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BC2" w:rsidRPr="00D97E7D" w:rsidRDefault="00C433D7" w:rsidP="00C433D7">
      <w:pPr>
        <w:pStyle w:val="alinn"/>
        <w:ind w:left="567" w:hanging="567"/>
        <w:rPr>
          <w:b/>
        </w:rPr>
      </w:pPr>
      <w:r w:rsidRPr="000748E7">
        <w:rPr>
          <w:b/>
        </w:rPr>
        <w:t xml:space="preserve">7. </w:t>
      </w:r>
      <w:r w:rsidRPr="000748E7">
        <w:rPr>
          <w:b/>
        </w:rPr>
        <w:tab/>
      </w:r>
      <w:r w:rsidR="00A25BC2" w:rsidRPr="00D97E7D">
        <w:rPr>
          <w:b/>
        </w:rPr>
        <w:t>CATATAN ATAS LAPORAN KEUANGAN</w:t>
      </w:r>
    </w:p>
    <w:p w:rsidR="00A25BC2" w:rsidRPr="00D97E7D" w:rsidRDefault="00A25BC2" w:rsidP="000748E7">
      <w:pPr>
        <w:pStyle w:val="Title"/>
        <w:spacing w:line="280" w:lineRule="exact"/>
        <w:ind w:left="567"/>
        <w:contextualSpacing/>
        <w:rPr>
          <w:sz w:val="22"/>
          <w:szCs w:val="22"/>
        </w:rPr>
      </w:pPr>
    </w:p>
    <w:p w:rsidR="009C792C" w:rsidRPr="00D97E7D" w:rsidRDefault="00A25BC2" w:rsidP="00ED482B">
      <w:pPr>
        <w:pStyle w:val="ListParagraph"/>
        <w:numPr>
          <w:ilvl w:val="0"/>
          <w:numId w:val="96"/>
        </w:numPr>
        <w:spacing w:line="280" w:lineRule="exact"/>
        <w:ind w:left="567" w:hanging="567"/>
        <w:rPr>
          <w:b/>
          <w:sz w:val="22"/>
          <w:szCs w:val="22"/>
        </w:rPr>
      </w:pPr>
      <w:r w:rsidRPr="00D97E7D">
        <w:rPr>
          <w:b/>
          <w:sz w:val="22"/>
          <w:szCs w:val="22"/>
        </w:rPr>
        <w:t>PENDAHULUAN</w:t>
      </w:r>
    </w:p>
    <w:p w:rsidR="009C792C" w:rsidRPr="00D97E7D" w:rsidRDefault="009C792C" w:rsidP="005643CF">
      <w:pPr>
        <w:pStyle w:val="ListParagraph"/>
        <w:spacing w:line="280" w:lineRule="exact"/>
        <w:ind w:left="567" w:firstLine="567"/>
        <w:contextualSpacing w:val="0"/>
        <w:jc w:val="both"/>
        <w:rPr>
          <w:b/>
          <w:sz w:val="22"/>
          <w:szCs w:val="22"/>
        </w:rPr>
      </w:pPr>
      <w:r w:rsidRPr="00D97E7D">
        <w:rPr>
          <w:sz w:val="22"/>
          <w:szCs w:val="22"/>
        </w:rPr>
        <w:t>Undang-Undang Nomor 23 Tahun 2014 tentang Pemerintahan Daerah dan perubahan terakhirnya Undang-Undang Nomor 9 Tahun 2015, serta Undang-Undang Nomor 33 Tahun 2004 tentang Perimbangan Keuangan antara Pemerintah Pusat dan Daerah menjadi tonggak dimulainya sistem otonomi daerah. Otonomi daerah harus disadari sebagai suatu transformasi paradigma dalam penyelenggaraan pembangunan dan pemerintahan di daerah, dimana Pemerintah Daerah memiliki otonomi yang lebih luas untuk mengelola sumber-sumber ekonomis daerah secara mandiri dan bertanggungjawab, yang hasilnya diorientasikan untuk meningkatkan kesejahteraan masyarakat di daerah.</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Transformasi paradigma terletak pada aspek akuntabilitas Pemerintah Daerah dalam rangka pengelolaan sumber-sumber ekonomis yang semula bersifat akuntabilitas vertikal kepada Pemerintah Pusat menjadi akuntabilitas horizontal kepada masyarakat di daerah. Pengelolaan sumber-sumber ekonomis erat kaitannya dengan pengelolaan keuangan daerah yang merupakan aspek penting dalam penyelenggaraan pembangunan dan pemerintah di daerah.</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 xml:space="preserve">Sejalan dengan pelaksanaan otonomi daerah, pengelolaan keuangan dan aset-aset Pemerintah Daerah sepenuhnya berada di tangan Pemerintah Daerah. Oleh karena itu, diperlukan sistem pengelolaan keuangan daerah yang baik dalam rangka mengelola dana dengan sistem pengelolaan secara transparan, efisien, efektif dan dapat dipertanggungjawabkan kepada masyarakat, dalam rangka untuk menciptakan </w:t>
      </w:r>
      <w:r w:rsidRPr="00D97E7D">
        <w:rPr>
          <w:i/>
          <w:sz w:val="22"/>
          <w:szCs w:val="22"/>
        </w:rPr>
        <w:t>Good Governance</w:t>
      </w:r>
      <w:r w:rsidRPr="00D97E7D">
        <w:rPr>
          <w:sz w:val="22"/>
          <w:szCs w:val="22"/>
        </w:rPr>
        <w:t xml:space="preserve"> dalam pemerintahan di Kota Prabumulih.</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 xml:space="preserve">Hal tersebut di atas sesuai dengan Peraturan Pemerintah Nomor </w:t>
      </w:r>
      <w:r w:rsidR="007929F8" w:rsidRPr="00D97E7D">
        <w:rPr>
          <w:sz w:val="22"/>
          <w:szCs w:val="22"/>
        </w:rPr>
        <w:t>12</w:t>
      </w:r>
      <w:r w:rsidRPr="00D97E7D">
        <w:rPr>
          <w:sz w:val="22"/>
          <w:szCs w:val="22"/>
        </w:rPr>
        <w:t xml:space="preserve"> Tahun 20</w:t>
      </w:r>
      <w:r w:rsidR="007929F8" w:rsidRPr="00D97E7D">
        <w:rPr>
          <w:sz w:val="22"/>
          <w:szCs w:val="22"/>
        </w:rPr>
        <w:t>19</w:t>
      </w:r>
      <w:r w:rsidRPr="00D97E7D">
        <w:rPr>
          <w:sz w:val="22"/>
          <w:szCs w:val="22"/>
        </w:rPr>
        <w:t xml:space="preserve"> tentang Pengelolaan Keuangan Daerah </w:t>
      </w:r>
      <w:r w:rsidR="00911781" w:rsidRPr="00D97E7D">
        <w:rPr>
          <w:sz w:val="22"/>
          <w:szCs w:val="22"/>
        </w:rPr>
        <w:t xml:space="preserve">dan </w:t>
      </w:r>
      <w:r w:rsidRPr="00D97E7D">
        <w:rPr>
          <w:sz w:val="22"/>
          <w:szCs w:val="22"/>
        </w:rPr>
        <w:t xml:space="preserve">Peraturan Pemerintah Nomor 71 Tahun 2010 tentang Standar Akuntansi Pemerintahan, serta Peraturan Menteri Dalam Negeri Nomor 13 Tahun 2006 tentang Pedoman Pengelolaan Keuangan Daerah sebagaimana telah diubah beberapa kali terakhir </w:t>
      </w:r>
      <w:r w:rsidR="00695B49" w:rsidRPr="00D97E7D">
        <w:rPr>
          <w:sz w:val="22"/>
          <w:szCs w:val="22"/>
        </w:rPr>
        <w:t>dengan Peraturan</w:t>
      </w:r>
      <w:r w:rsidRPr="00D97E7D">
        <w:rPr>
          <w:sz w:val="22"/>
          <w:szCs w:val="22"/>
        </w:rPr>
        <w:t xml:space="preserve"> Menteri Dalam Negeri Nomor 21 Tahun 2011.</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 xml:space="preserve">Berdasarkan Peraturan Pemerintah Nomor 71 Tahun 2010 tentang Standar Akuntansi Pemerintahan dan Peraturan Menteri Dalam Negeri Nomor 64 Tahun 2013 tentang Penerapan Standar Akuntansi Pemerintahan Berbasis Akrual pada Pemerintah Daerah, maka pemerintah daerah harus menerapkan akuntansi berbasis akrual mulai tahun 2015. Dengan penerapan akuntansi berbasis akrual, Pemerintah Daerah diwajibkan menyusun Laporan Keuangan Konsolidasi berupa Laporan Realisasi Anggaran (LRA), Laporan Operasional (LO), Neraca, Laporan Arus Kas (LAK), Laporan Perubahan Ekuitas (LPE), Laporan Perubahan Saldo Anggaran Lebih (LP SAL), danCatatan atas Laporan Keuangan (CaLK). Sementara itu </w:t>
      </w:r>
      <w:r w:rsidR="00D45F28" w:rsidRPr="00D97E7D">
        <w:rPr>
          <w:sz w:val="22"/>
          <w:szCs w:val="22"/>
        </w:rPr>
        <w:t>Organisasi Perangkat Daerah (O</w:t>
      </w:r>
      <w:r w:rsidRPr="00D97E7D">
        <w:rPr>
          <w:sz w:val="22"/>
          <w:szCs w:val="22"/>
        </w:rPr>
        <w:t>PD) di lingkungan Pemerintah Daerah diwajibkan menyusun Laporan Keuangan berupa Laporan Realisasi Anggaran (LRA), Laporan Operasional (LO), Neraca, Laporan Perubahan Ekuitas (LPE), dan Catatan atas Laporan Keuangan (CaLK).</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Laporan tersebut merupakan laporan keuangan pokok dan selanjutnya dilampiri dengan Laporan Keuangan BUMD dan Dana diluar APBD Kota Prabumulih (Dana Tugas Pembantuan dan Dana Dekonsentrasi).</w:t>
      </w:r>
    </w:p>
    <w:p w:rsidR="00D45F28" w:rsidRPr="00D97E7D" w:rsidRDefault="00D45F28" w:rsidP="005643CF">
      <w:pPr>
        <w:pStyle w:val="ListParagraph"/>
        <w:spacing w:line="280" w:lineRule="exact"/>
        <w:ind w:left="567" w:firstLine="567"/>
        <w:contextualSpacing w:val="0"/>
        <w:jc w:val="both"/>
        <w:rPr>
          <w:sz w:val="22"/>
          <w:szCs w:val="22"/>
        </w:rPr>
      </w:pPr>
    </w:p>
    <w:p w:rsidR="009C792C" w:rsidRPr="00D97E7D" w:rsidRDefault="009C792C" w:rsidP="007A35BA">
      <w:pPr>
        <w:pStyle w:val="ListParagraph"/>
        <w:numPr>
          <w:ilvl w:val="0"/>
          <w:numId w:val="1"/>
        </w:numPr>
        <w:spacing w:line="280" w:lineRule="exact"/>
        <w:ind w:left="567" w:hanging="567"/>
        <w:contextualSpacing w:val="0"/>
        <w:jc w:val="both"/>
        <w:rPr>
          <w:b/>
          <w:sz w:val="22"/>
          <w:szCs w:val="22"/>
        </w:rPr>
      </w:pPr>
      <w:r w:rsidRPr="00D97E7D">
        <w:rPr>
          <w:b/>
          <w:sz w:val="22"/>
          <w:szCs w:val="22"/>
        </w:rPr>
        <w:lastRenderedPageBreak/>
        <w:t>M</w:t>
      </w:r>
      <w:r w:rsidRPr="00D97E7D">
        <w:rPr>
          <w:b/>
          <w:bCs/>
          <w:sz w:val="22"/>
          <w:szCs w:val="22"/>
        </w:rPr>
        <w:t>aksud dan Tujuan Penyusunan Laporan Keuangan</w:t>
      </w:r>
    </w:p>
    <w:p w:rsidR="009C792C" w:rsidRPr="00D97E7D" w:rsidRDefault="009C792C" w:rsidP="005643CF">
      <w:pPr>
        <w:pStyle w:val="ListParagraph"/>
        <w:spacing w:line="280" w:lineRule="exact"/>
        <w:ind w:left="567" w:firstLine="567"/>
        <w:contextualSpacing w:val="0"/>
        <w:jc w:val="both"/>
        <w:rPr>
          <w:b/>
          <w:sz w:val="22"/>
          <w:szCs w:val="22"/>
        </w:rPr>
      </w:pPr>
      <w:r w:rsidRPr="00D97E7D">
        <w:rPr>
          <w:sz w:val="22"/>
          <w:szCs w:val="22"/>
        </w:rPr>
        <w:t xml:space="preserve">Tujuan umum laporan keuangan adalah menyajikan informasi mengenai posisi keuangan, realisasi anggaran, saldo anggaran lebih, arus kas, hasil operasi, dan perubahan ekuitas suatu entitas pelaporan yang bermanfaat bagi para pengguna dalam membuat dan mengevaluasi keputusan mengenai alokasi sumber daya. </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Secara spesifik, tujuan pelaporan keuangan pemerintah daerah adalah untuk menyajikan informasi yang berguna untuk pengambilan keputusan dan untuk menunjukkan akuntabilitas entitas pelaporan atas sumber daya yang dikelola, dengan:</w:t>
      </w:r>
    </w:p>
    <w:p w:rsidR="009C792C" w:rsidRPr="00D97E7D" w:rsidRDefault="009C792C" w:rsidP="007A35BA">
      <w:pPr>
        <w:pStyle w:val="ListParagraph"/>
        <w:numPr>
          <w:ilvl w:val="0"/>
          <w:numId w:val="2"/>
        </w:numPr>
        <w:autoSpaceDE w:val="0"/>
        <w:autoSpaceDN w:val="0"/>
        <w:adjustRightInd w:val="0"/>
        <w:spacing w:line="280" w:lineRule="exact"/>
        <w:ind w:left="851" w:hanging="284"/>
        <w:contextualSpacing w:val="0"/>
        <w:jc w:val="both"/>
        <w:rPr>
          <w:sz w:val="22"/>
          <w:szCs w:val="22"/>
        </w:rPr>
      </w:pPr>
      <w:r w:rsidRPr="00D97E7D">
        <w:rPr>
          <w:sz w:val="22"/>
          <w:szCs w:val="22"/>
        </w:rPr>
        <w:t xml:space="preserve">Menyediakan informasi mengenai posisi sumber daya ekonomi, kewajiban, dan ekuitas pemerintah daerah; </w:t>
      </w:r>
    </w:p>
    <w:p w:rsidR="009C792C" w:rsidRPr="00D97E7D" w:rsidRDefault="009C792C" w:rsidP="007A35BA">
      <w:pPr>
        <w:pStyle w:val="ListParagraph"/>
        <w:numPr>
          <w:ilvl w:val="0"/>
          <w:numId w:val="2"/>
        </w:numPr>
        <w:autoSpaceDE w:val="0"/>
        <w:autoSpaceDN w:val="0"/>
        <w:adjustRightInd w:val="0"/>
        <w:spacing w:line="280" w:lineRule="exact"/>
        <w:ind w:left="851" w:hanging="284"/>
        <w:contextualSpacing w:val="0"/>
        <w:jc w:val="both"/>
        <w:rPr>
          <w:sz w:val="22"/>
          <w:szCs w:val="22"/>
        </w:rPr>
      </w:pPr>
      <w:r w:rsidRPr="00D97E7D">
        <w:rPr>
          <w:sz w:val="22"/>
          <w:szCs w:val="22"/>
        </w:rPr>
        <w:t xml:space="preserve">Menyediakan informasi mengenai perubahan posisi sumber daya ekonomi, kewajiban, dan ekuitas pemerintah daerah; </w:t>
      </w:r>
    </w:p>
    <w:p w:rsidR="009C792C" w:rsidRPr="00D97E7D" w:rsidRDefault="009C792C" w:rsidP="007A35BA">
      <w:pPr>
        <w:pStyle w:val="ListParagraph"/>
        <w:numPr>
          <w:ilvl w:val="0"/>
          <w:numId w:val="2"/>
        </w:numPr>
        <w:autoSpaceDE w:val="0"/>
        <w:autoSpaceDN w:val="0"/>
        <w:adjustRightInd w:val="0"/>
        <w:spacing w:line="280" w:lineRule="exact"/>
        <w:ind w:left="851" w:hanging="284"/>
        <w:contextualSpacing w:val="0"/>
        <w:jc w:val="both"/>
        <w:rPr>
          <w:sz w:val="22"/>
          <w:szCs w:val="22"/>
        </w:rPr>
      </w:pPr>
      <w:r w:rsidRPr="00D97E7D">
        <w:rPr>
          <w:sz w:val="22"/>
          <w:szCs w:val="22"/>
        </w:rPr>
        <w:t xml:space="preserve">Menyediakan informasi mengenai sumber, alokasi, dan penggunaan sumber daya ekonomi; </w:t>
      </w:r>
    </w:p>
    <w:p w:rsidR="009C792C" w:rsidRPr="00D97E7D" w:rsidRDefault="009C792C" w:rsidP="007A35BA">
      <w:pPr>
        <w:pStyle w:val="ListParagraph"/>
        <w:numPr>
          <w:ilvl w:val="0"/>
          <w:numId w:val="2"/>
        </w:numPr>
        <w:autoSpaceDE w:val="0"/>
        <w:autoSpaceDN w:val="0"/>
        <w:adjustRightInd w:val="0"/>
        <w:spacing w:line="280" w:lineRule="exact"/>
        <w:ind w:left="851" w:hanging="284"/>
        <w:contextualSpacing w:val="0"/>
        <w:jc w:val="both"/>
        <w:rPr>
          <w:sz w:val="22"/>
          <w:szCs w:val="22"/>
        </w:rPr>
      </w:pPr>
      <w:r w:rsidRPr="00D97E7D">
        <w:rPr>
          <w:sz w:val="22"/>
          <w:szCs w:val="22"/>
        </w:rPr>
        <w:t>Menyediakan informasi mengenai ketaatan realisasi terhadap anggaran yang ditetapkan;</w:t>
      </w:r>
    </w:p>
    <w:p w:rsidR="009C792C" w:rsidRPr="00D97E7D" w:rsidRDefault="009C792C" w:rsidP="007A35BA">
      <w:pPr>
        <w:pStyle w:val="ListParagraph"/>
        <w:numPr>
          <w:ilvl w:val="0"/>
          <w:numId w:val="2"/>
        </w:numPr>
        <w:autoSpaceDE w:val="0"/>
        <w:autoSpaceDN w:val="0"/>
        <w:adjustRightInd w:val="0"/>
        <w:spacing w:line="280" w:lineRule="exact"/>
        <w:ind w:left="851" w:hanging="284"/>
        <w:contextualSpacing w:val="0"/>
        <w:jc w:val="both"/>
        <w:rPr>
          <w:sz w:val="22"/>
          <w:szCs w:val="22"/>
        </w:rPr>
      </w:pPr>
      <w:r w:rsidRPr="00D97E7D">
        <w:rPr>
          <w:sz w:val="22"/>
          <w:szCs w:val="22"/>
        </w:rPr>
        <w:t xml:space="preserve">Menyediakan informasi mengenai cara entitas pelaporan mendanai aktivitasnya dan memenuhi kebutuhan kasnya; </w:t>
      </w:r>
    </w:p>
    <w:p w:rsidR="009C792C" w:rsidRPr="00D97E7D" w:rsidRDefault="009C792C" w:rsidP="007A35BA">
      <w:pPr>
        <w:pStyle w:val="ListParagraph"/>
        <w:numPr>
          <w:ilvl w:val="0"/>
          <w:numId w:val="2"/>
        </w:numPr>
        <w:autoSpaceDE w:val="0"/>
        <w:autoSpaceDN w:val="0"/>
        <w:adjustRightInd w:val="0"/>
        <w:spacing w:line="280" w:lineRule="exact"/>
        <w:ind w:left="851" w:hanging="284"/>
        <w:contextualSpacing w:val="0"/>
        <w:jc w:val="both"/>
        <w:rPr>
          <w:sz w:val="22"/>
          <w:szCs w:val="22"/>
        </w:rPr>
      </w:pPr>
      <w:r w:rsidRPr="00D97E7D">
        <w:rPr>
          <w:sz w:val="22"/>
          <w:szCs w:val="22"/>
        </w:rPr>
        <w:t xml:space="preserve">Menyediakan informasi mengenai potensi pemerintah daerah untuk membiayai penyelenggaraan kegiatan pemerintahan; dan </w:t>
      </w:r>
    </w:p>
    <w:p w:rsidR="009C792C" w:rsidRPr="00D97E7D" w:rsidRDefault="009C792C" w:rsidP="007A35BA">
      <w:pPr>
        <w:pStyle w:val="ListParagraph"/>
        <w:numPr>
          <w:ilvl w:val="0"/>
          <w:numId w:val="2"/>
        </w:numPr>
        <w:autoSpaceDE w:val="0"/>
        <w:autoSpaceDN w:val="0"/>
        <w:adjustRightInd w:val="0"/>
        <w:spacing w:line="280" w:lineRule="exact"/>
        <w:ind w:left="851" w:hanging="284"/>
        <w:contextualSpacing w:val="0"/>
        <w:jc w:val="both"/>
        <w:rPr>
          <w:sz w:val="22"/>
          <w:szCs w:val="22"/>
        </w:rPr>
      </w:pPr>
      <w:r w:rsidRPr="00D97E7D">
        <w:rPr>
          <w:sz w:val="22"/>
          <w:szCs w:val="22"/>
        </w:rPr>
        <w:t xml:space="preserve">Menyediakan informasi yang berguna untuk mengevaluasi kemampuan entitas pelaporan dalam mendanai aktivitasnya. </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Pelaporan keuangan juga menyajikan informasi bagi pengguna mengenai:</w:t>
      </w:r>
    </w:p>
    <w:p w:rsidR="009C792C" w:rsidRPr="00D97E7D" w:rsidRDefault="009C792C" w:rsidP="00ED482B">
      <w:pPr>
        <w:pStyle w:val="ListParagraph"/>
        <w:numPr>
          <w:ilvl w:val="0"/>
          <w:numId w:val="97"/>
        </w:numPr>
        <w:autoSpaceDE w:val="0"/>
        <w:autoSpaceDN w:val="0"/>
        <w:adjustRightInd w:val="0"/>
        <w:spacing w:line="280" w:lineRule="exact"/>
        <w:ind w:left="851" w:hanging="284"/>
        <w:contextualSpacing w:val="0"/>
        <w:jc w:val="both"/>
        <w:rPr>
          <w:sz w:val="22"/>
          <w:szCs w:val="22"/>
        </w:rPr>
      </w:pPr>
      <w:r w:rsidRPr="00D97E7D">
        <w:rPr>
          <w:sz w:val="22"/>
          <w:szCs w:val="22"/>
        </w:rPr>
        <w:t xml:space="preserve">Indikasi sumber daya yang telah diperoleh dan digunakan sesuai dengan anggaran; dan </w:t>
      </w:r>
    </w:p>
    <w:p w:rsidR="009C792C" w:rsidRPr="00D97E7D" w:rsidRDefault="009C792C" w:rsidP="00ED482B">
      <w:pPr>
        <w:pStyle w:val="ListParagraph"/>
        <w:numPr>
          <w:ilvl w:val="0"/>
          <w:numId w:val="97"/>
        </w:numPr>
        <w:autoSpaceDE w:val="0"/>
        <w:autoSpaceDN w:val="0"/>
        <w:adjustRightInd w:val="0"/>
        <w:spacing w:line="280" w:lineRule="exact"/>
        <w:ind w:left="851" w:hanging="284"/>
        <w:contextualSpacing w:val="0"/>
        <w:jc w:val="both"/>
        <w:rPr>
          <w:sz w:val="22"/>
          <w:szCs w:val="22"/>
        </w:rPr>
      </w:pPr>
      <w:r w:rsidRPr="00D97E7D">
        <w:rPr>
          <w:sz w:val="22"/>
          <w:szCs w:val="22"/>
        </w:rPr>
        <w:t xml:space="preserve">Indikasi sumber daya yang diperoleh dan digunakan sesuai dengan ketentuan, termasuk batas anggaran yang ditetapkan dalam APBD. </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 xml:space="preserve">Untuk memenuhi tujuan umum ini, laporan keuangan menyediakan informasi mengenai entitas pelaporan dalam hal: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Aset;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Kewajiban;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Ekuitas;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Pendapatan-LRA;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Belanja;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Transfer;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Pembiayaan;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Saldo Anggaran Lebih;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Pendapatan-LO;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Beban; dan </w:t>
      </w:r>
    </w:p>
    <w:p w:rsidR="009C792C" w:rsidRPr="00D97E7D" w:rsidRDefault="009C792C" w:rsidP="007A35BA">
      <w:pPr>
        <w:pStyle w:val="ListParagraph"/>
        <w:numPr>
          <w:ilvl w:val="0"/>
          <w:numId w:val="3"/>
        </w:numPr>
        <w:autoSpaceDE w:val="0"/>
        <w:autoSpaceDN w:val="0"/>
        <w:adjustRightInd w:val="0"/>
        <w:spacing w:line="280" w:lineRule="exact"/>
        <w:ind w:left="851" w:hanging="284"/>
        <w:contextualSpacing w:val="0"/>
        <w:jc w:val="both"/>
        <w:rPr>
          <w:sz w:val="22"/>
          <w:szCs w:val="22"/>
        </w:rPr>
      </w:pPr>
      <w:r w:rsidRPr="00D97E7D">
        <w:rPr>
          <w:sz w:val="22"/>
          <w:szCs w:val="22"/>
        </w:rPr>
        <w:t xml:space="preserve">Arus Kas </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 xml:space="preserve">Informasi dalam laporan keuangan tersebut relevan untuk memenuhi tujuan pelaporan keuangan, namun demikian masih diperlukan informasi tambahan, termasuk laporan </w:t>
      </w:r>
      <w:r w:rsidR="00695B49" w:rsidRPr="00D97E7D">
        <w:rPr>
          <w:sz w:val="22"/>
          <w:szCs w:val="22"/>
        </w:rPr>
        <w:t>non keuangan</w:t>
      </w:r>
      <w:r w:rsidRPr="00D97E7D">
        <w:rPr>
          <w:sz w:val="22"/>
          <w:szCs w:val="22"/>
        </w:rPr>
        <w:t>, untuk dilaporkan bersama-sama dengan laporan keuangan guna memberikan gambaran yang lebih komprehensif mengenai aktivitas pemerintah daerah selama satu periode.</w:t>
      </w:r>
    </w:p>
    <w:p w:rsidR="00BB07E6" w:rsidRPr="00D97E7D" w:rsidRDefault="00BB07E6" w:rsidP="005643CF">
      <w:pPr>
        <w:pStyle w:val="ListParagraph"/>
        <w:spacing w:line="280" w:lineRule="exact"/>
        <w:ind w:left="567" w:firstLine="567"/>
        <w:contextualSpacing w:val="0"/>
        <w:jc w:val="both"/>
        <w:rPr>
          <w:sz w:val="22"/>
          <w:szCs w:val="22"/>
        </w:rPr>
      </w:pPr>
    </w:p>
    <w:p w:rsidR="009C792C" w:rsidRPr="00D97E7D" w:rsidRDefault="009C792C" w:rsidP="007A35BA">
      <w:pPr>
        <w:pStyle w:val="ListParagraph"/>
        <w:numPr>
          <w:ilvl w:val="0"/>
          <w:numId w:val="1"/>
        </w:numPr>
        <w:spacing w:line="280" w:lineRule="exact"/>
        <w:ind w:left="567" w:hanging="567"/>
        <w:contextualSpacing w:val="0"/>
        <w:jc w:val="both"/>
        <w:rPr>
          <w:b/>
          <w:bCs/>
          <w:sz w:val="22"/>
          <w:szCs w:val="22"/>
        </w:rPr>
      </w:pPr>
      <w:r w:rsidRPr="00D97E7D">
        <w:rPr>
          <w:b/>
          <w:sz w:val="22"/>
          <w:szCs w:val="22"/>
        </w:rPr>
        <w:lastRenderedPageBreak/>
        <w:t>Landasan</w:t>
      </w:r>
      <w:r w:rsidRPr="00D97E7D">
        <w:rPr>
          <w:b/>
          <w:bCs/>
          <w:sz w:val="22"/>
          <w:szCs w:val="22"/>
        </w:rPr>
        <w:t xml:space="preserve"> Hukum Penyusunan Laporan Keuangan</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 xml:space="preserve">Landasan hukum penyusunan laporan keuangan berdasarkan pada peraturan perundangan sebagai </w:t>
      </w:r>
      <w:r w:rsidR="00225DEF" w:rsidRPr="00D97E7D">
        <w:rPr>
          <w:sz w:val="22"/>
          <w:szCs w:val="22"/>
        </w:rPr>
        <w:t>berikut.</w:t>
      </w:r>
    </w:p>
    <w:p w:rsidR="002A1A40"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28 Tahun 1999 tentang Penyelenggaraan Negara yang Bersih dan Bebas dari Korupsi, Kolusi dan Nepotisme (Lembaran Negara Republik Indonesia Tahun 1999 Nomor 75,Tambahan Lembaran Negara Republik Indonesia Nomor 3851);</w:t>
      </w:r>
    </w:p>
    <w:p w:rsidR="002A1A40" w:rsidRPr="00D97E7D" w:rsidRDefault="002A1A40"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6 Tahun 2001 tentang Pembentukan Kota Prabumulih (Lembaran Negara Republik Indonesia Tahun 2001 Nomor 86, Tambahan Lembaran Negara Republik Indonesia Nomor 4113);</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17 tahun 2003 tentang Keuangan Negara (Lembaran Negara Republik Indonesia tahun 2003 Nomor 47, Tambahan Lembaran Negara Republik Indonesia Nomor 4286);</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1 Tahun 2004 tentang Perbendaharaan Negara (Lembaran Negara Republik Indonesia Tahun 2004 Nomor 5,Tambahan Lembaran Negara Republik Indonesia Nomor 4355);</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15 Tahun 2004 tentang Pemeriksaan Pengelolaan dan Tanggung Jawab Keuangan Negara (Lembaran Negara Republik Indonesia Tahun 2004 Nomor 66, Tambahan Lembaran Negara Republik Indonesia Nomor 4400);</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25 Tahun 2004 tentang Sistem Perencanaan Pembangunan Nasional (Lembaran Negara Republik Indonesia Tahun 2004 Nomor 104, Tambahan Lembaran Negara Republik Indonesia Nomor 4421);</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33 Tahun 2004 tentang Perimbangan Keuangan antara Pemerintah Pusat dan Pemerintah Daerah (Lembaran Negara Republik Indonesia Tahun 2004 Nomor 126, Tambahan Lembaran Negara Republik Indonesia Nomor 4438);</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28 Tahun 2009 tentang Pajak Daerah dan Retribusi Daerah (Lembaran Negara Republik Indonesia Tahun 2009 Nomor 130, Tambahan Lembaran Negara Republik Indonesia Nomor 5049);</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12 Tahun 2011 tentang Pembentukan Peraturan Perundang-undangan (Lembaran Negara Republik Indonesia Tahun 2011 Nomor 82,Tambahan Lembaran Negara Republik Indonesia Nomor 5234</w:t>
      </w:r>
      <w:r w:rsidR="00A246FF" w:rsidRPr="00D97E7D">
        <w:rPr>
          <w:sz w:val="22"/>
          <w:szCs w:val="22"/>
        </w:rPr>
        <w:t>), sebagaimana telah diubah dengan Undang-Undang Nomor 15 Tahun 2019 tentang Perubahan atas Undang-Undang Nomor 12 Tahun 2011 tentang Pembentukan Peraturan Perundang-undangan (Lembaran Negara Republik Indonesia Tahun 2019 Nomor 183,Tambahan Lembaran Negara Republik Indonesia Nomor 6398);</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Undang-Undang Nomor 23 Tahun 2014 tentang Pemerintahan Daerah (Lembaran Negara Republik Indonesia Tahun 2014 Nomor 244, Tambahan Lembaran Negara</w:t>
      </w:r>
      <w:r w:rsidR="00A246FF" w:rsidRPr="00D97E7D">
        <w:rPr>
          <w:sz w:val="22"/>
          <w:szCs w:val="22"/>
        </w:rPr>
        <w:t xml:space="preserve"> Republik Indonesia Nomor 5587),</w:t>
      </w:r>
      <w:r w:rsidRPr="00D97E7D">
        <w:rPr>
          <w:sz w:val="22"/>
          <w:szCs w:val="22"/>
        </w:rPr>
        <w:t xml:space="preserve"> sebagaimana telah diubah beberapa kali terakhir dengan Undang-Undang Nomor 9 Tahun 2015 tentang Perubahan Kedua atas Undang-Undang Nomor 23 Tahun 2014 tentang Pemerintahan Daerah (Lembaran Negara Republik Indonesia Tahun 2015 Nomor 58, Tambahan Lembaran Negara Republik Indonesia Nomor 5679);</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 xml:space="preserve">Peraturan Pemerintah Nomor 24 Tahun 2004 tentang Kedudukan Protokoler dan Keuangan Pimpinan dan Anggota DPRD (Lembaran Negara Republik </w:t>
      </w:r>
      <w:r w:rsidRPr="00D97E7D">
        <w:rPr>
          <w:sz w:val="22"/>
          <w:szCs w:val="22"/>
        </w:rPr>
        <w:lastRenderedPageBreak/>
        <w:t>Indonesia Tahun 2004 Nomor 90, Tambahan Lembaran Negara Republik Indonesia Nomor 4416), sebagaimana telah diubah beberapa kali terakhir dengan Pe</w:t>
      </w:r>
      <w:r w:rsidR="00484744" w:rsidRPr="00D97E7D">
        <w:rPr>
          <w:sz w:val="22"/>
          <w:szCs w:val="22"/>
        </w:rPr>
        <w:t xml:space="preserve">raturan Pemerintah Nomor </w:t>
      </w:r>
      <w:r w:rsidRPr="00D97E7D">
        <w:rPr>
          <w:sz w:val="22"/>
          <w:szCs w:val="22"/>
        </w:rPr>
        <w:t>21 Tahun 2007 tentang Perubahan Ketiga atas Peraturan Pemerintah Nomor 24 Tahun 2004 tentang Kedudukan Protokoler dan Keuangan Pimpinan dan Anggota DPRD (Lembaran Negara Republik Indonesia Tahun 2007 Nomor 47, Tambahan Lembaran Negara Republik Indonesia Nomor 4712);</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23 Tahun 2005 tentang Pengelolaan Keuangan Badan Layanan Umum (Lembaran Negara Republik Indonesia Tahun 2005 Nomor 48, Tambahan Lembaran Negara Republik Indonesia Nomor 4502)</w:t>
      </w:r>
      <w:r w:rsidR="008E0964" w:rsidRPr="00D97E7D">
        <w:rPr>
          <w:sz w:val="22"/>
          <w:szCs w:val="22"/>
          <w:lang w:val="en-US"/>
        </w:rPr>
        <w:t>,</w:t>
      </w:r>
      <w:r w:rsidRPr="00D97E7D">
        <w:rPr>
          <w:sz w:val="22"/>
          <w:szCs w:val="22"/>
        </w:rPr>
        <w:t xml:space="preserve"> sebagaimana telah </w:t>
      </w:r>
      <w:r w:rsidR="00695B49" w:rsidRPr="00D97E7D">
        <w:rPr>
          <w:sz w:val="22"/>
          <w:szCs w:val="22"/>
        </w:rPr>
        <w:t>diubah dengan</w:t>
      </w:r>
      <w:r w:rsidRPr="00D97E7D">
        <w:rPr>
          <w:sz w:val="22"/>
          <w:szCs w:val="22"/>
        </w:rPr>
        <w:t xml:space="preserve"> Peraturan Pemerintah Nomor 74 Tahun 2012 tentang Perubahan atas Peraturan Pemerintah Nomor 23 Tahun 2005 tentang Pengelolaan Keuangan Badan Layanan Umum(Lembaran Negara Republik Indonesia Tahun 2012 Nomor 171, Tambahan Lembaran Negara Republik Indonesia Nomor 5340);</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55 Tahun 2005 tentang Dana Perimbangan (Lembaran Negara Republik Indonesia Tahun 2005 Nomor 137, Tambahan Lembaran Negara Republik Indonesia Nomor 4575);</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56 Tahun 2005 tentang Sistem Informasi Keuangan Daerah(Lembaran Negara Republik Indonesia Tahun 2005 Nomor 138, Tambahan Lembaran Negara</w:t>
      </w:r>
      <w:r w:rsidR="008E0964" w:rsidRPr="00D97E7D">
        <w:rPr>
          <w:sz w:val="22"/>
          <w:szCs w:val="22"/>
        </w:rPr>
        <w:t xml:space="preserve"> Republik Indonesia Nomor 4576)</w:t>
      </w:r>
      <w:r w:rsidR="008E0964" w:rsidRPr="00D97E7D">
        <w:rPr>
          <w:sz w:val="22"/>
          <w:szCs w:val="22"/>
          <w:lang w:val="en-US"/>
        </w:rPr>
        <w:t>,</w:t>
      </w:r>
      <w:r w:rsidRPr="00D97E7D">
        <w:rPr>
          <w:sz w:val="22"/>
          <w:szCs w:val="22"/>
        </w:rPr>
        <w:t xml:space="preserve"> sebagaimana telah diubah dengan Peraturan Pemerintah Nomor 65 Tahun 2010 tentang Perubahan atas Peraturan Pemerintah Nomor 56 Tahun 2005 tentang Sistem Informasi Keuangan Daerah (Lembaran Negara Republik Indonesia Tahun 2010 Nomor 110, Tambahan Lembaran Negara Republik Indonesia Nomor 5155);</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8 Tahun 2006 tentang Pelaporan Keuangan dan Kinerja Instansi Pemerintah (Lembaran Negara Republik Indonesia Tahun 2006 Nomor 25, Tambahan Lembaran Negara Republik Indonesia Nomor 4614);</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71 Tahun 2010 tentang Standar Akuntansi Pemerintahan (Lembaran Negara Republik Indonesia Tahun 2010 Nomor 123, Tambahan Lembaran Negara Republik Indonesia Nomor 5165);</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2 Tahun 2012 tentang Hibah Daerah (Lembaran Negara Republik Indonesia Tahun 2012 Nomor 5, Tambahan Lembaran Negara Republik Indonesia Nomor 5272);</w:t>
      </w:r>
    </w:p>
    <w:p w:rsidR="008E0964" w:rsidRPr="00D97E7D" w:rsidRDefault="00B0198A"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2</w:t>
      </w:r>
      <w:r w:rsidRPr="00D97E7D">
        <w:rPr>
          <w:sz w:val="22"/>
          <w:szCs w:val="22"/>
          <w:lang w:val="en-US"/>
        </w:rPr>
        <w:t>7</w:t>
      </w:r>
      <w:r w:rsidRPr="00D97E7D">
        <w:rPr>
          <w:sz w:val="22"/>
          <w:szCs w:val="22"/>
        </w:rPr>
        <w:t xml:space="preserve"> Tahun 2014 tentang </w:t>
      </w:r>
      <w:r w:rsidRPr="00D97E7D">
        <w:rPr>
          <w:sz w:val="22"/>
          <w:szCs w:val="22"/>
          <w:lang w:val="en-US"/>
        </w:rPr>
        <w:t>Pengelolaan Barang Milik Negara/D</w:t>
      </w:r>
      <w:r w:rsidR="006A6D24" w:rsidRPr="00D97E7D">
        <w:rPr>
          <w:sz w:val="22"/>
          <w:szCs w:val="22"/>
          <w:lang w:val="en-US"/>
        </w:rPr>
        <w:t>a</w:t>
      </w:r>
      <w:r w:rsidRPr="00D97E7D">
        <w:rPr>
          <w:sz w:val="22"/>
          <w:szCs w:val="22"/>
          <w:lang w:val="en-US"/>
        </w:rPr>
        <w:t xml:space="preserve">erah </w:t>
      </w:r>
      <w:r w:rsidRPr="00D97E7D">
        <w:rPr>
          <w:sz w:val="22"/>
          <w:szCs w:val="22"/>
        </w:rPr>
        <w:t>(Lembaran Negara Republik Indonesia Tahun 2014</w:t>
      </w:r>
      <w:r w:rsidR="008E0964" w:rsidRPr="00D97E7D">
        <w:rPr>
          <w:sz w:val="22"/>
          <w:szCs w:val="22"/>
        </w:rPr>
        <w:t xml:space="preserve"> Nomor 92</w:t>
      </w:r>
      <w:r w:rsidRPr="00D97E7D">
        <w:rPr>
          <w:sz w:val="22"/>
          <w:szCs w:val="22"/>
        </w:rPr>
        <w:t>, Tambahan Lembaran Negara Republik Indonesia Nomor 5</w:t>
      </w:r>
      <w:r w:rsidR="008E0964" w:rsidRPr="00D97E7D">
        <w:rPr>
          <w:sz w:val="22"/>
          <w:szCs w:val="22"/>
          <w:lang w:val="en-US"/>
        </w:rPr>
        <w:t>533</w:t>
      </w:r>
      <w:r w:rsidRPr="00D97E7D">
        <w:rPr>
          <w:sz w:val="22"/>
          <w:szCs w:val="22"/>
        </w:rPr>
        <w:t>)</w:t>
      </w:r>
      <w:r w:rsidR="008E0964" w:rsidRPr="00D97E7D">
        <w:rPr>
          <w:sz w:val="22"/>
          <w:szCs w:val="22"/>
          <w:lang w:val="en-US"/>
        </w:rPr>
        <w:t xml:space="preserve">, </w:t>
      </w:r>
      <w:r w:rsidR="008E0964" w:rsidRPr="00D97E7D">
        <w:rPr>
          <w:sz w:val="22"/>
          <w:szCs w:val="22"/>
        </w:rPr>
        <w:t xml:space="preserve">sebagaimana telah diubah dengan Peraturan Pemerintah Nomor </w:t>
      </w:r>
      <w:r w:rsidR="008E0964" w:rsidRPr="00D97E7D">
        <w:rPr>
          <w:sz w:val="22"/>
          <w:szCs w:val="22"/>
          <w:lang w:val="en-US"/>
        </w:rPr>
        <w:t>28</w:t>
      </w:r>
      <w:r w:rsidR="008E0964" w:rsidRPr="00D97E7D">
        <w:rPr>
          <w:sz w:val="22"/>
          <w:szCs w:val="22"/>
        </w:rPr>
        <w:t xml:space="preserve"> Tahun 20</w:t>
      </w:r>
      <w:r w:rsidR="008E0964" w:rsidRPr="00D97E7D">
        <w:rPr>
          <w:sz w:val="22"/>
          <w:szCs w:val="22"/>
          <w:lang w:val="en-US"/>
        </w:rPr>
        <w:t>20</w:t>
      </w:r>
      <w:r w:rsidR="008E0964" w:rsidRPr="00D97E7D">
        <w:rPr>
          <w:sz w:val="22"/>
          <w:szCs w:val="22"/>
        </w:rPr>
        <w:t xml:space="preserve"> tentang Perubahan atas Peraturan Pemerintah Nomor 2</w:t>
      </w:r>
      <w:r w:rsidR="008E0964" w:rsidRPr="00D97E7D">
        <w:rPr>
          <w:sz w:val="22"/>
          <w:szCs w:val="22"/>
          <w:lang w:val="en-US"/>
        </w:rPr>
        <w:t>7</w:t>
      </w:r>
      <w:r w:rsidR="008E0964" w:rsidRPr="00D97E7D">
        <w:rPr>
          <w:sz w:val="22"/>
          <w:szCs w:val="22"/>
        </w:rPr>
        <w:t xml:space="preserve"> Tahun 2014 tentang </w:t>
      </w:r>
      <w:r w:rsidR="008E0964" w:rsidRPr="00D97E7D">
        <w:rPr>
          <w:sz w:val="22"/>
          <w:szCs w:val="22"/>
          <w:lang w:val="en-US"/>
        </w:rPr>
        <w:t>Pengelolaan Barang Milik Negara/D</w:t>
      </w:r>
      <w:r w:rsidR="006A6D24" w:rsidRPr="00D97E7D">
        <w:rPr>
          <w:sz w:val="22"/>
          <w:szCs w:val="22"/>
          <w:lang w:val="en-US"/>
        </w:rPr>
        <w:t>a</w:t>
      </w:r>
      <w:r w:rsidR="008E0964" w:rsidRPr="00D97E7D">
        <w:rPr>
          <w:sz w:val="22"/>
          <w:szCs w:val="22"/>
          <w:lang w:val="en-US"/>
        </w:rPr>
        <w:t xml:space="preserve">erah </w:t>
      </w:r>
      <w:r w:rsidR="008E0964" w:rsidRPr="00D97E7D">
        <w:rPr>
          <w:sz w:val="22"/>
          <w:szCs w:val="22"/>
        </w:rPr>
        <w:t>(Lembaran Negara Republik Indonesia Tahun 20</w:t>
      </w:r>
      <w:r w:rsidR="00BB341F" w:rsidRPr="00D97E7D">
        <w:rPr>
          <w:sz w:val="22"/>
          <w:szCs w:val="22"/>
          <w:lang w:val="en-US"/>
        </w:rPr>
        <w:t>20</w:t>
      </w:r>
      <w:r w:rsidR="008E0964" w:rsidRPr="00D97E7D">
        <w:rPr>
          <w:sz w:val="22"/>
          <w:szCs w:val="22"/>
        </w:rPr>
        <w:t xml:space="preserve"> Nomor </w:t>
      </w:r>
      <w:r w:rsidR="006A6D24" w:rsidRPr="00D97E7D">
        <w:rPr>
          <w:sz w:val="22"/>
          <w:szCs w:val="22"/>
          <w:lang w:val="en-US"/>
        </w:rPr>
        <w:t>142</w:t>
      </w:r>
      <w:r w:rsidR="008E0964" w:rsidRPr="00D97E7D">
        <w:rPr>
          <w:sz w:val="22"/>
          <w:szCs w:val="22"/>
        </w:rPr>
        <w:t xml:space="preserve">, Tambahan Lembaran Negara Republik Indonesia Nomor </w:t>
      </w:r>
      <w:r w:rsidR="006A6D24" w:rsidRPr="00D97E7D">
        <w:rPr>
          <w:sz w:val="22"/>
          <w:szCs w:val="22"/>
          <w:lang w:val="en-US"/>
        </w:rPr>
        <w:t>6523</w:t>
      </w:r>
      <w:r w:rsidR="008E0964" w:rsidRPr="00D97E7D">
        <w:rPr>
          <w:sz w:val="22"/>
          <w:szCs w:val="22"/>
        </w:rPr>
        <w:t>);</w:t>
      </w:r>
    </w:p>
    <w:p w:rsidR="00D574CA" w:rsidRPr="00D97E7D" w:rsidRDefault="00D574CA"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 xml:space="preserve">Peraturan Pemerintah Nomor </w:t>
      </w:r>
      <w:r w:rsidRPr="00D97E7D">
        <w:rPr>
          <w:sz w:val="22"/>
          <w:szCs w:val="22"/>
          <w:lang w:val="en-US"/>
        </w:rPr>
        <w:t>84</w:t>
      </w:r>
      <w:r w:rsidRPr="00D97E7D">
        <w:rPr>
          <w:sz w:val="22"/>
          <w:szCs w:val="22"/>
        </w:rPr>
        <w:t xml:space="preserve"> Tahun 2014 tentang </w:t>
      </w:r>
      <w:r w:rsidRPr="00D97E7D">
        <w:rPr>
          <w:sz w:val="22"/>
          <w:szCs w:val="22"/>
          <w:lang w:val="en-US"/>
        </w:rPr>
        <w:t xml:space="preserve">Penjualan Barang Milik Negara/Daerah Berupa Kendaraan Perorangan Dinas </w:t>
      </w:r>
      <w:r w:rsidRPr="00D97E7D">
        <w:rPr>
          <w:sz w:val="22"/>
          <w:szCs w:val="22"/>
        </w:rPr>
        <w:t xml:space="preserve">(Lembaran Negara Republik Indonesia Tahun 2014 Nomor </w:t>
      </w:r>
      <w:r w:rsidRPr="00D97E7D">
        <w:rPr>
          <w:sz w:val="22"/>
          <w:szCs w:val="22"/>
          <w:lang w:val="en-US"/>
        </w:rPr>
        <w:t>30</w:t>
      </w:r>
      <w:r w:rsidRPr="00D97E7D">
        <w:rPr>
          <w:sz w:val="22"/>
          <w:szCs w:val="22"/>
        </w:rPr>
        <w:t>5, Tambahan Lembaran Negara Republik Indonesia Nomor 5</w:t>
      </w:r>
      <w:r w:rsidRPr="00D97E7D">
        <w:rPr>
          <w:sz w:val="22"/>
          <w:szCs w:val="22"/>
          <w:lang w:val="en-US"/>
        </w:rPr>
        <w:t>610</w:t>
      </w:r>
      <w:r w:rsidRPr="00D97E7D">
        <w:rPr>
          <w:sz w:val="22"/>
          <w:szCs w:val="22"/>
        </w:rPr>
        <w:t>);</w:t>
      </w:r>
    </w:p>
    <w:p w:rsidR="007E7A8A" w:rsidRPr="00D97E7D" w:rsidRDefault="007E7A8A"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lastRenderedPageBreak/>
        <w:t xml:space="preserve">Peraturan Pemerintah Nomor 55 Tahun 2016 tentang Ketentuan Umum dan Tata Cara Pemungutan Pajak Daerah (Lembaran Negara Republik Indonesia Tahun 2016 Nomor 244, Tambahan Lembaran Negara Republik Indonesia Nomor 5950); </w:t>
      </w:r>
    </w:p>
    <w:p w:rsidR="00511264" w:rsidRPr="00D97E7D" w:rsidRDefault="00511264"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 xml:space="preserve">Peraturan Pemerintah Nomor 18 Tahun 2017 tentang Hak Keuangan dan Administratif Pimpinan dan Anggota Dewan Perwakilan Rakyat Daerah (Lembaran Negara Republik Indonesia Tahun 2017 Nomor 106, Tambahan Lembaran Negara Republik Indonesia Nomor 6057); </w:t>
      </w:r>
    </w:p>
    <w:p w:rsidR="00CB00F4" w:rsidRPr="00D97E7D" w:rsidRDefault="00CB00F4"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56 Tahun 2018 tentang Pinjaman Daerah (Lembaran Negara Republik Indonesia Tahun 2018 Nomor 248, Tambahan Lembaran Negara Republik Indonesia Nomor 6279);</w:t>
      </w:r>
    </w:p>
    <w:p w:rsidR="00BC2960" w:rsidRPr="00D97E7D" w:rsidRDefault="00BC2960"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Pemerintah Nomor 12 Tahun 2019 tentang Pengelolaan Keuangan Daerah (Lembaran Negara Republik Indonesia Tahun 20</w:t>
      </w:r>
      <w:r w:rsidR="00A63950" w:rsidRPr="00D97E7D">
        <w:rPr>
          <w:sz w:val="22"/>
          <w:szCs w:val="22"/>
        </w:rPr>
        <w:t>19</w:t>
      </w:r>
      <w:r w:rsidRPr="00D97E7D">
        <w:rPr>
          <w:sz w:val="22"/>
          <w:szCs w:val="22"/>
        </w:rPr>
        <w:t xml:space="preserve"> Nomor </w:t>
      </w:r>
      <w:r w:rsidR="00A63950" w:rsidRPr="00D97E7D">
        <w:rPr>
          <w:sz w:val="22"/>
          <w:szCs w:val="22"/>
        </w:rPr>
        <w:t>42</w:t>
      </w:r>
      <w:r w:rsidRPr="00D97E7D">
        <w:rPr>
          <w:sz w:val="22"/>
          <w:szCs w:val="22"/>
        </w:rPr>
        <w:t xml:space="preserve">, Tambahan Lembaran Negara Republik Indonesia Nomor </w:t>
      </w:r>
      <w:r w:rsidR="00A63950" w:rsidRPr="00D97E7D">
        <w:rPr>
          <w:sz w:val="22"/>
          <w:szCs w:val="22"/>
        </w:rPr>
        <w:t>6322</w:t>
      </w:r>
      <w:r w:rsidRPr="00D97E7D">
        <w:rPr>
          <w:sz w:val="22"/>
          <w:szCs w:val="22"/>
        </w:rPr>
        <w:t>);</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Menteri Dalam Negeri Nomor 13 Tahun 2006 tentang Pedoman Pengelolaan Keuangan Daerah, sebagaimana telah diubah beberapa kali terakhir dengan Peraturan Menteri Dalam Negeri Nomor 21 tahun 2011 tentang Perubahan Kedua atas Peraturan Menteri Dalam NegeriNomor 13 Tahun 2006 tentang Pedoman Pengelolaan Keuangan Daerah (Berita Negara Republik Indonesia Tahun 2011 Nomor 310);</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Menteri Keuangan Nomor 238/PMK.05/2011 tentang Pedoman Umum Sistem Akuntansi Pemerintahan (Berita Negara Republik Indonesia Tahun 2011 Nomor 899);</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Menteri Dalam Negeri Nomor 64 Tahun 2013 tentang Penerapan Standar Akuntansi Pemerintahan Berbasis Akrual pada Pemerintah Daerah (Berita Negara Republik Indonesia Tahun 2013 Nomor 1425);</w:t>
      </w:r>
    </w:p>
    <w:p w:rsidR="00B0198A"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Menteri Dalam Negeri Nomor 73 Tahun 2015 tentang Pedoman Penyisihan Piutang dan Penyisihan Dana Bergulir Pada Pemerintah Daerah (Berita Negara Republik Indonesia Tahun 2015 Nomor 1752);</w:t>
      </w:r>
    </w:p>
    <w:p w:rsidR="00B0198A" w:rsidRPr="00D97E7D" w:rsidRDefault="00B0198A"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 xml:space="preserve">Peraturan Menteri Dalam Negeri Nomor </w:t>
      </w:r>
      <w:r w:rsidRPr="00D97E7D">
        <w:rPr>
          <w:sz w:val="22"/>
          <w:szCs w:val="22"/>
          <w:lang w:val="en-US"/>
        </w:rPr>
        <w:t>19</w:t>
      </w:r>
      <w:r w:rsidRPr="00D97E7D">
        <w:rPr>
          <w:sz w:val="22"/>
          <w:szCs w:val="22"/>
        </w:rPr>
        <w:t xml:space="preserve"> Tahun 2016 tentang Pedoman Pen</w:t>
      </w:r>
      <w:r w:rsidRPr="00D97E7D">
        <w:rPr>
          <w:sz w:val="22"/>
          <w:szCs w:val="22"/>
          <w:lang w:val="en-US"/>
        </w:rPr>
        <w:t xml:space="preserve">gelolaan Barang Milik Daerah </w:t>
      </w:r>
      <w:r w:rsidRPr="00D97E7D">
        <w:rPr>
          <w:sz w:val="22"/>
          <w:szCs w:val="22"/>
        </w:rPr>
        <w:t xml:space="preserve">(Berita Negara Republik Indonesia Tahun 2016 Nomor </w:t>
      </w:r>
      <w:r w:rsidRPr="00D97E7D">
        <w:rPr>
          <w:sz w:val="22"/>
          <w:szCs w:val="22"/>
          <w:lang w:val="en-US"/>
        </w:rPr>
        <w:t>547</w:t>
      </w:r>
      <w:r w:rsidRPr="00D97E7D">
        <w:rPr>
          <w:sz w:val="22"/>
          <w:szCs w:val="22"/>
        </w:rPr>
        <w:t>);</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Daerah Kota Prabumulih Nomor 4 Tahun 2008 tentang Pengelolaan Barang Milik Pemerintah Kota Prabumulih</w:t>
      </w:r>
      <w:r w:rsidR="002A1A40" w:rsidRPr="00D97E7D">
        <w:rPr>
          <w:sz w:val="22"/>
          <w:szCs w:val="22"/>
        </w:rPr>
        <w:t xml:space="preserve"> (Lembaran Daerah Kota Prabumulih Tahun 2008 Nomor 1 Seri E);</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Daerah Kota Prabumulih Nomor 2 Tahun 2011 tentang Pajak Daerah (Lembaran Daerah Kota Prabumulih Tahun 2012 Nomor 1);</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Daerah Kota Prabumulih Nomor 3 Tahun 2012 tentang Pokok-Pokok Pengelolaan Keuangan Daerah (Lembaran Daerah Kota Prabumulih Tahun 2012 Nomor 3);</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Walikota Prabumulih Nomor 14 Tahun 2012 tentang Sistem dan Prosedur Penatausahaan Keuangan Daerah;</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Walikota Prabumulih Nomor 36 Tahun 2013 tentang Sistem dan Prosedur Penatausahaan Keuangan Daerah-Lanjutan;</w:t>
      </w:r>
    </w:p>
    <w:p w:rsidR="009C792C"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t>Peraturan Walikota Prabumulih Nomor 15 Tahun 2014 tentang Sistem Akuntansi Pemerintah Kota Prabumulih;</w:t>
      </w:r>
    </w:p>
    <w:p w:rsidR="00D772D4" w:rsidRPr="00D97E7D" w:rsidRDefault="009C792C" w:rsidP="00ED482B">
      <w:pPr>
        <w:pStyle w:val="ListParagraph"/>
        <w:numPr>
          <w:ilvl w:val="0"/>
          <w:numId w:val="93"/>
        </w:numPr>
        <w:autoSpaceDE w:val="0"/>
        <w:autoSpaceDN w:val="0"/>
        <w:adjustRightInd w:val="0"/>
        <w:spacing w:line="280" w:lineRule="exact"/>
        <w:ind w:left="851" w:hanging="284"/>
        <w:contextualSpacing w:val="0"/>
        <w:jc w:val="both"/>
        <w:rPr>
          <w:sz w:val="22"/>
          <w:szCs w:val="22"/>
        </w:rPr>
      </w:pPr>
      <w:r w:rsidRPr="00D97E7D">
        <w:rPr>
          <w:sz w:val="22"/>
          <w:szCs w:val="22"/>
        </w:rPr>
        <w:lastRenderedPageBreak/>
        <w:t>Peraturan Walikota Prabumulih Nomor 16 Tahun 2014 tentang Kebijakan Akuntansi Berbasis Akrual Pemerintah Kota Prabumulih</w:t>
      </w:r>
      <w:r w:rsidR="00D574CA" w:rsidRPr="00D97E7D">
        <w:rPr>
          <w:sz w:val="22"/>
          <w:szCs w:val="22"/>
        </w:rPr>
        <w:t>, sebagaimana telah diubah beberapa kali terakhir dengan</w:t>
      </w:r>
      <w:r w:rsidR="00D772D4" w:rsidRPr="00D97E7D">
        <w:rPr>
          <w:sz w:val="22"/>
          <w:szCs w:val="22"/>
        </w:rPr>
        <w:t>Peraturan Walikota Prabumulih Nomor 43 Tahun 2017 tentang Perubahan Kedua atas Peraturan Walikota Prabumulih Nomor 16 Tahun 2014 tentang Kebijakan Akuntansi Berbasis Akrual Pemerintah Kota Prabumulih.</w:t>
      </w:r>
    </w:p>
    <w:p w:rsidR="00D574CA" w:rsidRPr="00D97E7D" w:rsidRDefault="00D574CA" w:rsidP="00D574CA">
      <w:pPr>
        <w:pStyle w:val="ListParagraph"/>
        <w:autoSpaceDE w:val="0"/>
        <w:autoSpaceDN w:val="0"/>
        <w:adjustRightInd w:val="0"/>
        <w:spacing w:line="280" w:lineRule="exact"/>
        <w:ind w:left="851"/>
        <w:contextualSpacing w:val="0"/>
        <w:jc w:val="both"/>
        <w:rPr>
          <w:sz w:val="22"/>
          <w:szCs w:val="22"/>
        </w:rPr>
      </w:pPr>
    </w:p>
    <w:p w:rsidR="009C792C" w:rsidRPr="00D97E7D" w:rsidRDefault="009C792C" w:rsidP="00D772D4">
      <w:pPr>
        <w:pStyle w:val="ListParagraph"/>
        <w:numPr>
          <w:ilvl w:val="0"/>
          <w:numId w:val="1"/>
        </w:numPr>
        <w:spacing w:before="60" w:line="280" w:lineRule="exact"/>
        <w:ind w:left="567" w:hanging="567"/>
        <w:contextualSpacing w:val="0"/>
        <w:jc w:val="both"/>
        <w:rPr>
          <w:sz w:val="22"/>
          <w:szCs w:val="22"/>
        </w:rPr>
      </w:pPr>
      <w:r w:rsidRPr="00D97E7D">
        <w:rPr>
          <w:b/>
          <w:sz w:val="22"/>
          <w:szCs w:val="22"/>
        </w:rPr>
        <w:t>S</w:t>
      </w:r>
      <w:r w:rsidRPr="00D97E7D">
        <w:rPr>
          <w:b/>
          <w:bCs/>
          <w:sz w:val="22"/>
          <w:szCs w:val="22"/>
        </w:rPr>
        <w:t>istematika Penyusunan Catatan atas Laporan Keuangan</w:t>
      </w:r>
    </w:p>
    <w:p w:rsidR="009C792C" w:rsidRPr="00D97E7D" w:rsidRDefault="009C792C" w:rsidP="005643CF">
      <w:pPr>
        <w:pStyle w:val="ListParagraph"/>
        <w:spacing w:line="280" w:lineRule="exact"/>
        <w:ind w:left="567" w:firstLine="567"/>
        <w:contextualSpacing w:val="0"/>
        <w:jc w:val="both"/>
        <w:rPr>
          <w:sz w:val="22"/>
          <w:szCs w:val="22"/>
        </w:rPr>
      </w:pPr>
      <w:r w:rsidRPr="00D97E7D">
        <w:rPr>
          <w:sz w:val="22"/>
          <w:szCs w:val="22"/>
        </w:rPr>
        <w:t>Catatan atas Laporan Keuangan Pemerintah Kota Prabumulih Tahun Anggaran 20</w:t>
      </w:r>
      <w:r w:rsidR="00604CCA" w:rsidRPr="00D97E7D">
        <w:rPr>
          <w:sz w:val="22"/>
          <w:szCs w:val="22"/>
          <w:lang w:val="en-US"/>
        </w:rPr>
        <w:t>20</w:t>
      </w:r>
      <w:r w:rsidR="00695B49" w:rsidRPr="00D97E7D">
        <w:rPr>
          <w:sz w:val="22"/>
          <w:szCs w:val="22"/>
        </w:rPr>
        <w:t>disusun dengan</w:t>
      </w:r>
      <w:r w:rsidR="00A25BC2" w:rsidRPr="00D97E7D">
        <w:rPr>
          <w:sz w:val="22"/>
          <w:szCs w:val="22"/>
        </w:rPr>
        <w:t xml:space="preserve"> sistematika sebagai </w:t>
      </w:r>
      <w:r w:rsidR="00225DEF" w:rsidRPr="00D97E7D">
        <w:rPr>
          <w:sz w:val="22"/>
          <w:szCs w:val="22"/>
        </w:rPr>
        <w:t>berikut.</w:t>
      </w:r>
    </w:p>
    <w:p w:rsidR="009C792C" w:rsidRPr="00D97E7D" w:rsidRDefault="009C792C" w:rsidP="00ED482B">
      <w:pPr>
        <w:pStyle w:val="ListParagraph"/>
        <w:numPr>
          <w:ilvl w:val="0"/>
          <w:numId w:val="98"/>
        </w:numPr>
        <w:spacing w:before="60" w:line="280" w:lineRule="exact"/>
        <w:ind w:left="992" w:hanging="425"/>
        <w:contextualSpacing w:val="0"/>
        <w:jc w:val="both"/>
        <w:rPr>
          <w:sz w:val="22"/>
          <w:szCs w:val="22"/>
        </w:rPr>
      </w:pPr>
      <w:r w:rsidRPr="00D97E7D">
        <w:rPr>
          <w:b/>
          <w:bCs/>
          <w:sz w:val="22"/>
          <w:szCs w:val="22"/>
        </w:rPr>
        <w:t>Pendahuluan</w:t>
      </w:r>
    </w:p>
    <w:p w:rsidR="009C792C" w:rsidRPr="00D97E7D" w:rsidRDefault="009C792C" w:rsidP="005643CF">
      <w:pPr>
        <w:pStyle w:val="ListParagraph"/>
        <w:spacing w:line="280" w:lineRule="exact"/>
        <w:ind w:left="993"/>
        <w:contextualSpacing w:val="0"/>
        <w:jc w:val="both"/>
        <w:rPr>
          <w:sz w:val="22"/>
          <w:szCs w:val="22"/>
        </w:rPr>
      </w:pPr>
      <w:r w:rsidRPr="00D97E7D">
        <w:rPr>
          <w:sz w:val="22"/>
          <w:szCs w:val="22"/>
        </w:rPr>
        <w:t xml:space="preserve">Memuat informasi tentang maksud dan tujuan penyusunan </w:t>
      </w:r>
      <w:r w:rsidR="00695B49" w:rsidRPr="00D97E7D">
        <w:rPr>
          <w:sz w:val="22"/>
          <w:szCs w:val="22"/>
        </w:rPr>
        <w:t>laporan keuangan</w:t>
      </w:r>
      <w:r w:rsidRPr="00D97E7D">
        <w:rPr>
          <w:sz w:val="22"/>
          <w:szCs w:val="22"/>
        </w:rPr>
        <w:t>, landasan hukum penyusunan laporan keuangan, dan sistematika penyusunan Catatan atas Laporan Keuangan.</w:t>
      </w:r>
    </w:p>
    <w:p w:rsidR="009C792C" w:rsidRPr="00D97E7D" w:rsidRDefault="009C792C" w:rsidP="00ED482B">
      <w:pPr>
        <w:pStyle w:val="ListParagraph"/>
        <w:numPr>
          <w:ilvl w:val="0"/>
          <w:numId w:val="98"/>
        </w:numPr>
        <w:spacing w:before="60" w:line="280" w:lineRule="exact"/>
        <w:ind w:left="992" w:hanging="425"/>
        <w:contextualSpacing w:val="0"/>
        <w:jc w:val="both"/>
        <w:rPr>
          <w:b/>
          <w:bCs/>
          <w:sz w:val="22"/>
          <w:szCs w:val="22"/>
        </w:rPr>
      </w:pPr>
      <w:r w:rsidRPr="00D97E7D">
        <w:rPr>
          <w:b/>
          <w:bCs/>
          <w:sz w:val="22"/>
          <w:szCs w:val="22"/>
        </w:rPr>
        <w:t xml:space="preserve">Ekonomi Makro, Kebijakan Keuangan, dan Pencapaian Target </w:t>
      </w:r>
      <w:r w:rsidR="00695B49" w:rsidRPr="00D97E7D">
        <w:rPr>
          <w:b/>
          <w:bCs/>
          <w:sz w:val="22"/>
          <w:szCs w:val="22"/>
        </w:rPr>
        <w:t>Kinerja APBD</w:t>
      </w:r>
    </w:p>
    <w:p w:rsidR="009C792C" w:rsidRPr="00D97E7D" w:rsidRDefault="009C792C" w:rsidP="005643CF">
      <w:pPr>
        <w:pStyle w:val="ListParagraph"/>
        <w:spacing w:line="280" w:lineRule="exact"/>
        <w:ind w:left="993"/>
        <w:contextualSpacing w:val="0"/>
        <w:jc w:val="both"/>
        <w:rPr>
          <w:sz w:val="22"/>
          <w:szCs w:val="22"/>
        </w:rPr>
      </w:pPr>
      <w:r w:rsidRPr="00D97E7D">
        <w:rPr>
          <w:sz w:val="22"/>
          <w:szCs w:val="22"/>
        </w:rPr>
        <w:t xml:space="preserve">Memuat informasi tentang: ekonomi makro, kebijakan keuangan, </w:t>
      </w:r>
      <w:r w:rsidR="00695B49" w:rsidRPr="00D97E7D">
        <w:rPr>
          <w:sz w:val="22"/>
          <w:szCs w:val="22"/>
        </w:rPr>
        <w:t>dan pencapaian</w:t>
      </w:r>
      <w:r w:rsidRPr="00D97E7D">
        <w:rPr>
          <w:sz w:val="22"/>
          <w:szCs w:val="22"/>
        </w:rPr>
        <w:t xml:space="preserve"> target kinerja APBD.</w:t>
      </w:r>
    </w:p>
    <w:p w:rsidR="009C792C" w:rsidRPr="00D97E7D" w:rsidRDefault="009C792C" w:rsidP="00ED482B">
      <w:pPr>
        <w:pStyle w:val="ListParagraph"/>
        <w:numPr>
          <w:ilvl w:val="0"/>
          <w:numId w:val="98"/>
        </w:numPr>
        <w:spacing w:before="60" w:line="280" w:lineRule="exact"/>
        <w:ind w:left="992" w:hanging="425"/>
        <w:contextualSpacing w:val="0"/>
        <w:jc w:val="both"/>
        <w:rPr>
          <w:b/>
          <w:bCs/>
          <w:sz w:val="22"/>
          <w:szCs w:val="22"/>
        </w:rPr>
      </w:pPr>
      <w:r w:rsidRPr="00D97E7D">
        <w:rPr>
          <w:b/>
          <w:bCs/>
          <w:sz w:val="22"/>
          <w:szCs w:val="22"/>
        </w:rPr>
        <w:t>Ikhtisar Pencapaian Kinerja Keuangan</w:t>
      </w:r>
    </w:p>
    <w:p w:rsidR="009C792C" w:rsidRPr="00D97E7D" w:rsidRDefault="009C792C" w:rsidP="005643CF">
      <w:pPr>
        <w:pStyle w:val="ListParagraph"/>
        <w:spacing w:line="280" w:lineRule="exact"/>
        <w:ind w:left="993"/>
        <w:contextualSpacing w:val="0"/>
        <w:jc w:val="both"/>
        <w:rPr>
          <w:sz w:val="22"/>
          <w:szCs w:val="22"/>
        </w:rPr>
      </w:pPr>
      <w:r w:rsidRPr="00D97E7D">
        <w:rPr>
          <w:sz w:val="22"/>
          <w:szCs w:val="22"/>
        </w:rPr>
        <w:t>Memuat informasi tentang: ikhtisar realisasi pencapaian target kinerja</w:t>
      </w:r>
      <w:r w:rsidR="00695B49" w:rsidRPr="00D97E7D">
        <w:rPr>
          <w:sz w:val="22"/>
          <w:szCs w:val="22"/>
        </w:rPr>
        <w:t xml:space="preserve"> keuangan serta</w:t>
      </w:r>
      <w:r w:rsidRPr="00D97E7D">
        <w:rPr>
          <w:sz w:val="22"/>
          <w:szCs w:val="22"/>
        </w:rPr>
        <w:t xml:space="preserve"> hambatan dan kendala yang ada dalam pencapaiantarget yang telah ditetapkan.</w:t>
      </w:r>
    </w:p>
    <w:p w:rsidR="009C792C" w:rsidRPr="00D97E7D" w:rsidRDefault="009C792C" w:rsidP="00ED482B">
      <w:pPr>
        <w:pStyle w:val="ListParagraph"/>
        <w:numPr>
          <w:ilvl w:val="0"/>
          <w:numId w:val="98"/>
        </w:numPr>
        <w:spacing w:before="60" w:line="280" w:lineRule="exact"/>
        <w:ind w:left="992" w:hanging="425"/>
        <w:contextualSpacing w:val="0"/>
        <w:jc w:val="both"/>
        <w:rPr>
          <w:b/>
          <w:bCs/>
          <w:sz w:val="22"/>
          <w:szCs w:val="22"/>
        </w:rPr>
      </w:pPr>
      <w:r w:rsidRPr="00D97E7D">
        <w:rPr>
          <w:b/>
          <w:bCs/>
          <w:sz w:val="22"/>
          <w:szCs w:val="22"/>
        </w:rPr>
        <w:t>Kebijakan Akuntansi</w:t>
      </w:r>
    </w:p>
    <w:p w:rsidR="009C792C" w:rsidRPr="00D97E7D" w:rsidRDefault="009C792C" w:rsidP="005643CF">
      <w:pPr>
        <w:pStyle w:val="ListParagraph"/>
        <w:spacing w:line="280" w:lineRule="exact"/>
        <w:ind w:left="993"/>
        <w:contextualSpacing w:val="0"/>
        <w:jc w:val="both"/>
        <w:rPr>
          <w:sz w:val="22"/>
          <w:szCs w:val="22"/>
        </w:rPr>
      </w:pPr>
      <w:r w:rsidRPr="00D97E7D">
        <w:rPr>
          <w:sz w:val="22"/>
          <w:szCs w:val="22"/>
        </w:rPr>
        <w:t xml:space="preserve">Memuat informasi tentang entitas akuntansi dan entitas pelaporan keuangan daerah, prinsip akuntansi yang mendasari penyusunan laporan keuangan, </w:t>
      </w:r>
      <w:r w:rsidR="00695B49" w:rsidRPr="00D97E7D">
        <w:rPr>
          <w:sz w:val="22"/>
          <w:szCs w:val="22"/>
        </w:rPr>
        <w:t>basis pengukuran</w:t>
      </w:r>
      <w:r w:rsidRPr="00D97E7D">
        <w:rPr>
          <w:sz w:val="22"/>
          <w:szCs w:val="22"/>
        </w:rPr>
        <w:t xml:space="preserve"> yang mendasari penyusunan laporan keuangan, dan penerapan kebijakan akuntansi berkaitan dengan ketentuan yang ada dalam Standar Akuntansi Pemerintahan.</w:t>
      </w:r>
    </w:p>
    <w:p w:rsidR="009C792C" w:rsidRPr="00D97E7D" w:rsidRDefault="009C792C" w:rsidP="00ED482B">
      <w:pPr>
        <w:pStyle w:val="ListParagraph"/>
        <w:numPr>
          <w:ilvl w:val="0"/>
          <w:numId w:val="98"/>
        </w:numPr>
        <w:spacing w:before="60" w:line="280" w:lineRule="exact"/>
        <w:ind w:left="992" w:hanging="425"/>
        <w:contextualSpacing w:val="0"/>
        <w:jc w:val="both"/>
        <w:rPr>
          <w:b/>
          <w:bCs/>
          <w:sz w:val="22"/>
          <w:szCs w:val="22"/>
        </w:rPr>
      </w:pPr>
      <w:r w:rsidRPr="00D97E7D">
        <w:rPr>
          <w:b/>
          <w:bCs/>
          <w:sz w:val="22"/>
          <w:szCs w:val="22"/>
        </w:rPr>
        <w:t>Penjelasan Pos-Pos Laporan Keuangan</w:t>
      </w:r>
    </w:p>
    <w:p w:rsidR="009C792C" w:rsidRPr="00D97E7D" w:rsidRDefault="009C792C" w:rsidP="005643CF">
      <w:pPr>
        <w:pStyle w:val="ListParagraph"/>
        <w:spacing w:line="280" w:lineRule="exact"/>
        <w:ind w:left="993"/>
        <w:contextualSpacing w:val="0"/>
        <w:jc w:val="both"/>
        <w:rPr>
          <w:sz w:val="22"/>
          <w:szCs w:val="22"/>
        </w:rPr>
      </w:pPr>
      <w:r w:rsidRPr="00D97E7D">
        <w:rPr>
          <w:sz w:val="22"/>
          <w:szCs w:val="22"/>
        </w:rPr>
        <w:t xml:space="preserve">Memuat informasi tentang rincian dan penjelasan masing-masing </w:t>
      </w:r>
      <w:r w:rsidR="00695B49" w:rsidRPr="00D97E7D">
        <w:rPr>
          <w:sz w:val="22"/>
          <w:szCs w:val="22"/>
        </w:rPr>
        <w:t>pos laporan</w:t>
      </w:r>
      <w:r w:rsidRPr="00D97E7D">
        <w:rPr>
          <w:sz w:val="22"/>
          <w:szCs w:val="22"/>
        </w:rPr>
        <w:t xml:space="preserve"> keuangan, yaitu Pendapatan-LRA, Belanja, Transfer, Pembiayaan, Aset, Kewajiban, Ekuitas, Pendapatan-LO, dan Beban, yang semuanya tercantum dalam unsur-unsur laporan keuangan meliputi Laporan Realisasi Anggaran (LRA), Laporan Operasional (LO), Neraca, Laporan Arus Kas (LAK), Laporan Perubahan Ekuitas (LPE), dan Laporan Perubahan Saldo Anggaran Lebih (LP SAL).</w:t>
      </w:r>
    </w:p>
    <w:p w:rsidR="009C792C" w:rsidRPr="00D97E7D" w:rsidRDefault="009C792C" w:rsidP="00ED482B">
      <w:pPr>
        <w:pStyle w:val="ListParagraph"/>
        <w:numPr>
          <w:ilvl w:val="0"/>
          <w:numId w:val="98"/>
        </w:numPr>
        <w:spacing w:before="60" w:line="280" w:lineRule="exact"/>
        <w:ind w:left="992" w:hanging="425"/>
        <w:contextualSpacing w:val="0"/>
        <w:jc w:val="both"/>
        <w:rPr>
          <w:b/>
          <w:bCs/>
          <w:sz w:val="22"/>
          <w:szCs w:val="22"/>
        </w:rPr>
      </w:pPr>
      <w:r w:rsidRPr="00D97E7D">
        <w:rPr>
          <w:b/>
          <w:bCs/>
          <w:sz w:val="22"/>
          <w:szCs w:val="22"/>
        </w:rPr>
        <w:t xml:space="preserve">Penjelasan atas Informasi-informasi </w:t>
      </w:r>
      <w:r w:rsidR="00695B49" w:rsidRPr="00D97E7D">
        <w:rPr>
          <w:b/>
          <w:bCs/>
          <w:sz w:val="22"/>
          <w:szCs w:val="22"/>
        </w:rPr>
        <w:t>Non keuangan</w:t>
      </w:r>
    </w:p>
    <w:p w:rsidR="009C792C" w:rsidRPr="00D97E7D" w:rsidRDefault="009C792C" w:rsidP="005643CF">
      <w:pPr>
        <w:pStyle w:val="ListParagraph"/>
        <w:spacing w:line="280" w:lineRule="exact"/>
        <w:ind w:left="993"/>
        <w:contextualSpacing w:val="0"/>
        <w:jc w:val="both"/>
        <w:rPr>
          <w:sz w:val="22"/>
          <w:szCs w:val="22"/>
        </w:rPr>
      </w:pPr>
      <w:r w:rsidRPr="00D97E7D">
        <w:rPr>
          <w:sz w:val="22"/>
          <w:szCs w:val="22"/>
        </w:rPr>
        <w:t xml:space="preserve">Memuat informasi tentang hal-hal yang belum diinformasikan </w:t>
      </w:r>
      <w:r w:rsidR="00695B49" w:rsidRPr="00D97E7D">
        <w:rPr>
          <w:sz w:val="22"/>
          <w:szCs w:val="22"/>
        </w:rPr>
        <w:t>dalam bagian</w:t>
      </w:r>
      <w:r w:rsidRPr="00D97E7D">
        <w:rPr>
          <w:sz w:val="22"/>
          <w:szCs w:val="22"/>
        </w:rPr>
        <w:t xml:space="preserve"> manapun dari Laporan Keuangan.</w:t>
      </w:r>
    </w:p>
    <w:p w:rsidR="009C792C" w:rsidRPr="00D97E7D" w:rsidRDefault="009C792C" w:rsidP="00ED482B">
      <w:pPr>
        <w:pStyle w:val="ListParagraph"/>
        <w:numPr>
          <w:ilvl w:val="0"/>
          <w:numId w:val="98"/>
        </w:numPr>
        <w:spacing w:before="60" w:line="280" w:lineRule="exact"/>
        <w:ind w:left="992" w:hanging="425"/>
        <w:contextualSpacing w:val="0"/>
        <w:jc w:val="both"/>
        <w:rPr>
          <w:b/>
          <w:bCs/>
          <w:sz w:val="22"/>
          <w:szCs w:val="22"/>
        </w:rPr>
      </w:pPr>
      <w:r w:rsidRPr="00D97E7D">
        <w:rPr>
          <w:b/>
          <w:bCs/>
          <w:sz w:val="22"/>
          <w:szCs w:val="22"/>
        </w:rPr>
        <w:t>Penutup</w:t>
      </w:r>
    </w:p>
    <w:p w:rsidR="005643CF" w:rsidRPr="00E138F1" w:rsidRDefault="009C792C" w:rsidP="00E138F1">
      <w:pPr>
        <w:pStyle w:val="ListParagraph"/>
        <w:spacing w:line="280" w:lineRule="exact"/>
        <w:ind w:left="993"/>
        <w:contextualSpacing w:val="0"/>
        <w:jc w:val="both"/>
        <w:rPr>
          <w:sz w:val="22"/>
          <w:szCs w:val="22"/>
          <w:lang w:val="en-US"/>
        </w:rPr>
      </w:pPr>
      <w:r w:rsidRPr="00D97E7D">
        <w:rPr>
          <w:sz w:val="22"/>
          <w:szCs w:val="22"/>
        </w:rPr>
        <w:t>Memuat uraian penutup berupa simpulan-simpulan penting tentang laporan keuangan.</w:t>
      </w:r>
    </w:p>
    <w:p w:rsidR="00E138F1" w:rsidRDefault="00E138F1" w:rsidP="00604CCA">
      <w:pPr>
        <w:pStyle w:val="ListParagraph"/>
        <w:ind w:left="992"/>
        <w:contextualSpacing w:val="0"/>
        <w:jc w:val="both"/>
        <w:rPr>
          <w:sz w:val="22"/>
          <w:szCs w:val="22"/>
          <w:lang w:val="en-US"/>
        </w:rPr>
      </w:pPr>
    </w:p>
    <w:p w:rsidR="00562ED7" w:rsidRDefault="00562ED7" w:rsidP="00604CCA">
      <w:pPr>
        <w:pStyle w:val="ListParagraph"/>
        <w:ind w:left="992"/>
        <w:contextualSpacing w:val="0"/>
        <w:jc w:val="both"/>
        <w:rPr>
          <w:sz w:val="22"/>
          <w:szCs w:val="22"/>
          <w:lang w:val="en-US"/>
        </w:rPr>
      </w:pPr>
    </w:p>
    <w:p w:rsidR="00562ED7" w:rsidRPr="00E138F1" w:rsidRDefault="00562ED7" w:rsidP="00604CCA">
      <w:pPr>
        <w:pStyle w:val="ListParagraph"/>
        <w:ind w:left="992"/>
        <w:contextualSpacing w:val="0"/>
        <w:jc w:val="both"/>
        <w:rPr>
          <w:sz w:val="22"/>
          <w:szCs w:val="22"/>
          <w:lang w:val="en-US"/>
        </w:rPr>
      </w:pPr>
    </w:p>
    <w:p w:rsidR="009C792C" w:rsidRPr="00D97E7D" w:rsidRDefault="009C792C" w:rsidP="00ED482B">
      <w:pPr>
        <w:pStyle w:val="ListParagraph"/>
        <w:numPr>
          <w:ilvl w:val="0"/>
          <w:numId w:val="96"/>
        </w:numPr>
        <w:spacing w:line="280" w:lineRule="exact"/>
        <w:ind w:left="567" w:hanging="567"/>
        <w:contextualSpacing w:val="0"/>
        <w:jc w:val="both"/>
        <w:rPr>
          <w:b/>
          <w:bCs/>
          <w:sz w:val="22"/>
          <w:szCs w:val="22"/>
        </w:rPr>
      </w:pPr>
      <w:r w:rsidRPr="00D97E7D">
        <w:rPr>
          <w:b/>
          <w:sz w:val="22"/>
          <w:szCs w:val="22"/>
        </w:rPr>
        <w:lastRenderedPageBreak/>
        <w:t>Ekonomi</w:t>
      </w:r>
      <w:r w:rsidRPr="00D97E7D">
        <w:rPr>
          <w:b/>
          <w:bCs/>
          <w:sz w:val="22"/>
          <w:szCs w:val="22"/>
        </w:rPr>
        <w:t xml:space="preserve"> Makro, Kebijakan Keuangan, dan Pencapaian Target Kinerja APBD</w:t>
      </w:r>
    </w:p>
    <w:p w:rsidR="009C792C" w:rsidRPr="00D97E7D" w:rsidRDefault="009C792C" w:rsidP="00ED482B">
      <w:pPr>
        <w:pStyle w:val="ListParagraph"/>
        <w:numPr>
          <w:ilvl w:val="0"/>
          <w:numId w:val="99"/>
        </w:numPr>
        <w:spacing w:before="60" w:after="60" w:line="280" w:lineRule="exact"/>
        <w:ind w:left="567" w:hanging="567"/>
        <w:contextualSpacing w:val="0"/>
        <w:jc w:val="both"/>
        <w:rPr>
          <w:b/>
          <w:bCs/>
          <w:sz w:val="22"/>
          <w:szCs w:val="22"/>
        </w:rPr>
      </w:pPr>
      <w:r w:rsidRPr="00D97E7D">
        <w:rPr>
          <w:b/>
          <w:bCs/>
          <w:sz w:val="22"/>
          <w:szCs w:val="22"/>
        </w:rPr>
        <w:t>Ekonomi Makro</w:t>
      </w:r>
    </w:p>
    <w:p w:rsidR="009C792C" w:rsidRPr="00D97E7D" w:rsidRDefault="009C792C" w:rsidP="002315AB">
      <w:pPr>
        <w:pStyle w:val="ListParagraph"/>
        <w:numPr>
          <w:ilvl w:val="0"/>
          <w:numId w:val="9"/>
        </w:numPr>
        <w:spacing w:line="280" w:lineRule="exact"/>
        <w:ind w:left="992" w:hanging="425"/>
        <w:contextualSpacing w:val="0"/>
        <w:jc w:val="both"/>
        <w:rPr>
          <w:b/>
          <w:bCs/>
          <w:sz w:val="22"/>
          <w:szCs w:val="22"/>
        </w:rPr>
      </w:pPr>
      <w:r w:rsidRPr="00D97E7D">
        <w:rPr>
          <w:b/>
          <w:bCs/>
          <w:sz w:val="22"/>
          <w:szCs w:val="22"/>
        </w:rPr>
        <w:t>Gambaran Umum Daerah</w:t>
      </w:r>
    </w:p>
    <w:p w:rsidR="009C792C" w:rsidRPr="00D97E7D" w:rsidRDefault="009C792C" w:rsidP="00191E46">
      <w:pPr>
        <w:pStyle w:val="ListParagraph"/>
        <w:spacing w:line="280" w:lineRule="exact"/>
        <w:ind w:left="992"/>
        <w:contextualSpacing w:val="0"/>
        <w:jc w:val="both"/>
        <w:rPr>
          <w:b/>
          <w:bCs/>
          <w:sz w:val="22"/>
          <w:szCs w:val="22"/>
        </w:rPr>
      </w:pPr>
      <w:r w:rsidRPr="00D97E7D">
        <w:rPr>
          <w:sz w:val="22"/>
          <w:szCs w:val="22"/>
        </w:rPr>
        <w:t xml:space="preserve">Kota Prabumulih adalah kota yang terbentuk berdasarkan Undang-Undang Nomor 6 Tahun 2001 tanggal 21 Juni 2001 merupakan kota baru hasil pemekaran dari Kabupaten Muara Enim mengganti Peraturan Pemerintah Nomor 18 Tahun 1982 tentang Pembentukan Kota Administratif Prabumulih. Pembentukan Kota Prabumulih sebagai hasil peningkatan status dari Kota Administratif Prabumulih diresmikan oleh Menteri Dalam Negeri pada tanggal 17 Oktober 2001 di Jakarta dan pada tanggal 12 November 2001 Gubernur Sumatera Selatan atas nama Menteri Dalam </w:t>
      </w:r>
      <w:r w:rsidR="00605ED3" w:rsidRPr="00D97E7D">
        <w:rPr>
          <w:sz w:val="22"/>
          <w:szCs w:val="22"/>
        </w:rPr>
        <w:t xml:space="preserve">Negeri melantikDrs. Sudjiadi, </w:t>
      </w:r>
      <w:r w:rsidRPr="00D97E7D">
        <w:rPr>
          <w:sz w:val="22"/>
          <w:szCs w:val="22"/>
        </w:rPr>
        <w:t>MM sebagai Pejabat Walikota Prabumulih.</w:t>
      </w:r>
    </w:p>
    <w:p w:rsidR="009C792C" w:rsidRPr="00D97E7D" w:rsidRDefault="009C792C" w:rsidP="00191E46">
      <w:pPr>
        <w:pStyle w:val="ListParagraph"/>
        <w:spacing w:line="280" w:lineRule="exact"/>
        <w:ind w:left="992"/>
        <w:contextualSpacing w:val="0"/>
        <w:jc w:val="both"/>
        <w:rPr>
          <w:sz w:val="22"/>
          <w:szCs w:val="22"/>
        </w:rPr>
      </w:pPr>
      <w:r w:rsidRPr="00D97E7D">
        <w:rPr>
          <w:sz w:val="22"/>
          <w:szCs w:val="22"/>
        </w:rPr>
        <w:t>Pada awal berdirinya, Kota Prabumulih terdiri dari 4 Kecamatan yaitu Prabumulih Barat, Prabumulih Timur, Cambai, dan Rambang Kapak Tengah. Mengingat jumlah penduduk yang semakin bertambah dan guna mendekatkan pelayanan kepada masyarakat serta percepatan pembangunan wilayah kecamatan, maka Pemerintah Kota Prabumulih telah melakukan Penataan Wilayah Kecamatan dengan menambah 2 Kecamatan berdasarkan Peraturan Daerah Nomor 7 Tahun 2007 tentang Pembentukan Kecamatan Prabumulih Utara dan Prabumulih Selatan.</w:t>
      </w:r>
    </w:p>
    <w:p w:rsidR="009C792C" w:rsidRPr="00D97E7D" w:rsidRDefault="009C792C" w:rsidP="00191E46">
      <w:pPr>
        <w:pStyle w:val="ListParagraph"/>
        <w:spacing w:line="280" w:lineRule="exact"/>
        <w:ind w:left="992"/>
        <w:contextualSpacing w:val="0"/>
        <w:jc w:val="both"/>
        <w:rPr>
          <w:sz w:val="22"/>
          <w:szCs w:val="22"/>
        </w:rPr>
      </w:pPr>
      <w:r w:rsidRPr="00D97E7D">
        <w:rPr>
          <w:sz w:val="22"/>
          <w:szCs w:val="22"/>
        </w:rPr>
        <w:t>Adapun luas wilayah dan banyaknya kelurahan/desa tiap kecamatan dapat dilihat dalam tabel di bawah ini.</w:t>
      </w:r>
    </w:p>
    <w:p w:rsidR="009C792C" w:rsidRPr="00D97E7D" w:rsidRDefault="00087545" w:rsidP="00191E46">
      <w:pPr>
        <w:spacing w:before="60" w:line="280" w:lineRule="exact"/>
        <w:ind w:left="567"/>
        <w:jc w:val="center"/>
        <w:rPr>
          <w:rFonts w:ascii="Arial" w:hAnsi="Arial" w:cs="Arial"/>
          <w:b/>
          <w:sz w:val="18"/>
          <w:szCs w:val="18"/>
        </w:rPr>
      </w:pPr>
      <w:r w:rsidRPr="00D97E7D">
        <w:rPr>
          <w:rFonts w:ascii="Arial" w:hAnsi="Arial" w:cs="Arial"/>
          <w:b/>
          <w:sz w:val="18"/>
          <w:szCs w:val="18"/>
        </w:rPr>
        <w:t>T</w:t>
      </w:r>
      <w:r w:rsidR="009B4BBC" w:rsidRPr="00D97E7D">
        <w:rPr>
          <w:rFonts w:ascii="Arial" w:hAnsi="Arial" w:cs="Arial"/>
          <w:b/>
          <w:sz w:val="18"/>
          <w:szCs w:val="18"/>
        </w:rPr>
        <w:t xml:space="preserve">abel 7.1 </w:t>
      </w:r>
      <w:r w:rsidR="009C792C" w:rsidRPr="00D97E7D">
        <w:rPr>
          <w:rFonts w:ascii="Arial" w:hAnsi="Arial" w:cs="Arial"/>
          <w:b/>
          <w:sz w:val="18"/>
          <w:szCs w:val="18"/>
        </w:rPr>
        <w:t>Luas Wilayah Kota Prabumulih per Kecamatan</w:t>
      </w:r>
    </w:p>
    <w:tbl>
      <w:tblPr>
        <w:tblStyle w:val="MediumGrid3-Accent3"/>
        <w:tblW w:w="779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4"/>
        <w:gridCol w:w="1275"/>
        <w:gridCol w:w="993"/>
        <w:gridCol w:w="850"/>
        <w:gridCol w:w="851"/>
        <w:gridCol w:w="708"/>
        <w:gridCol w:w="709"/>
      </w:tblGrid>
      <w:tr w:rsidR="00C06A01" w:rsidRPr="00D97E7D" w:rsidTr="00604CCA">
        <w:trPr>
          <w:cnfStyle w:val="100000000000"/>
          <w:tblHeader/>
        </w:trPr>
        <w:tc>
          <w:tcPr>
            <w:cnfStyle w:val="001000000000"/>
            <w:tcW w:w="425" w:type="dxa"/>
            <w:tcBorders>
              <w:top w:val="none" w:sz="0" w:space="0" w:color="auto"/>
              <w:left w:val="none" w:sz="0" w:space="0" w:color="auto"/>
              <w:bottom w:val="none" w:sz="0" w:space="0" w:color="auto"/>
              <w:right w:val="none" w:sz="0" w:space="0" w:color="auto"/>
            </w:tcBorders>
            <w:shd w:val="clear" w:color="auto" w:fill="auto"/>
          </w:tcPr>
          <w:p w:rsidR="00AA477F" w:rsidRPr="00D97E7D" w:rsidRDefault="00AA477F" w:rsidP="005643CF">
            <w:pPr>
              <w:autoSpaceDN w:val="0"/>
              <w:adjustRightInd w:val="0"/>
              <w:spacing w:line="280" w:lineRule="exact"/>
              <w:jc w:val="center"/>
              <w:rPr>
                <w:rFonts w:ascii="Arial" w:hAnsi="Arial" w:cs="Arial"/>
                <w:bCs w:val="0"/>
                <w:color w:val="auto"/>
                <w:sz w:val="16"/>
                <w:szCs w:val="16"/>
              </w:rPr>
            </w:pPr>
          </w:p>
          <w:p w:rsidR="009C792C" w:rsidRPr="00D97E7D" w:rsidRDefault="00695B49" w:rsidP="00604CCA">
            <w:pPr>
              <w:autoSpaceDN w:val="0"/>
              <w:adjustRightInd w:val="0"/>
              <w:spacing w:line="280" w:lineRule="exact"/>
              <w:ind w:left="-108" w:right="-108"/>
              <w:jc w:val="center"/>
              <w:rPr>
                <w:rFonts w:ascii="Arial" w:hAnsi="Arial" w:cs="Arial"/>
                <w:bCs w:val="0"/>
                <w:color w:val="auto"/>
                <w:sz w:val="16"/>
                <w:szCs w:val="16"/>
              </w:rPr>
            </w:pPr>
            <w:r w:rsidRPr="00D97E7D">
              <w:rPr>
                <w:rFonts w:ascii="Arial" w:hAnsi="Arial" w:cs="Arial"/>
                <w:bCs w:val="0"/>
                <w:color w:val="auto"/>
                <w:sz w:val="16"/>
                <w:szCs w:val="16"/>
              </w:rPr>
              <w:t>No.</w:t>
            </w:r>
          </w:p>
        </w:tc>
        <w:tc>
          <w:tcPr>
            <w:tcW w:w="1984" w:type="dxa"/>
            <w:tcBorders>
              <w:top w:val="none" w:sz="0" w:space="0" w:color="auto"/>
              <w:left w:val="none" w:sz="0" w:space="0" w:color="auto"/>
              <w:bottom w:val="none" w:sz="0" w:space="0" w:color="auto"/>
              <w:right w:val="none" w:sz="0" w:space="0" w:color="auto"/>
            </w:tcBorders>
            <w:shd w:val="clear" w:color="auto" w:fill="auto"/>
          </w:tcPr>
          <w:p w:rsidR="00AA477F" w:rsidRPr="00D97E7D" w:rsidRDefault="00AA477F" w:rsidP="005643CF">
            <w:pPr>
              <w:autoSpaceDN w:val="0"/>
              <w:adjustRightInd w:val="0"/>
              <w:spacing w:line="280" w:lineRule="exact"/>
              <w:jc w:val="center"/>
              <w:cnfStyle w:val="100000000000"/>
              <w:rPr>
                <w:rFonts w:ascii="Arial" w:hAnsi="Arial" w:cs="Arial"/>
                <w:bCs w:val="0"/>
                <w:color w:val="auto"/>
                <w:sz w:val="16"/>
                <w:szCs w:val="16"/>
              </w:rPr>
            </w:pP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Kecamatan</w:t>
            </w:r>
          </w:p>
        </w:tc>
        <w:tc>
          <w:tcPr>
            <w:tcW w:w="1275"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Luas Wilayah (Km</w:t>
            </w:r>
            <w:r w:rsidRPr="00D97E7D">
              <w:rPr>
                <w:rFonts w:ascii="Arial" w:hAnsi="Arial" w:cs="Arial"/>
                <w:bCs w:val="0"/>
                <w:color w:val="auto"/>
                <w:sz w:val="16"/>
                <w:szCs w:val="16"/>
                <w:vertAlign w:val="superscript"/>
              </w:rPr>
              <w:t>2</w:t>
            </w:r>
            <w:r w:rsidRPr="00D97E7D">
              <w:rPr>
                <w:rFonts w:ascii="Arial" w:hAnsi="Arial" w:cs="Arial"/>
                <w:bCs w:val="0"/>
                <w:color w:val="auto"/>
                <w:sz w:val="16"/>
                <w:szCs w:val="16"/>
              </w:rPr>
              <w:t>)</w:t>
            </w:r>
          </w:p>
        </w:tc>
        <w:tc>
          <w:tcPr>
            <w:tcW w:w="993" w:type="dxa"/>
            <w:tcBorders>
              <w:top w:val="none" w:sz="0" w:space="0" w:color="auto"/>
              <w:left w:val="none" w:sz="0" w:space="0" w:color="auto"/>
              <w:bottom w:val="none" w:sz="0" w:space="0" w:color="auto"/>
              <w:right w:val="none" w:sz="0" w:space="0" w:color="auto"/>
            </w:tcBorders>
            <w:shd w:val="clear" w:color="auto" w:fill="auto"/>
          </w:tcPr>
          <w:p w:rsidR="00A546AA" w:rsidRPr="00D97E7D" w:rsidRDefault="00A546AA" w:rsidP="00BB7AC7">
            <w:pPr>
              <w:autoSpaceDN w:val="0"/>
              <w:adjustRightInd w:val="0"/>
              <w:spacing w:line="280" w:lineRule="exact"/>
              <w:ind w:left="-108" w:right="-108"/>
              <w:jc w:val="center"/>
              <w:cnfStyle w:val="100000000000"/>
              <w:rPr>
                <w:rFonts w:ascii="Arial" w:hAnsi="Arial" w:cs="Arial"/>
                <w:bCs w:val="0"/>
                <w:color w:val="auto"/>
                <w:sz w:val="16"/>
                <w:szCs w:val="16"/>
              </w:rPr>
            </w:pPr>
          </w:p>
          <w:p w:rsidR="009C792C" w:rsidRPr="00D97E7D" w:rsidRDefault="009C792C" w:rsidP="00BB7AC7">
            <w:pPr>
              <w:autoSpaceDN w:val="0"/>
              <w:adjustRightInd w:val="0"/>
              <w:spacing w:line="280" w:lineRule="exact"/>
              <w:ind w:left="-108" w:right="-108"/>
              <w:jc w:val="center"/>
              <w:cnfStyle w:val="100000000000"/>
              <w:rPr>
                <w:rFonts w:ascii="Arial" w:hAnsi="Arial" w:cs="Arial"/>
                <w:bCs w:val="0"/>
                <w:color w:val="auto"/>
                <w:sz w:val="16"/>
                <w:szCs w:val="16"/>
              </w:rPr>
            </w:pPr>
            <w:r w:rsidRPr="00D97E7D">
              <w:rPr>
                <w:rFonts w:ascii="Arial" w:hAnsi="Arial" w:cs="Arial"/>
                <w:bCs w:val="0"/>
                <w:color w:val="auto"/>
                <w:sz w:val="16"/>
                <w:szCs w:val="16"/>
              </w:rPr>
              <w:t>Kelurahan</w:t>
            </w:r>
          </w:p>
        </w:tc>
        <w:tc>
          <w:tcPr>
            <w:tcW w:w="850" w:type="dxa"/>
            <w:tcBorders>
              <w:top w:val="none" w:sz="0" w:space="0" w:color="auto"/>
              <w:left w:val="none" w:sz="0" w:space="0" w:color="auto"/>
              <w:bottom w:val="none" w:sz="0" w:space="0" w:color="auto"/>
              <w:right w:val="none" w:sz="0" w:space="0" w:color="auto"/>
            </w:tcBorders>
            <w:shd w:val="clear" w:color="auto" w:fill="auto"/>
          </w:tcPr>
          <w:p w:rsidR="00A546AA" w:rsidRPr="00D97E7D" w:rsidRDefault="00A546AA" w:rsidP="005643CF">
            <w:pPr>
              <w:autoSpaceDN w:val="0"/>
              <w:adjustRightInd w:val="0"/>
              <w:spacing w:line="280" w:lineRule="exact"/>
              <w:jc w:val="center"/>
              <w:cnfStyle w:val="100000000000"/>
              <w:rPr>
                <w:rFonts w:ascii="Arial" w:hAnsi="Arial" w:cs="Arial"/>
                <w:bCs w:val="0"/>
                <w:color w:val="auto"/>
                <w:sz w:val="16"/>
                <w:szCs w:val="16"/>
              </w:rPr>
            </w:pP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Desa</w:t>
            </w:r>
          </w:p>
        </w:tc>
        <w:tc>
          <w:tcPr>
            <w:tcW w:w="851" w:type="dxa"/>
            <w:tcBorders>
              <w:top w:val="none" w:sz="0" w:space="0" w:color="auto"/>
              <w:left w:val="none" w:sz="0" w:space="0" w:color="auto"/>
              <w:bottom w:val="none" w:sz="0" w:space="0" w:color="auto"/>
              <w:right w:val="none" w:sz="0" w:space="0" w:color="auto"/>
            </w:tcBorders>
            <w:shd w:val="clear" w:color="auto" w:fill="auto"/>
          </w:tcPr>
          <w:p w:rsidR="00A546AA" w:rsidRPr="00D97E7D" w:rsidRDefault="00A546AA" w:rsidP="005643CF">
            <w:pPr>
              <w:autoSpaceDN w:val="0"/>
              <w:adjustRightInd w:val="0"/>
              <w:spacing w:line="280" w:lineRule="exact"/>
              <w:jc w:val="center"/>
              <w:cnfStyle w:val="100000000000"/>
              <w:rPr>
                <w:rFonts w:ascii="Arial" w:hAnsi="Arial" w:cs="Arial"/>
                <w:bCs w:val="0"/>
                <w:color w:val="auto"/>
                <w:sz w:val="16"/>
                <w:szCs w:val="16"/>
              </w:rPr>
            </w:pP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Dusun</w:t>
            </w:r>
          </w:p>
        </w:tc>
        <w:tc>
          <w:tcPr>
            <w:tcW w:w="708" w:type="dxa"/>
            <w:tcBorders>
              <w:top w:val="none" w:sz="0" w:space="0" w:color="auto"/>
              <w:left w:val="none" w:sz="0" w:space="0" w:color="auto"/>
              <w:bottom w:val="none" w:sz="0" w:space="0" w:color="auto"/>
              <w:right w:val="none" w:sz="0" w:space="0" w:color="auto"/>
            </w:tcBorders>
            <w:shd w:val="clear" w:color="auto" w:fill="auto"/>
          </w:tcPr>
          <w:p w:rsidR="00A546AA" w:rsidRPr="00D97E7D" w:rsidRDefault="00A546AA" w:rsidP="005643CF">
            <w:pPr>
              <w:autoSpaceDN w:val="0"/>
              <w:adjustRightInd w:val="0"/>
              <w:spacing w:line="280" w:lineRule="exact"/>
              <w:jc w:val="center"/>
              <w:cnfStyle w:val="100000000000"/>
              <w:rPr>
                <w:rFonts w:ascii="Arial" w:hAnsi="Arial" w:cs="Arial"/>
                <w:bCs w:val="0"/>
                <w:color w:val="auto"/>
                <w:sz w:val="16"/>
                <w:szCs w:val="16"/>
              </w:rPr>
            </w:pP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RW</w:t>
            </w:r>
          </w:p>
        </w:tc>
        <w:tc>
          <w:tcPr>
            <w:tcW w:w="709" w:type="dxa"/>
            <w:tcBorders>
              <w:top w:val="none" w:sz="0" w:space="0" w:color="auto"/>
              <w:left w:val="none" w:sz="0" w:space="0" w:color="auto"/>
              <w:bottom w:val="none" w:sz="0" w:space="0" w:color="auto"/>
              <w:right w:val="none" w:sz="0" w:space="0" w:color="auto"/>
            </w:tcBorders>
            <w:shd w:val="clear" w:color="auto" w:fill="auto"/>
          </w:tcPr>
          <w:p w:rsidR="00A546AA" w:rsidRPr="00D97E7D" w:rsidRDefault="00A546AA" w:rsidP="005643CF">
            <w:pPr>
              <w:autoSpaceDN w:val="0"/>
              <w:adjustRightInd w:val="0"/>
              <w:spacing w:line="280" w:lineRule="exact"/>
              <w:jc w:val="center"/>
              <w:cnfStyle w:val="100000000000"/>
              <w:rPr>
                <w:rFonts w:ascii="Arial" w:hAnsi="Arial" w:cs="Arial"/>
                <w:bCs w:val="0"/>
                <w:color w:val="auto"/>
                <w:sz w:val="16"/>
                <w:szCs w:val="16"/>
              </w:rPr>
            </w:pP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RT</w:t>
            </w:r>
          </w:p>
        </w:tc>
      </w:tr>
      <w:tr w:rsidR="00C06A01" w:rsidRPr="00D97E7D" w:rsidTr="00604CCA">
        <w:trPr>
          <w:cnfStyle w:val="000000100000"/>
        </w:trPr>
        <w:tc>
          <w:tcPr>
            <w:cnfStyle w:val="001000000000"/>
            <w:tcW w:w="425"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1</w:t>
            </w:r>
          </w:p>
        </w:tc>
        <w:tc>
          <w:tcPr>
            <w:tcW w:w="1984"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both"/>
              <w:cnfStyle w:val="000000100000"/>
              <w:rPr>
                <w:rFonts w:ascii="Arial" w:hAnsi="Arial" w:cs="Arial"/>
                <w:bCs/>
                <w:sz w:val="16"/>
                <w:szCs w:val="16"/>
              </w:rPr>
            </w:pPr>
            <w:r w:rsidRPr="00D97E7D">
              <w:rPr>
                <w:rFonts w:ascii="Arial" w:hAnsi="Arial" w:cs="Arial"/>
                <w:bCs/>
                <w:sz w:val="16"/>
                <w:szCs w:val="16"/>
              </w:rPr>
              <w:t>Prabumulih Barat</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20D60" w:rsidP="008D624E">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126</w:t>
            </w:r>
            <w:r w:rsidR="008D624E" w:rsidRPr="00D97E7D">
              <w:rPr>
                <w:rFonts w:ascii="Arial" w:hAnsi="Arial" w:cs="Arial"/>
                <w:bCs/>
                <w:sz w:val="16"/>
                <w:szCs w:val="16"/>
              </w:rPr>
              <w:t>.</w:t>
            </w:r>
            <w:r w:rsidRPr="00D97E7D">
              <w:rPr>
                <w:rFonts w:ascii="Arial" w:hAnsi="Arial" w:cs="Arial"/>
                <w:bCs/>
                <w:sz w:val="16"/>
                <w:szCs w:val="16"/>
              </w:rPr>
              <w:t>06</w:t>
            </w:r>
          </w:p>
        </w:tc>
        <w:tc>
          <w:tcPr>
            <w:tcW w:w="993"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5</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1</w:t>
            </w:r>
          </w:p>
        </w:tc>
        <w:tc>
          <w:tcPr>
            <w:tcW w:w="851"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97B98"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5</w:t>
            </w:r>
          </w:p>
        </w:tc>
        <w:tc>
          <w:tcPr>
            <w:tcW w:w="708"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27</w:t>
            </w:r>
          </w:p>
        </w:tc>
        <w:tc>
          <w:tcPr>
            <w:tcW w:w="709"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97B98"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100</w:t>
            </w:r>
          </w:p>
        </w:tc>
      </w:tr>
      <w:tr w:rsidR="00C06A01" w:rsidRPr="00D97E7D" w:rsidTr="00604CCA">
        <w:trPr>
          <w:trHeight w:val="317"/>
        </w:trPr>
        <w:tc>
          <w:tcPr>
            <w:cnfStyle w:val="001000000000"/>
            <w:tcW w:w="425" w:type="dxa"/>
            <w:tcBorders>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2</w:t>
            </w:r>
          </w:p>
        </w:tc>
        <w:tc>
          <w:tcPr>
            <w:tcW w:w="1984" w:type="dxa"/>
            <w:shd w:val="clear" w:color="auto" w:fill="auto"/>
          </w:tcPr>
          <w:p w:rsidR="009C792C" w:rsidRPr="00D97E7D" w:rsidRDefault="009C792C" w:rsidP="005643CF">
            <w:pPr>
              <w:autoSpaceDN w:val="0"/>
              <w:adjustRightInd w:val="0"/>
              <w:spacing w:line="280" w:lineRule="exact"/>
              <w:jc w:val="both"/>
              <w:cnfStyle w:val="000000000000"/>
              <w:rPr>
                <w:rFonts w:ascii="Arial" w:hAnsi="Arial" w:cs="Arial"/>
                <w:bCs/>
                <w:sz w:val="16"/>
                <w:szCs w:val="16"/>
              </w:rPr>
            </w:pPr>
            <w:r w:rsidRPr="00D97E7D">
              <w:rPr>
                <w:rFonts w:ascii="Arial" w:hAnsi="Arial" w:cs="Arial"/>
                <w:bCs/>
                <w:sz w:val="16"/>
                <w:szCs w:val="16"/>
              </w:rPr>
              <w:t>Prabumulih Timur</w:t>
            </w:r>
          </w:p>
        </w:tc>
        <w:tc>
          <w:tcPr>
            <w:tcW w:w="1275" w:type="dxa"/>
            <w:shd w:val="clear" w:color="auto" w:fill="auto"/>
            <w:vAlign w:val="center"/>
          </w:tcPr>
          <w:p w:rsidR="009C792C" w:rsidRPr="00D97E7D" w:rsidRDefault="00920D60" w:rsidP="008D624E">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65</w:t>
            </w:r>
            <w:r w:rsidR="008D624E" w:rsidRPr="00D97E7D">
              <w:rPr>
                <w:rFonts w:ascii="Arial" w:hAnsi="Arial" w:cs="Arial"/>
                <w:bCs/>
                <w:sz w:val="16"/>
                <w:szCs w:val="16"/>
              </w:rPr>
              <w:t>.</w:t>
            </w:r>
            <w:r w:rsidRPr="00D97E7D">
              <w:rPr>
                <w:rFonts w:ascii="Arial" w:hAnsi="Arial" w:cs="Arial"/>
                <w:bCs/>
                <w:sz w:val="16"/>
                <w:szCs w:val="16"/>
              </w:rPr>
              <w:t>43</w:t>
            </w:r>
          </w:p>
        </w:tc>
        <w:tc>
          <w:tcPr>
            <w:tcW w:w="993" w:type="dxa"/>
            <w:shd w:val="clear" w:color="auto" w:fill="auto"/>
            <w:vAlign w:val="center"/>
          </w:tcPr>
          <w:p w:rsidR="009C792C" w:rsidRPr="00D97E7D" w:rsidRDefault="009C792C"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8</w:t>
            </w:r>
          </w:p>
        </w:tc>
        <w:tc>
          <w:tcPr>
            <w:tcW w:w="850" w:type="dxa"/>
            <w:shd w:val="clear" w:color="auto" w:fill="auto"/>
            <w:vAlign w:val="center"/>
          </w:tcPr>
          <w:p w:rsidR="009C792C" w:rsidRPr="00D97E7D" w:rsidRDefault="009C792C"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w:t>
            </w:r>
          </w:p>
        </w:tc>
        <w:tc>
          <w:tcPr>
            <w:tcW w:w="851" w:type="dxa"/>
            <w:shd w:val="clear" w:color="auto" w:fill="auto"/>
            <w:vAlign w:val="center"/>
          </w:tcPr>
          <w:p w:rsidR="009C792C" w:rsidRPr="00D97E7D" w:rsidRDefault="009C792C"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w:t>
            </w:r>
          </w:p>
        </w:tc>
        <w:tc>
          <w:tcPr>
            <w:tcW w:w="708" w:type="dxa"/>
            <w:shd w:val="clear" w:color="auto" w:fill="auto"/>
            <w:vAlign w:val="center"/>
          </w:tcPr>
          <w:p w:rsidR="009C792C" w:rsidRPr="00D97E7D" w:rsidRDefault="00997B98"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49</w:t>
            </w:r>
          </w:p>
        </w:tc>
        <w:tc>
          <w:tcPr>
            <w:tcW w:w="709" w:type="dxa"/>
            <w:shd w:val="clear" w:color="auto" w:fill="auto"/>
            <w:vAlign w:val="center"/>
          </w:tcPr>
          <w:p w:rsidR="009C792C" w:rsidRPr="00D97E7D" w:rsidRDefault="00997B98"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224</w:t>
            </w:r>
          </w:p>
        </w:tc>
      </w:tr>
      <w:tr w:rsidR="00C06A01" w:rsidRPr="00D97E7D" w:rsidTr="00604CCA">
        <w:trPr>
          <w:cnfStyle w:val="000000100000"/>
        </w:trPr>
        <w:tc>
          <w:tcPr>
            <w:cnfStyle w:val="001000000000"/>
            <w:tcW w:w="425"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3</w:t>
            </w:r>
          </w:p>
        </w:tc>
        <w:tc>
          <w:tcPr>
            <w:tcW w:w="1984"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604CCA">
            <w:pPr>
              <w:autoSpaceDN w:val="0"/>
              <w:adjustRightInd w:val="0"/>
              <w:spacing w:line="280" w:lineRule="exact"/>
              <w:jc w:val="both"/>
              <w:cnfStyle w:val="000000100000"/>
              <w:rPr>
                <w:rFonts w:ascii="Arial" w:hAnsi="Arial" w:cs="Arial"/>
                <w:bCs/>
                <w:sz w:val="16"/>
                <w:szCs w:val="16"/>
              </w:rPr>
            </w:pPr>
            <w:r w:rsidRPr="00D97E7D">
              <w:rPr>
                <w:rFonts w:ascii="Arial" w:hAnsi="Arial" w:cs="Arial"/>
                <w:bCs/>
                <w:sz w:val="16"/>
                <w:szCs w:val="16"/>
              </w:rPr>
              <w:t>Cambai</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20D60" w:rsidP="00604CCA">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73</w:t>
            </w:r>
            <w:r w:rsidR="008D624E" w:rsidRPr="00D97E7D">
              <w:rPr>
                <w:rFonts w:ascii="Arial" w:hAnsi="Arial" w:cs="Arial"/>
                <w:bCs/>
                <w:sz w:val="16"/>
                <w:szCs w:val="16"/>
              </w:rPr>
              <w:t>.</w:t>
            </w:r>
            <w:r w:rsidRPr="00D97E7D">
              <w:rPr>
                <w:rFonts w:ascii="Arial" w:hAnsi="Arial" w:cs="Arial"/>
                <w:bCs/>
                <w:sz w:val="16"/>
                <w:szCs w:val="16"/>
              </w:rPr>
              <w:t>54</w:t>
            </w:r>
          </w:p>
        </w:tc>
        <w:tc>
          <w:tcPr>
            <w:tcW w:w="993"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604CCA">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3</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604CCA">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2</w:t>
            </w:r>
          </w:p>
        </w:tc>
        <w:tc>
          <w:tcPr>
            <w:tcW w:w="851"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604CCA">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12</w:t>
            </w:r>
          </w:p>
        </w:tc>
        <w:tc>
          <w:tcPr>
            <w:tcW w:w="708"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604CCA">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16</w:t>
            </w:r>
          </w:p>
        </w:tc>
        <w:tc>
          <w:tcPr>
            <w:tcW w:w="709"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CD7CE5" w:rsidP="00604CCA">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55</w:t>
            </w:r>
          </w:p>
        </w:tc>
      </w:tr>
      <w:tr w:rsidR="00C06A01" w:rsidRPr="00D97E7D" w:rsidTr="00604CCA">
        <w:trPr>
          <w:trHeight w:val="201"/>
        </w:trPr>
        <w:tc>
          <w:tcPr>
            <w:cnfStyle w:val="001000000000"/>
            <w:tcW w:w="425" w:type="dxa"/>
            <w:tcBorders>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4</w:t>
            </w:r>
          </w:p>
        </w:tc>
        <w:tc>
          <w:tcPr>
            <w:tcW w:w="1984" w:type="dxa"/>
            <w:shd w:val="clear" w:color="auto" w:fill="auto"/>
          </w:tcPr>
          <w:p w:rsidR="009C792C" w:rsidRPr="00D97E7D" w:rsidRDefault="009C792C" w:rsidP="00604CCA">
            <w:pPr>
              <w:autoSpaceDN w:val="0"/>
              <w:adjustRightInd w:val="0"/>
              <w:spacing w:before="60"/>
              <w:ind w:right="-108"/>
              <w:cnfStyle w:val="000000000000"/>
              <w:rPr>
                <w:rFonts w:ascii="Arial" w:hAnsi="Arial" w:cs="Arial"/>
                <w:bCs/>
                <w:sz w:val="16"/>
                <w:szCs w:val="16"/>
              </w:rPr>
            </w:pPr>
            <w:r w:rsidRPr="00D97E7D">
              <w:rPr>
                <w:rFonts w:ascii="Arial" w:hAnsi="Arial" w:cs="Arial"/>
                <w:bCs/>
                <w:sz w:val="16"/>
                <w:szCs w:val="16"/>
              </w:rPr>
              <w:t>Rambang Kapak Tengah</w:t>
            </w:r>
          </w:p>
        </w:tc>
        <w:tc>
          <w:tcPr>
            <w:tcW w:w="1275" w:type="dxa"/>
            <w:shd w:val="clear" w:color="auto" w:fill="auto"/>
            <w:vAlign w:val="center"/>
          </w:tcPr>
          <w:p w:rsidR="009C792C" w:rsidRPr="00D97E7D" w:rsidRDefault="00920D60" w:rsidP="00604CCA">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13</w:t>
            </w:r>
            <w:r w:rsidR="008D624E" w:rsidRPr="00D97E7D">
              <w:rPr>
                <w:rFonts w:ascii="Arial" w:hAnsi="Arial" w:cs="Arial"/>
                <w:bCs/>
                <w:sz w:val="16"/>
                <w:szCs w:val="16"/>
              </w:rPr>
              <w:t>.</w:t>
            </w:r>
            <w:r w:rsidR="009C792C" w:rsidRPr="00D97E7D">
              <w:rPr>
                <w:rFonts w:ascii="Arial" w:hAnsi="Arial" w:cs="Arial"/>
                <w:bCs/>
                <w:sz w:val="16"/>
                <w:szCs w:val="16"/>
              </w:rPr>
              <w:t>,</w:t>
            </w:r>
            <w:r w:rsidRPr="00D97E7D">
              <w:rPr>
                <w:rFonts w:ascii="Arial" w:hAnsi="Arial" w:cs="Arial"/>
                <w:bCs/>
                <w:sz w:val="16"/>
                <w:szCs w:val="16"/>
              </w:rPr>
              <w:t>66</w:t>
            </w:r>
          </w:p>
        </w:tc>
        <w:tc>
          <w:tcPr>
            <w:tcW w:w="993" w:type="dxa"/>
            <w:shd w:val="clear" w:color="auto" w:fill="auto"/>
            <w:vAlign w:val="center"/>
          </w:tcPr>
          <w:p w:rsidR="009C792C" w:rsidRPr="00D97E7D" w:rsidRDefault="009C792C" w:rsidP="00604CCA">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1</w:t>
            </w:r>
          </w:p>
        </w:tc>
        <w:tc>
          <w:tcPr>
            <w:tcW w:w="850" w:type="dxa"/>
            <w:shd w:val="clear" w:color="auto" w:fill="auto"/>
            <w:vAlign w:val="center"/>
          </w:tcPr>
          <w:p w:rsidR="009C792C" w:rsidRPr="00D97E7D" w:rsidRDefault="009C792C" w:rsidP="00604CCA">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8</w:t>
            </w:r>
          </w:p>
        </w:tc>
        <w:tc>
          <w:tcPr>
            <w:tcW w:w="851" w:type="dxa"/>
            <w:shd w:val="clear" w:color="auto" w:fill="auto"/>
            <w:vAlign w:val="center"/>
          </w:tcPr>
          <w:p w:rsidR="009C792C" w:rsidRPr="00D97E7D" w:rsidRDefault="00CD7CE5" w:rsidP="00604CCA">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25</w:t>
            </w:r>
          </w:p>
        </w:tc>
        <w:tc>
          <w:tcPr>
            <w:tcW w:w="708" w:type="dxa"/>
            <w:shd w:val="clear" w:color="auto" w:fill="auto"/>
            <w:vAlign w:val="center"/>
          </w:tcPr>
          <w:p w:rsidR="009C792C" w:rsidRPr="00D97E7D" w:rsidRDefault="009C792C" w:rsidP="00604CCA">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4</w:t>
            </w:r>
          </w:p>
        </w:tc>
        <w:tc>
          <w:tcPr>
            <w:tcW w:w="709" w:type="dxa"/>
            <w:shd w:val="clear" w:color="auto" w:fill="auto"/>
            <w:vAlign w:val="center"/>
          </w:tcPr>
          <w:p w:rsidR="009C792C" w:rsidRPr="00D97E7D" w:rsidRDefault="009C792C" w:rsidP="00604CCA">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10</w:t>
            </w:r>
          </w:p>
        </w:tc>
      </w:tr>
      <w:tr w:rsidR="00C06A01" w:rsidRPr="00D97E7D" w:rsidTr="00604CCA">
        <w:trPr>
          <w:cnfStyle w:val="000000100000"/>
        </w:trPr>
        <w:tc>
          <w:tcPr>
            <w:cnfStyle w:val="001000000000"/>
            <w:tcW w:w="425"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5</w:t>
            </w:r>
          </w:p>
        </w:tc>
        <w:tc>
          <w:tcPr>
            <w:tcW w:w="1984"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both"/>
              <w:cnfStyle w:val="000000100000"/>
              <w:rPr>
                <w:rFonts w:ascii="Arial" w:hAnsi="Arial" w:cs="Arial"/>
                <w:bCs/>
                <w:sz w:val="16"/>
                <w:szCs w:val="16"/>
              </w:rPr>
            </w:pPr>
            <w:r w:rsidRPr="00D97E7D">
              <w:rPr>
                <w:rFonts w:ascii="Arial" w:hAnsi="Arial" w:cs="Arial"/>
                <w:bCs/>
                <w:sz w:val="16"/>
                <w:szCs w:val="16"/>
              </w:rPr>
              <w:t>Prabumulih Utara</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920D60">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1</w:t>
            </w:r>
            <w:r w:rsidR="00920D60" w:rsidRPr="00D97E7D">
              <w:rPr>
                <w:rFonts w:ascii="Arial" w:hAnsi="Arial" w:cs="Arial"/>
                <w:bCs/>
                <w:sz w:val="16"/>
                <w:szCs w:val="16"/>
              </w:rPr>
              <w:t>0</w:t>
            </w:r>
            <w:r w:rsidR="008D624E" w:rsidRPr="00D97E7D">
              <w:rPr>
                <w:rFonts w:ascii="Arial" w:hAnsi="Arial" w:cs="Arial"/>
                <w:bCs/>
                <w:sz w:val="16"/>
                <w:szCs w:val="16"/>
              </w:rPr>
              <w:t>.</w:t>
            </w:r>
            <w:r w:rsidR="00920D60" w:rsidRPr="00D97E7D">
              <w:rPr>
                <w:rFonts w:ascii="Arial" w:hAnsi="Arial" w:cs="Arial"/>
                <w:bCs/>
                <w:sz w:val="16"/>
                <w:szCs w:val="16"/>
              </w:rPr>
              <w:t>74</w:t>
            </w:r>
          </w:p>
        </w:tc>
        <w:tc>
          <w:tcPr>
            <w:tcW w:w="993"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5</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w:t>
            </w:r>
          </w:p>
        </w:tc>
        <w:tc>
          <w:tcPr>
            <w:tcW w:w="851"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w:t>
            </w:r>
          </w:p>
        </w:tc>
        <w:tc>
          <w:tcPr>
            <w:tcW w:w="708"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32</w:t>
            </w:r>
          </w:p>
        </w:tc>
        <w:tc>
          <w:tcPr>
            <w:tcW w:w="709"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105</w:t>
            </w:r>
          </w:p>
        </w:tc>
      </w:tr>
      <w:tr w:rsidR="00C06A01" w:rsidRPr="00D97E7D" w:rsidTr="00604CCA">
        <w:tc>
          <w:tcPr>
            <w:cnfStyle w:val="001000000000"/>
            <w:tcW w:w="425" w:type="dxa"/>
            <w:tcBorders>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6</w:t>
            </w:r>
          </w:p>
        </w:tc>
        <w:tc>
          <w:tcPr>
            <w:tcW w:w="1984" w:type="dxa"/>
            <w:shd w:val="clear" w:color="auto" w:fill="auto"/>
          </w:tcPr>
          <w:p w:rsidR="009C792C" w:rsidRPr="00D97E7D" w:rsidRDefault="009C792C" w:rsidP="005643CF">
            <w:pPr>
              <w:autoSpaceDN w:val="0"/>
              <w:adjustRightInd w:val="0"/>
              <w:spacing w:line="280" w:lineRule="exact"/>
              <w:jc w:val="both"/>
              <w:cnfStyle w:val="000000000000"/>
              <w:rPr>
                <w:rFonts w:ascii="Arial" w:hAnsi="Arial" w:cs="Arial"/>
                <w:bCs/>
                <w:sz w:val="16"/>
                <w:szCs w:val="16"/>
              </w:rPr>
            </w:pPr>
            <w:r w:rsidRPr="00D97E7D">
              <w:rPr>
                <w:rFonts w:ascii="Arial" w:hAnsi="Arial" w:cs="Arial"/>
                <w:bCs/>
                <w:sz w:val="16"/>
                <w:szCs w:val="16"/>
              </w:rPr>
              <w:t>Prabumulih Selatan</w:t>
            </w:r>
          </w:p>
        </w:tc>
        <w:tc>
          <w:tcPr>
            <w:tcW w:w="1275" w:type="dxa"/>
            <w:shd w:val="clear" w:color="auto" w:fill="auto"/>
            <w:vAlign w:val="center"/>
          </w:tcPr>
          <w:p w:rsidR="009C792C" w:rsidRPr="00D97E7D" w:rsidRDefault="00920D60" w:rsidP="00920D60">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48</w:t>
            </w:r>
            <w:r w:rsidR="008D624E" w:rsidRPr="00D97E7D">
              <w:rPr>
                <w:rFonts w:ascii="Arial" w:hAnsi="Arial" w:cs="Arial"/>
                <w:bCs/>
                <w:sz w:val="16"/>
                <w:szCs w:val="16"/>
              </w:rPr>
              <w:t>.</w:t>
            </w:r>
            <w:r w:rsidRPr="00D97E7D">
              <w:rPr>
                <w:rFonts w:ascii="Arial" w:hAnsi="Arial" w:cs="Arial"/>
                <w:bCs/>
                <w:sz w:val="16"/>
                <w:szCs w:val="16"/>
              </w:rPr>
              <w:t>55</w:t>
            </w:r>
          </w:p>
        </w:tc>
        <w:tc>
          <w:tcPr>
            <w:tcW w:w="993" w:type="dxa"/>
            <w:shd w:val="clear" w:color="auto" w:fill="auto"/>
            <w:vAlign w:val="center"/>
          </w:tcPr>
          <w:p w:rsidR="009C792C" w:rsidRPr="00D97E7D" w:rsidRDefault="009C792C"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3</w:t>
            </w:r>
          </w:p>
        </w:tc>
        <w:tc>
          <w:tcPr>
            <w:tcW w:w="850" w:type="dxa"/>
            <w:shd w:val="clear" w:color="auto" w:fill="auto"/>
            <w:vAlign w:val="center"/>
          </w:tcPr>
          <w:p w:rsidR="009C792C" w:rsidRPr="00D97E7D" w:rsidRDefault="009C792C"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1</w:t>
            </w:r>
          </w:p>
        </w:tc>
        <w:tc>
          <w:tcPr>
            <w:tcW w:w="851" w:type="dxa"/>
            <w:shd w:val="clear" w:color="auto" w:fill="auto"/>
            <w:vAlign w:val="center"/>
          </w:tcPr>
          <w:p w:rsidR="009C792C" w:rsidRPr="00D97E7D" w:rsidRDefault="00997B98"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5</w:t>
            </w:r>
          </w:p>
        </w:tc>
        <w:tc>
          <w:tcPr>
            <w:tcW w:w="708" w:type="dxa"/>
            <w:shd w:val="clear" w:color="auto" w:fill="auto"/>
            <w:vAlign w:val="center"/>
          </w:tcPr>
          <w:p w:rsidR="009C792C" w:rsidRPr="00D97E7D" w:rsidRDefault="009C792C"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11</w:t>
            </w:r>
          </w:p>
        </w:tc>
        <w:tc>
          <w:tcPr>
            <w:tcW w:w="709" w:type="dxa"/>
            <w:shd w:val="clear" w:color="auto" w:fill="auto"/>
            <w:vAlign w:val="center"/>
          </w:tcPr>
          <w:p w:rsidR="009C792C" w:rsidRPr="00D97E7D" w:rsidRDefault="009C792C" w:rsidP="005643CF">
            <w:pPr>
              <w:autoSpaceDN w:val="0"/>
              <w:adjustRightInd w:val="0"/>
              <w:spacing w:line="280" w:lineRule="exact"/>
              <w:jc w:val="center"/>
              <w:cnfStyle w:val="000000000000"/>
              <w:rPr>
                <w:rFonts w:ascii="Arial" w:hAnsi="Arial" w:cs="Arial"/>
                <w:bCs/>
                <w:sz w:val="16"/>
                <w:szCs w:val="16"/>
              </w:rPr>
            </w:pPr>
            <w:r w:rsidRPr="00D97E7D">
              <w:rPr>
                <w:rFonts w:ascii="Arial" w:hAnsi="Arial" w:cs="Arial"/>
                <w:bCs/>
                <w:sz w:val="16"/>
                <w:szCs w:val="16"/>
              </w:rPr>
              <w:t>52</w:t>
            </w:r>
          </w:p>
        </w:tc>
      </w:tr>
      <w:tr w:rsidR="00C06A01" w:rsidRPr="00D97E7D" w:rsidTr="00604CCA">
        <w:trPr>
          <w:cnfStyle w:val="000000100000"/>
        </w:trPr>
        <w:tc>
          <w:tcPr>
            <w:cnfStyle w:val="001000000000"/>
            <w:tcW w:w="425"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both"/>
              <w:rPr>
                <w:rFonts w:ascii="Arial" w:hAnsi="Arial" w:cs="Arial"/>
                <w:b w:val="0"/>
                <w:bCs w:val="0"/>
                <w:color w:val="auto"/>
                <w:sz w:val="16"/>
                <w:szCs w:val="16"/>
              </w:rPr>
            </w:pPr>
          </w:p>
        </w:tc>
        <w:tc>
          <w:tcPr>
            <w:tcW w:w="1984" w:type="dxa"/>
            <w:tcBorders>
              <w:top w:val="none" w:sz="0" w:space="0" w:color="auto"/>
              <w:left w:val="none" w:sz="0" w:space="0" w:color="auto"/>
              <w:bottom w:val="none" w:sz="0" w:space="0" w:color="auto"/>
              <w:right w:val="none" w:sz="0" w:space="0" w:color="auto"/>
            </w:tcBorders>
            <w:shd w:val="clear" w:color="auto" w:fill="auto"/>
          </w:tcPr>
          <w:p w:rsidR="009C792C" w:rsidRPr="00D97E7D" w:rsidRDefault="009C792C" w:rsidP="005643CF">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Jumlah</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20D60" w:rsidP="008D624E">
            <w:pPr>
              <w:autoSpaceDN w:val="0"/>
              <w:adjustRightInd w:val="0"/>
              <w:spacing w:line="280" w:lineRule="exact"/>
              <w:jc w:val="center"/>
              <w:cnfStyle w:val="000000100000"/>
              <w:rPr>
                <w:rFonts w:ascii="Arial" w:hAnsi="Arial" w:cs="Arial"/>
                <w:b/>
                <w:bCs/>
                <w:sz w:val="16"/>
                <w:szCs w:val="16"/>
              </w:rPr>
            </w:pPr>
            <w:r w:rsidRPr="00D97E7D">
              <w:rPr>
                <w:rFonts w:ascii="Arial" w:hAnsi="Arial" w:cs="Arial"/>
                <w:b/>
                <w:bCs/>
                <w:sz w:val="16"/>
                <w:szCs w:val="16"/>
              </w:rPr>
              <w:t>456</w:t>
            </w:r>
            <w:r w:rsidR="008D624E" w:rsidRPr="00D97E7D">
              <w:rPr>
                <w:rFonts w:ascii="Arial" w:hAnsi="Arial" w:cs="Arial"/>
                <w:b/>
                <w:bCs/>
                <w:sz w:val="16"/>
                <w:szCs w:val="16"/>
              </w:rPr>
              <w:t>.</w:t>
            </w:r>
            <w:r w:rsidR="00CD7CE5" w:rsidRPr="00D97E7D">
              <w:rPr>
                <w:rFonts w:ascii="Arial" w:hAnsi="Arial" w:cs="Arial"/>
                <w:b/>
                <w:bCs/>
                <w:sz w:val="16"/>
                <w:szCs w:val="16"/>
              </w:rPr>
              <w:t>98</w:t>
            </w:r>
          </w:p>
        </w:tc>
        <w:tc>
          <w:tcPr>
            <w:tcW w:w="993"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
                <w:bCs/>
                <w:sz w:val="16"/>
                <w:szCs w:val="16"/>
              </w:rPr>
            </w:pPr>
            <w:r w:rsidRPr="00D97E7D">
              <w:rPr>
                <w:rFonts w:ascii="Arial" w:hAnsi="Arial" w:cs="Arial"/>
                <w:b/>
                <w:bCs/>
                <w:sz w:val="16"/>
                <w:szCs w:val="16"/>
              </w:rPr>
              <w:t>25</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C792C" w:rsidP="005643CF">
            <w:pPr>
              <w:autoSpaceDN w:val="0"/>
              <w:adjustRightInd w:val="0"/>
              <w:spacing w:line="280" w:lineRule="exact"/>
              <w:jc w:val="center"/>
              <w:cnfStyle w:val="000000100000"/>
              <w:rPr>
                <w:rFonts w:ascii="Arial" w:hAnsi="Arial" w:cs="Arial"/>
                <w:b/>
                <w:bCs/>
                <w:sz w:val="16"/>
                <w:szCs w:val="16"/>
              </w:rPr>
            </w:pPr>
            <w:r w:rsidRPr="00D97E7D">
              <w:rPr>
                <w:rFonts w:ascii="Arial" w:hAnsi="Arial" w:cs="Arial"/>
                <w:b/>
                <w:bCs/>
                <w:sz w:val="16"/>
                <w:szCs w:val="16"/>
              </w:rPr>
              <w:t>12</w:t>
            </w:r>
          </w:p>
        </w:tc>
        <w:tc>
          <w:tcPr>
            <w:tcW w:w="851"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CD7CE5" w:rsidP="005643CF">
            <w:pPr>
              <w:autoSpaceDN w:val="0"/>
              <w:adjustRightInd w:val="0"/>
              <w:spacing w:line="280" w:lineRule="exact"/>
              <w:jc w:val="center"/>
              <w:cnfStyle w:val="000000100000"/>
              <w:rPr>
                <w:rFonts w:ascii="Arial" w:hAnsi="Arial" w:cs="Arial"/>
                <w:b/>
                <w:bCs/>
                <w:sz w:val="16"/>
                <w:szCs w:val="16"/>
              </w:rPr>
            </w:pPr>
            <w:r w:rsidRPr="00D97E7D">
              <w:rPr>
                <w:rFonts w:ascii="Arial" w:hAnsi="Arial" w:cs="Arial"/>
                <w:b/>
                <w:bCs/>
                <w:sz w:val="16"/>
                <w:szCs w:val="16"/>
              </w:rPr>
              <w:t>47</w:t>
            </w:r>
          </w:p>
        </w:tc>
        <w:tc>
          <w:tcPr>
            <w:tcW w:w="708"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97B98" w:rsidP="005643CF">
            <w:pPr>
              <w:autoSpaceDN w:val="0"/>
              <w:adjustRightInd w:val="0"/>
              <w:spacing w:line="280" w:lineRule="exact"/>
              <w:jc w:val="center"/>
              <w:cnfStyle w:val="000000100000"/>
              <w:rPr>
                <w:rFonts w:ascii="Arial" w:hAnsi="Arial" w:cs="Arial"/>
                <w:b/>
                <w:bCs/>
                <w:sz w:val="16"/>
                <w:szCs w:val="16"/>
              </w:rPr>
            </w:pPr>
            <w:r w:rsidRPr="00D97E7D">
              <w:rPr>
                <w:rFonts w:ascii="Arial" w:hAnsi="Arial" w:cs="Arial"/>
                <w:b/>
                <w:bCs/>
                <w:sz w:val="16"/>
                <w:szCs w:val="16"/>
              </w:rPr>
              <w:t>139</w:t>
            </w:r>
          </w:p>
        </w:tc>
        <w:tc>
          <w:tcPr>
            <w:tcW w:w="709" w:type="dxa"/>
            <w:tcBorders>
              <w:top w:val="none" w:sz="0" w:space="0" w:color="auto"/>
              <w:left w:val="none" w:sz="0" w:space="0" w:color="auto"/>
              <w:bottom w:val="none" w:sz="0" w:space="0" w:color="auto"/>
              <w:right w:val="none" w:sz="0" w:space="0" w:color="auto"/>
            </w:tcBorders>
            <w:shd w:val="clear" w:color="auto" w:fill="auto"/>
            <w:vAlign w:val="center"/>
          </w:tcPr>
          <w:p w:rsidR="009C792C" w:rsidRPr="00D97E7D" w:rsidRDefault="00997B98" w:rsidP="005643CF">
            <w:pPr>
              <w:autoSpaceDN w:val="0"/>
              <w:adjustRightInd w:val="0"/>
              <w:spacing w:line="280" w:lineRule="exact"/>
              <w:jc w:val="center"/>
              <w:cnfStyle w:val="000000100000"/>
              <w:rPr>
                <w:rFonts w:ascii="Arial" w:hAnsi="Arial" w:cs="Arial"/>
                <w:b/>
                <w:bCs/>
                <w:sz w:val="16"/>
                <w:szCs w:val="16"/>
              </w:rPr>
            </w:pPr>
            <w:r w:rsidRPr="00D97E7D">
              <w:rPr>
                <w:rFonts w:ascii="Arial" w:hAnsi="Arial" w:cs="Arial"/>
                <w:b/>
                <w:bCs/>
                <w:sz w:val="16"/>
                <w:szCs w:val="16"/>
              </w:rPr>
              <w:t>5</w:t>
            </w:r>
            <w:r w:rsidR="00CD7CE5" w:rsidRPr="00D97E7D">
              <w:rPr>
                <w:rFonts w:ascii="Arial" w:hAnsi="Arial" w:cs="Arial"/>
                <w:b/>
                <w:bCs/>
                <w:sz w:val="16"/>
                <w:szCs w:val="16"/>
              </w:rPr>
              <w:t>46</w:t>
            </w:r>
          </w:p>
        </w:tc>
      </w:tr>
    </w:tbl>
    <w:p w:rsidR="00F979F2" w:rsidRPr="00D97E7D" w:rsidRDefault="00F979F2" w:rsidP="00604CCA">
      <w:pPr>
        <w:pStyle w:val="ListParagraph"/>
        <w:spacing w:after="60" w:line="280" w:lineRule="exact"/>
        <w:ind w:left="992"/>
        <w:contextualSpacing w:val="0"/>
        <w:jc w:val="both"/>
        <w:rPr>
          <w:sz w:val="22"/>
          <w:szCs w:val="22"/>
        </w:rPr>
      </w:pPr>
      <w:r w:rsidRPr="00D97E7D">
        <w:rPr>
          <w:bCs/>
          <w:i/>
          <w:iCs/>
          <w:sz w:val="20"/>
          <w:szCs w:val="20"/>
        </w:rPr>
        <w:t>Sumber : BPS Kota Prabumulih</w:t>
      </w:r>
    </w:p>
    <w:p w:rsidR="00562ED7" w:rsidRDefault="00D71544" w:rsidP="002315AB">
      <w:pPr>
        <w:pStyle w:val="ListParagraph"/>
        <w:spacing w:before="60" w:after="60" w:line="280" w:lineRule="exact"/>
        <w:ind w:left="992"/>
        <w:contextualSpacing w:val="0"/>
        <w:jc w:val="both"/>
        <w:rPr>
          <w:sz w:val="22"/>
          <w:szCs w:val="22"/>
          <w:lang w:val="en-US"/>
        </w:rPr>
      </w:pPr>
      <w:r w:rsidRPr="00D97E7D">
        <w:rPr>
          <w:sz w:val="22"/>
          <w:szCs w:val="22"/>
        </w:rPr>
        <w:t>Jumlahpenduduk</w:t>
      </w:r>
      <w:r w:rsidRPr="00D97E7D">
        <w:rPr>
          <w:bCs/>
          <w:sz w:val="22"/>
          <w:szCs w:val="22"/>
        </w:rPr>
        <w:t>Kota Prabumulih pada Tahun 20</w:t>
      </w:r>
      <w:r w:rsidRPr="00D97E7D">
        <w:rPr>
          <w:bCs/>
          <w:sz w:val="22"/>
          <w:szCs w:val="22"/>
          <w:lang w:val="en-US"/>
        </w:rPr>
        <w:t>19</w:t>
      </w:r>
      <w:r w:rsidRPr="00D97E7D">
        <w:rPr>
          <w:bCs/>
          <w:sz w:val="22"/>
          <w:szCs w:val="22"/>
        </w:rPr>
        <w:t xml:space="preserve"> sebanyak </w:t>
      </w:r>
      <w:r w:rsidRPr="00D97E7D">
        <w:rPr>
          <w:bCs/>
          <w:sz w:val="22"/>
          <w:szCs w:val="22"/>
          <w:lang w:val="en-US"/>
        </w:rPr>
        <w:t>197.123</w:t>
      </w:r>
      <w:r w:rsidRPr="00D97E7D">
        <w:rPr>
          <w:bCs/>
          <w:sz w:val="22"/>
          <w:szCs w:val="22"/>
        </w:rPr>
        <w:t xml:space="preserve"> jiwa dengan jumlah penduduk terbesar berada di Kecamatan Prabumulih Timur sebanyak 7</w:t>
      </w:r>
      <w:r w:rsidRPr="00D97E7D">
        <w:rPr>
          <w:bCs/>
          <w:sz w:val="22"/>
          <w:szCs w:val="22"/>
          <w:lang w:val="en-US"/>
        </w:rPr>
        <w:t xml:space="preserve">8.385 </w:t>
      </w:r>
      <w:r w:rsidRPr="00D97E7D">
        <w:rPr>
          <w:bCs/>
          <w:sz w:val="22"/>
          <w:szCs w:val="22"/>
        </w:rPr>
        <w:t>jiwa dan kecamatan dengan jumlah penduduk paling sedikit di Kecamatan Rambang Kapak Tengah sebanyak 1</w:t>
      </w:r>
      <w:r w:rsidRPr="00D97E7D">
        <w:rPr>
          <w:bCs/>
          <w:sz w:val="22"/>
          <w:szCs w:val="22"/>
          <w:lang w:val="en-US"/>
        </w:rPr>
        <w:t>3.145</w:t>
      </w:r>
      <w:r w:rsidRPr="00D97E7D">
        <w:rPr>
          <w:bCs/>
          <w:sz w:val="22"/>
          <w:szCs w:val="22"/>
        </w:rPr>
        <w:t xml:space="preserve"> jiwa. </w:t>
      </w:r>
      <w:r w:rsidRPr="00D97E7D">
        <w:rPr>
          <w:sz w:val="22"/>
          <w:szCs w:val="22"/>
        </w:rPr>
        <w:t>Laju pertumbuhan penduduk Kota Prabumulih tahun 201</w:t>
      </w:r>
      <w:r w:rsidRPr="00D97E7D">
        <w:rPr>
          <w:sz w:val="22"/>
          <w:szCs w:val="22"/>
          <w:lang w:val="en-US"/>
        </w:rPr>
        <w:t>8</w:t>
      </w:r>
      <w:r w:rsidRPr="00D97E7D">
        <w:rPr>
          <w:sz w:val="22"/>
          <w:szCs w:val="22"/>
        </w:rPr>
        <w:t>-20</w:t>
      </w:r>
      <w:r w:rsidRPr="00D97E7D">
        <w:rPr>
          <w:sz w:val="22"/>
          <w:szCs w:val="22"/>
          <w:lang w:val="en-US"/>
        </w:rPr>
        <w:t>19</w:t>
      </w:r>
      <w:r w:rsidRPr="00D97E7D">
        <w:rPr>
          <w:sz w:val="22"/>
          <w:szCs w:val="22"/>
        </w:rPr>
        <w:t xml:space="preserve"> adalah sebesar</w:t>
      </w:r>
      <w:r w:rsidRPr="00D97E7D">
        <w:rPr>
          <w:sz w:val="22"/>
          <w:szCs w:val="22"/>
          <w:lang w:val="en-US"/>
        </w:rPr>
        <w:t xml:space="preserve"> 5,98</w:t>
      </w:r>
      <w:r w:rsidRPr="00D97E7D">
        <w:rPr>
          <w:sz w:val="22"/>
          <w:szCs w:val="22"/>
        </w:rPr>
        <w:t>% dan diatas laju pertumbuhan penduduk rata-rata Provinsi Sumatera Selatan sebesar 1,</w:t>
      </w:r>
      <w:r w:rsidRPr="00D97E7D">
        <w:rPr>
          <w:sz w:val="22"/>
          <w:szCs w:val="22"/>
          <w:lang w:val="en-US"/>
        </w:rPr>
        <w:t>39</w:t>
      </w:r>
      <w:r w:rsidRPr="00D97E7D">
        <w:rPr>
          <w:sz w:val="22"/>
          <w:szCs w:val="22"/>
        </w:rPr>
        <w:t>%. Sedangkan kepadatan penduduk Kota Prabumulih tahun 20</w:t>
      </w:r>
      <w:r w:rsidRPr="00D97E7D">
        <w:rPr>
          <w:sz w:val="22"/>
          <w:szCs w:val="22"/>
          <w:lang w:val="en-US"/>
        </w:rPr>
        <w:t>19</w:t>
      </w:r>
      <w:r w:rsidRPr="00D97E7D">
        <w:rPr>
          <w:sz w:val="22"/>
          <w:szCs w:val="22"/>
        </w:rPr>
        <w:t xml:space="preserve"> telah mencapai 4</w:t>
      </w:r>
      <w:r w:rsidRPr="00D97E7D">
        <w:rPr>
          <w:sz w:val="22"/>
          <w:szCs w:val="22"/>
          <w:lang w:val="en-US"/>
        </w:rPr>
        <w:t>31,36</w:t>
      </w:r>
      <w:r w:rsidRPr="00D97E7D">
        <w:rPr>
          <w:sz w:val="22"/>
          <w:szCs w:val="22"/>
        </w:rPr>
        <w:t xml:space="preserve"> jiwa/km2 menempati peringkat ke</w:t>
      </w:r>
      <w:r w:rsidRPr="00D97E7D">
        <w:rPr>
          <w:sz w:val="22"/>
          <w:szCs w:val="22"/>
          <w:lang w:val="en-US"/>
        </w:rPr>
        <w:t>dua</w:t>
      </w:r>
      <w:r w:rsidRPr="00D97E7D">
        <w:rPr>
          <w:sz w:val="22"/>
          <w:szCs w:val="22"/>
        </w:rPr>
        <w:t xml:space="preserve"> setelah Kota Palembang</w:t>
      </w:r>
      <w:r w:rsidRPr="00D97E7D">
        <w:rPr>
          <w:sz w:val="22"/>
          <w:szCs w:val="22"/>
          <w:lang w:val="en-US"/>
        </w:rPr>
        <w:t xml:space="preserve"> dan Kota Lubuk Linggau, </w:t>
      </w:r>
      <w:r w:rsidRPr="00D97E7D">
        <w:rPr>
          <w:sz w:val="22"/>
          <w:szCs w:val="22"/>
        </w:rPr>
        <w:t xml:space="preserve">serta jauh diatas rata-rata </w:t>
      </w:r>
    </w:p>
    <w:p w:rsidR="00D71544" w:rsidRPr="00D97E7D" w:rsidRDefault="00D71544" w:rsidP="002315AB">
      <w:pPr>
        <w:pStyle w:val="ListParagraph"/>
        <w:spacing w:before="60" w:after="60" w:line="280" w:lineRule="exact"/>
        <w:ind w:left="992"/>
        <w:contextualSpacing w:val="0"/>
        <w:jc w:val="both"/>
        <w:rPr>
          <w:sz w:val="22"/>
          <w:szCs w:val="22"/>
        </w:rPr>
      </w:pPr>
      <w:r w:rsidRPr="00D97E7D">
        <w:rPr>
          <w:sz w:val="22"/>
          <w:szCs w:val="22"/>
        </w:rPr>
        <w:t>kepadatan penduduk Provinsi Sumatera Selatan sebanyak 9</w:t>
      </w:r>
      <w:r w:rsidRPr="00D97E7D">
        <w:rPr>
          <w:sz w:val="22"/>
          <w:szCs w:val="22"/>
          <w:lang w:val="en-US"/>
        </w:rPr>
        <w:t xml:space="preserve">2,48 </w:t>
      </w:r>
      <w:r w:rsidRPr="00D97E7D">
        <w:rPr>
          <w:sz w:val="22"/>
          <w:szCs w:val="22"/>
        </w:rPr>
        <w:t>jiwa/km</w:t>
      </w:r>
      <w:r w:rsidRPr="00D97E7D">
        <w:rPr>
          <w:sz w:val="22"/>
          <w:szCs w:val="22"/>
          <w:vertAlign w:val="superscript"/>
        </w:rPr>
        <w:t>2</w:t>
      </w:r>
      <w:r w:rsidRPr="00D97E7D">
        <w:rPr>
          <w:sz w:val="22"/>
          <w:szCs w:val="22"/>
        </w:rPr>
        <w:t>.</w:t>
      </w:r>
    </w:p>
    <w:p w:rsidR="00562ED7" w:rsidRDefault="00562ED7" w:rsidP="002315AB">
      <w:pPr>
        <w:spacing w:before="60" w:line="280" w:lineRule="exact"/>
        <w:ind w:left="720" w:firstLine="295"/>
        <w:jc w:val="center"/>
        <w:rPr>
          <w:rFonts w:ascii="Arial" w:hAnsi="Arial" w:cs="Arial"/>
          <w:b/>
          <w:sz w:val="18"/>
          <w:szCs w:val="18"/>
          <w:lang w:val="en-US"/>
        </w:rPr>
      </w:pPr>
    </w:p>
    <w:p w:rsidR="00562ED7" w:rsidRDefault="00562ED7" w:rsidP="002315AB">
      <w:pPr>
        <w:spacing w:before="60" w:line="280" w:lineRule="exact"/>
        <w:ind w:left="720" w:firstLine="295"/>
        <w:jc w:val="center"/>
        <w:rPr>
          <w:rFonts w:ascii="Arial" w:hAnsi="Arial" w:cs="Arial"/>
          <w:b/>
          <w:sz w:val="18"/>
          <w:szCs w:val="18"/>
          <w:lang w:val="en-US"/>
        </w:rPr>
      </w:pPr>
    </w:p>
    <w:p w:rsidR="009C792C" w:rsidRPr="00D97E7D" w:rsidRDefault="009C792C" w:rsidP="002315AB">
      <w:pPr>
        <w:spacing w:before="60" w:line="280" w:lineRule="exact"/>
        <w:ind w:left="720" w:firstLine="295"/>
        <w:jc w:val="center"/>
        <w:rPr>
          <w:rFonts w:ascii="Arial" w:hAnsi="Arial" w:cs="Arial"/>
          <w:b/>
          <w:sz w:val="18"/>
          <w:szCs w:val="18"/>
        </w:rPr>
      </w:pPr>
      <w:r w:rsidRPr="00D97E7D">
        <w:rPr>
          <w:rFonts w:ascii="Arial" w:hAnsi="Arial" w:cs="Arial"/>
          <w:b/>
          <w:sz w:val="18"/>
          <w:szCs w:val="18"/>
        </w:rPr>
        <w:lastRenderedPageBreak/>
        <w:t>Tabel</w:t>
      </w:r>
      <w:r w:rsidR="009B4BBC" w:rsidRPr="00D97E7D">
        <w:rPr>
          <w:rFonts w:ascii="Arial" w:hAnsi="Arial" w:cs="Arial"/>
          <w:b/>
          <w:sz w:val="18"/>
          <w:szCs w:val="18"/>
        </w:rPr>
        <w:t xml:space="preserve"> 7.2</w:t>
      </w:r>
      <w:r w:rsidRPr="00D97E7D">
        <w:rPr>
          <w:rFonts w:ascii="Arial" w:hAnsi="Arial" w:cs="Arial"/>
          <w:b/>
          <w:sz w:val="18"/>
          <w:szCs w:val="18"/>
        </w:rPr>
        <w:t xml:space="preserve"> Jumlah Penduduk Kota Prabumulih per </w:t>
      </w:r>
      <w:r w:rsidR="00695B49" w:rsidRPr="00D97E7D">
        <w:rPr>
          <w:rFonts w:ascii="Arial" w:hAnsi="Arial" w:cs="Arial"/>
          <w:b/>
          <w:sz w:val="18"/>
          <w:szCs w:val="18"/>
        </w:rPr>
        <w:t>Kecamatan Tahun</w:t>
      </w:r>
      <w:r w:rsidRPr="00D97E7D">
        <w:rPr>
          <w:rFonts w:ascii="Arial" w:hAnsi="Arial" w:cs="Arial"/>
          <w:b/>
          <w:sz w:val="18"/>
          <w:szCs w:val="18"/>
        </w:rPr>
        <w:t xml:space="preserve"> 201</w:t>
      </w:r>
      <w:r w:rsidR="00D71544" w:rsidRPr="00D97E7D">
        <w:rPr>
          <w:rFonts w:ascii="Arial" w:hAnsi="Arial" w:cs="Arial"/>
          <w:b/>
          <w:sz w:val="18"/>
          <w:szCs w:val="18"/>
        </w:rPr>
        <w:t>9</w:t>
      </w:r>
    </w:p>
    <w:tbl>
      <w:tblPr>
        <w:tblStyle w:val="MediumGrid3-Accent3"/>
        <w:tblW w:w="7468" w:type="dxa"/>
        <w:tblInd w:w="675" w:type="dxa"/>
        <w:tblLayout w:type="fixed"/>
        <w:tblLook w:val="04A0"/>
      </w:tblPr>
      <w:tblGrid>
        <w:gridCol w:w="522"/>
        <w:gridCol w:w="2029"/>
        <w:gridCol w:w="1134"/>
        <w:gridCol w:w="1276"/>
        <w:gridCol w:w="1134"/>
        <w:gridCol w:w="1373"/>
      </w:tblGrid>
      <w:tr w:rsidR="00D71544" w:rsidRPr="00D97E7D" w:rsidTr="00424ECC">
        <w:trPr>
          <w:cnfStyle w:val="100000000000"/>
        </w:trPr>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1E431D" w:rsidRPr="00D97E7D" w:rsidRDefault="001E431D" w:rsidP="005643CF">
            <w:pPr>
              <w:autoSpaceDN w:val="0"/>
              <w:adjustRightInd w:val="0"/>
              <w:spacing w:line="280" w:lineRule="exact"/>
              <w:jc w:val="center"/>
              <w:rPr>
                <w:rFonts w:ascii="Arial" w:hAnsi="Arial" w:cs="Arial"/>
                <w:bCs w:val="0"/>
                <w:color w:val="auto"/>
                <w:sz w:val="16"/>
                <w:szCs w:val="16"/>
              </w:rPr>
            </w:pPr>
          </w:p>
          <w:p w:rsidR="009C792C" w:rsidRPr="00D97E7D" w:rsidRDefault="00695B49" w:rsidP="005643CF">
            <w:pPr>
              <w:autoSpaceDN w:val="0"/>
              <w:adjustRightInd w:val="0"/>
              <w:spacing w:line="280" w:lineRule="exact"/>
              <w:jc w:val="center"/>
              <w:rPr>
                <w:rFonts w:ascii="Arial" w:hAnsi="Arial" w:cs="Arial"/>
                <w:bCs w:val="0"/>
                <w:color w:val="auto"/>
                <w:sz w:val="16"/>
                <w:szCs w:val="16"/>
              </w:rPr>
            </w:pPr>
            <w:r w:rsidRPr="00D97E7D">
              <w:rPr>
                <w:rFonts w:ascii="Arial" w:hAnsi="Arial" w:cs="Arial"/>
                <w:bCs w:val="0"/>
                <w:color w:val="auto"/>
                <w:sz w:val="16"/>
                <w:szCs w:val="16"/>
              </w:rPr>
              <w:t>No.</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1E431D" w:rsidRPr="00D97E7D" w:rsidRDefault="001E431D" w:rsidP="005643CF">
            <w:pPr>
              <w:autoSpaceDN w:val="0"/>
              <w:adjustRightInd w:val="0"/>
              <w:spacing w:line="280" w:lineRule="exact"/>
              <w:jc w:val="center"/>
              <w:cnfStyle w:val="100000000000"/>
              <w:rPr>
                <w:rFonts w:ascii="Arial" w:hAnsi="Arial" w:cs="Arial"/>
                <w:bCs w:val="0"/>
                <w:color w:val="auto"/>
                <w:sz w:val="16"/>
                <w:szCs w:val="16"/>
              </w:rPr>
            </w:pP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Kecamatan</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Penduduk</w:t>
            </w: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Laki-laki (Jiwa)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Penduduk</w:t>
            </w: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Perempuan</w:t>
            </w: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(Jiwa)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Jumlah</w:t>
            </w: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Penduduk</w:t>
            </w: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(Jiwa)</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Kepadatan</w:t>
            </w:r>
          </w:p>
          <w:p w:rsidR="009C792C" w:rsidRPr="00D97E7D" w:rsidRDefault="009C792C" w:rsidP="005643CF">
            <w:pPr>
              <w:autoSpaceDN w:val="0"/>
              <w:adjustRightInd w:val="0"/>
              <w:spacing w:line="280" w:lineRule="exact"/>
              <w:jc w:val="center"/>
              <w:cnfStyle w:val="100000000000"/>
              <w:rPr>
                <w:rFonts w:ascii="Arial" w:hAnsi="Arial" w:cs="Arial"/>
                <w:bCs w:val="0"/>
                <w:color w:val="auto"/>
                <w:sz w:val="16"/>
                <w:szCs w:val="16"/>
              </w:rPr>
            </w:pPr>
            <w:r w:rsidRPr="00D97E7D">
              <w:rPr>
                <w:rFonts w:ascii="Arial" w:hAnsi="Arial" w:cs="Arial"/>
                <w:bCs w:val="0"/>
                <w:color w:val="auto"/>
                <w:sz w:val="16"/>
                <w:szCs w:val="16"/>
              </w:rPr>
              <w:t>Penduduk (jiwa/km2)</w:t>
            </w:r>
          </w:p>
        </w:tc>
      </w:tr>
      <w:tr w:rsidR="00D71544" w:rsidRPr="00D97E7D" w:rsidTr="00424ECC">
        <w:trPr>
          <w:cnfStyle w:val="000000100000"/>
        </w:trPr>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1</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both"/>
              <w:cnfStyle w:val="000000100000"/>
              <w:rPr>
                <w:rFonts w:ascii="Arial" w:hAnsi="Arial" w:cs="Arial"/>
                <w:bCs/>
                <w:sz w:val="16"/>
                <w:szCs w:val="16"/>
              </w:rPr>
            </w:pPr>
            <w:r w:rsidRPr="00D97E7D">
              <w:rPr>
                <w:rFonts w:ascii="Arial" w:hAnsi="Arial" w:cs="Arial"/>
                <w:bCs/>
                <w:sz w:val="16"/>
                <w:szCs w:val="16"/>
              </w:rPr>
              <w:t>Prabumulih Barat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lang w:val="en-US"/>
              </w:rPr>
              <w:t>16.121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rPr>
              <w:t>15.</w:t>
            </w:r>
            <w:r w:rsidRPr="00D97E7D">
              <w:rPr>
                <w:rFonts w:ascii="Arial" w:hAnsi="Arial" w:cs="Arial"/>
                <w:bCs/>
                <w:sz w:val="16"/>
                <w:szCs w:val="16"/>
                <w:lang w:val="en-US"/>
              </w:rPr>
              <w:t>442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lang w:val="en-US"/>
              </w:rPr>
              <w:t>31.563</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lang w:val="en-US"/>
              </w:rPr>
              <w:t>250,38</w:t>
            </w:r>
          </w:p>
        </w:tc>
      </w:tr>
      <w:tr w:rsidR="00D71544" w:rsidRPr="00D97E7D" w:rsidTr="00424ECC">
        <w:trPr>
          <w:trHeight w:val="267"/>
        </w:trPr>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2</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both"/>
              <w:cnfStyle w:val="000000000000"/>
              <w:rPr>
                <w:rFonts w:ascii="Arial" w:hAnsi="Arial" w:cs="Arial"/>
                <w:bCs/>
                <w:sz w:val="16"/>
                <w:szCs w:val="16"/>
              </w:rPr>
            </w:pPr>
            <w:r w:rsidRPr="00D97E7D">
              <w:rPr>
                <w:rFonts w:ascii="Arial" w:hAnsi="Arial" w:cs="Arial"/>
                <w:bCs/>
                <w:sz w:val="16"/>
                <w:szCs w:val="16"/>
              </w:rPr>
              <w:t>Prabumulih Timur</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39.547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38.838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rPr>
              <w:t>7</w:t>
            </w:r>
            <w:r w:rsidRPr="00D97E7D">
              <w:rPr>
                <w:rFonts w:ascii="Arial" w:hAnsi="Arial" w:cs="Arial"/>
                <w:bCs/>
                <w:sz w:val="16"/>
                <w:szCs w:val="16"/>
                <w:lang w:val="en-US"/>
              </w:rPr>
              <w:t>8.385</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1.198,00</w:t>
            </w:r>
          </w:p>
        </w:tc>
      </w:tr>
      <w:tr w:rsidR="00D71544" w:rsidRPr="00D97E7D" w:rsidTr="00424ECC">
        <w:trPr>
          <w:cnfStyle w:val="000000100000"/>
        </w:trPr>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3</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both"/>
              <w:cnfStyle w:val="000000100000"/>
              <w:rPr>
                <w:rFonts w:ascii="Arial" w:hAnsi="Arial" w:cs="Arial"/>
                <w:bCs/>
                <w:sz w:val="16"/>
                <w:szCs w:val="16"/>
              </w:rPr>
            </w:pPr>
            <w:r w:rsidRPr="00D97E7D">
              <w:rPr>
                <w:rFonts w:ascii="Arial" w:hAnsi="Arial" w:cs="Arial"/>
                <w:bCs/>
                <w:sz w:val="16"/>
                <w:szCs w:val="16"/>
              </w:rPr>
              <w:t>Cambai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lang w:val="en-US"/>
              </w:rPr>
              <w:t>9.686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lang w:val="en-US"/>
              </w:rPr>
              <w:t>9.584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rPr>
              <w:t>1</w:t>
            </w:r>
            <w:r w:rsidRPr="00D97E7D">
              <w:rPr>
                <w:rFonts w:ascii="Arial" w:hAnsi="Arial" w:cs="Arial"/>
                <w:bCs/>
                <w:sz w:val="16"/>
                <w:szCs w:val="16"/>
                <w:lang w:val="en-US"/>
              </w:rPr>
              <w:t>9.270</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lang w:val="en-US"/>
              </w:rPr>
              <w:t>262,03</w:t>
            </w:r>
          </w:p>
        </w:tc>
      </w:tr>
      <w:tr w:rsidR="00D71544" w:rsidRPr="00D97E7D" w:rsidTr="00424ECC">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4</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cnfStyle w:val="000000000000"/>
              <w:rPr>
                <w:rFonts w:ascii="Arial" w:hAnsi="Arial" w:cs="Arial"/>
                <w:bCs/>
                <w:sz w:val="16"/>
                <w:szCs w:val="16"/>
              </w:rPr>
            </w:pPr>
            <w:r w:rsidRPr="00D97E7D">
              <w:rPr>
                <w:rFonts w:ascii="Arial" w:hAnsi="Arial" w:cs="Arial"/>
                <w:bCs/>
                <w:sz w:val="16"/>
                <w:szCs w:val="16"/>
              </w:rPr>
              <w:t>Rambang Kapak Tengah</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rPr>
              <w:t>6.</w:t>
            </w:r>
            <w:r w:rsidRPr="00D97E7D">
              <w:rPr>
                <w:rFonts w:ascii="Arial" w:hAnsi="Arial" w:cs="Arial"/>
                <w:bCs/>
                <w:sz w:val="16"/>
                <w:szCs w:val="16"/>
                <w:lang w:val="en-US"/>
              </w:rPr>
              <w:t>678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rPr>
              <w:t>6.</w:t>
            </w:r>
            <w:r w:rsidRPr="00D97E7D">
              <w:rPr>
                <w:rFonts w:ascii="Arial" w:hAnsi="Arial" w:cs="Arial"/>
                <w:bCs/>
                <w:sz w:val="16"/>
                <w:szCs w:val="16"/>
                <w:lang w:val="en-US"/>
              </w:rPr>
              <w:t>467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rPr>
              <w:t>1</w:t>
            </w:r>
            <w:r w:rsidRPr="00D97E7D">
              <w:rPr>
                <w:rFonts w:ascii="Arial" w:hAnsi="Arial" w:cs="Arial"/>
                <w:bCs/>
                <w:sz w:val="16"/>
                <w:szCs w:val="16"/>
                <w:lang w:val="en-US"/>
              </w:rPr>
              <w:t>3.145</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99,09</w:t>
            </w:r>
          </w:p>
        </w:tc>
      </w:tr>
      <w:tr w:rsidR="00D71544" w:rsidRPr="00D97E7D" w:rsidTr="00424ECC">
        <w:trPr>
          <w:cnfStyle w:val="000000100000"/>
        </w:trPr>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5</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both"/>
              <w:cnfStyle w:val="000000100000"/>
              <w:rPr>
                <w:rFonts w:ascii="Arial" w:hAnsi="Arial" w:cs="Arial"/>
                <w:bCs/>
                <w:sz w:val="16"/>
                <w:szCs w:val="16"/>
              </w:rPr>
            </w:pPr>
            <w:r w:rsidRPr="00D97E7D">
              <w:rPr>
                <w:rFonts w:ascii="Arial" w:hAnsi="Arial" w:cs="Arial"/>
                <w:bCs/>
                <w:sz w:val="16"/>
                <w:szCs w:val="16"/>
              </w:rPr>
              <w:t>Prabumulih Utara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rPr>
              <w:t>16.</w:t>
            </w:r>
            <w:r w:rsidRPr="00D97E7D">
              <w:rPr>
                <w:rFonts w:ascii="Arial" w:hAnsi="Arial" w:cs="Arial"/>
                <w:bCs/>
                <w:sz w:val="16"/>
                <w:szCs w:val="16"/>
                <w:lang w:val="en-US"/>
              </w:rPr>
              <w:t>819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rPr>
              <w:t>16.</w:t>
            </w:r>
            <w:r w:rsidRPr="00D97E7D">
              <w:rPr>
                <w:rFonts w:ascii="Arial" w:hAnsi="Arial" w:cs="Arial"/>
                <w:bCs/>
                <w:sz w:val="16"/>
                <w:szCs w:val="16"/>
                <w:lang w:val="en-US"/>
              </w:rPr>
              <w:t>734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rPr>
              <w:t>3</w:t>
            </w:r>
            <w:r w:rsidRPr="00D97E7D">
              <w:rPr>
                <w:rFonts w:ascii="Arial" w:hAnsi="Arial" w:cs="Arial"/>
                <w:bCs/>
                <w:sz w:val="16"/>
                <w:szCs w:val="16"/>
                <w:lang w:val="en-US"/>
              </w:rPr>
              <w:t>3.553</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Cs/>
                <w:sz w:val="16"/>
                <w:szCs w:val="16"/>
                <w:lang w:val="en-US"/>
              </w:rPr>
            </w:pPr>
            <w:r w:rsidRPr="00D97E7D">
              <w:rPr>
                <w:rFonts w:ascii="Arial" w:hAnsi="Arial" w:cs="Arial"/>
                <w:bCs/>
                <w:sz w:val="16"/>
                <w:szCs w:val="16"/>
                <w:lang w:val="en-US"/>
              </w:rPr>
              <w:t>3.124,12</w:t>
            </w:r>
          </w:p>
        </w:tc>
      </w:tr>
      <w:tr w:rsidR="00D71544" w:rsidRPr="00D97E7D" w:rsidTr="00424ECC">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center"/>
              <w:rPr>
                <w:rFonts w:ascii="Arial" w:hAnsi="Arial" w:cs="Arial"/>
                <w:b w:val="0"/>
                <w:bCs w:val="0"/>
                <w:color w:val="auto"/>
                <w:sz w:val="16"/>
                <w:szCs w:val="16"/>
              </w:rPr>
            </w:pPr>
            <w:r w:rsidRPr="00D97E7D">
              <w:rPr>
                <w:rFonts w:ascii="Arial" w:hAnsi="Arial" w:cs="Arial"/>
                <w:b w:val="0"/>
                <w:bCs w:val="0"/>
                <w:color w:val="auto"/>
                <w:sz w:val="16"/>
                <w:szCs w:val="16"/>
              </w:rPr>
              <w:t>6</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both"/>
              <w:cnfStyle w:val="000000000000"/>
              <w:rPr>
                <w:rFonts w:ascii="Arial" w:hAnsi="Arial" w:cs="Arial"/>
                <w:bCs/>
                <w:sz w:val="16"/>
                <w:szCs w:val="16"/>
              </w:rPr>
            </w:pPr>
            <w:r w:rsidRPr="00D97E7D">
              <w:rPr>
                <w:rFonts w:ascii="Arial" w:hAnsi="Arial" w:cs="Arial"/>
                <w:bCs/>
                <w:sz w:val="16"/>
                <w:szCs w:val="16"/>
              </w:rPr>
              <w:t>Prabumulih Selatan</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10.729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10.478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21.207</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000000"/>
              <w:rPr>
                <w:rFonts w:ascii="Arial" w:hAnsi="Arial" w:cs="Arial"/>
                <w:bCs/>
                <w:sz w:val="16"/>
                <w:szCs w:val="16"/>
                <w:lang w:val="en-US"/>
              </w:rPr>
            </w:pPr>
            <w:r w:rsidRPr="00D97E7D">
              <w:rPr>
                <w:rFonts w:ascii="Arial" w:hAnsi="Arial" w:cs="Arial"/>
                <w:bCs/>
                <w:sz w:val="16"/>
                <w:szCs w:val="16"/>
                <w:lang w:val="en-US"/>
              </w:rPr>
              <w:t>436,81</w:t>
            </w:r>
          </w:p>
        </w:tc>
      </w:tr>
      <w:tr w:rsidR="00D71544" w:rsidRPr="00D97E7D" w:rsidTr="00424ECC">
        <w:trPr>
          <w:cnfStyle w:val="000000100000"/>
        </w:trPr>
        <w:tc>
          <w:tcPr>
            <w:cnfStyle w:val="001000000000"/>
            <w:tcW w:w="522"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both"/>
              <w:rPr>
                <w:rFonts w:ascii="Arial" w:hAnsi="Arial" w:cs="Arial"/>
                <w:bCs w:val="0"/>
                <w:color w:val="auto"/>
                <w:sz w:val="16"/>
                <w:szCs w:val="16"/>
              </w:rPr>
            </w:pP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center"/>
              <w:cnfStyle w:val="000000100000"/>
              <w:rPr>
                <w:rFonts w:ascii="Arial" w:hAnsi="Arial" w:cs="Arial"/>
                <w:bCs/>
                <w:sz w:val="16"/>
                <w:szCs w:val="16"/>
              </w:rPr>
            </w:pPr>
            <w:r w:rsidRPr="00D97E7D">
              <w:rPr>
                <w:rFonts w:ascii="Arial" w:hAnsi="Arial" w:cs="Arial"/>
                <w:bCs/>
                <w:sz w:val="16"/>
                <w:szCs w:val="16"/>
              </w:rPr>
              <w:t>Jumlah</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
                <w:bCs/>
                <w:sz w:val="16"/>
                <w:szCs w:val="16"/>
                <w:lang w:val="en-US"/>
              </w:rPr>
            </w:pPr>
            <w:r w:rsidRPr="00D97E7D">
              <w:rPr>
                <w:rFonts w:ascii="Arial" w:hAnsi="Arial" w:cs="Arial"/>
                <w:b/>
                <w:bCs/>
                <w:sz w:val="16"/>
                <w:szCs w:val="16"/>
                <w:lang w:val="en-US"/>
              </w:rPr>
              <w:t>99.580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
                <w:bCs/>
                <w:sz w:val="16"/>
                <w:szCs w:val="16"/>
                <w:lang w:val="en-US"/>
              </w:rPr>
            </w:pPr>
            <w:r w:rsidRPr="00D97E7D">
              <w:rPr>
                <w:rFonts w:ascii="Arial" w:hAnsi="Arial" w:cs="Arial"/>
                <w:b/>
                <w:bCs/>
                <w:sz w:val="16"/>
                <w:szCs w:val="16"/>
              </w:rPr>
              <w:t>9</w:t>
            </w:r>
            <w:r w:rsidRPr="00D97E7D">
              <w:rPr>
                <w:rFonts w:ascii="Arial" w:hAnsi="Arial" w:cs="Arial"/>
                <w:b/>
                <w:bCs/>
                <w:sz w:val="16"/>
                <w:szCs w:val="16"/>
                <w:lang w:val="en-US"/>
              </w:rPr>
              <w:t>7.543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
                <w:bCs/>
                <w:sz w:val="16"/>
                <w:szCs w:val="16"/>
                <w:lang w:val="en-US"/>
              </w:rPr>
            </w:pPr>
            <w:r w:rsidRPr="00D97E7D">
              <w:rPr>
                <w:rFonts w:ascii="Arial" w:hAnsi="Arial" w:cs="Arial"/>
                <w:b/>
                <w:bCs/>
                <w:sz w:val="16"/>
                <w:szCs w:val="16"/>
                <w:lang w:val="en-US"/>
              </w:rPr>
              <w:t>197.123</w:t>
            </w:r>
          </w:p>
        </w:tc>
        <w:tc>
          <w:tcPr>
            <w:tcW w:w="1373" w:type="dxa"/>
            <w:tcBorders>
              <w:top w:val="single" w:sz="4" w:space="0" w:color="auto"/>
              <w:left w:val="single" w:sz="4" w:space="0" w:color="auto"/>
              <w:bottom w:val="single" w:sz="4" w:space="0" w:color="auto"/>
              <w:right w:val="single" w:sz="4" w:space="0" w:color="auto"/>
            </w:tcBorders>
            <w:shd w:val="clear" w:color="auto" w:fill="auto"/>
          </w:tcPr>
          <w:p w:rsidR="00D71544" w:rsidRPr="00D97E7D" w:rsidRDefault="00D71544" w:rsidP="00D71544">
            <w:pPr>
              <w:autoSpaceDN w:val="0"/>
              <w:adjustRightInd w:val="0"/>
              <w:spacing w:line="280" w:lineRule="exact"/>
              <w:jc w:val="right"/>
              <w:cnfStyle w:val="000000100000"/>
              <w:rPr>
                <w:rFonts w:ascii="Arial" w:hAnsi="Arial" w:cs="Arial"/>
                <w:b/>
                <w:bCs/>
                <w:sz w:val="16"/>
                <w:szCs w:val="16"/>
                <w:lang w:val="en-US"/>
              </w:rPr>
            </w:pPr>
            <w:r w:rsidRPr="00D97E7D">
              <w:rPr>
                <w:rFonts w:ascii="Arial" w:hAnsi="Arial" w:cs="Arial"/>
                <w:b/>
                <w:bCs/>
                <w:sz w:val="16"/>
                <w:szCs w:val="16"/>
                <w:lang w:val="en-US"/>
              </w:rPr>
              <w:t>431,36</w:t>
            </w:r>
          </w:p>
        </w:tc>
      </w:tr>
    </w:tbl>
    <w:p w:rsidR="009C792C" w:rsidRPr="00D97E7D" w:rsidRDefault="009C792C" w:rsidP="002315AB">
      <w:pPr>
        <w:shd w:val="clear" w:color="auto" w:fill="FFFFFF"/>
        <w:autoSpaceDE w:val="0"/>
        <w:autoSpaceDN w:val="0"/>
        <w:adjustRightInd w:val="0"/>
        <w:ind w:left="357"/>
        <w:rPr>
          <w:bCs/>
          <w:sz w:val="20"/>
          <w:szCs w:val="20"/>
        </w:rPr>
      </w:pPr>
      <w:r w:rsidRPr="00D97E7D">
        <w:rPr>
          <w:bCs/>
          <w:i/>
          <w:iCs/>
          <w:sz w:val="20"/>
          <w:szCs w:val="20"/>
        </w:rPr>
        <w:t>Sumber : BPS Kota Prabumulih</w:t>
      </w:r>
    </w:p>
    <w:p w:rsidR="009C792C" w:rsidRPr="00D97E7D" w:rsidRDefault="009C792C" w:rsidP="00191E46">
      <w:pPr>
        <w:pStyle w:val="ListParagraph"/>
        <w:spacing w:before="60" w:after="60" w:line="280" w:lineRule="exact"/>
        <w:ind w:left="992"/>
        <w:contextualSpacing w:val="0"/>
        <w:jc w:val="both"/>
        <w:rPr>
          <w:sz w:val="22"/>
          <w:szCs w:val="22"/>
        </w:rPr>
      </w:pPr>
      <w:r w:rsidRPr="00D97E7D">
        <w:rPr>
          <w:sz w:val="22"/>
          <w:szCs w:val="22"/>
        </w:rPr>
        <w:t>Secara geografis Kota Prabumulih terletak pada posisi antara 3</w:t>
      </w:r>
      <w:r w:rsidRPr="00D97E7D">
        <w:rPr>
          <w:sz w:val="22"/>
          <w:szCs w:val="22"/>
          <w:vertAlign w:val="superscript"/>
        </w:rPr>
        <w:t>0</w:t>
      </w:r>
      <w:r w:rsidR="005F777C" w:rsidRPr="00D97E7D">
        <w:rPr>
          <w:sz w:val="22"/>
          <w:szCs w:val="22"/>
          <w:vertAlign w:val="superscript"/>
        </w:rPr>
        <w:t xml:space="preserve"> – </w:t>
      </w:r>
      <w:r w:rsidR="005F777C" w:rsidRPr="00D97E7D">
        <w:rPr>
          <w:sz w:val="22"/>
          <w:szCs w:val="22"/>
        </w:rPr>
        <w:t>4</w:t>
      </w:r>
      <w:r w:rsidR="005F777C" w:rsidRPr="00D97E7D">
        <w:rPr>
          <w:sz w:val="22"/>
          <w:szCs w:val="22"/>
          <w:vertAlign w:val="superscript"/>
        </w:rPr>
        <w:t>0</w:t>
      </w:r>
      <w:r w:rsidRPr="00D97E7D">
        <w:rPr>
          <w:sz w:val="22"/>
          <w:szCs w:val="22"/>
        </w:rPr>
        <w:t xml:space="preserve"> Lintang Selatan (LS) dan 104</w:t>
      </w:r>
      <w:r w:rsidRPr="00D97E7D">
        <w:rPr>
          <w:sz w:val="22"/>
          <w:szCs w:val="22"/>
          <w:vertAlign w:val="superscript"/>
        </w:rPr>
        <w:t>0</w:t>
      </w:r>
      <w:r w:rsidR="005F777C" w:rsidRPr="00D97E7D">
        <w:rPr>
          <w:sz w:val="22"/>
          <w:szCs w:val="22"/>
          <w:vertAlign w:val="superscript"/>
        </w:rPr>
        <w:t xml:space="preserve"> -</w:t>
      </w:r>
      <w:r w:rsidRPr="00D97E7D">
        <w:rPr>
          <w:sz w:val="22"/>
          <w:szCs w:val="22"/>
        </w:rPr>
        <w:t xml:space="preserve"> 10</w:t>
      </w:r>
      <w:r w:rsidR="005F777C" w:rsidRPr="00D97E7D">
        <w:rPr>
          <w:sz w:val="22"/>
          <w:szCs w:val="22"/>
        </w:rPr>
        <w:t>5</w:t>
      </w:r>
      <w:r w:rsidRPr="00D97E7D">
        <w:rPr>
          <w:sz w:val="22"/>
          <w:szCs w:val="22"/>
          <w:vertAlign w:val="superscript"/>
        </w:rPr>
        <w:t>0</w:t>
      </w:r>
      <w:r w:rsidR="000343FF" w:rsidRPr="00D97E7D">
        <w:rPr>
          <w:sz w:val="22"/>
          <w:szCs w:val="22"/>
        </w:rPr>
        <w:t xml:space="preserve"> Bujur Timur (BT). Dengan </w:t>
      </w:r>
      <w:r w:rsidRPr="00D97E7D">
        <w:rPr>
          <w:sz w:val="22"/>
          <w:szCs w:val="22"/>
        </w:rPr>
        <w:t xml:space="preserve">jarak lebih kurang 87 Km ke Muara Enim dan 97Km ke Palembang Ibukota Provinsi Sumatera Selatan serta berada pada jalur lintas bagi angkutan barang </w:t>
      </w:r>
      <w:r w:rsidR="00695B49" w:rsidRPr="00D97E7D">
        <w:rPr>
          <w:sz w:val="22"/>
          <w:szCs w:val="22"/>
        </w:rPr>
        <w:t>dan jasa</w:t>
      </w:r>
      <w:r w:rsidRPr="00D97E7D">
        <w:rPr>
          <w:sz w:val="22"/>
          <w:szCs w:val="22"/>
        </w:rPr>
        <w:t xml:space="preserve"> baik dengan kendaraan mobil ataupun Kereta Api yang keluar masuk kota Palembang. Disamping berada di jalur lintas, di Kota Prabumulihjuga terdapat Perusahaan seperti PT. Pertamina EP Region Sumatera, Perkebunan Kelapa Sawit, dan PT. PN VII serta perusahaan lainnya dengan letak yang strategis, sangat berpotensi sebagai kota perdagangan dan jasa.</w:t>
      </w:r>
    </w:p>
    <w:p w:rsidR="009C792C" w:rsidRPr="00D97E7D" w:rsidRDefault="009C792C" w:rsidP="00704B4E">
      <w:pPr>
        <w:pStyle w:val="ListParagraph"/>
        <w:spacing w:line="280" w:lineRule="exact"/>
        <w:ind w:left="992"/>
        <w:contextualSpacing w:val="0"/>
        <w:jc w:val="both"/>
        <w:rPr>
          <w:sz w:val="22"/>
          <w:szCs w:val="22"/>
        </w:rPr>
      </w:pPr>
      <w:r w:rsidRPr="00D97E7D">
        <w:rPr>
          <w:sz w:val="22"/>
          <w:szCs w:val="22"/>
        </w:rPr>
        <w:t>Topografi Kota Prabumulih termasuk daerah yang berada di wilayah dataran rendah, dengan ketinggian dari permukaan laut berkisar 10 – 50 meter diatas permukaan laut (mdpl), yaitu sebagian dari wilayah Kecamatan Prabumulih Barat dan Kecamatan Prabumulih Timur, Kecamatan Prabumulih Utara, Kecamatan Prabumulih Selatan dan Kecamatan Rambang Kapak Tengah. Sementara dataran yang mempunyai ketinggian paling rendah yaitu mencapai 10meter diatas permukaan laut (mdpl) berada di Kecamatan Cambai dan sebagian Kecamatan Prabumulih Barat serta Kecamatan Prabumulih Timur.</w:t>
      </w:r>
    </w:p>
    <w:p w:rsidR="0066009A" w:rsidRPr="00D97E7D" w:rsidRDefault="009C792C" w:rsidP="00704B4E">
      <w:pPr>
        <w:pStyle w:val="ListParagraph"/>
        <w:spacing w:line="280" w:lineRule="exact"/>
        <w:ind w:left="992" w:firstLine="425"/>
        <w:contextualSpacing w:val="0"/>
        <w:jc w:val="both"/>
        <w:rPr>
          <w:sz w:val="22"/>
          <w:szCs w:val="22"/>
        </w:rPr>
      </w:pPr>
      <w:r w:rsidRPr="00D97E7D">
        <w:rPr>
          <w:sz w:val="22"/>
          <w:szCs w:val="22"/>
        </w:rPr>
        <w:t>Berdasarkan derajat kemiringan tanah, Kota Prabumulih cenderung landai. Sekitar 92,01% dari luas wilayah Kota Prabumulih berada pada wilayah yang mempunyai kemiringan kurang 12</w:t>
      </w:r>
      <w:r w:rsidRPr="00D97E7D">
        <w:rPr>
          <w:sz w:val="22"/>
          <w:szCs w:val="22"/>
          <w:vertAlign w:val="superscript"/>
        </w:rPr>
        <w:t>0</w:t>
      </w:r>
      <w:r w:rsidR="00424ECC" w:rsidRPr="00D97E7D">
        <w:rPr>
          <w:sz w:val="22"/>
          <w:szCs w:val="22"/>
        </w:rPr>
        <w:t xml:space="preserve"> dan sekitar 7,99</w:t>
      </w:r>
      <w:r w:rsidRPr="00D97E7D">
        <w:rPr>
          <w:sz w:val="22"/>
          <w:szCs w:val="22"/>
        </w:rPr>
        <w:t>% berkemiringan sedang yaitu 12</w:t>
      </w:r>
      <w:r w:rsidRPr="00D97E7D">
        <w:rPr>
          <w:sz w:val="22"/>
          <w:szCs w:val="22"/>
          <w:vertAlign w:val="superscript"/>
        </w:rPr>
        <w:t>0</w:t>
      </w:r>
      <w:r w:rsidRPr="00D97E7D">
        <w:rPr>
          <w:sz w:val="22"/>
          <w:szCs w:val="22"/>
        </w:rPr>
        <w:t xml:space="preserve"> sampai dengan 40</w:t>
      </w:r>
      <w:r w:rsidRPr="00D97E7D">
        <w:rPr>
          <w:sz w:val="22"/>
          <w:szCs w:val="22"/>
          <w:vertAlign w:val="superscript"/>
        </w:rPr>
        <w:t>0</w:t>
      </w:r>
      <w:r w:rsidR="00424ECC" w:rsidRPr="00D97E7D">
        <w:rPr>
          <w:sz w:val="22"/>
          <w:szCs w:val="22"/>
        </w:rPr>
        <w:t>.</w:t>
      </w:r>
    </w:p>
    <w:p w:rsidR="009C792C" w:rsidRPr="00D97E7D" w:rsidRDefault="009C792C" w:rsidP="00704B4E">
      <w:pPr>
        <w:pStyle w:val="ListParagraph"/>
        <w:numPr>
          <w:ilvl w:val="0"/>
          <w:numId w:val="9"/>
        </w:numPr>
        <w:spacing w:before="60" w:line="280" w:lineRule="exact"/>
        <w:ind w:left="992" w:hanging="425"/>
        <w:contextualSpacing w:val="0"/>
        <w:jc w:val="both"/>
        <w:rPr>
          <w:b/>
          <w:bCs/>
          <w:sz w:val="22"/>
          <w:szCs w:val="22"/>
        </w:rPr>
      </w:pPr>
      <w:r w:rsidRPr="00D97E7D">
        <w:rPr>
          <w:b/>
          <w:bCs/>
          <w:sz w:val="22"/>
          <w:szCs w:val="22"/>
        </w:rPr>
        <w:t>Potensi Unggulan Daerah</w:t>
      </w:r>
    </w:p>
    <w:p w:rsidR="009C792C" w:rsidRPr="00D97E7D" w:rsidRDefault="009C792C" w:rsidP="00BB7AC7">
      <w:pPr>
        <w:pStyle w:val="ListParagraph"/>
        <w:numPr>
          <w:ilvl w:val="0"/>
          <w:numId w:val="8"/>
        </w:numPr>
        <w:spacing w:before="60" w:line="280" w:lineRule="exact"/>
        <w:ind w:left="1276" w:hanging="284"/>
        <w:contextualSpacing w:val="0"/>
        <w:rPr>
          <w:b/>
          <w:sz w:val="22"/>
          <w:szCs w:val="22"/>
        </w:rPr>
      </w:pPr>
      <w:r w:rsidRPr="00D97E7D">
        <w:rPr>
          <w:b/>
          <w:sz w:val="22"/>
          <w:szCs w:val="22"/>
        </w:rPr>
        <w:t>Sektor Pertanian</w:t>
      </w:r>
    </w:p>
    <w:p w:rsidR="00D71544" w:rsidRDefault="00D71544" w:rsidP="00D71544">
      <w:pPr>
        <w:pStyle w:val="ListParagraph"/>
        <w:spacing w:line="280" w:lineRule="exact"/>
        <w:ind w:left="1276"/>
        <w:contextualSpacing w:val="0"/>
        <w:jc w:val="both"/>
        <w:rPr>
          <w:sz w:val="22"/>
          <w:szCs w:val="22"/>
          <w:lang w:val="en-US"/>
        </w:rPr>
      </w:pPr>
      <w:r w:rsidRPr="00D97E7D">
        <w:rPr>
          <w:sz w:val="22"/>
          <w:szCs w:val="22"/>
        </w:rPr>
        <w:t>Sumatera tergolong sebagai daerah perdagangan dan jasa. Meskipun begitu, sektor pertanian tetap memberi kontribusi yang cukup besar bagi perkembangan ekonomi Kota Prabumulih tahun 201</w:t>
      </w:r>
      <w:r w:rsidRPr="00D97E7D">
        <w:rPr>
          <w:sz w:val="22"/>
          <w:szCs w:val="22"/>
          <w:lang w:val="en-US"/>
        </w:rPr>
        <w:t>9</w:t>
      </w:r>
      <w:r w:rsidRPr="00D97E7D">
        <w:rPr>
          <w:sz w:val="22"/>
          <w:szCs w:val="22"/>
        </w:rPr>
        <w:t xml:space="preserve"> yaitu sebesar </w:t>
      </w:r>
      <w:r w:rsidRPr="00D97E7D">
        <w:rPr>
          <w:sz w:val="22"/>
          <w:szCs w:val="22"/>
          <w:lang w:val="en-US"/>
        </w:rPr>
        <w:t>5,94</w:t>
      </w:r>
      <w:r w:rsidRPr="00D97E7D">
        <w:rPr>
          <w:sz w:val="22"/>
          <w:szCs w:val="22"/>
        </w:rPr>
        <w:t>%mengalami pen</w:t>
      </w:r>
      <w:r w:rsidRPr="00D97E7D">
        <w:rPr>
          <w:sz w:val="22"/>
          <w:szCs w:val="22"/>
          <w:lang w:val="en-US"/>
        </w:rPr>
        <w:t>urunan</w:t>
      </w:r>
      <w:r w:rsidRPr="00D97E7D">
        <w:rPr>
          <w:sz w:val="22"/>
          <w:szCs w:val="22"/>
        </w:rPr>
        <w:t xml:space="preserve"> dibandingkan tahun 201</w:t>
      </w:r>
      <w:r w:rsidRPr="00D97E7D">
        <w:rPr>
          <w:sz w:val="22"/>
          <w:szCs w:val="22"/>
          <w:lang w:val="en-US"/>
        </w:rPr>
        <w:t>8</w:t>
      </w:r>
      <w:r w:rsidRPr="00D97E7D">
        <w:rPr>
          <w:sz w:val="22"/>
          <w:szCs w:val="22"/>
        </w:rPr>
        <w:t xml:space="preserve"> yang mencapai 6,</w:t>
      </w:r>
      <w:r w:rsidRPr="00D97E7D">
        <w:rPr>
          <w:sz w:val="22"/>
          <w:szCs w:val="22"/>
          <w:lang w:val="en-US"/>
        </w:rPr>
        <w:t>36</w:t>
      </w:r>
      <w:r w:rsidRPr="00D97E7D">
        <w:rPr>
          <w:sz w:val="22"/>
          <w:szCs w:val="22"/>
        </w:rPr>
        <w:t>%. Produksi padi tahun 201</w:t>
      </w:r>
      <w:r w:rsidRPr="00D97E7D">
        <w:rPr>
          <w:sz w:val="22"/>
          <w:szCs w:val="22"/>
          <w:lang w:val="en-US"/>
        </w:rPr>
        <w:t>9</w:t>
      </w:r>
      <w:r w:rsidRPr="00D97E7D">
        <w:rPr>
          <w:sz w:val="22"/>
          <w:szCs w:val="22"/>
        </w:rPr>
        <w:t xml:space="preserve"> mencapai </w:t>
      </w:r>
      <w:r w:rsidRPr="00D97E7D">
        <w:rPr>
          <w:sz w:val="22"/>
          <w:szCs w:val="22"/>
          <w:lang w:val="en-US"/>
        </w:rPr>
        <w:t xml:space="preserve">2.152 </w:t>
      </w:r>
      <w:r w:rsidRPr="00D97E7D">
        <w:rPr>
          <w:sz w:val="22"/>
          <w:szCs w:val="22"/>
        </w:rPr>
        <w:t xml:space="preserve">ton dengan luas panen </w:t>
      </w:r>
      <w:r w:rsidRPr="00D97E7D">
        <w:rPr>
          <w:sz w:val="22"/>
          <w:szCs w:val="22"/>
          <w:lang w:val="en-US"/>
        </w:rPr>
        <w:t>325,37</w:t>
      </w:r>
      <w:r w:rsidRPr="00D97E7D">
        <w:rPr>
          <w:sz w:val="22"/>
          <w:szCs w:val="22"/>
        </w:rPr>
        <w:t xml:space="preserve"> ha atau memiliki produktivitas </w:t>
      </w:r>
      <w:r w:rsidRPr="00D97E7D">
        <w:rPr>
          <w:sz w:val="22"/>
          <w:szCs w:val="22"/>
          <w:lang w:val="en-US"/>
        </w:rPr>
        <w:t>8,57</w:t>
      </w:r>
      <w:r w:rsidRPr="00D97E7D">
        <w:rPr>
          <w:sz w:val="22"/>
          <w:szCs w:val="22"/>
        </w:rPr>
        <w:t xml:space="preserve"> ton/ha. Produksi palawija yang terdapat di Kota Prabumulih meliputi jagung, </w:t>
      </w:r>
      <w:r w:rsidRPr="00D97E7D">
        <w:rPr>
          <w:sz w:val="22"/>
          <w:szCs w:val="22"/>
          <w:lang w:val="en-US"/>
        </w:rPr>
        <w:t xml:space="preserve">kedelai, </w:t>
      </w:r>
      <w:r w:rsidRPr="00D97E7D">
        <w:rPr>
          <w:sz w:val="22"/>
          <w:szCs w:val="22"/>
        </w:rPr>
        <w:t xml:space="preserve">kacang tanah, kacang hijau, ubi kayu dan ubi jalar. Adapun komoditi yang paling banyak produksinya adalah ubi kayu dengan produksi sebesar </w:t>
      </w:r>
      <w:r w:rsidRPr="00D97E7D">
        <w:rPr>
          <w:sz w:val="22"/>
          <w:szCs w:val="22"/>
          <w:lang w:val="en-US"/>
        </w:rPr>
        <w:t xml:space="preserve">6.714,54 </w:t>
      </w:r>
      <w:r w:rsidRPr="00D97E7D">
        <w:rPr>
          <w:sz w:val="22"/>
          <w:szCs w:val="22"/>
        </w:rPr>
        <w:t>ton dengan luas panen 2</w:t>
      </w:r>
      <w:r w:rsidRPr="00D97E7D">
        <w:rPr>
          <w:sz w:val="22"/>
          <w:szCs w:val="22"/>
          <w:lang w:val="en-US"/>
        </w:rPr>
        <w:t>22</w:t>
      </w:r>
      <w:r w:rsidRPr="00D97E7D">
        <w:rPr>
          <w:sz w:val="22"/>
          <w:szCs w:val="22"/>
        </w:rPr>
        <w:t xml:space="preserve"> ha.</w:t>
      </w:r>
    </w:p>
    <w:p w:rsidR="00562ED7" w:rsidRPr="00562ED7" w:rsidRDefault="00562ED7" w:rsidP="00D71544">
      <w:pPr>
        <w:pStyle w:val="ListParagraph"/>
        <w:spacing w:line="280" w:lineRule="exact"/>
        <w:ind w:left="1276"/>
        <w:contextualSpacing w:val="0"/>
        <w:jc w:val="both"/>
        <w:rPr>
          <w:sz w:val="22"/>
          <w:szCs w:val="22"/>
          <w:lang w:val="en-US"/>
        </w:rPr>
      </w:pPr>
    </w:p>
    <w:p w:rsidR="009C792C" w:rsidRPr="00D97E7D" w:rsidRDefault="009C792C" w:rsidP="00BB7AC7">
      <w:pPr>
        <w:pStyle w:val="ListParagraph"/>
        <w:numPr>
          <w:ilvl w:val="0"/>
          <w:numId w:val="8"/>
        </w:numPr>
        <w:spacing w:before="60" w:line="280" w:lineRule="exact"/>
        <w:ind w:left="1276" w:hanging="284"/>
        <w:contextualSpacing w:val="0"/>
        <w:rPr>
          <w:b/>
          <w:sz w:val="22"/>
          <w:szCs w:val="22"/>
        </w:rPr>
      </w:pPr>
      <w:r w:rsidRPr="00D97E7D">
        <w:rPr>
          <w:b/>
          <w:sz w:val="22"/>
          <w:szCs w:val="22"/>
        </w:rPr>
        <w:lastRenderedPageBreak/>
        <w:t>Sektor Perkebunan</w:t>
      </w:r>
    </w:p>
    <w:p w:rsidR="00D71544" w:rsidRPr="00D97E7D" w:rsidRDefault="00D71544" w:rsidP="00D71544">
      <w:pPr>
        <w:pStyle w:val="ListParagraph"/>
        <w:spacing w:line="280" w:lineRule="exact"/>
        <w:ind w:left="1276"/>
        <w:contextualSpacing w:val="0"/>
        <w:jc w:val="both"/>
        <w:rPr>
          <w:sz w:val="22"/>
          <w:szCs w:val="22"/>
        </w:rPr>
      </w:pPr>
      <w:r w:rsidRPr="00D97E7D">
        <w:rPr>
          <w:sz w:val="22"/>
          <w:szCs w:val="22"/>
        </w:rPr>
        <w:t>Tidak terdapat perkebunan besar di Kota Prabumulih tetapi hanya perkebunan rakyat. Jenis perkebunan rakyat yang diusahakan di Kota Prabumulih meliputi karet, kelapa sawit dan kelapa. Karet merupakan usaha perkebunan yang paling menonjol dan diusahakan oleh sebagian besar masyarakat yang berada di daerah pedesaan. Produksi karet tahun 201</w:t>
      </w:r>
      <w:r w:rsidRPr="00D97E7D">
        <w:rPr>
          <w:sz w:val="22"/>
          <w:szCs w:val="22"/>
          <w:lang w:val="en-US"/>
        </w:rPr>
        <w:t>9</w:t>
      </w:r>
      <w:r w:rsidRPr="00D97E7D">
        <w:rPr>
          <w:sz w:val="22"/>
          <w:szCs w:val="22"/>
        </w:rPr>
        <w:t xml:space="preserve"> mencapai 11.</w:t>
      </w:r>
      <w:r w:rsidRPr="00D97E7D">
        <w:rPr>
          <w:sz w:val="22"/>
          <w:szCs w:val="22"/>
          <w:lang w:val="en-US"/>
        </w:rPr>
        <w:t xml:space="preserve">509 </w:t>
      </w:r>
      <w:r w:rsidRPr="00D97E7D">
        <w:rPr>
          <w:sz w:val="22"/>
          <w:szCs w:val="22"/>
        </w:rPr>
        <w:t>ton dengan luas areal tanaman19.131 ha, terbanyak di Kecamatan Prabumulih Barat sebanyak 3.</w:t>
      </w:r>
      <w:r w:rsidRPr="00D97E7D">
        <w:rPr>
          <w:sz w:val="22"/>
          <w:szCs w:val="22"/>
          <w:lang w:val="en-US"/>
        </w:rPr>
        <w:t>178</w:t>
      </w:r>
      <w:r w:rsidRPr="00D97E7D">
        <w:rPr>
          <w:sz w:val="22"/>
          <w:szCs w:val="22"/>
        </w:rPr>
        <w:t xml:space="preserve"> ton dengan luas areal tanaman 5.633 ha.</w:t>
      </w:r>
    </w:p>
    <w:p w:rsidR="009C792C" w:rsidRPr="00D97E7D" w:rsidRDefault="009C792C" w:rsidP="00BB7AC7">
      <w:pPr>
        <w:pStyle w:val="ListParagraph"/>
        <w:numPr>
          <w:ilvl w:val="0"/>
          <w:numId w:val="8"/>
        </w:numPr>
        <w:spacing w:before="60" w:line="280" w:lineRule="exact"/>
        <w:ind w:left="1276" w:hanging="284"/>
        <w:contextualSpacing w:val="0"/>
        <w:rPr>
          <w:b/>
          <w:sz w:val="22"/>
          <w:szCs w:val="22"/>
        </w:rPr>
      </w:pPr>
      <w:r w:rsidRPr="00D97E7D">
        <w:rPr>
          <w:b/>
          <w:sz w:val="22"/>
          <w:szCs w:val="22"/>
        </w:rPr>
        <w:t>Sektor Peternakan</w:t>
      </w:r>
    </w:p>
    <w:p w:rsidR="00D71544" w:rsidRPr="00D97E7D" w:rsidRDefault="00D71544" w:rsidP="00D71544">
      <w:pPr>
        <w:pStyle w:val="ListParagraph"/>
        <w:spacing w:line="280" w:lineRule="exact"/>
        <w:ind w:left="1276"/>
        <w:contextualSpacing w:val="0"/>
        <w:jc w:val="both"/>
        <w:rPr>
          <w:sz w:val="22"/>
          <w:szCs w:val="22"/>
        </w:rPr>
      </w:pPr>
      <w:r w:rsidRPr="00D97E7D">
        <w:rPr>
          <w:sz w:val="22"/>
          <w:szCs w:val="22"/>
        </w:rPr>
        <w:t>Hewan ternak dibagi dalam kelompok ternak besar, ternak kecil, dan unggas. Ternak yang termasuk kategori ternak besar meliputi sapi perah, sapi potong, kerbau, dan kuda. Ternak kecil meliputi kambing, domba, dan babi. Unggas meliputi ayam kampung, ayam petelur, ayam pedaging dan itik.</w:t>
      </w:r>
    </w:p>
    <w:p w:rsidR="00D71544" w:rsidRPr="00D97E7D" w:rsidRDefault="00D71544" w:rsidP="00D71544">
      <w:pPr>
        <w:pStyle w:val="ListParagraph"/>
        <w:spacing w:line="280" w:lineRule="exact"/>
        <w:ind w:left="1276"/>
        <w:contextualSpacing w:val="0"/>
        <w:jc w:val="both"/>
        <w:rPr>
          <w:sz w:val="22"/>
          <w:szCs w:val="22"/>
        </w:rPr>
      </w:pPr>
      <w:r w:rsidRPr="00D97E7D">
        <w:rPr>
          <w:sz w:val="22"/>
          <w:szCs w:val="22"/>
        </w:rPr>
        <w:t>Secara umum, populasi sapi potong Tahun 201</w:t>
      </w:r>
      <w:r w:rsidRPr="00D97E7D">
        <w:rPr>
          <w:sz w:val="22"/>
          <w:szCs w:val="22"/>
          <w:lang w:val="en-US"/>
        </w:rPr>
        <w:t>9</w:t>
      </w:r>
      <w:r w:rsidRPr="00D97E7D">
        <w:rPr>
          <w:sz w:val="22"/>
          <w:szCs w:val="22"/>
        </w:rPr>
        <w:t xml:space="preserve"> sebanyak 1.</w:t>
      </w:r>
      <w:r w:rsidRPr="00D97E7D">
        <w:rPr>
          <w:sz w:val="22"/>
          <w:szCs w:val="22"/>
          <w:lang w:val="en-US"/>
        </w:rPr>
        <w:t>678</w:t>
      </w:r>
      <w:r w:rsidRPr="00D97E7D">
        <w:rPr>
          <w:sz w:val="22"/>
          <w:szCs w:val="22"/>
        </w:rPr>
        <w:t xml:space="preserve"> ekor. Sementara populasi kerbau sebanyak 1</w:t>
      </w:r>
      <w:r w:rsidRPr="00D97E7D">
        <w:rPr>
          <w:sz w:val="22"/>
          <w:szCs w:val="22"/>
          <w:lang w:val="en-US"/>
        </w:rPr>
        <w:t>6</w:t>
      </w:r>
      <w:r w:rsidRPr="00D97E7D">
        <w:rPr>
          <w:sz w:val="22"/>
          <w:szCs w:val="22"/>
        </w:rPr>
        <w:t xml:space="preserve"> ekor, kambing </w:t>
      </w:r>
      <w:r w:rsidRPr="00D97E7D">
        <w:rPr>
          <w:sz w:val="22"/>
          <w:szCs w:val="22"/>
          <w:lang w:val="en-US"/>
        </w:rPr>
        <w:t>7.298</w:t>
      </w:r>
      <w:r w:rsidRPr="00D97E7D">
        <w:rPr>
          <w:sz w:val="22"/>
          <w:szCs w:val="22"/>
        </w:rPr>
        <w:t xml:space="preserve"> ekor, dan domba sebanyak 1</w:t>
      </w:r>
      <w:r w:rsidRPr="00D97E7D">
        <w:rPr>
          <w:sz w:val="22"/>
          <w:szCs w:val="22"/>
          <w:lang w:val="en-US"/>
        </w:rPr>
        <w:t>60</w:t>
      </w:r>
      <w:r w:rsidRPr="00D97E7D">
        <w:rPr>
          <w:sz w:val="22"/>
          <w:szCs w:val="22"/>
        </w:rPr>
        <w:t xml:space="preserve"> ekor. Sedangkan populasi unggas mencapai </w:t>
      </w:r>
      <w:r w:rsidRPr="00D97E7D">
        <w:rPr>
          <w:sz w:val="22"/>
          <w:szCs w:val="22"/>
          <w:lang w:val="en-US"/>
        </w:rPr>
        <w:t xml:space="preserve">1.516.610 </w:t>
      </w:r>
      <w:r w:rsidRPr="00D97E7D">
        <w:rPr>
          <w:sz w:val="22"/>
          <w:szCs w:val="22"/>
        </w:rPr>
        <w:t xml:space="preserve">ekor, dengan populasi terbesar berada di Kecamatan </w:t>
      </w:r>
      <w:r w:rsidRPr="00D97E7D">
        <w:rPr>
          <w:sz w:val="22"/>
          <w:szCs w:val="22"/>
          <w:lang w:val="en-US"/>
        </w:rPr>
        <w:t>Prabumulih Timur</w:t>
      </w:r>
      <w:r w:rsidRPr="00D97E7D">
        <w:rPr>
          <w:sz w:val="22"/>
          <w:szCs w:val="22"/>
        </w:rPr>
        <w:t xml:space="preserve"> sebanyak </w:t>
      </w:r>
      <w:r w:rsidRPr="00D97E7D">
        <w:rPr>
          <w:sz w:val="22"/>
          <w:szCs w:val="22"/>
          <w:lang w:val="en-US"/>
        </w:rPr>
        <w:t>698.085</w:t>
      </w:r>
      <w:r w:rsidRPr="00D97E7D">
        <w:rPr>
          <w:sz w:val="22"/>
          <w:szCs w:val="22"/>
        </w:rPr>
        <w:t xml:space="preserve"> ekor dimana </w:t>
      </w:r>
      <w:r w:rsidRPr="00D97E7D">
        <w:rPr>
          <w:sz w:val="22"/>
          <w:szCs w:val="22"/>
          <w:lang w:val="en-US"/>
        </w:rPr>
        <w:t>683.000</w:t>
      </w:r>
      <w:r w:rsidRPr="00D97E7D">
        <w:rPr>
          <w:sz w:val="22"/>
          <w:szCs w:val="22"/>
        </w:rPr>
        <w:t xml:space="preserve"> ekor merupakan jenis ayam pedaging.</w:t>
      </w:r>
    </w:p>
    <w:p w:rsidR="009C792C" w:rsidRPr="00D97E7D" w:rsidRDefault="009C792C" w:rsidP="00452832">
      <w:pPr>
        <w:pStyle w:val="ListParagraph"/>
        <w:numPr>
          <w:ilvl w:val="0"/>
          <w:numId w:val="8"/>
        </w:numPr>
        <w:spacing w:before="60" w:line="280" w:lineRule="exact"/>
        <w:ind w:left="1276" w:hanging="284"/>
        <w:contextualSpacing w:val="0"/>
        <w:rPr>
          <w:b/>
          <w:sz w:val="22"/>
          <w:szCs w:val="22"/>
        </w:rPr>
      </w:pPr>
      <w:r w:rsidRPr="00D97E7D">
        <w:rPr>
          <w:b/>
          <w:sz w:val="22"/>
          <w:szCs w:val="22"/>
        </w:rPr>
        <w:t>Sektor Perikanan</w:t>
      </w:r>
    </w:p>
    <w:p w:rsidR="00D71544" w:rsidRPr="00D97E7D" w:rsidRDefault="00D71544" w:rsidP="00D71544">
      <w:pPr>
        <w:pStyle w:val="ListParagraph"/>
        <w:spacing w:line="280" w:lineRule="exact"/>
        <w:ind w:left="1276"/>
        <w:contextualSpacing w:val="0"/>
        <w:jc w:val="both"/>
        <w:rPr>
          <w:sz w:val="22"/>
          <w:szCs w:val="22"/>
        </w:rPr>
      </w:pPr>
      <w:r w:rsidRPr="00D97E7D">
        <w:rPr>
          <w:sz w:val="22"/>
          <w:szCs w:val="22"/>
        </w:rPr>
        <w:t>Potensi perikanan di Kota Prabumulih tidak terlalu besar dibandingkan dengan kabupaten/kota lain di Provinsi Sumatera Selatan. Hal ini dikarenakan topografi Kota Prabumulih yang bukan merupakan daerah perairan. Pada Tahun 201</w:t>
      </w:r>
      <w:r w:rsidRPr="00D97E7D">
        <w:rPr>
          <w:sz w:val="22"/>
          <w:szCs w:val="22"/>
          <w:lang w:val="en-US"/>
        </w:rPr>
        <w:t>9</w:t>
      </w:r>
      <w:r w:rsidRPr="00D97E7D">
        <w:rPr>
          <w:sz w:val="22"/>
          <w:szCs w:val="22"/>
        </w:rPr>
        <w:t xml:space="preserve"> produksi perikanan di Kota Prabumulih sebesar</w:t>
      </w:r>
      <w:r w:rsidRPr="00D97E7D">
        <w:rPr>
          <w:sz w:val="22"/>
          <w:szCs w:val="22"/>
          <w:lang w:val="en-US"/>
        </w:rPr>
        <w:t xml:space="preserve"> 224</w:t>
      </w:r>
      <w:r w:rsidRPr="00D97E7D">
        <w:rPr>
          <w:sz w:val="22"/>
          <w:szCs w:val="22"/>
        </w:rPr>
        <w:t xml:space="preserve"> ton yang merupakan produksi perikanan perairan umum dengan produksi terbesar berasal dari Kecamatan Prabumulih Barat.</w:t>
      </w:r>
    </w:p>
    <w:p w:rsidR="009C792C" w:rsidRPr="00D97E7D" w:rsidRDefault="009C792C" w:rsidP="00BB7AC7">
      <w:pPr>
        <w:pStyle w:val="ListParagraph"/>
        <w:numPr>
          <w:ilvl w:val="0"/>
          <w:numId w:val="8"/>
        </w:numPr>
        <w:spacing w:before="60" w:line="280" w:lineRule="exact"/>
        <w:ind w:left="1276" w:hanging="284"/>
        <w:contextualSpacing w:val="0"/>
        <w:rPr>
          <w:b/>
          <w:sz w:val="22"/>
          <w:szCs w:val="22"/>
        </w:rPr>
      </w:pPr>
      <w:r w:rsidRPr="00D97E7D">
        <w:rPr>
          <w:b/>
          <w:sz w:val="22"/>
          <w:szCs w:val="22"/>
        </w:rPr>
        <w:t>Sektor Kehutanan</w:t>
      </w:r>
    </w:p>
    <w:p w:rsidR="009C792C" w:rsidRPr="00D97E7D" w:rsidRDefault="009C792C" w:rsidP="00861808">
      <w:pPr>
        <w:pStyle w:val="ListParagraph"/>
        <w:spacing w:line="280" w:lineRule="exact"/>
        <w:ind w:left="1276"/>
        <w:contextualSpacing w:val="0"/>
        <w:jc w:val="both"/>
        <w:rPr>
          <w:bCs/>
          <w:sz w:val="22"/>
          <w:szCs w:val="22"/>
        </w:rPr>
      </w:pPr>
      <w:r w:rsidRPr="00D97E7D">
        <w:rPr>
          <w:bCs/>
          <w:sz w:val="22"/>
          <w:szCs w:val="22"/>
        </w:rPr>
        <w:t xml:space="preserve">Wilayah pedesaan sangat cocok bagi pengembangan hutan rakyat, dengan jenis tanaman mahoni, </w:t>
      </w:r>
      <w:r w:rsidR="00F973C8" w:rsidRPr="00D97E7D">
        <w:rPr>
          <w:bCs/>
          <w:sz w:val="22"/>
          <w:szCs w:val="22"/>
        </w:rPr>
        <w:t xml:space="preserve">pulai, jabon, gaharu, </w:t>
      </w:r>
      <w:r w:rsidRPr="00D97E7D">
        <w:rPr>
          <w:bCs/>
          <w:sz w:val="22"/>
          <w:szCs w:val="22"/>
        </w:rPr>
        <w:t xml:space="preserve">akasia, dan tanaman merawan. Akan tetapi hasil hutan belum memberikan </w:t>
      </w:r>
      <w:r w:rsidRPr="00D97E7D">
        <w:rPr>
          <w:sz w:val="22"/>
          <w:szCs w:val="22"/>
        </w:rPr>
        <w:t>kontribusi</w:t>
      </w:r>
      <w:r w:rsidRPr="00D97E7D">
        <w:rPr>
          <w:bCs/>
          <w:sz w:val="22"/>
          <w:szCs w:val="22"/>
        </w:rPr>
        <w:t xml:space="preserve"> nilai tambah bruto terhadap pembentukan PDRB Kota Prabumulih karena nilai akhir dari hasil tanaman ini masih nol (</w:t>
      </w:r>
      <w:r w:rsidRPr="00D97E7D">
        <w:rPr>
          <w:bCs/>
          <w:i/>
          <w:sz w:val="22"/>
          <w:szCs w:val="22"/>
        </w:rPr>
        <w:t>zero growth</w:t>
      </w:r>
      <w:r w:rsidRPr="00D97E7D">
        <w:rPr>
          <w:bCs/>
          <w:sz w:val="22"/>
          <w:szCs w:val="22"/>
        </w:rPr>
        <w:t>), tetapi sebagian masyarakat memiliki lahan yang digunakan untuk pengembangan tanaman kehutanan, dengan total luas sebesar 1.</w:t>
      </w:r>
      <w:r w:rsidR="00BD0B80" w:rsidRPr="00D97E7D">
        <w:rPr>
          <w:bCs/>
          <w:sz w:val="22"/>
          <w:szCs w:val="22"/>
        </w:rPr>
        <w:t>0</w:t>
      </w:r>
      <w:r w:rsidR="00223468" w:rsidRPr="00D97E7D">
        <w:rPr>
          <w:bCs/>
          <w:sz w:val="22"/>
          <w:szCs w:val="22"/>
        </w:rPr>
        <w:t xml:space="preserve">69,14 </w:t>
      </w:r>
      <w:r w:rsidRPr="00D97E7D">
        <w:rPr>
          <w:bCs/>
          <w:sz w:val="22"/>
          <w:szCs w:val="22"/>
        </w:rPr>
        <w:t>ha. Tanaman kehutanan yang paling banyak ditanam adalah jenis pohon</w:t>
      </w:r>
      <w:r w:rsidR="00564BC5" w:rsidRPr="00D97E7D">
        <w:rPr>
          <w:bCs/>
          <w:sz w:val="22"/>
          <w:szCs w:val="22"/>
        </w:rPr>
        <w:t xml:space="preserve"> mahoni</w:t>
      </w:r>
      <w:r w:rsidR="002C405E" w:rsidRPr="00D97E7D">
        <w:rPr>
          <w:bCs/>
          <w:sz w:val="22"/>
          <w:szCs w:val="22"/>
        </w:rPr>
        <w:t>.</w:t>
      </w:r>
    </w:p>
    <w:p w:rsidR="009C792C" w:rsidRPr="00D97E7D" w:rsidRDefault="009C792C" w:rsidP="00BB7AC7">
      <w:pPr>
        <w:pStyle w:val="ListParagraph"/>
        <w:numPr>
          <w:ilvl w:val="0"/>
          <w:numId w:val="8"/>
        </w:numPr>
        <w:spacing w:before="60" w:line="280" w:lineRule="exact"/>
        <w:ind w:left="1276" w:hanging="284"/>
        <w:contextualSpacing w:val="0"/>
        <w:rPr>
          <w:b/>
          <w:sz w:val="22"/>
          <w:szCs w:val="22"/>
        </w:rPr>
      </w:pPr>
      <w:r w:rsidRPr="00D97E7D">
        <w:rPr>
          <w:b/>
          <w:sz w:val="22"/>
          <w:szCs w:val="22"/>
        </w:rPr>
        <w:t>Sektor Pertambangan</w:t>
      </w:r>
    </w:p>
    <w:p w:rsidR="00D71544" w:rsidRPr="00D97E7D" w:rsidRDefault="00D71544" w:rsidP="00D71544">
      <w:pPr>
        <w:pStyle w:val="ListParagraph"/>
        <w:spacing w:line="280" w:lineRule="exact"/>
        <w:ind w:left="1276"/>
        <w:contextualSpacing w:val="0"/>
        <w:jc w:val="both"/>
        <w:rPr>
          <w:bCs/>
          <w:sz w:val="22"/>
          <w:szCs w:val="22"/>
        </w:rPr>
      </w:pPr>
      <w:r w:rsidRPr="00D97E7D">
        <w:rPr>
          <w:bCs/>
          <w:sz w:val="22"/>
          <w:szCs w:val="22"/>
        </w:rPr>
        <w:t>Sektor Pertambangan dan energi kontribusinya relatif signifikan dalam menggerakkan perekonomian di Kota Prabumulih. Keadaan tersebut tercermin dari besarnya kontribusi sektor pertambangan dan penggalian terhadap PDRB Tahun 201</w:t>
      </w:r>
      <w:r w:rsidRPr="00D97E7D">
        <w:rPr>
          <w:bCs/>
          <w:sz w:val="22"/>
          <w:szCs w:val="22"/>
          <w:lang w:val="en-US"/>
        </w:rPr>
        <w:t>9</w:t>
      </w:r>
      <w:r w:rsidRPr="00D97E7D">
        <w:rPr>
          <w:bCs/>
          <w:sz w:val="22"/>
          <w:szCs w:val="22"/>
        </w:rPr>
        <w:t xml:space="preserve"> sebesar 10,</w:t>
      </w:r>
      <w:r w:rsidRPr="00D97E7D">
        <w:rPr>
          <w:bCs/>
          <w:sz w:val="22"/>
          <w:szCs w:val="22"/>
          <w:lang w:val="en-US"/>
        </w:rPr>
        <w:t>61</w:t>
      </w:r>
      <w:r w:rsidRPr="00D97E7D">
        <w:rPr>
          <w:bCs/>
          <w:sz w:val="22"/>
          <w:szCs w:val="22"/>
        </w:rPr>
        <w:t xml:space="preserve">%. Adapun laju pertumbuhannya </w:t>
      </w:r>
      <w:r w:rsidRPr="00D97E7D">
        <w:rPr>
          <w:bCs/>
          <w:sz w:val="22"/>
          <w:szCs w:val="22"/>
          <w:lang w:val="en-US"/>
        </w:rPr>
        <w:t xml:space="preserve">pada </w:t>
      </w:r>
      <w:r w:rsidRPr="00D97E7D">
        <w:rPr>
          <w:bCs/>
          <w:sz w:val="22"/>
          <w:szCs w:val="22"/>
        </w:rPr>
        <w:t>tahun 201</w:t>
      </w:r>
      <w:r w:rsidRPr="00D97E7D">
        <w:rPr>
          <w:bCs/>
          <w:sz w:val="22"/>
          <w:szCs w:val="22"/>
          <w:lang w:val="en-US"/>
        </w:rPr>
        <w:t>9</w:t>
      </w:r>
      <w:r w:rsidRPr="00D97E7D">
        <w:rPr>
          <w:bCs/>
          <w:sz w:val="22"/>
          <w:szCs w:val="22"/>
        </w:rPr>
        <w:t xml:space="preserve"> sebesar </w:t>
      </w:r>
      <w:r w:rsidRPr="00D97E7D">
        <w:rPr>
          <w:bCs/>
          <w:sz w:val="22"/>
          <w:szCs w:val="22"/>
          <w:lang w:val="en-US"/>
        </w:rPr>
        <w:t>8,59</w:t>
      </w:r>
      <w:r w:rsidRPr="00D97E7D">
        <w:rPr>
          <w:bCs/>
          <w:sz w:val="22"/>
          <w:szCs w:val="22"/>
        </w:rPr>
        <w:t>% mengalami kenaikandibandingkan PDRB Tahun 201</w:t>
      </w:r>
      <w:r w:rsidRPr="00D97E7D">
        <w:rPr>
          <w:bCs/>
          <w:sz w:val="22"/>
          <w:szCs w:val="22"/>
          <w:lang w:val="en-US"/>
        </w:rPr>
        <w:t>8</w:t>
      </w:r>
      <w:r w:rsidRPr="00D97E7D">
        <w:rPr>
          <w:bCs/>
          <w:sz w:val="22"/>
          <w:szCs w:val="22"/>
        </w:rPr>
        <w:t xml:space="preserve"> sebesar </w:t>
      </w:r>
      <w:r w:rsidRPr="00D97E7D">
        <w:rPr>
          <w:bCs/>
          <w:sz w:val="22"/>
          <w:szCs w:val="22"/>
          <w:lang w:val="en-US"/>
        </w:rPr>
        <w:t>4,87</w:t>
      </w:r>
      <w:r w:rsidRPr="00D97E7D">
        <w:rPr>
          <w:bCs/>
          <w:sz w:val="22"/>
          <w:szCs w:val="22"/>
        </w:rPr>
        <w:t xml:space="preserve">%. Kenaikanini disebabkan oleh produksi gas bumi di Kota Prabumulih yang jumlahnya meningkat cukup tajam. Peranan minyak dan gas bumi sangat strategis, dimana </w:t>
      </w:r>
      <w:r w:rsidRPr="00D97E7D">
        <w:rPr>
          <w:bCs/>
          <w:i/>
          <w:sz w:val="22"/>
          <w:szCs w:val="22"/>
        </w:rPr>
        <w:t>output</w:t>
      </w:r>
      <w:r w:rsidRPr="00D97E7D">
        <w:rPr>
          <w:bCs/>
          <w:sz w:val="22"/>
          <w:szCs w:val="22"/>
        </w:rPr>
        <w:t xml:space="preserve"> yang dihasilkan dari komoditi ini terbukti mampu </w:t>
      </w:r>
      <w:r w:rsidRPr="00D97E7D">
        <w:rPr>
          <w:bCs/>
          <w:sz w:val="22"/>
          <w:szCs w:val="22"/>
        </w:rPr>
        <w:lastRenderedPageBreak/>
        <w:t>menaikkan nilai tambah bruto sektor ekonomi secara keseluruhan, namun sebagian besar masyarakat belum dapat menikmati secara langsung keberadaan sumber daya alam ini. Hal ini dikarenakan perusahaan pengelola migas masih perlu mengembangkan program pemberdayaan masyarakat. Secara lebih terinci kondisi pertambangan dan penggalian disajikan dalam tabel berikut.</w:t>
      </w:r>
    </w:p>
    <w:p w:rsidR="005C4930" w:rsidRPr="00D97E7D" w:rsidRDefault="009C792C" w:rsidP="005643CF">
      <w:pPr>
        <w:tabs>
          <w:tab w:val="left" w:pos="1080"/>
        </w:tabs>
        <w:spacing w:line="280" w:lineRule="exact"/>
        <w:ind w:left="-142"/>
        <w:jc w:val="center"/>
        <w:rPr>
          <w:rFonts w:ascii="Arial" w:hAnsi="Arial" w:cs="Arial"/>
          <w:b/>
          <w:sz w:val="18"/>
          <w:szCs w:val="18"/>
        </w:rPr>
      </w:pPr>
      <w:r w:rsidRPr="00D97E7D">
        <w:rPr>
          <w:rFonts w:ascii="Arial" w:hAnsi="Arial" w:cs="Arial"/>
          <w:b/>
          <w:sz w:val="18"/>
          <w:szCs w:val="18"/>
        </w:rPr>
        <w:tab/>
      </w:r>
    </w:p>
    <w:p w:rsidR="009C792C" w:rsidRPr="00D97E7D" w:rsidRDefault="009C792C" w:rsidP="005C4930">
      <w:pPr>
        <w:tabs>
          <w:tab w:val="left" w:pos="1080"/>
        </w:tabs>
        <w:spacing w:line="280" w:lineRule="exact"/>
        <w:ind w:left="709"/>
        <w:jc w:val="center"/>
        <w:rPr>
          <w:rFonts w:ascii="Arial" w:hAnsi="Arial" w:cs="Arial"/>
          <w:bCs/>
          <w:sz w:val="18"/>
          <w:szCs w:val="18"/>
        </w:rPr>
      </w:pPr>
      <w:r w:rsidRPr="00D97E7D">
        <w:rPr>
          <w:rFonts w:ascii="Arial" w:hAnsi="Arial" w:cs="Arial"/>
          <w:b/>
          <w:sz w:val="18"/>
          <w:szCs w:val="18"/>
        </w:rPr>
        <w:t>Tabel</w:t>
      </w:r>
      <w:r w:rsidR="009B4BBC" w:rsidRPr="00D97E7D">
        <w:rPr>
          <w:rFonts w:ascii="Arial" w:hAnsi="Arial" w:cs="Arial"/>
          <w:b/>
          <w:sz w:val="18"/>
          <w:szCs w:val="18"/>
        </w:rPr>
        <w:t xml:space="preserve"> 7.3</w:t>
      </w:r>
      <w:r w:rsidRPr="00D97E7D">
        <w:rPr>
          <w:rFonts w:ascii="Arial" w:hAnsi="Arial" w:cs="Arial"/>
          <w:b/>
          <w:sz w:val="18"/>
          <w:szCs w:val="18"/>
        </w:rPr>
        <w:t xml:space="preserve"> Kondisi Pertambangan dan Penggalian di Kota Prabumulih</w:t>
      </w:r>
    </w:p>
    <w:p w:rsidR="009C792C" w:rsidRPr="00D97E7D" w:rsidRDefault="009C792C" w:rsidP="005643CF">
      <w:pPr>
        <w:tabs>
          <w:tab w:val="left" w:pos="1080"/>
        </w:tabs>
        <w:spacing w:line="280" w:lineRule="exact"/>
        <w:ind w:left="-142"/>
        <w:jc w:val="center"/>
        <w:rPr>
          <w:rFonts w:ascii="Arial" w:hAnsi="Arial" w:cs="Arial"/>
          <w:bCs/>
          <w:sz w:val="18"/>
          <w:szCs w:val="18"/>
        </w:rPr>
      </w:pPr>
      <w:r w:rsidRPr="00D97E7D">
        <w:rPr>
          <w:rFonts w:ascii="Arial" w:hAnsi="Arial" w:cs="Arial"/>
          <w:b/>
          <w:sz w:val="18"/>
          <w:szCs w:val="18"/>
        </w:rPr>
        <w:tab/>
        <w:t xml:space="preserve">Tahun </w:t>
      </w:r>
      <w:r w:rsidR="005A5E82" w:rsidRPr="00D97E7D">
        <w:rPr>
          <w:rFonts w:ascii="Arial" w:hAnsi="Arial" w:cs="Arial"/>
          <w:b/>
          <w:sz w:val="18"/>
          <w:szCs w:val="18"/>
        </w:rPr>
        <w:t>201</w:t>
      </w:r>
      <w:r w:rsidR="00705873" w:rsidRPr="00D97E7D">
        <w:rPr>
          <w:rFonts w:ascii="Arial" w:hAnsi="Arial" w:cs="Arial"/>
          <w:b/>
          <w:sz w:val="18"/>
          <w:szCs w:val="18"/>
          <w:lang w:val="en-US"/>
        </w:rPr>
        <w:t>5</w:t>
      </w:r>
      <w:r w:rsidRPr="00D97E7D">
        <w:rPr>
          <w:rFonts w:ascii="Arial" w:hAnsi="Arial" w:cs="Arial"/>
          <w:b/>
          <w:sz w:val="18"/>
          <w:szCs w:val="18"/>
        </w:rPr>
        <w:t xml:space="preserve"> – 201</w:t>
      </w:r>
      <w:r w:rsidR="00705873" w:rsidRPr="00D97E7D">
        <w:rPr>
          <w:rFonts w:ascii="Arial" w:hAnsi="Arial" w:cs="Arial"/>
          <w:b/>
          <w:sz w:val="18"/>
          <w:szCs w:val="18"/>
          <w:lang w:val="en-US"/>
        </w:rPr>
        <w:t>9</w:t>
      </w:r>
    </w:p>
    <w:tbl>
      <w:tblPr>
        <w:tblW w:w="761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1276"/>
        <w:gridCol w:w="992"/>
        <w:gridCol w:w="992"/>
        <w:gridCol w:w="993"/>
        <w:gridCol w:w="992"/>
        <w:gridCol w:w="992"/>
        <w:gridCol w:w="948"/>
      </w:tblGrid>
      <w:tr w:rsidR="00705873" w:rsidRPr="00D97E7D" w:rsidTr="008561B0">
        <w:tc>
          <w:tcPr>
            <w:tcW w:w="425" w:type="dxa"/>
            <w:vMerge w:val="restart"/>
            <w:shd w:val="clear" w:color="auto" w:fill="auto"/>
            <w:vAlign w:val="center"/>
          </w:tcPr>
          <w:p w:rsidR="009C792C" w:rsidRPr="00D97E7D" w:rsidRDefault="00695B49" w:rsidP="005643CF">
            <w:pPr>
              <w:autoSpaceDE w:val="0"/>
              <w:autoSpaceDN w:val="0"/>
              <w:adjustRightInd w:val="0"/>
              <w:spacing w:line="280" w:lineRule="exact"/>
              <w:ind w:left="-57" w:right="-57"/>
              <w:jc w:val="center"/>
              <w:rPr>
                <w:rFonts w:ascii="Arial" w:hAnsi="Arial" w:cs="Arial"/>
                <w:b/>
                <w:sz w:val="16"/>
                <w:szCs w:val="16"/>
              </w:rPr>
            </w:pPr>
            <w:r w:rsidRPr="00D97E7D">
              <w:rPr>
                <w:rFonts w:ascii="Arial" w:hAnsi="Arial" w:cs="Arial"/>
                <w:b/>
                <w:sz w:val="16"/>
                <w:szCs w:val="16"/>
              </w:rPr>
              <w:t>No.</w:t>
            </w:r>
          </w:p>
        </w:tc>
        <w:tc>
          <w:tcPr>
            <w:tcW w:w="1276" w:type="dxa"/>
            <w:vMerge w:val="restart"/>
            <w:shd w:val="clear" w:color="auto" w:fill="auto"/>
            <w:vAlign w:val="center"/>
          </w:tcPr>
          <w:p w:rsidR="009C792C" w:rsidRPr="00D97E7D" w:rsidRDefault="009C792C"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Potensi Produk</w:t>
            </w:r>
          </w:p>
        </w:tc>
        <w:tc>
          <w:tcPr>
            <w:tcW w:w="992" w:type="dxa"/>
            <w:vMerge w:val="restart"/>
            <w:shd w:val="clear" w:color="auto" w:fill="auto"/>
            <w:vAlign w:val="center"/>
          </w:tcPr>
          <w:p w:rsidR="009C792C" w:rsidRPr="00D97E7D" w:rsidRDefault="009C792C"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Satuan</w:t>
            </w:r>
          </w:p>
        </w:tc>
        <w:tc>
          <w:tcPr>
            <w:tcW w:w="4917" w:type="dxa"/>
            <w:gridSpan w:val="5"/>
            <w:shd w:val="clear" w:color="auto" w:fill="auto"/>
          </w:tcPr>
          <w:p w:rsidR="009C792C" w:rsidRPr="00D97E7D" w:rsidRDefault="009C792C"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Produksi Tahun</w:t>
            </w:r>
          </w:p>
        </w:tc>
      </w:tr>
      <w:tr w:rsidR="00705873" w:rsidRPr="00D97E7D" w:rsidTr="008561B0">
        <w:tc>
          <w:tcPr>
            <w:tcW w:w="425" w:type="dxa"/>
            <w:vMerge/>
            <w:shd w:val="clear" w:color="auto" w:fill="auto"/>
          </w:tcPr>
          <w:p w:rsidR="00E55C15" w:rsidRPr="00D97E7D" w:rsidRDefault="00E55C15" w:rsidP="005A5E82">
            <w:pPr>
              <w:autoSpaceDE w:val="0"/>
              <w:autoSpaceDN w:val="0"/>
              <w:adjustRightInd w:val="0"/>
              <w:spacing w:line="280" w:lineRule="exact"/>
              <w:ind w:left="-57" w:right="-57"/>
              <w:jc w:val="center"/>
              <w:rPr>
                <w:rFonts w:ascii="Arial" w:hAnsi="Arial" w:cs="Arial"/>
                <w:b/>
                <w:sz w:val="16"/>
                <w:szCs w:val="16"/>
              </w:rPr>
            </w:pPr>
          </w:p>
        </w:tc>
        <w:tc>
          <w:tcPr>
            <w:tcW w:w="1276" w:type="dxa"/>
            <w:vMerge/>
            <w:shd w:val="clear" w:color="auto" w:fill="auto"/>
          </w:tcPr>
          <w:p w:rsidR="00E55C15" w:rsidRPr="00D97E7D" w:rsidRDefault="00E55C15" w:rsidP="005A5E82">
            <w:pPr>
              <w:autoSpaceDE w:val="0"/>
              <w:autoSpaceDN w:val="0"/>
              <w:adjustRightInd w:val="0"/>
              <w:spacing w:line="280" w:lineRule="exact"/>
              <w:jc w:val="center"/>
              <w:rPr>
                <w:rFonts w:ascii="Arial" w:hAnsi="Arial" w:cs="Arial"/>
                <w:b/>
                <w:sz w:val="16"/>
                <w:szCs w:val="16"/>
              </w:rPr>
            </w:pPr>
          </w:p>
        </w:tc>
        <w:tc>
          <w:tcPr>
            <w:tcW w:w="992" w:type="dxa"/>
            <w:vMerge/>
            <w:shd w:val="clear" w:color="auto" w:fill="auto"/>
          </w:tcPr>
          <w:p w:rsidR="00E55C15" w:rsidRPr="00D97E7D" w:rsidRDefault="00E55C15" w:rsidP="005A5E82">
            <w:pPr>
              <w:autoSpaceDE w:val="0"/>
              <w:autoSpaceDN w:val="0"/>
              <w:adjustRightInd w:val="0"/>
              <w:spacing w:line="280" w:lineRule="exact"/>
              <w:jc w:val="center"/>
              <w:rPr>
                <w:rFonts w:ascii="Arial" w:hAnsi="Arial" w:cs="Arial"/>
                <w:b/>
                <w:sz w:val="16"/>
                <w:szCs w:val="16"/>
              </w:rPr>
            </w:pPr>
          </w:p>
        </w:tc>
        <w:tc>
          <w:tcPr>
            <w:tcW w:w="992" w:type="dxa"/>
            <w:shd w:val="clear" w:color="auto" w:fill="auto"/>
          </w:tcPr>
          <w:p w:rsidR="00E55C15" w:rsidRPr="00D97E7D" w:rsidRDefault="00705873"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2015</w:t>
            </w:r>
          </w:p>
        </w:tc>
        <w:tc>
          <w:tcPr>
            <w:tcW w:w="993" w:type="dxa"/>
            <w:shd w:val="clear" w:color="auto" w:fill="auto"/>
          </w:tcPr>
          <w:p w:rsidR="00E55C15" w:rsidRPr="00D97E7D" w:rsidRDefault="00705873"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2016</w:t>
            </w:r>
          </w:p>
        </w:tc>
        <w:tc>
          <w:tcPr>
            <w:tcW w:w="992" w:type="dxa"/>
            <w:shd w:val="clear" w:color="auto" w:fill="auto"/>
          </w:tcPr>
          <w:p w:rsidR="00E55C15" w:rsidRPr="00D97E7D" w:rsidRDefault="00705873"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2017</w:t>
            </w:r>
          </w:p>
        </w:tc>
        <w:tc>
          <w:tcPr>
            <w:tcW w:w="992" w:type="dxa"/>
            <w:shd w:val="clear" w:color="auto" w:fill="auto"/>
          </w:tcPr>
          <w:p w:rsidR="00E55C15" w:rsidRPr="00D97E7D" w:rsidRDefault="00705873"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2018</w:t>
            </w:r>
          </w:p>
        </w:tc>
        <w:tc>
          <w:tcPr>
            <w:tcW w:w="948" w:type="dxa"/>
            <w:shd w:val="clear" w:color="auto" w:fill="auto"/>
          </w:tcPr>
          <w:p w:rsidR="00E55C15" w:rsidRPr="00D97E7D" w:rsidRDefault="00705873" w:rsidP="00E55C15">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2019</w:t>
            </w:r>
          </w:p>
        </w:tc>
      </w:tr>
      <w:tr w:rsidR="00705873" w:rsidRPr="00D97E7D" w:rsidTr="008561B0">
        <w:tc>
          <w:tcPr>
            <w:tcW w:w="425" w:type="dxa"/>
            <w:tcBorders>
              <w:bottom w:val="single" w:sz="4" w:space="0" w:color="auto"/>
            </w:tcBorders>
            <w:shd w:val="clear" w:color="auto" w:fill="auto"/>
          </w:tcPr>
          <w:p w:rsidR="00E55C15" w:rsidRPr="00D97E7D" w:rsidRDefault="00E55C15" w:rsidP="005643CF">
            <w:pPr>
              <w:autoSpaceDE w:val="0"/>
              <w:autoSpaceDN w:val="0"/>
              <w:adjustRightInd w:val="0"/>
              <w:spacing w:line="280" w:lineRule="exact"/>
              <w:ind w:left="-57" w:right="-57"/>
              <w:jc w:val="center"/>
              <w:rPr>
                <w:rFonts w:ascii="Arial" w:hAnsi="Arial" w:cs="Arial"/>
                <w:b/>
                <w:sz w:val="16"/>
                <w:szCs w:val="16"/>
              </w:rPr>
            </w:pPr>
            <w:r w:rsidRPr="00D97E7D">
              <w:rPr>
                <w:rFonts w:ascii="Arial" w:hAnsi="Arial" w:cs="Arial"/>
                <w:b/>
                <w:sz w:val="16"/>
                <w:szCs w:val="16"/>
              </w:rPr>
              <w:t>(1)</w:t>
            </w:r>
          </w:p>
        </w:tc>
        <w:tc>
          <w:tcPr>
            <w:tcW w:w="1276" w:type="dxa"/>
            <w:tcBorders>
              <w:bottom w:val="single" w:sz="4" w:space="0" w:color="auto"/>
            </w:tcBorders>
            <w:shd w:val="clear" w:color="auto" w:fill="auto"/>
          </w:tcPr>
          <w:p w:rsidR="00E55C15" w:rsidRPr="00D97E7D" w:rsidRDefault="00E55C15"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(2)</w:t>
            </w:r>
          </w:p>
        </w:tc>
        <w:tc>
          <w:tcPr>
            <w:tcW w:w="992" w:type="dxa"/>
            <w:tcBorders>
              <w:bottom w:val="single" w:sz="4" w:space="0" w:color="auto"/>
            </w:tcBorders>
            <w:shd w:val="clear" w:color="auto" w:fill="auto"/>
          </w:tcPr>
          <w:p w:rsidR="00E55C15" w:rsidRPr="00D97E7D" w:rsidRDefault="00E55C15"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(3)</w:t>
            </w:r>
          </w:p>
        </w:tc>
        <w:tc>
          <w:tcPr>
            <w:tcW w:w="992" w:type="dxa"/>
            <w:tcBorders>
              <w:bottom w:val="single" w:sz="4" w:space="0" w:color="auto"/>
            </w:tcBorders>
            <w:shd w:val="clear" w:color="auto" w:fill="auto"/>
          </w:tcPr>
          <w:p w:rsidR="00E55C15" w:rsidRPr="00D97E7D" w:rsidRDefault="00E55C15" w:rsidP="00E55C15">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(5)</w:t>
            </w:r>
          </w:p>
        </w:tc>
        <w:tc>
          <w:tcPr>
            <w:tcW w:w="993" w:type="dxa"/>
            <w:tcBorders>
              <w:bottom w:val="single" w:sz="4" w:space="0" w:color="auto"/>
            </w:tcBorders>
            <w:shd w:val="clear" w:color="auto" w:fill="auto"/>
          </w:tcPr>
          <w:p w:rsidR="00E55C15" w:rsidRPr="00D97E7D" w:rsidRDefault="00E55C15"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(6)</w:t>
            </w:r>
          </w:p>
        </w:tc>
        <w:tc>
          <w:tcPr>
            <w:tcW w:w="992" w:type="dxa"/>
            <w:tcBorders>
              <w:bottom w:val="single" w:sz="4" w:space="0" w:color="auto"/>
            </w:tcBorders>
            <w:shd w:val="clear" w:color="auto" w:fill="auto"/>
          </w:tcPr>
          <w:p w:rsidR="00E55C15" w:rsidRPr="00D97E7D" w:rsidRDefault="00E55C15"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(7)</w:t>
            </w:r>
          </w:p>
        </w:tc>
        <w:tc>
          <w:tcPr>
            <w:tcW w:w="992" w:type="dxa"/>
            <w:tcBorders>
              <w:bottom w:val="single" w:sz="4" w:space="0" w:color="auto"/>
            </w:tcBorders>
            <w:shd w:val="clear" w:color="auto" w:fill="auto"/>
          </w:tcPr>
          <w:p w:rsidR="00E55C15" w:rsidRPr="00D97E7D" w:rsidRDefault="00E55C15"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(8)</w:t>
            </w:r>
          </w:p>
        </w:tc>
        <w:tc>
          <w:tcPr>
            <w:tcW w:w="948" w:type="dxa"/>
            <w:tcBorders>
              <w:bottom w:val="single" w:sz="4" w:space="0" w:color="auto"/>
            </w:tcBorders>
            <w:shd w:val="clear" w:color="auto" w:fill="auto"/>
          </w:tcPr>
          <w:p w:rsidR="00E55C15" w:rsidRPr="00D97E7D" w:rsidRDefault="00E55C15" w:rsidP="00997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(9)</w:t>
            </w:r>
          </w:p>
        </w:tc>
      </w:tr>
      <w:tr w:rsidR="00705873" w:rsidRPr="00D97E7D" w:rsidTr="008561B0">
        <w:tc>
          <w:tcPr>
            <w:tcW w:w="425"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ind w:left="-57" w:right="-57"/>
              <w:jc w:val="center"/>
              <w:rPr>
                <w:rFonts w:ascii="Arial" w:hAnsi="Arial" w:cs="Arial"/>
                <w:bCs/>
                <w:sz w:val="16"/>
                <w:szCs w:val="16"/>
              </w:rPr>
            </w:pPr>
            <w:r w:rsidRPr="00D97E7D">
              <w:rPr>
                <w:rFonts w:ascii="Arial" w:hAnsi="Arial" w:cs="Arial"/>
                <w:bCs/>
                <w:sz w:val="16"/>
                <w:szCs w:val="16"/>
              </w:rPr>
              <w:t>1.</w:t>
            </w:r>
          </w:p>
        </w:tc>
        <w:tc>
          <w:tcPr>
            <w:tcW w:w="1276"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Minyak Bumi</w:t>
            </w:r>
          </w:p>
        </w:tc>
        <w:tc>
          <w:tcPr>
            <w:tcW w:w="992"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Barel</w:t>
            </w:r>
          </w:p>
        </w:tc>
        <w:tc>
          <w:tcPr>
            <w:tcW w:w="992"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897.350</w:t>
            </w:r>
          </w:p>
        </w:tc>
        <w:tc>
          <w:tcPr>
            <w:tcW w:w="993"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1.132.520</w:t>
            </w:r>
          </w:p>
        </w:tc>
        <w:tc>
          <w:tcPr>
            <w:tcW w:w="992"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1.334.230</w:t>
            </w:r>
          </w:p>
        </w:tc>
        <w:tc>
          <w:tcPr>
            <w:tcW w:w="992"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1.111.920</w:t>
            </w:r>
          </w:p>
        </w:tc>
        <w:tc>
          <w:tcPr>
            <w:tcW w:w="948" w:type="dxa"/>
            <w:tcBorders>
              <w:bottom w:val="single" w:sz="4" w:space="0" w:color="BFBFBF" w:themeColor="background1" w:themeShade="BF"/>
            </w:tcBorders>
            <w:shd w:val="clear" w:color="auto" w:fill="auto"/>
          </w:tcPr>
          <w:p w:rsidR="00705873" w:rsidRPr="00D97E7D" w:rsidRDefault="00705873" w:rsidP="00705873">
            <w:pPr>
              <w:autoSpaceDE w:val="0"/>
              <w:autoSpaceDN w:val="0"/>
              <w:adjustRightInd w:val="0"/>
              <w:spacing w:line="280" w:lineRule="exact"/>
              <w:ind w:left="-57" w:right="-57"/>
              <w:jc w:val="center"/>
              <w:rPr>
                <w:rFonts w:ascii="Arial" w:hAnsi="Arial" w:cs="Arial"/>
                <w:bCs/>
                <w:sz w:val="16"/>
                <w:szCs w:val="16"/>
                <w:lang w:val="en-US"/>
              </w:rPr>
            </w:pPr>
            <w:r w:rsidRPr="00D97E7D">
              <w:rPr>
                <w:rFonts w:ascii="Arial" w:hAnsi="Arial" w:cs="Arial"/>
                <w:bCs/>
                <w:sz w:val="16"/>
                <w:szCs w:val="16"/>
                <w:lang w:val="en-US"/>
              </w:rPr>
              <w:t>1.347.550</w:t>
            </w:r>
          </w:p>
        </w:tc>
      </w:tr>
      <w:tr w:rsidR="00705873" w:rsidRPr="00D97E7D" w:rsidTr="008561B0">
        <w:tc>
          <w:tcPr>
            <w:tcW w:w="425"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ind w:left="-57" w:right="-57"/>
              <w:jc w:val="center"/>
              <w:rPr>
                <w:rFonts w:ascii="Arial" w:hAnsi="Arial" w:cs="Arial"/>
                <w:bCs/>
                <w:sz w:val="16"/>
                <w:szCs w:val="16"/>
              </w:rPr>
            </w:pPr>
            <w:r w:rsidRPr="00D97E7D">
              <w:rPr>
                <w:rFonts w:ascii="Arial" w:hAnsi="Arial" w:cs="Arial"/>
                <w:bCs/>
                <w:sz w:val="16"/>
                <w:szCs w:val="16"/>
              </w:rPr>
              <w:t>2.</w:t>
            </w:r>
          </w:p>
        </w:tc>
        <w:tc>
          <w:tcPr>
            <w:tcW w:w="1276"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Gas Bumi</w:t>
            </w:r>
          </w:p>
        </w:tc>
        <w:tc>
          <w:tcPr>
            <w:tcW w:w="992"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MMBTU</w:t>
            </w:r>
          </w:p>
        </w:tc>
        <w:tc>
          <w:tcPr>
            <w:tcW w:w="992"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10.686.840</w:t>
            </w:r>
          </w:p>
        </w:tc>
        <w:tc>
          <w:tcPr>
            <w:tcW w:w="993"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4.598.439</w:t>
            </w:r>
          </w:p>
        </w:tc>
        <w:tc>
          <w:tcPr>
            <w:tcW w:w="992"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4.786.720</w:t>
            </w:r>
          </w:p>
        </w:tc>
        <w:tc>
          <w:tcPr>
            <w:tcW w:w="992"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ind w:left="-57" w:right="-57"/>
              <w:jc w:val="right"/>
              <w:rPr>
                <w:rFonts w:ascii="Arial" w:hAnsi="Arial" w:cs="Arial"/>
                <w:bCs/>
                <w:sz w:val="16"/>
                <w:szCs w:val="16"/>
              </w:rPr>
            </w:pPr>
            <w:r w:rsidRPr="00D97E7D">
              <w:rPr>
                <w:rFonts w:ascii="Arial" w:hAnsi="Arial" w:cs="Arial"/>
                <w:bCs/>
                <w:sz w:val="16"/>
                <w:szCs w:val="16"/>
              </w:rPr>
              <w:t>8.517.790</w:t>
            </w:r>
          </w:p>
        </w:tc>
        <w:tc>
          <w:tcPr>
            <w:tcW w:w="948" w:type="dxa"/>
            <w:tcBorders>
              <w:top w:val="single" w:sz="4" w:space="0" w:color="BFBFBF" w:themeColor="background1" w:themeShade="BF"/>
              <w:bottom w:val="single" w:sz="4" w:space="0" w:color="auto"/>
            </w:tcBorders>
            <w:shd w:val="clear" w:color="auto" w:fill="auto"/>
          </w:tcPr>
          <w:p w:rsidR="00705873" w:rsidRPr="00D97E7D" w:rsidRDefault="00705873" w:rsidP="00705873">
            <w:pPr>
              <w:autoSpaceDE w:val="0"/>
              <w:autoSpaceDN w:val="0"/>
              <w:adjustRightInd w:val="0"/>
              <w:spacing w:line="280" w:lineRule="exact"/>
              <w:ind w:left="-57" w:right="-57"/>
              <w:jc w:val="center"/>
              <w:rPr>
                <w:rFonts w:ascii="Arial" w:hAnsi="Arial" w:cs="Arial"/>
                <w:bCs/>
                <w:sz w:val="16"/>
                <w:szCs w:val="16"/>
                <w:lang w:val="en-US"/>
              </w:rPr>
            </w:pPr>
            <w:r w:rsidRPr="00D97E7D">
              <w:rPr>
                <w:rFonts w:ascii="Arial" w:hAnsi="Arial" w:cs="Arial"/>
                <w:bCs/>
                <w:sz w:val="16"/>
                <w:szCs w:val="16"/>
                <w:lang w:val="en-US"/>
              </w:rPr>
              <w:t>8.953.350</w:t>
            </w:r>
          </w:p>
        </w:tc>
      </w:tr>
    </w:tbl>
    <w:p w:rsidR="009C792C" w:rsidRPr="00D97E7D" w:rsidRDefault="009C792C" w:rsidP="005643CF">
      <w:pPr>
        <w:shd w:val="clear" w:color="auto" w:fill="FFFFFF"/>
        <w:autoSpaceDE w:val="0"/>
        <w:autoSpaceDN w:val="0"/>
        <w:adjustRightInd w:val="0"/>
        <w:spacing w:line="280" w:lineRule="exact"/>
        <w:ind w:left="273" w:firstLine="720"/>
        <w:jc w:val="both"/>
        <w:rPr>
          <w:bCs/>
          <w:i/>
          <w:iCs/>
          <w:sz w:val="20"/>
          <w:szCs w:val="20"/>
        </w:rPr>
      </w:pPr>
      <w:r w:rsidRPr="00D97E7D">
        <w:rPr>
          <w:bCs/>
          <w:i/>
          <w:iCs/>
          <w:sz w:val="20"/>
          <w:szCs w:val="20"/>
        </w:rPr>
        <w:t xml:space="preserve"> Sumber : Dinas Per</w:t>
      </w:r>
      <w:r w:rsidR="00705873" w:rsidRPr="00D97E7D">
        <w:rPr>
          <w:bCs/>
          <w:i/>
          <w:iCs/>
          <w:sz w:val="20"/>
          <w:szCs w:val="20"/>
          <w:lang w:val="en-US"/>
        </w:rPr>
        <w:t>umahan dan Kawasan Permukiman</w:t>
      </w:r>
      <w:r w:rsidRPr="00D97E7D">
        <w:rPr>
          <w:bCs/>
          <w:i/>
          <w:iCs/>
          <w:sz w:val="20"/>
          <w:szCs w:val="20"/>
        </w:rPr>
        <w:t xml:space="preserve"> Kota Prabumulih.</w:t>
      </w:r>
    </w:p>
    <w:p w:rsidR="009C792C" w:rsidRPr="00D97E7D" w:rsidRDefault="009C792C" w:rsidP="00BB7AC7">
      <w:pPr>
        <w:pStyle w:val="ListParagraph"/>
        <w:numPr>
          <w:ilvl w:val="0"/>
          <w:numId w:val="8"/>
        </w:numPr>
        <w:spacing w:before="60" w:line="280" w:lineRule="exact"/>
        <w:ind w:left="1276" w:hanging="284"/>
        <w:contextualSpacing w:val="0"/>
        <w:rPr>
          <w:b/>
          <w:sz w:val="22"/>
          <w:szCs w:val="22"/>
        </w:rPr>
      </w:pPr>
      <w:r w:rsidRPr="00D97E7D">
        <w:rPr>
          <w:b/>
          <w:sz w:val="22"/>
          <w:szCs w:val="22"/>
        </w:rPr>
        <w:t>Sektor Perdagangan dan Industri</w:t>
      </w:r>
    </w:p>
    <w:p w:rsidR="001A40C5" w:rsidRPr="00D97E7D" w:rsidRDefault="001A40C5" w:rsidP="001A40C5">
      <w:pPr>
        <w:pStyle w:val="ListParagraph"/>
        <w:spacing w:line="260" w:lineRule="exact"/>
        <w:ind w:left="1276"/>
        <w:contextualSpacing w:val="0"/>
        <w:jc w:val="both"/>
        <w:rPr>
          <w:rFonts w:eastAsiaTheme="minorHAnsi"/>
          <w:sz w:val="22"/>
          <w:szCs w:val="22"/>
        </w:rPr>
      </w:pPr>
      <w:r w:rsidRPr="00D97E7D">
        <w:rPr>
          <w:bCs/>
          <w:sz w:val="22"/>
          <w:szCs w:val="22"/>
        </w:rPr>
        <w:t xml:space="preserve">Sektor perdagangan merupakan sektor unggulan dalam menyumbang Pendapatan Asli Daerah Kota Prabumulih. </w:t>
      </w:r>
      <w:r w:rsidRPr="00D97E7D">
        <w:rPr>
          <w:rFonts w:eastAsiaTheme="minorHAnsi"/>
          <w:sz w:val="22"/>
          <w:szCs w:val="22"/>
        </w:rPr>
        <w:t>Pada tahun 2016 Kota Prabumulih telah membangun Pasar Tradisional Modern yang terletak di pusat Kota Prabumulih, sehingga pada tahun 2016 terdapat 2 pasar yang ada di Kota Prabumulih dari pasar tersebut jumlah sarana perdagangan sebanyak 3.</w:t>
      </w:r>
      <w:r w:rsidRPr="00D97E7D">
        <w:rPr>
          <w:rFonts w:eastAsiaTheme="minorHAnsi"/>
          <w:sz w:val="22"/>
          <w:szCs w:val="22"/>
          <w:lang w:val="en-US"/>
        </w:rPr>
        <w:t>620</w:t>
      </w:r>
      <w:r w:rsidRPr="00D97E7D">
        <w:rPr>
          <w:rFonts w:eastAsiaTheme="minorHAnsi"/>
          <w:sz w:val="22"/>
          <w:szCs w:val="22"/>
        </w:rPr>
        <w:t>, dengan pembagian 1 Pasar Inpres, 1</w:t>
      </w:r>
      <w:r w:rsidRPr="00D97E7D">
        <w:rPr>
          <w:rFonts w:eastAsiaTheme="minorHAnsi"/>
          <w:sz w:val="22"/>
          <w:szCs w:val="22"/>
          <w:lang w:val="en-US"/>
        </w:rPr>
        <w:t>7</w:t>
      </w:r>
      <w:r w:rsidRPr="00D97E7D">
        <w:rPr>
          <w:rFonts w:eastAsiaTheme="minorHAnsi"/>
          <w:sz w:val="22"/>
          <w:szCs w:val="22"/>
        </w:rPr>
        <w:t xml:space="preserve"> Pasar Rakyat, 1.269 Toko, </w:t>
      </w:r>
      <w:r w:rsidRPr="00D97E7D">
        <w:rPr>
          <w:rFonts w:eastAsiaTheme="minorHAnsi"/>
          <w:sz w:val="22"/>
          <w:szCs w:val="22"/>
          <w:lang w:val="en-US"/>
        </w:rPr>
        <w:t>848</w:t>
      </w:r>
      <w:r w:rsidRPr="00D97E7D">
        <w:rPr>
          <w:rFonts w:eastAsiaTheme="minorHAnsi"/>
          <w:sz w:val="22"/>
          <w:szCs w:val="22"/>
        </w:rPr>
        <w:t xml:space="preserve"> Kios</w:t>
      </w:r>
      <w:r w:rsidRPr="00D97E7D">
        <w:rPr>
          <w:rFonts w:eastAsiaTheme="minorHAnsi"/>
          <w:sz w:val="22"/>
          <w:szCs w:val="22"/>
          <w:lang w:val="en-US"/>
        </w:rPr>
        <w:t>, 372 Lapak</w:t>
      </w:r>
      <w:r w:rsidRPr="00D97E7D">
        <w:rPr>
          <w:rFonts w:eastAsiaTheme="minorHAnsi"/>
          <w:sz w:val="22"/>
          <w:szCs w:val="22"/>
        </w:rPr>
        <w:t>,</w:t>
      </w:r>
      <w:r w:rsidRPr="00D97E7D">
        <w:rPr>
          <w:rFonts w:eastAsiaTheme="minorHAnsi"/>
          <w:sz w:val="22"/>
          <w:szCs w:val="22"/>
          <w:lang w:val="en-US"/>
        </w:rPr>
        <w:t xml:space="preserve"> 1.341 Toko Kelontong/</w:t>
      </w:r>
      <w:r w:rsidRPr="00D97E7D">
        <w:rPr>
          <w:rFonts w:eastAsiaTheme="minorHAnsi"/>
          <w:sz w:val="22"/>
          <w:szCs w:val="22"/>
        </w:rPr>
        <w:t xml:space="preserve">Warung, </w:t>
      </w:r>
      <w:r w:rsidRPr="00D97E7D">
        <w:rPr>
          <w:rFonts w:eastAsiaTheme="minorHAnsi"/>
          <w:sz w:val="22"/>
          <w:szCs w:val="22"/>
          <w:lang w:val="en-US"/>
        </w:rPr>
        <w:t>29 Minimarket, 145</w:t>
      </w:r>
      <w:r w:rsidRPr="00D97E7D">
        <w:rPr>
          <w:rFonts w:eastAsiaTheme="minorHAnsi"/>
          <w:sz w:val="22"/>
          <w:szCs w:val="22"/>
        </w:rPr>
        <w:t xml:space="preserve"> Rumah Makan/Restoran. Selain itu Kota Prabumulih terdapat Pasar kalangan yang tersebar di Desa dan Kelurahan yang terdiri dari pasar kalangan </w:t>
      </w:r>
      <w:r w:rsidRPr="00D97E7D">
        <w:rPr>
          <w:rFonts w:eastAsiaTheme="minorHAnsi"/>
          <w:sz w:val="22"/>
          <w:szCs w:val="22"/>
          <w:lang w:val="en-US"/>
        </w:rPr>
        <w:t xml:space="preserve">Kelurahan Gunung Ibul, Kelurahan Payuputat, </w:t>
      </w:r>
      <w:r w:rsidRPr="00D97E7D">
        <w:rPr>
          <w:rFonts w:eastAsiaTheme="minorHAnsi"/>
          <w:sz w:val="22"/>
          <w:szCs w:val="22"/>
        </w:rPr>
        <w:t>Kelurahan Gunung Kemala, Kelurahan Karang Jaya, Desa Pangkul, Kelurahan Sindur, Desa Karya Mulia, dan Desa Rambang Senuling.</w:t>
      </w:r>
    </w:p>
    <w:p w:rsidR="001A40C5" w:rsidRPr="00D97E7D" w:rsidRDefault="001A40C5" w:rsidP="001A40C5">
      <w:pPr>
        <w:autoSpaceDE w:val="0"/>
        <w:autoSpaceDN w:val="0"/>
        <w:adjustRightInd w:val="0"/>
        <w:spacing w:line="260" w:lineRule="exact"/>
        <w:ind w:left="1276"/>
        <w:jc w:val="both"/>
        <w:rPr>
          <w:bCs/>
          <w:sz w:val="22"/>
          <w:szCs w:val="22"/>
          <w:lang w:val="en-US"/>
        </w:rPr>
      </w:pPr>
      <w:r w:rsidRPr="00D97E7D">
        <w:rPr>
          <w:sz w:val="22"/>
          <w:szCs w:val="22"/>
        </w:rPr>
        <w:t>Jika dilihat berdasarkan badan hukumnya, jumlah perusahaan terdaftar yang ada di Kota Prabumulihtahun 201</w:t>
      </w:r>
      <w:r w:rsidRPr="00D97E7D">
        <w:rPr>
          <w:sz w:val="22"/>
          <w:szCs w:val="22"/>
          <w:lang w:val="en-US"/>
        </w:rPr>
        <w:t>9</w:t>
      </w:r>
      <w:r w:rsidRPr="00D97E7D">
        <w:rPr>
          <w:sz w:val="22"/>
          <w:szCs w:val="22"/>
        </w:rPr>
        <w:t xml:space="preserve"> sebanyak 2</w:t>
      </w:r>
      <w:r w:rsidRPr="00D97E7D">
        <w:rPr>
          <w:sz w:val="22"/>
          <w:szCs w:val="22"/>
          <w:lang w:val="en-US"/>
        </w:rPr>
        <w:t>99</w:t>
      </w:r>
      <w:r w:rsidRPr="00D97E7D">
        <w:rPr>
          <w:sz w:val="22"/>
          <w:szCs w:val="22"/>
        </w:rPr>
        <w:t xml:space="preserve"> perusahaan. Jenis perusahaan terbanyak adalah perusahaan berbentuk CV &amp; Firma sebanyak 1</w:t>
      </w:r>
      <w:r w:rsidRPr="00D97E7D">
        <w:rPr>
          <w:sz w:val="22"/>
          <w:szCs w:val="22"/>
          <w:lang w:val="en-US"/>
        </w:rPr>
        <w:t>22</w:t>
      </w:r>
      <w:r w:rsidRPr="00D97E7D">
        <w:rPr>
          <w:sz w:val="22"/>
          <w:szCs w:val="22"/>
        </w:rPr>
        <w:t>, disusul secara berurutan yaitu Perseroan Terbatas sebanyak 1</w:t>
      </w:r>
      <w:r w:rsidRPr="00D97E7D">
        <w:rPr>
          <w:sz w:val="22"/>
          <w:szCs w:val="22"/>
          <w:lang w:val="en-US"/>
        </w:rPr>
        <w:t>00</w:t>
      </w:r>
      <w:r w:rsidRPr="00D97E7D">
        <w:rPr>
          <w:sz w:val="22"/>
          <w:szCs w:val="22"/>
        </w:rPr>
        <w:t>,perorangan 3</w:t>
      </w:r>
      <w:r w:rsidRPr="00D97E7D">
        <w:rPr>
          <w:sz w:val="22"/>
          <w:szCs w:val="22"/>
          <w:lang w:val="en-US"/>
        </w:rPr>
        <w:t>4</w:t>
      </w:r>
      <w:r w:rsidRPr="00D97E7D">
        <w:rPr>
          <w:sz w:val="22"/>
          <w:szCs w:val="22"/>
        </w:rPr>
        <w:t xml:space="preserve">,dan bentuk lainnya </w:t>
      </w:r>
      <w:r w:rsidRPr="00D97E7D">
        <w:rPr>
          <w:sz w:val="22"/>
          <w:szCs w:val="22"/>
          <w:lang w:val="en-US"/>
        </w:rPr>
        <w:t>sebanyak 43.</w:t>
      </w:r>
    </w:p>
    <w:p w:rsidR="001A40C5" w:rsidRPr="00D97E7D" w:rsidRDefault="001A40C5" w:rsidP="001A40C5">
      <w:pPr>
        <w:pStyle w:val="ListParagraph"/>
        <w:spacing w:line="260" w:lineRule="exact"/>
        <w:ind w:left="1276"/>
        <w:contextualSpacing w:val="0"/>
        <w:jc w:val="both"/>
        <w:rPr>
          <w:bCs/>
          <w:sz w:val="22"/>
          <w:szCs w:val="22"/>
        </w:rPr>
      </w:pPr>
      <w:r w:rsidRPr="00D97E7D">
        <w:rPr>
          <w:bCs/>
          <w:sz w:val="22"/>
          <w:szCs w:val="22"/>
        </w:rPr>
        <w:t>Kegiatan Industri Kota Prabumulih ditandai dengan adanya beberapa jenis industri menengah dan kecil di Kota Prabumulih. Sektor industri di Kota Prabumulih Tahun 201</w:t>
      </w:r>
      <w:r w:rsidRPr="00D97E7D">
        <w:rPr>
          <w:bCs/>
          <w:sz w:val="22"/>
          <w:szCs w:val="22"/>
          <w:lang w:val="en-US"/>
        </w:rPr>
        <w:t>8</w:t>
      </w:r>
      <w:r w:rsidRPr="00D97E7D">
        <w:rPr>
          <w:bCs/>
          <w:sz w:val="22"/>
          <w:szCs w:val="22"/>
        </w:rPr>
        <w:t xml:space="preserve"> terdapat </w:t>
      </w:r>
      <w:r w:rsidRPr="00D97E7D">
        <w:rPr>
          <w:bCs/>
          <w:sz w:val="22"/>
          <w:szCs w:val="22"/>
          <w:lang w:val="en-US"/>
        </w:rPr>
        <w:t>3.101</w:t>
      </w:r>
      <w:r w:rsidRPr="00D97E7D">
        <w:rPr>
          <w:bCs/>
          <w:sz w:val="22"/>
          <w:szCs w:val="22"/>
        </w:rPr>
        <w:t xml:space="preserve"> unit dan Tahun 201</w:t>
      </w:r>
      <w:r w:rsidRPr="00D97E7D">
        <w:rPr>
          <w:bCs/>
          <w:sz w:val="22"/>
          <w:szCs w:val="22"/>
          <w:lang w:val="en-US"/>
        </w:rPr>
        <w:t>9</w:t>
      </w:r>
      <w:r w:rsidRPr="00D97E7D">
        <w:rPr>
          <w:bCs/>
          <w:sz w:val="22"/>
          <w:szCs w:val="22"/>
        </w:rPr>
        <w:t xml:space="preserve"> terdapat </w:t>
      </w:r>
      <w:r w:rsidRPr="00D97E7D">
        <w:rPr>
          <w:bCs/>
          <w:sz w:val="22"/>
          <w:szCs w:val="22"/>
          <w:lang w:val="en-US"/>
        </w:rPr>
        <w:t xml:space="preserve">534 </w:t>
      </w:r>
      <w:r w:rsidRPr="00D97E7D">
        <w:rPr>
          <w:bCs/>
          <w:sz w:val="22"/>
          <w:szCs w:val="22"/>
        </w:rPr>
        <w:t>unit usaha seperti dalam tabel berikut.</w:t>
      </w:r>
    </w:p>
    <w:p w:rsidR="009C792C" w:rsidRPr="00D97E7D" w:rsidRDefault="009C792C" w:rsidP="00FB4F14">
      <w:pPr>
        <w:spacing w:before="240" w:line="260" w:lineRule="exact"/>
        <w:ind w:left="1383" w:firstLine="176"/>
        <w:jc w:val="center"/>
        <w:rPr>
          <w:rFonts w:ascii="Arial" w:hAnsi="Arial" w:cs="Arial"/>
          <w:b/>
          <w:sz w:val="18"/>
          <w:szCs w:val="18"/>
        </w:rPr>
      </w:pPr>
      <w:r w:rsidRPr="00D97E7D">
        <w:rPr>
          <w:rFonts w:ascii="Arial" w:hAnsi="Arial" w:cs="Arial"/>
          <w:b/>
          <w:sz w:val="18"/>
          <w:szCs w:val="18"/>
        </w:rPr>
        <w:t xml:space="preserve">Tabel </w:t>
      </w:r>
      <w:r w:rsidR="009B4BBC" w:rsidRPr="00D97E7D">
        <w:rPr>
          <w:rFonts w:ascii="Arial" w:hAnsi="Arial" w:cs="Arial"/>
          <w:b/>
          <w:sz w:val="18"/>
          <w:szCs w:val="18"/>
        </w:rPr>
        <w:t>7.4</w:t>
      </w:r>
      <w:r w:rsidRPr="00D97E7D">
        <w:rPr>
          <w:rFonts w:ascii="Arial" w:hAnsi="Arial" w:cs="Arial"/>
          <w:b/>
          <w:sz w:val="18"/>
          <w:szCs w:val="18"/>
        </w:rPr>
        <w:t xml:space="preserve"> Jumlah Sektor Industri di Kota PrabumulihTahun 201</w:t>
      </w:r>
      <w:r w:rsidR="001A40C5" w:rsidRPr="00D97E7D">
        <w:rPr>
          <w:rFonts w:ascii="Arial" w:hAnsi="Arial" w:cs="Arial"/>
          <w:b/>
          <w:sz w:val="18"/>
          <w:szCs w:val="18"/>
          <w:lang w:val="en-US"/>
        </w:rPr>
        <w:t>5</w:t>
      </w:r>
      <w:r w:rsidRPr="00D97E7D">
        <w:rPr>
          <w:rFonts w:ascii="Arial" w:hAnsi="Arial" w:cs="Arial"/>
          <w:b/>
          <w:sz w:val="18"/>
          <w:szCs w:val="18"/>
        </w:rPr>
        <w:t xml:space="preserve"> – 201</w:t>
      </w:r>
      <w:r w:rsidR="001A40C5" w:rsidRPr="00D97E7D">
        <w:rPr>
          <w:rFonts w:ascii="Arial" w:hAnsi="Arial" w:cs="Arial"/>
          <w:b/>
          <w:sz w:val="18"/>
          <w:szCs w:val="18"/>
        </w:rPr>
        <w:t>9</w:t>
      </w:r>
    </w:p>
    <w:tbl>
      <w:tblPr>
        <w:tblW w:w="7336"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2346"/>
        <w:gridCol w:w="899"/>
        <w:gridCol w:w="911"/>
        <w:gridCol w:w="956"/>
        <w:gridCol w:w="923"/>
        <w:gridCol w:w="827"/>
      </w:tblGrid>
      <w:tr w:rsidR="001A40C5" w:rsidRPr="00D97E7D" w:rsidTr="001A40C5">
        <w:tc>
          <w:tcPr>
            <w:tcW w:w="474" w:type="dxa"/>
            <w:vMerge w:val="restart"/>
            <w:shd w:val="clear" w:color="auto" w:fill="auto"/>
            <w:vAlign w:val="center"/>
          </w:tcPr>
          <w:p w:rsidR="009C792C" w:rsidRPr="00D97E7D" w:rsidRDefault="00BF21A0" w:rsidP="00A63950">
            <w:pPr>
              <w:tabs>
                <w:tab w:val="left" w:pos="1080"/>
              </w:tabs>
              <w:spacing w:line="260" w:lineRule="exact"/>
              <w:jc w:val="center"/>
              <w:rPr>
                <w:rFonts w:ascii="Arial" w:hAnsi="Arial" w:cs="Arial"/>
                <w:b/>
                <w:sz w:val="16"/>
                <w:szCs w:val="16"/>
              </w:rPr>
            </w:pPr>
            <w:r w:rsidRPr="00D97E7D">
              <w:rPr>
                <w:rFonts w:ascii="Arial" w:hAnsi="Arial" w:cs="Arial"/>
                <w:b/>
                <w:sz w:val="16"/>
                <w:szCs w:val="16"/>
              </w:rPr>
              <w:t>No.</w:t>
            </w:r>
          </w:p>
        </w:tc>
        <w:tc>
          <w:tcPr>
            <w:tcW w:w="2346" w:type="dxa"/>
            <w:vMerge w:val="restart"/>
            <w:shd w:val="clear" w:color="auto" w:fill="auto"/>
            <w:vAlign w:val="center"/>
          </w:tcPr>
          <w:p w:rsidR="009C792C" w:rsidRPr="00D97E7D" w:rsidRDefault="009C792C" w:rsidP="00A63950">
            <w:pPr>
              <w:spacing w:line="260" w:lineRule="exact"/>
              <w:jc w:val="center"/>
              <w:rPr>
                <w:rFonts w:ascii="Arial" w:hAnsi="Arial" w:cs="Arial"/>
                <w:b/>
                <w:sz w:val="16"/>
                <w:szCs w:val="16"/>
              </w:rPr>
            </w:pPr>
            <w:r w:rsidRPr="00D97E7D">
              <w:rPr>
                <w:rFonts w:ascii="Arial" w:hAnsi="Arial" w:cs="Arial"/>
                <w:b/>
                <w:sz w:val="16"/>
                <w:szCs w:val="16"/>
              </w:rPr>
              <w:t>Industri</w:t>
            </w:r>
          </w:p>
        </w:tc>
        <w:tc>
          <w:tcPr>
            <w:tcW w:w="4516" w:type="dxa"/>
            <w:gridSpan w:val="5"/>
            <w:shd w:val="clear" w:color="auto" w:fill="auto"/>
          </w:tcPr>
          <w:p w:rsidR="009C792C" w:rsidRPr="00D97E7D" w:rsidRDefault="009C792C" w:rsidP="00A63950">
            <w:pPr>
              <w:tabs>
                <w:tab w:val="left" w:pos="1080"/>
              </w:tabs>
              <w:spacing w:line="260" w:lineRule="exact"/>
              <w:jc w:val="center"/>
              <w:rPr>
                <w:rFonts w:ascii="Arial" w:hAnsi="Arial" w:cs="Arial"/>
                <w:b/>
                <w:sz w:val="16"/>
                <w:szCs w:val="16"/>
              </w:rPr>
            </w:pPr>
            <w:r w:rsidRPr="00D97E7D">
              <w:rPr>
                <w:rFonts w:ascii="Arial" w:hAnsi="Arial" w:cs="Arial"/>
                <w:b/>
                <w:sz w:val="16"/>
                <w:szCs w:val="16"/>
              </w:rPr>
              <w:t>Jumlah Unit Usaha</w:t>
            </w:r>
          </w:p>
        </w:tc>
      </w:tr>
      <w:tr w:rsidR="001A40C5" w:rsidRPr="00D97E7D" w:rsidTr="001A40C5">
        <w:tc>
          <w:tcPr>
            <w:tcW w:w="474" w:type="dxa"/>
            <w:vMerge/>
            <w:shd w:val="clear" w:color="auto" w:fill="auto"/>
          </w:tcPr>
          <w:p w:rsidR="001A40C5" w:rsidRPr="00D97E7D" w:rsidRDefault="001A40C5" w:rsidP="001A40C5">
            <w:pPr>
              <w:tabs>
                <w:tab w:val="left" w:pos="1080"/>
              </w:tabs>
              <w:spacing w:line="260" w:lineRule="exact"/>
              <w:jc w:val="center"/>
              <w:rPr>
                <w:rFonts w:ascii="Arial" w:hAnsi="Arial" w:cs="Arial"/>
                <w:b/>
                <w:sz w:val="16"/>
                <w:szCs w:val="16"/>
              </w:rPr>
            </w:pPr>
          </w:p>
        </w:tc>
        <w:tc>
          <w:tcPr>
            <w:tcW w:w="2346" w:type="dxa"/>
            <w:vMerge/>
            <w:shd w:val="clear" w:color="auto" w:fill="auto"/>
          </w:tcPr>
          <w:p w:rsidR="001A40C5" w:rsidRPr="00D97E7D" w:rsidRDefault="001A40C5" w:rsidP="001A40C5">
            <w:pPr>
              <w:spacing w:line="260" w:lineRule="exact"/>
              <w:jc w:val="center"/>
              <w:rPr>
                <w:rFonts w:ascii="Arial" w:hAnsi="Arial" w:cs="Arial"/>
                <w:b/>
                <w:sz w:val="16"/>
                <w:szCs w:val="16"/>
              </w:rPr>
            </w:pPr>
          </w:p>
        </w:tc>
        <w:tc>
          <w:tcPr>
            <w:tcW w:w="899" w:type="dxa"/>
            <w:shd w:val="clear" w:color="auto" w:fill="auto"/>
          </w:tcPr>
          <w:p w:rsidR="001A40C5" w:rsidRPr="00D97E7D" w:rsidRDefault="001A40C5" w:rsidP="001A40C5">
            <w:pPr>
              <w:spacing w:line="260" w:lineRule="exact"/>
              <w:jc w:val="center"/>
              <w:rPr>
                <w:rFonts w:ascii="Arial" w:hAnsi="Arial" w:cs="Arial"/>
                <w:b/>
                <w:sz w:val="16"/>
                <w:szCs w:val="16"/>
                <w:lang w:val="en-US"/>
              </w:rPr>
            </w:pPr>
            <w:r w:rsidRPr="00D97E7D">
              <w:rPr>
                <w:rFonts w:ascii="Arial" w:hAnsi="Arial" w:cs="Arial"/>
                <w:b/>
                <w:sz w:val="16"/>
                <w:szCs w:val="16"/>
              </w:rPr>
              <w:t>201</w:t>
            </w:r>
            <w:r w:rsidRPr="00D97E7D">
              <w:rPr>
                <w:rFonts w:ascii="Arial" w:hAnsi="Arial" w:cs="Arial"/>
                <w:b/>
                <w:sz w:val="16"/>
                <w:szCs w:val="16"/>
                <w:lang w:val="en-US"/>
              </w:rPr>
              <w:t>5</w:t>
            </w:r>
          </w:p>
        </w:tc>
        <w:tc>
          <w:tcPr>
            <w:tcW w:w="911" w:type="dxa"/>
            <w:shd w:val="clear" w:color="auto" w:fill="auto"/>
          </w:tcPr>
          <w:p w:rsidR="001A40C5" w:rsidRPr="00D97E7D" w:rsidRDefault="001A40C5" w:rsidP="001A40C5">
            <w:pPr>
              <w:tabs>
                <w:tab w:val="left" w:pos="1080"/>
              </w:tabs>
              <w:spacing w:line="260" w:lineRule="exact"/>
              <w:jc w:val="center"/>
              <w:rPr>
                <w:rFonts w:ascii="Arial" w:hAnsi="Arial" w:cs="Arial"/>
                <w:b/>
                <w:sz w:val="16"/>
                <w:szCs w:val="16"/>
                <w:lang w:val="en-US"/>
              </w:rPr>
            </w:pPr>
            <w:r w:rsidRPr="00D97E7D">
              <w:rPr>
                <w:rFonts w:ascii="Arial" w:hAnsi="Arial" w:cs="Arial"/>
                <w:b/>
                <w:sz w:val="16"/>
                <w:szCs w:val="16"/>
              </w:rPr>
              <w:t>201</w:t>
            </w:r>
            <w:r w:rsidRPr="00D97E7D">
              <w:rPr>
                <w:rFonts w:ascii="Arial" w:hAnsi="Arial" w:cs="Arial"/>
                <w:b/>
                <w:sz w:val="16"/>
                <w:szCs w:val="16"/>
                <w:lang w:val="en-US"/>
              </w:rPr>
              <w:t>6</w:t>
            </w:r>
          </w:p>
        </w:tc>
        <w:tc>
          <w:tcPr>
            <w:tcW w:w="956" w:type="dxa"/>
            <w:shd w:val="clear" w:color="auto" w:fill="auto"/>
          </w:tcPr>
          <w:p w:rsidR="001A40C5" w:rsidRPr="00D97E7D" w:rsidRDefault="001A40C5" w:rsidP="001A40C5">
            <w:pPr>
              <w:tabs>
                <w:tab w:val="left" w:pos="1080"/>
              </w:tabs>
              <w:spacing w:line="260" w:lineRule="exact"/>
              <w:jc w:val="center"/>
              <w:rPr>
                <w:rFonts w:ascii="Arial" w:hAnsi="Arial" w:cs="Arial"/>
                <w:b/>
                <w:sz w:val="16"/>
                <w:szCs w:val="16"/>
                <w:lang w:val="en-US"/>
              </w:rPr>
            </w:pPr>
            <w:r w:rsidRPr="00D97E7D">
              <w:rPr>
                <w:rFonts w:ascii="Arial" w:hAnsi="Arial" w:cs="Arial"/>
                <w:b/>
                <w:sz w:val="16"/>
                <w:szCs w:val="16"/>
              </w:rPr>
              <w:t>201</w:t>
            </w:r>
            <w:r w:rsidRPr="00D97E7D">
              <w:rPr>
                <w:rFonts w:ascii="Arial" w:hAnsi="Arial" w:cs="Arial"/>
                <w:b/>
                <w:sz w:val="16"/>
                <w:szCs w:val="16"/>
                <w:lang w:val="en-US"/>
              </w:rPr>
              <w:t>7</w:t>
            </w:r>
          </w:p>
        </w:tc>
        <w:tc>
          <w:tcPr>
            <w:tcW w:w="923" w:type="dxa"/>
            <w:shd w:val="clear" w:color="auto" w:fill="auto"/>
          </w:tcPr>
          <w:p w:rsidR="001A40C5" w:rsidRPr="00D97E7D" w:rsidRDefault="001A40C5" w:rsidP="001A40C5">
            <w:pPr>
              <w:tabs>
                <w:tab w:val="left" w:pos="1080"/>
              </w:tabs>
              <w:spacing w:line="260" w:lineRule="exact"/>
              <w:jc w:val="center"/>
              <w:rPr>
                <w:rFonts w:ascii="Arial" w:hAnsi="Arial" w:cs="Arial"/>
                <w:b/>
                <w:sz w:val="16"/>
                <w:szCs w:val="16"/>
                <w:lang w:val="en-US"/>
              </w:rPr>
            </w:pPr>
            <w:r w:rsidRPr="00D97E7D">
              <w:rPr>
                <w:rFonts w:ascii="Arial" w:hAnsi="Arial" w:cs="Arial"/>
                <w:b/>
                <w:sz w:val="16"/>
                <w:szCs w:val="16"/>
              </w:rPr>
              <w:t>201</w:t>
            </w:r>
            <w:r w:rsidRPr="00D97E7D">
              <w:rPr>
                <w:rFonts w:ascii="Arial" w:hAnsi="Arial" w:cs="Arial"/>
                <w:b/>
                <w:sz w:val="16"/>
                <w:szCs w:val="16"/>
                <w:lang w:val="en-US"/>
              </w:rPr>
              <w:t>8</w:t>
            </w:r>
          </w:p>
        </w:tc>
        <w:tc>
          <w:tcPr>
            <w:tcW w:w="827" w:type="dxa"/>
            <w:shd w:val="clear" w:color="auto" w:fill="auto"/>
          </w:tcPr>
          <w:p w:rsidR="001A40C5" w:rsidRPr="00D97E7D" w:rsidRDefault="001A40C5" w:rsidP="001A40C5">
            <w:pPr>
              <w:tabs>
                <w:tab w:val="left" w:pos="1080"/>
              </w:tabs>
              <w:spacing w:line="260" w:lineRule="exact"/>
              <w:jc w:val="center"/>
              <w:rPr>
                <w:rFonts w:ascii="Arial" w:hAnsi="Arial" w:cs="Arial"/>
                <w:b/>
                <w:sz w:val="16"/>
                <w:szCs w:val="16"/>
                <w:lang w:val="en-US"/>
              </w:rPr>
            </w:pPr>
            <w:r w:rsidRPr="00D97E7D">
              <w:rPr>
                <w:rFonts w:ascii="Arial" w:hAnsi="Arial" w:cs="Arial"/>
                <w:b/>
                <w:sz w:val="16"/>
                <w:szCs w:val="16"/>
              </w:rPr>
              <w:t>201</w:t>
            </w:r>
            <w:r w:rsidRPr="00D97E7D">
              <w:rPr>
                <w:rFonts w:ascii="Arial" w:hAnsi="Arial" w:cs="Arial"/>
                <w:b/>
                <w:sz w:val="16"/>
                <w:szCs w:val="16"/>
                <w:lang w:val="en-US"/>
              </w:rPr>
              <w:t>9</w:t>
            </w:r>
          </w:p>
        </w:tc>
      </w:tr>
      <w:tr w:rsidR="001A40C5" w:rsidRPr="00D97E7D" w:rsidTr="001A40C5">
        <w:tc>
          <w:tcPr>
            <w:tcW w:w="474" w:type="dxa"/>
            <w:tcBorders>
              <w:bottom w:val="single" w:sz="4" w:space="0" w:color="auto"/>
            </w:tcBorders>
            <w:shd w:val="clear" w:color="auto" w:fill="auto"/>
          </w:tcPr>
          <w:p w:rsidR="009C792C" w:rsidRPr="00D97E7D" w:rsidRDefault="009C792C" w:rsidP="00A63950">
            <w:pPr>
              <w:tabs>
                <w:tab w:val="left" w:pos="1080"/>
              </w:tabs>
              <w:spacing w:line="260" w:lineRule="exact"/>
              <w:jc w:val="center"/>
              <w:rPr>
                <w:rFonts w:ascii="Arial" w:hAnsi="Arial" w:cs="Arial"/>
                <w:b/>
                <w:sz w:val="16"/>
                <w:szCs w:val="16"/>
              </w:rPr>
            </w:pPr>
            <w:r w:rsidRPr="00D97E7D">
              <w:rPr>
                <w:rFonts w:ascii="Arial" w:hAnsi="Arial" w:cs="Arial"/>
                <w:b/>
                <w:sz w:val="16"/>
                <w:szCs w:val="16"/>
              </w:rPr>
              <w:t>(1)</w:t>
            </w:r>
          </w:p>
        </w:tc>
        <w:tc>
          <w:tcPr>
            <w:tcW w:w="2346" w:type="dxa"/>
            <w:tcBorders>
              <w:bottom w:val="single" w:sz="4" w:space="0" w:color="auto"/>
            </w:tcBorders>
            <w:shd w:val="clear" w:color="auto" w:fill="auto"/>
          </w:tcPr>
          <w:p w:rsidR="009C792C" w:rsidRPr="00D97E7D" w:rsidRDefault="009C792C" w:rsidP="00A63950">
            <w:pPr>
              <w:tabs>
                <w:tab w:val="left" w:pos="1080"/>
              </w:tabs>
              <w:spacing w:line="260" w:lineRule="exact"/>
              <w:jc w:val="center"/>
              <w:rPr>
                <w:rFonts w:ascii="Arial" w:hAnsi="Arial" w:cs="Arial"/>
                <w:b/>
                <w:sz w:val="16"/>
                <w:szCs w:val="16"/>
              </w:rPr>
            </w:pPr>
            <w:r w:rsidRPr="00D97E7D">
              <w:rPr>
                <w:rFonts w:ascii="Arial" w:hAnsi="Arial" w:cs="Arial"/>
                <w:b/>
                <w:sz w:val="16"/>
                <w:szCs w:val="16"/>
              </w:rPr>
              <w:t>(2)</w:t>
            </w:r>
          </w:p>
        </w:tc>
        <w:tc>
          <w:tcPr>
            <w:tcW w:w="899" w:type="dxa"/>
            <w:tcBorders>
              <w:bottom w:val="single" w:sz="4" w:space="0" w:color="auto"/>
            </w:tcBorders>
            <w:shd w:val="clear" w:color="auto" w:fill="auto"/>
          </w:tcPr>
          <w:p w:rsidR="009C792C" w:rsidRPr="00D97E7D" w:rsidRDefault="009C792C" w:rsidP="00A63950">
            <w:pPr>
              <w:spacing w:line="260" w:lineRule="exact"/>
              <w:jc w:val="center"/>
              <w:rPr>
                <w:rFonts w:ascii="Arial" w:hAnsi="Arial" w:cs="Arial"/>
                <w:b/>
                <w:sz w:val="16"/>
                <w:szCs w:val="16"/>
              </w:rPr>
            </w:pPr>
            <w:r w:rsidRPr="00D97E7D">
              <w:rPr>
                <w:rFonts w:ascii="Arial" w:hAnsi="Arial" w:cs="Arial"/>
                <w:b/>
                <w:sz w:val="16"/>
                <w:szCs w:val="16"/>
              </w:rPr>
              <w:t>(3)</w:t>
            </w:r>
          </w:p>
        </w:tc>
        <w:tc>
          <w:tcPr>
            <w:tcW w:w="911" w:type="dxa"/>
            <w:tcBorders>
              <w:bottom w:val="single" w:sz="4" w:space="0" w:color="auto"/>
            </w:tcBorders>
            <w:shd w:val="clear" w:color="auto" w:fill="auto"/>
          </w:tcPr>
          <w:p w:rsidR="009C792C" w:rsidRPr="00D97E7D" w:rsidRDefault="009C792C" w:rsidP="00A63950">
            <w:pPr>
              <w:spacing w:line="260" w:lineRule="exact"/>
              <w:jc w:val="center"/>
              <w:rPr>
                <w:rFonts w:ascii="Arial" w:hAnsi="Arial" w:cs="Arial"/>
                <w:b/>
                <w:sz w:val="16"/>
                <w:szCs w:val="16"/>
              </w:rPr>
            </w:pPr>
            <w:r w:rsidRPr="00D97E7D">
              <w:rPr>
                <w:rFonts w:ascii="Arial" w:hAnsi="Arial" w:cs="Arial"/>
                <w:b/>
                <w:sz w:val="16"/>
                <w:szCs w:val="16"/>
              </w:rPr>
              <w:t>(4)</w:t>
            </w:r>
          </w:p>
        </w:tc>
        <w:tc>
          <w:tcPr>
            <w:tcW w:w="956" w:type="dxa"/>
            <w:tcBorders>
              <w:bottom w:val="single" w:sz="4" w:space="0" w:color="auto"/>
            </w:tcBorders>
            <w:shd w:val="clear" w:color="auto" w:fill="auto"/>
          </w:tcPr>
          <w:p w:rsidR="009C792C" w:rsidRPr="00D97E7D" w:rsidRDefault="009C792C" w:rsidP="00A63950">
            <w:pPr>
              <w:tabs>
                <w:tab w:val="left" w:pos="1080"/>
              </w:tabs>
              <w:spacing w:line="260" w:lineRule="exact"/>
              <w:jc w:val="center"/>
              <w:rPr>
                <w:rFonts w:ascii="Arial" w:hAnsi="Arial" w:cs="Arial"/>
                <w:b/>
                <w:sz w:val="16"/>
                <w:szCs w:val="16"/>
              </w:rPr>
            </w:pPr>
            <w:r w:rsidRPr="00D97E7D">
              <w:rPr>
                <w:rFonts w:ascii="Arial" w:hAnsi="Arial" w:cs="Arial"/>
                <w:b/>
                <w:sz w:val="16"/>
                <w:szCs w:val="16"/>
              </w:rPr>
              <w:t>(5)</w:t>
            </w:r>
          </w:p>
        </w:tc>
        <w:tc>
          <w:tcPr>
            <w:tcW w:w="923" w:type="dxa"/>
            <w:tcBorders>
              <w:bottom w:val="single" w:sz="4" w:space="0" w:color="auto"/>
            </w:tcBorders>
            <w:shd w:val="clear" w:color="auto" w:fill="auto"/>
          </w:tcPr>
          <w:p w:rsidR="009C792C" w:rsidRPr="00D97E7D" w:rsidRDefault="009C792C" w:rsidP="00A63950">
            <w:pPr>
              <w:spacing w:line="260" w:lineRule="exact"/>
              <w:jc w:val="center"/>
              <w:rPr>
                <w:rFonts w:ascii="Arial" w:hAnsi="Arial" w:cs="Arial"/>
                <w:b/>
                <w:sz w:val="16"/>
                <w:szCs w:val="16"/>
              </w:rPr>
            </w:pPr>
            <w:r w:rsidRPr="00D97E7D">
              <w:rPr>
                <w:rFonts w:ascii="Arial" w:hAnsi="Arial" w:cs="Arial"/>
                <w:b/>
                <w:sz w:val="16"/>
                <w:szCs w:val="16"/>
              </w:rPr>
              <w:t>(6)</w:t>
            </w:r>
          </w:p>
        </w:tc>
        <w:tc>
          <w:tcPr>
            <w:tcW w:w="827" w:type="dxa"/>
            <w:tcBorders>
              <w:bottom w:val="single" w:sz="4" w:space="0" w:color="auto"/>
            </w:tcBorders>
            <w:shd w:val="clear" w:color="auto" w:fill="auto"/>
          </w:tcPr>
          <w:p w:rsidR="009C792C" w:rsidRPr="00D97E7D" w:rsidRDefault="009C792C" w:rsidP="00A63950">
            <w:pPr>
              <w:spacing w:line="260" w:lineRule="exact"/>
              <w:jc w:val="center"/>
              <w:rPr>
                <w:rFonts w:ascii="Arial" w:hAnsi="Arial" w:cs="Arial"/>
                <w:b/>
                <w:sz w:val="16"/>
                <w:szCs w:val="16"/>
              </w:rPr>
            </w:pPr>
            <w:r w:rsidRPr="00D97E7D">
              <w:rPr>
                <w:rFonts w:ascii="Arial" w:hAnsi="Arial" w:cs="Arial"/>
                <w:b/>
                <w:sz w:val="16"/>
                <w:szCs w:val="16"/>
              </w:rPr>
              <w:t>(7)</w:t>
            </w:r>
          </w:p>
        </w:tc>
      </w:tr>
      <w:tr w:rsidR="001A40C5" w:rsidRPr="00D97E7D" w:rsidTr="001A40C5">
        <w:trPr>
          <w:trHeight w:val="101"/>
        </w:trPr>
        <w:tc>
          <w:tcPr>
            <w:tcW w:w="474" w:type="dxa"/>
            <w:tcBorders>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jc w:val="center"/>
              <w:rPr>
                <w:rFonts w:ascii="Arial" w:hAnsi="Arial" w:cs="Arial"/>
                <w:bCs/>
                <w:sz w:val="16"/>
                <w:szCs w:val="16"/>
              </w:rPr>
            </w:pPr>
            <w:r w:rsidRPr="00D97E7D">
              <w:rPr>
                <w:rFonts w:ascii="Arial" w:hAnsi="Arial" w:cs="Arial"/>
                <w:bCs/>
                <w:sz w:val="16"/>
                <w:szCs w:val="16"/>
              </w:rPr>
              <w:t>1.</w:t>
            </w:r>
          </w:p>
        </w:tc>
        <w:tc>
          <w:tcPr>
            <w:tcW w:w="2346" w:type="dxa"/>
            <w:tcBorders>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rPr>
                <w:rFonts w:ascii="Arial" w:hAnsi="Arial" w:cs="Arial"/>
                <w:bCs/>
                <w:sz w:val="16"/>
                <w:szCs w:val="16"/>
              </w:rPr>
            </w:pPr>
            <w:r w:rsidRPr="00D97E7D">
              <w:rPr>
                <w:rFonts w:ascii="Arial" w:hAnsi="Arial" w:cs="Arial"/>
                <w:bCs/>
                <w:sz w:val="16"/>
                <w:szCs w:val="16"/>
              </w:rPr>
              <w:t>Pangan</w:t>
            </w:r>
          </w:p>
        </w:tc>
        <w:tc>
          <w:tcPr>
            <w:tcW w:w="899" w:type="dxa"/>
            <w:tcBorders>
              <w:bottom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402</w:t>
            </w:r>
          </w:p>
        </w:tc>
        <w:tc>
          <w:tcPr>
            <w:tcW w:w="911" w:type="dxa"/>
            <w:tcBorders>
              <w:bottom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1.189</w:t>
            </w:r>
          </w:p>
        </w:tc>
        <w:tc>
          <w:tcPr>
            <w:tcW w:w="956" w:type="dxa"/>
            <w:tcBorders>
              <w:bottom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1.696</w:t>
            </w:r>
          </w:p>
        </w:tc>
        <w:tc>
          <w:tcPr>
            <w:tcW w:w="923" w:type="dxa"/>
            <w:tcBorders>
              <w:bottom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1859</w:t>
            </w:r>
          </w:p>
        </w:tc>
        <w:tc>
          <w:tcPr>
            <w:tcW w:w="827" w:type="dxa"/>
            <w:tcBorders>
              <w:bottom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lang w:val="en-US"/>
              </w:rPr>
            </w:pPr>
            <w:r w:rsidRPr="00D97E7D">
              <w:rPr>
                <w:rFonts w:ascii="Arial" w:hAnsi="Arial" w:cs="Arial"/>
                <w:bCs/>
                <w:sz w:val="16"/>
                <w:szCs w:val="16"/>
                <w:lang w:val="en-US"/>
              </w:rPr>
              <w:t>163</w:t>
            </w:r>
          </w:p>
        </w:tc>
      </w:tr>
      <w:tr w:rsidR="001A40C5" w:rsidRPr="00D97E7D" w:rsidTr="001A40C5">
        <w:trPr>
          <w:trHeight w:val="70"/>
        </w:trPr>
        <w:tc>
          <w:tcPr>
            <w:tcW w:w="474"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jc w:val="center"/>
              <w:rPr>
                <w:rFonts w:ascii="Arial" w:hAnsi="Arial" w:cs="Arial"/>
                <w:bCs/>
                <w:sz w:val="16"/>
                <w:szCs w:val="16"/>
              </w:rPr>
            </w:pPr>
            <w:r w:rsidRPr="00D97E7D">
              <w:rPr>
                <w:rFonts w:ascii="Arial" w:hAnsi="Arial" w:cs="Arial"/>
                <w:bCs/>
                <w:sz w:val="16"/>
                <w:szCs w:val="16"/>
              </w:rPr>
              <w:t>2.</w:t>
            </w:r>
          </w:p>
        </w:tc>
        <w:tc>
          <w:tcPr>
            <w:tcW w:w="2346"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rPr>
                <w:rFonts w:ascii="Arial" w:hAnsi="Arial" w:cs="Arial"/>
                <w:bCs/>
                <w:sz w:val="16"/>
                <w:szCs w:val="16"/>
              </w:rPr>
            </w:pPr>
            <w:r w:rsidRPr="00D97E7D">
              <w:rPr>
                <w:rFonts w:ascii="Arial" w:hAnsi="Arial" w:cs="Arial"/>
                <w:bCs/>
                <w:sz w:val="16"/>
                <w:szCs w:val="16"/>
              </w:rPr>
              <w:t xml:space="preserve">Sandang dan Kulit </w:t>
            </w:r>
          </w:p>
        </w:tc>
        <w:tc>
          <w:tcPr>
            <w:tcW w:w="899"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184</w:t>
            </w:r>
          </w:p>
        </w:tc>
        <w:tc>
          <w:tcPr>
            <w:tcW w:w="911"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184</w:t>
            </w:r>
          </w:p>
        </w:tc>
        <w:tc>
          <w:tcPr>
            <w:tcW w:w="956"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231</w:t>
            </w:r>
          </w:p>
        </w:tc>
        <w:tc>
          <w:tcPr>
            <w:tcW w:w="923"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279</w:t>
            </w:r>
          </w:p>
        </w:tc>
        <w:tc>
          <w:tcPr>
            <w:tcW w:w="827"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lang w:val="en-US"/>
              </w:rPr>
            </w:pPr>
            <w:r w:rsidRPr="00D97E7D">
              <w:rPr>
                <w:rFonts w:ascii="Arial" w:hAnsi="Arial" w:cs="Arial"/>
                <w:bCs/>
                <w:sz w:val="16"/>
                <w:szCs w:val="16"/>
                <w:lang w:val="en-US"/>
              </w:rPr>
              <w:t>48</w:t>
            </w:r>
          </w:p>
        </w:tc>
      </w:tr>
      <w:tr w:rsidR="001A40C5" w:rsidRPr="00D97E7D" w:rsidTr="001A40C5">
        <w:trPr>
          <w:trHeight w:val="151"/>
        </w:trPr>
        <w:tc>
          <w:tcPr>
            <w:tcW w:w="474"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jc w:val="center"/>
              <w:rPr>
                <w:rFonts w:ascii="Arial" w:hAnsi="Arial" w:cs="Arial"/>
                <w:bCs/>
                <w:sz w:val="16"/>
                <w:szCs w:val="16"/>
              </w:rPr>
            </w:pPr>
            <w:r w:rsidRPr="00D97E7D">
              <w:rPr>
                <w:rFonts w:ascii="Arial" w:hAnsi="Arial" w:cs="Arial"/>
                <w:bCs/>
                <w:sz w:val="16"/>
                <w:szCs w:val="16"/>
              </w:rPr>
              <w:t>3.</w:t>
            </w:r>
          </w:p>
        </w:tc>
        <w:tc>
          <w:tcPr>
            <w:tcW w:w="2346"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rPr>
                <w:rFonts w:ascii="Arial" w:hAnsi="Arial" w:cs="Arial"/>
                <w:bCs/>
                <w:sz w:val="16"/>
                <w:szCs w:val="16"/>
              </w:rPr>
            </w:pPr>
            <w:r w:rsidRPr="00D97E7D">
              <w:rPr>
                <w:rFonts w:ascii="Arial" w:hAnsi="Arial" w:cs="Arial"/>
                <w:bCs/>
                <w:sz w:val="16"/>
                <w:szCs w:val="16"/>
              </w:rPr>
              <w:t>Kimia dan bahan Bangunan</w:t>
            </w:r>
          </w:p>
        </w:tc>
        <w:tc>
          <w:tcPr>
            <w:tcW w:w="899"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169</w:t>
            </w:r>
          </w:p>
        </w:tc>
        <w:tc>
          <w:tcPr>
            <w:tcW w:w="911"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169</w:t>
            </w:r>
          </w:p>
        </w:tc>
        <w:tc>
          <w:tcPr>
            <w:tcW w:w="956"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225</w:t>
            </w:r>
          </w:p>
        </w:tc>
        <w:tc>
          <w:tcPr>
            <w:tcW w:w="923"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403</w:t>
            </w:r>
          </w:p>
        </w:tc>
        <w:tc>
          <w:tcPr>
            <w:tcW w:w="827"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lang w:val="en-US"/>
              </w:rPr>
            </w:pPr>
            <w:r w:rsidRPr="00D97E7D">
              <w:rPr>
                <w:rFonts w:ascii="Arial" w:hAnsi="Arial" w:cs="Arial"/>
                <w:bCs/>
                <w:sz w:val="16"/>
                <w:szCs w:val="16"/>
                <w:lang w:val="en-US"/>
              </w:rPr>
              <w:t>178</w:t>
            </w:r>
          </w:p>
        </w:tc>
      </w:tr>
      <w:tr w:rsidR="001A40C5" w:rsidRPr="00D97E7D" w:rsidTr="001A40C5">
        <w:trPr>
          <w:trHeight w:val="70"/>
        </w:trPr>
        <w:tc>
          <w:tcPr>
            <w:tcW w:w="474"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jc w:val="center"/>
              <w:rPr>
                <w:rFonts w:ascii="Arial" w:hAnsi="Arial" w:cs="Arial"/>
                <w:bCs/>
                <w:sz w:val="16"/>
                <w:szCs w:val="16"/>
              </w:rPr>
            </w:pPr>
            <w:r w:rsidRPr="00D97E7D">
              <w:rPr>
                <w:rFonts w:ascii="Arial" w:hAnsi="Arial" w:cs="Arial"/>
                <w:bCs/>
                <w:sz w:val="16"/>
                <w:szCs w:val="16"/>
              </w:rPr>
              <w:t>4.</w:t>
            </w:r>
          </w:p>
        </w:tc>
        <w:tc>
          <w:tcPr>
            <w:tcW w:w="2346"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080"/>
              </w:tabs>
              <w:spacing w:line="260" w:lineRule="exact"/>
              <w:rPr>
                <w:rFonts w:ascii="Arial" w:hAnsi="Arial" w:cs="Arial"/>
                <w:bCs/>
                <w:sz w:val="16"/>
                <w:szCs w:val="16"/>
              </w:rPr>
            </w:pPr>
            <w:r w:rsidRPr="00D97E7D">
              <w:rPr>
                <w:rFonts w:ascii="Arial" w:hAnsi="Arial" w:cs="Arial"/>
                <w:bCs/>
                <w:sz w:val="16"/>
                <w:szCs w:val="16"/>
              </w:rPr>
              <w:t>Logam dan Jasa</w:t>
            </w:r>
          </w:p>
        </w:tc>
        <w:tc>
          <w:tcPr>
            <w:tcW w:w="899"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139</w:t>
            </w:r>
          </w:p>
        </w:tc>
        <w:tc>
          <w:tcPr>
            <w:tcW w:w="911"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139</w:t>
            </w:r>
          </w:p>
        </w:tc>
        <w:tc>
          <w:tcPr>
            <w:tcW w:w="956"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191</w:t>
            </w:r>
          </w:p>
        </w:tc>
        <w:tc>
          <w:tcPr>
            <w:tcW w:w="923"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rPr>
            </w:pPr>
            <w:r w:rsidRPr="00D97E7D">
              <w:rPr>
                <w:rFonts w:ascii="Arial" w:hAnsi="Arial" w:cs="Arial"/>
                <w:bCs/>
                <w:sz w:val="16"/>
                <w:szCs w:val="16"/>
              </w:rPr>
              <w:t>313</w:t>
            </w:r>
          </w:p>
        </w:tc>
        <w:tc>
          <w:tcPr>
            <w:tcW w:w="827" w:type="dxa"/>
            <w:tcBorders>
              <w:top w:val="single" w:sz="4" w:space="0" w:color="BFBFBF" w:themeColor="background1" w:themeShade="BF"/>
              <w:bottom w:val="single" w:sz="4" w:space="0" w:color="BFBFBF" w:themeColor="background1" w:themeShade="BF"/>
            </w:tcBorders>
            <w:shd w:val="clear" w:color="auto" w:fill="auto"/>
          </w:tcPr>
          <w:p w:rsidR="001A40C5" w:rsidRPr="00D97E7D" w:rsidRDefault="001A40C5" w:rsidP="001A40C5">
            <w:pPr>
              <w:tabs>
                <w:tab w:val="left" w:pos="1512"/>
              </w:tabs>
              <w:spacing w:line="260" w:lineRule="exact"/>
              <w:jc w:val="right"/>
              <w:rPr>
                <w:rFonts w:ascii="Arial" w:hAnsi="Arial" w:cs="Arial"/>
                <w:bCs/>
                <w:sz w:val="16"/>
                <w:szCs w:val="16"/>
                <w:lang w:val="en-US"/>
              </w:rPr>
            </w:pPr>
            <w:r w:rsidRPr="00D97E7D">
              <w:rPr>
                <w:rFonts w:ascii="Arial" w:hAnsi="Arial" w:cs="Arial"/>
                <w:bCs/>
                <w:sz w:val="16"/>
                <w:szCs w:val="16"/>
                <w:lang w:val="en-US"/>
              </w:rPr>
              <w:t>122</w:t>
            </w:r>
          </w:p>
        </w:tc>
      </w:tr>
      <w:tr w:rsidR="001A40C5" w:rsidRPr="00D97E7D" w:rsidTr="001A40C5">
        <w:trPr>
          <w:trHeight w:val="173"/>
        </w:trPr>
        <w:tc>
          <w:tcPr>
            <w:tcW w:w="474" w:type="dxa"/>
            <w:tcBorders>
              <w:top w:val="single" w:sz="4" w:space="0" w:color="BFBFBF" w:themeColor="background1" w:themeShade="BF"/>
            </w:tcBorders>
            <w:shd w:val="clear" w:color="auto" w:fill="auto"/>
          </w:tcPr>
          <w:p w:rsidR="001A40C5" w:rsidRPr="00D97E7D" w:rsidRDefault="001A40C5" w:rsidP="001A40C5">
            <w:pPr>
              <w:tabs>
                <w:tab w:val="left" w:pos="1080"/>
              </w:tabs>
              <w:spacing w:line="260" w:lineRule="exact"/>
              <w:jc w:val="center"/>
              <w:rPr>
                <w:rFonts w:ascii="Arial" w:hAnsi="Arial" w:cs="Arial"/>
                <w:bCs/>
                <w:sz w:val="16"/>
                <w:szCs w:val="16"/>
              </w:rPr>
            </w:pPr>
            <w:r w:rsidRPr="00D97E7D">
              <w:rPr>
                <w:rFonts w:ascii="Arial" w:hAnsi="Arial" w:cs="Arial"/>
                <w:bCs/>
                <w:sz w:val="16"/>
                <w:szCs w:val="16"/>
              </w:rPr>
              <w:t xml:space="preserve">5. </w:t>
            </w:r>
          </w:p>
        </w:tc>
        <w:tc>
          <w:tcPr>
            <w:tcW w:w="2346" w:type="dxa"/>
            <w:tcBorders>
              <w:top w:val="single" w:sz="4" w:space="0" w:color="BFBFBF" w:themeColor="background1" w:themeShade="BF"/>
            </w:tcBorders>
            <w:shd w:val="clear" w:color="auto" w:fill="auto"/>
          </w:tcPr>
          <w:p w:rsidR="001A40C5" w:rsidRPr="00D97E7D" w:rsidRDefault="001A40C5" w:rsidP="001A40C5">
            <w:pPr>
              <w:tabs>
                <w:tab w:val="left" w:pos="1080"/>
              </w:tabs>
              <w:spacing w:line="260" w:lineRule="exact"/>
              <w:rPr>
                <w:rFonts w:ascii="Arial" w:hAnsi="Arial" w:cs="Arial"/>
                <w:bCs/>
                <w:sz w:val="16"/>
                <w:szCs w:val="16"/>
              </w:rPr>
            </w:pPr>
            <w:r w:rsidRPr="00D97E7D">
              <w:rPr>
                <w:rFonts w:ascii="Arial" w:hAnsi="Arial" w:cs="Arial"/>
                <w:bCs/>
                <w:sz w:val="16"/>
                <w:szCs w:val="16"/>
              </w:rPr>
              <w:t>Kerajinan Umum</w:t>
            </w:r>
          </w:p>
        </w:tc>
        <w:tc>
          <w:tcPr>
            <w:tcW w:w="899" w:type="dxa"/>
            <w:tcBorders>
              <w:top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202</w:t>
            </w:r>
          </w:p>
        </w:tc>
        <w:tc>
          <w:tcPr>
            <w:tcW w:w="911" w:type="dxa"/>
            <w:tcBorders>
              <w:top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202</w:t>
            </w:r>
          </w:p>
        </w:tc>
        <w:tc>
          <w:tcPr>
            <w:tcW w:w="956" w:type="dxa"/>
            <w:tcBorders>
              <w:top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224</w:t>
            </w:r>
          </w:p>
        </w:tc>
        <w:tc>
          <w:tcPr>
            <w:tcW w:w="923" w:type="dxa"/>
            <w:tcBorders>
              <w:top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rPr>
            </w:pPr>
            <w:r w:rsidRPr="00D97E7D">
              <w:rPr>
                <w:rFonts w:ascii="Arial" w:hAnsi="Arial" w:cs="Arial"/>
                <w:bCs/>
                <w:sz w:val="16"/>
                <w:szCs w:val="16"/>
              </w:rPr>
              <w:t>247</w:t>
            </w:r>
          </w:p>
        </w:tc>
        <w:tc>
          <w:tcPr>
            <w:tcW w:w="827" w:type="dxa"/>
            <w:tcBorders>
              <w:top w:val="single" w:sz="4" w:space="0" w:color="BFBFBF" w:themeColor="background1" w:themeShade="BF"/>
            </w:tcBorders>
            <w:shd w:val="clear" w:color="auto" w:fill="auto"/>
          </w:tcPr>
          <w:p w:rsidR="001A40C5" w:rsidRPr="00D97E7D" w:rsidRDefault="001A40C5" w:rsidP="001A40C5">
            <w:pPr>
              <w:spacing w:line="260" w:lineRule="exact"/>
              <w:jc w:val="right"/>
              <w:rPr>
                <w:rFonts w:ascii="Arial" w:hAnsi="Arial" w:cs="Arial"/>
                <w:bCs/>
                <w:sz w:val="16"/>
                <w:szCs w:val="16"/>
                <w:lang w:val="en-US"/>
              </w:rPr>
            </w:pPr>
            <w:r w:rsidRPr="00D97E7D">
              <w:rPr>
                <w:rFonts w:ascii="Arial" w:hAnsi="Arial" w:cs="Arial"/>
                <w:bCs/>
                <w:sz w:val="16"/>
                <w:szCs w:val="16"/>
                <w:lang w:val="en-US"/>
              </w:rPr>
              <w:t>23</w:t>
            </w:r>
          </w:p>
        </w:tc>
      </w:tr>
      <w:tr w:rsidR="001A40C5" w:rsidRPr="00D97E7D" w:rsidTr="001A40C5">
        <w:trPr>
          <w:trHeight w:val="70"/>
        </w:trPr>
        <w:tc>
          <w:tcPr>
            <w:tcW w:w="2820" w:type="dxa"/>
            <w:gridSpan w:val="2"/>
            <w:shd w:val="clear" w:color="auto" w:fill="auto"/>
          </w:tcPr>
          <w:p w:rsidR="001A40C5" w:rsidRPr="00D97E7D" w:rsidRDefault="001A40C5" w:rsidP="001A40C5">
            <w:pPr>
              <w:tabs>
                <w:tab w:val="left" w:pos="1080"/>
              </w:tabs>
              <w:spacing w:line="260" w:lineRule="exact"/>
              <w:jc w:val="center"/>
              <w:rPr>
                <w:rFonts w:ascii="Arial" w:hAnsi="Arial" w:cs="Arial"/>
                <w:b/>
                <w:sz w:val="16"/>
                <w:szCs w:val="16"/>
              </w:rPr>
            </w:pPr>
            <w:r w:rsidRPr="00D97E7D">
              <w:rPr>
                <w:rFonts w:ascii="Arial" w:hAnsi="Arial" w:cs="Arial"/>
                <w:b/>
                <w:sz w:val="16"/>
                <w:szCs w:val="16"/>
              </w:rPr>
              <w:t>Jumlah</w:t>
            </w:r>
          </w:p>
        </w:tc>
        <w:tc>
          <w:tcPr>
            <w:tcW w:w="899" w:type="dxa"/>
            <w:shd w:val="clear" w:color="auto" w:fill="auto"/>
          </w:tcPr>
          <w:p w:rsidR="001A40C5" w:rsidRPr="00D97E7D" w:rsidRDefault="001A40C5" w:rsidP="001A40C5">
            <w:pPr>
              <w:spacing w:line="260" w:lineRule="exact"/>
              <w:jc w:val="right"/>
              <w:rPr>
                <w:rFonts w:ascii="Arial" w:hAnsi="Arial" w:cs="Arial"/>
                <w:b/>
                <w:sz w:val="16"/>
                <w:szCs w:val="16"/>
              </w:rPr>
            </w:pPr>
            <w:r w:rsidRPr="00D97E7D">
              <w:rPr>
                <w:rFonts w:ascii="Arial" w:hAnsi="Arial" w:cs="Arial"/>
                <w:b/>
                <w:sz w:val="16"/>
                <w:szCs w:val="16"/>
              </w:rPr>
              <w:t>1.096</w:t>
            </w:r>
          </w:p>
        </w:tc>
        <w:tc>
          <w:tcPr>
            <w:tcW w:w="911" w:type="dxa"/>
            <w:shd w:val="clear" w:color="auto" w:fill="auto"/>
          </w:tcPr>
          <w:p w:rsidR="001A40C5" w:rsidRPr="00D97E7D" w:rsidRDefault="001A40C5" w:rsidP="001A40C5">
            <w:pPr>
              <w:spacing w:line="260" w:lineRule="exact"/>
              <w:jc w:val="right"/>
              <w:rPr>
                <w:rFonts w:ascii="Arial" w:hAnsi="Arial" w:cs="Arial"/>
                <w:b/>
                <w:sz w:val="16"/>
                <w:szCs w:val="16"/>
              </w:rPr>
            </w:pPr>
            <w:r w:rsidRPr="00D97E7D">
              <w:rPr>
                <w:rFonts w:ascii="Arial" w:hAnsi="Arial" w:cs="Arial"/>
                <w:b/>
                <w:sz w:val="16"/>
                <w:szCs w:val="16"/>
              </w:rPr>
              <w:t>1.883</w:t>
            </w:r>
          </w:p>
        </w:tc>
        <w:tc>
          <w:tcPr>
            <w:tcW w:w="956" w:type="dxa"/>
            <w:shd w:val="clear" w:color="auto" w:fill="auto"/>
          </w:tcPr>
          <w:p w:rsidR="001A40C5" w:rsidRPr="00D97E7D" w:rsidRDefault="001A40C5" w:rsidP="001A40C5">
            <w:pPr>
              <w:spacing w:line="260" w:lineRule="exact"/>
              <w:jc w:val="right"/>
              <w:rPr>
                <w:rFonts w:ascii="Arial" w:hAnsi="Arial" w:cs="Arial"/>
                <w:b/>
                <w:sz w:val="16"/>
                <w:szCs w:val="16"/>
              </w:rPr>
            </w:pPr>
            <w:r w:rsidRPr="00D97E7D">
              <w:rPr>
                <w:rFonts w:ascii="Arial" w:hAnsi="Arial" w:cs="Arial"/>
                <w:b/>
                <w:sz w:val="16"/>
                <w:szCs w:val="16"/>
              </w:rPr>
              <w:t>2.567</w:t>
            </w:r>
          </w:p>
        </w:tc>
        <w:tc>
          <w:tcPr>
            <w:tcW w:w="923" w:type="dxa"/>
            <w:shd w:val="clear" w:color="auto" w:fill="auto"/>
          </w:tcPr>
          <w:p w:rsidR="001A40C5" w:rsidRPr="00D97E7D" w:rsidRDefault="001A40C5" w:rsidP="001A40C5">
            <w:pPr>
              <w:spacing w:line="260" w:lineRule="exact"/>
              <w:jc w:val="right"/>
              <w:rPr>
                <w:rFonts w:ascii="Arial" w:hAnsi="Arial" w:cs="Arial"/>
                <w:b/>
                <w:sz w:val="16"/>
                <w:szCs w:val="16"/>
              </w:rPr>
            </w:pPr>
            <w:r w:rsidRPr="00D97E7D">
              <w:rPr>
                <w:rFonts w:ascii="Arial" w:hAnsi="Arial" w:cs="Arial"/>
                <w:b/>
                <w:sz w:val="16"/>
                <w:szCs w:val="16"/>
              </w:rPr>
              <w:t>3.101</w:t>
            </w:r>
          </w:p>
        </w:tc>
        <w:tc>
          <w:tcPr>
            <w:tcW w:w="827" w:type="dxa"/>
            <w:shd w:val="clear" w:color="auto" w:fill="auto"/>
          </w:tcPr>
          <w:p w:rsidR="001A40C5" w:rsidRPr="00D97E7D" w:rsidRDefault="001A40C5" w:rsidP="001A40C5">
            <w:pPr>
              <w:spacing w:line="260" w:lineRule="exact"/>
              <w:jc w:val="right"/>
              <w:rPr>
                <w:rFonts w:ascii="Arial" w:hAnsi="Arial" w:cs="Arial"/>
                <w:b/>
                <w:sz w:val="16"/>
                <w:szCs w:val="16"/>
                <w:lang w:val="en-US"/>
              </w:rPr>
            </w:pPr>
            <w:r w:rsidRPr="00D97E7D">
              <w:rPr>
                <w:rFonts w:ascii="Arial" w:hAnsi="Arial" w:cs="Arial"/>
                <w:b/>
                <w:sz w:val="16"/>
                <w:szCs w:val="16"/>
                <w:lang w:val="en-US"/>
              </w:rPr>
              <w:t>534</w:t>
            </w:r>
          </w:p>
        </w:tc>
      </w:tr>
    </w:tbl>
    <w:p w:rsidR="009C792C" w:rsidRPr="00D97E7D" w:rsidRDefault="005D7F47" w:rsidP="00A63950">
      <w:pPr>
        <w:shd w:val="clear" w:color="auto" w:fill="FFFFFF"/>
        <w:autoSpaceDE w:val="0"/>
        <w:autoSpaceDN w:val="0"/>
        <w:adjustRightInd w:val="0"/>
        <w:spacing w:line="260" w:lineRule="exact"/>
        <w:ind w:left="1701" w:hanging="851"/>
        <w:jc w:val="both"/>
        <w:rPr>
          <w:bCs/>
          <w:i/>
          <w:iCs/>
          <w:sz w:val="20"/>
          <w:szCs w:val="20"/>
        </w:rPr>
      </w:pPr>
      <w:r w:rsidRPr="00D97E7D">
        <w:rPr>
          <w:bCs/>
          <w:i/>
          <w:iCs/>
          <w:sz w:val="20"/>
          <w:szCs w:val="20"/>
        </w:rPr>
        <w:t xml:space="preserve">Sumber : Dinas </w:t>
      </w:r>
      <w:r w:rsidR="009C792C" w:rsidRPr="00D97E7D">
        <w:rPr>
          <w:bCs/>
          <w:i/>
          <w:iCs/>
          <w:sz w:val="20"/>
          <w:szCs w:val="20"/>
        </w:rPr>
        <w:t>Perindustrian, dan Perdagangan Kota Prabumulih.</w:t>
      </w:r>
    </w:p>
    <w:p w:rsidR="009C792C" w:rsidRPr="00D97E7D" w:rsidRDefault="009C792C" w:rsidP="00A63950">
      <w:pPr>
        <w:pStyle w:val="ListParagraph"/>
        <w:numPr>
          <w:ilvl w:val="0"/>
          <w:numId w:val="9"/>
        </w:numPr>
        <w:spacing w:before="60" w:line="260" w:lineRule="exact"/>
        <w:ind w:left="992" w:hanging="425"/>
        <w:contextualSpacing w:val="0"/>
        <w:jc w:val="both"/>
        <w:rPr>
          <w:b/>
          <w:bCs/>
          <w:sz w:val="22"/>
          <w:szCs w:val="22"/>
        </w:rPr>
      </w:pPr>
      <w:r w:rsidRPr="00D97E7D">
        <w:rPr>
          <w:b/>
          <w:bCs/>
          <w:sz w:val="22"/>
          <w:szCs w:val="22"/>
        </w:rPr>
        <w:lastRenderedPageBreak/>
        <w:t>Pertumbuhan Ekonomi</w:t>
      </w:r>
    </w:p>
    <w:p w:rsidR="009C792C" w:rsidRPr="00D97E7D" w:rsidRDefault="009C792C" w:rsidP="00A63950">
      <w:pPr>
        <w:pStyle w:val="ListParagraph"/>
        <w:spacing w:line="260" w:lineRule="exact"/>
        <w:ind w:left="992"/>
        <w:contextualSpacing w:val="0"/>
        <w:jc w:val="both"/>
        <w:rPr>
          <w:sz w:val="22"/>
          <w:szCs w:val="22"/>
        </w:rPr>
      </w:pPr>
      <w:r w:rsidRPr="00D97E7D">
        <w:rPr>
          <w:sz w:val="22"/>
          <w:szCs w:val="22"/>
        </w:rPr>
        <w:t xml:space="preserve">Angka </w:t>
      </w:r>
      <w:r w:rsidRPr="00D97E7D">
        <w:rPr>
          <w:bCs/>
          <w:sz w:val="22"/>
          <w:szCs w:val="22"/>
        </w:rPr>
        <w:t>pertumbuhan</w:t>
      </w:r>
      <w:r w:rsidRPr="00D97E7D">
        <w:rPr>
          <w:sz w:val="22"/>
          <w:szCs w:val="22"/>
        </w:rPr>
        <w:t xml:space="preserve"> ekonomi secara teoritis menggambarkan peningkatan secara nyata jumlah barang dan jasa yang diproduksi di suatu wilayah yang kemudian dapat menggambarkan perkembangan ekonomi wilayah yang bersangkutan. Perkembangan ekonomi ini menjadi salah satu sasaran pembangunan ekonomi yang akan dicapai </w:t>
      </w:r>
      <w:r w:rsidR="00BF21A0" w:rsidRPr="00D97E7D">
        <w:rPr>
          <w:sz w:val="22"/>
          <w:szCs w:val="22"/>
        </w:rPr>
        <w:t>di suatu</w:t>
      </w:r>
      <w:r w:rsidRPr="00D97E7D">
        <w:rPr>
          <w:sz w:val="22"/>
          <w:szCs w:val="22"/>
        </w:rPr>
        <w:t xml:space="preserve"> wilayah, yang kemudian pada akhirnya mampu mengurangi berbagai persoalan yang dihadapi </w:t>
      </w:r>
      <w:r w:rsidR="00BF21A0" w:rsidRPr="00D97E7D">
        <w:rPr>
          <w:sz w:val="22"/>
          <w:szCs w:val="22"/>
        </w:rPr>
        <w:t>di suatu</w:t>
      </w:r>
      <w:r w:rsidRPr="00D97E7D">
        <w:rPr>
          <w:sz w:val="22"/>
          <w:szCs w:val="22"/>
        </w:rPr>
        <w:t xml:space="preserve"> negara, atau wilayah dalam skala yang lebih kecil, yaitu pengangguran dan kemiskinan, serta pemerataan pendapatan.</w:t>
      </w:r>
    </w:p>
    <w:p w:rsidR="00ED3F75" w:rsidRPr="00D97E7D" w:rsidRDefault="00ED3F75" w:rsidP="00ED3F75">
      <w:pPr>
        <w:pStyle w:val="ListParagraph"/>
        <w:spacing w:before="60" w:line="260" w:lineRule="exact"/>
        <w:ind w:left="992"/>
        <w:contextualSpacing w:val="0"/>
        <w:jc w:val="both"/>
        <w:rPr>
          <w:sz w:val="22"/>
          <w:szCs w:val="22"/>
          <w:lang w:val="en-US"/>
        </w:rPr>
      </w:pPr>
      <w:r w:rsidRPr="00D97E7D">
        <w:rPr>
          <w:sz w:val="22"/>
          <w:szCs w:val="22"/>
        </w:rPr>
        <w:t>Secara umum pertumbuhan ekonomi Indonesia pada Tahun 201</w:t>
      </w:r>
      <w:r w:rsidRPr="00D97E7D">
        <w:rPr>
          <w:sz w:val="22"/>
          <w:szCs w:val="22"/>
          <w:lang w:val="en-US"/>
        </w:rPr>
        <w:t>9</w:t>
      </w:r>
      <w:r w:rsidRPr="00D97E7D">
        <w:rPr>
          <w:sz w:val="22"/>
          <w:szCs w:val="22"/>
        </w:rPr>
        <w:t xml:space="preserve"> sebesar 5,</w:t>
      </w:r>
      <w:r w:rsidRPr="00D97E7D">
        <w:rPr>
          <w:sz w:val="22"/>
          <w:szCs w:val="22"/>
          <w:lang w:val="en-US"/>
        </w:rPr>
        <w:t>02</w:t>
      </w:r>
      <w:r w:rsidRPr="00D97E7D">
        <w:rPr>
          <w:sz w:val="22"/>
          <w:szCs w:val="22"/>
        </w:rPr>
        <w:t xml:space="preserve">% </w:t>
      </w:r>
      <w:r w:rsidRPr="00D97E7D">
        <w:rPr>
          <w:sz w:val="22"/>
          <w:szCs w:val="22"/>
          <w:lang w:val="en-US"/>
        </w:rPr>
        <w:t>lebih rendah</w:t>
      </w:r>
      <w:r w:rsidRPr="00D97E7D">
        <w:rPr>
          <w:sz w:val="22"/>
          <w:szCs w:val="22"/>
        </w:rPr>
        <w:t xml:space="preserve"> dibandingkan Tahun 201</w:t>
      </w:r>
      <w:r w:rsidRPr="00D97E7D">
        <w:rPr>
          <w:sz w:val="22"/>
          <w:szCs w:val="22"/>
          <w:lang w:val="en-US"/>
        </w:rPr>
        <w:t>8</w:t>
      </w:r>
      <w:r w:rsidRPr="00D97E7D">
        <w:rPr>
          <w:sz w:val="22"/>
          <w:szCs w:val="22"/>
        </w:rPr>
        <w:t xml:space="preserve"> sebesar 5,</w:t>
      </w:r>
      <w:r w:rsidRPr="00D97E7D">
        <w:rPr>
          <w:sz w:val="22"/>
          <w:szCs w:val="22"/>
          <w:lang w:val="en-US"/>
        </w:rPr>
        <w:t>1</w:t>
      </w:r>
      <w:r w:rsidRPr="00D97E7D">
        <w:rPr>
          <w:sz w:val="22"/>
          <w:szCs w:val="22"/>
        </w:rPr>
        <w:t xml:space="preserve">7% dengan pencapaian inflasi pada level yang masih terkendali sebesar </w:t>
      </w:r>
      <w:r w:rsidRPr="00D97E7D">
        <w:rPr>
          <w:sz w:val="22"/>
          <w:szCs w:val="22"/>
          <w:lang w:val="en-US"/>
        </w:rPr>
        <w:t>2,72</w:t>
      </w:r>
      <w:r w:rsidRPr="00D97E7D">
        <w:rPr>
          <w:sz w:val="22"/>
          <w:szCs w:val="22"/>
        </w:rPr>
        <w:t>%.Dari sisi produksi, pertumbuhan tertinggi dicapai oleh Lapangan Usaha Jasa Lainnya sebesar</w:t>
      </w:r>
      <w:r w:rsidRPr="00D97E7D">
        <w:rPr>
          <w:sz w:val="22"/>
          <w:szCs w:val="22"/>
          <w:lang w:val="en-US"/>
        </w:rPr>
        <w:t xml:space="preserve"> 10,55</w:t>
      </w:r>
      <w:r w:rsidRPr="00D97E7D">
        <w:rPr>
          <w:sz w:val="22"/>
          <w:szCs w:val="22"/>
        </w:rPr>
        <w:t>%. Dari sisi pengeluaran pertumbuhan tertinggi dicapai oleh Komponen P</w:t>
      </w:r>
      <w:r w:rsidRPr="00D97E7D">
        <w:rPr>
          <w:sz w:val="22"/>
          <w:szCs w:val="22"/>
          <w:lang w:val="en-US"/>
        </w:rPr>
        <w:t>engeluaran Konsumsi Lembaga Nonprofit yang melayani Rumah Tangga (PK-LNPRT) sebesar 10,62%.</w:t>
      </w:r>
    </w:p>
    <w:p w:rsidR="00ED3F75" w:rsidRPr="00D97E7D" w:rsidRDefault="00ED3F75" w:rsidP="00ED3F75">
      <w:pPr>
        <w:pStyle w:val="ListParagraph"/>
        <w:spacing w:before="60" w:line="260" w:lineRule="exact"/>
        <w:ind w:left="992"/>
        <w:contextualSpacing w:val="0"/>
        <w:jc w:val="both"/>
        <w:rPr>
          <w:sz w:val="22"/>
          <w:szCs w:val="22"/>
          <w:lang w:val="en-US"/>
        </w:rPr>
      </w:pPr>
      <w:r w:rsidRPr="00D97E7D">
        <w:rPr>
          <w:sz w:val="22"/>
          <w:szCs w:val="22"/>
          <w:lang w:val="en-US"/>
        </w:rPr>
        <w:t>Laju p</w:t>
      </w:r>
      <w:r w:rsidRPr="00D97E7D">
        <w:rPr>
          <w:sz w:val="22"/>
          <w:szCs w:val="22"/>
        </w:rPr>
        <w:t>ertumbuhan ekonomi Sumatera Selatan pada Tahun 201</w:t>
      </w:r>
      <w:r w:rsidRPr="00D97E7D">
        <w:rPr>
          <w:sz w:val="22"/>
          <w:szCs w:val="22"/>
          <w:lang w:val="en-US"/>
        </w:rPr>
        <w:t>9</w:t>
      </w:r>
      <w:r w:rsidRPr="00D97E7D">
        <w:rPr>
          <w:sz w:val="22"/>
          <w:szCs w:val="22"/>
        </w:rPr>
        <w:t xml:space="preserve"> sebesar </w:t>
      </w:r>
      <w:r w:rsidRPr="00D97E7D">
        <w:rPr>
          <w:sz w:val="22"/>
          <w:szCs w:val="22"/>
          <w:lang w:val="en-US"/>
        </w:rPr>
        <w:t>5,71</w:t>
      </w:r>
      <w:r w:rsidRPr="00D97E7D">
        <w:rPr>
          <w:sz w:val="22"/>
          <w:szCs w:val="22"/>
        </w:rPr>
        <w:t xml:space="preserve">% </w:t>
      </w:r>
      <w:r w:rsidRPr="00D97E7D">
        <w:rPr>
          <w:sz w:val="22"/>
          <w:szCs w:val="22"/>
          <w:lang w:val="en-US"/>
        </w:rPr>
        <w:t>lebih rendah</w:t>
      </w:r>
      <w:r w:rsidRPr="00D97E7D">
        <w:rPr>
          <w:sz w:val="22"/>
          <w:szCs w:val="22"/>
        </w:rPr>
        <w:t xml:space="preserve"> dibandingkan Tahun 201</w:t>
      </w:r>
      <w:r w:rsidRPr="00D97E7D">
        <w:rPr>
          <w:sz w:val="22"/>
          <w:szCs w:val="22"/>
          <w:lang w:val="en-US"/>
        </w:rPr>
        <w:t>8</w:t>
      </w:r>
      <w:r w:rsidRPr="00D97E7D">
        <w:rPr>
          <w:sz w:val="22"/>
          <w:szCs w:val="22"/>
        </w:rPr>
        <w:t xml:space="preserve"> sebesar </w:t>
      </w:r>
      <w:r w:rsidRPr="00D97E7D">
        <w:rPr>
          <w:sz w:val="22"/>
          <w:szCs w:val="22"/>
          <w:lang w:val="en-US"/>
        </w:rPr>
        <w:t>6,04</w:t>
      </w:r>
      <w:r w:rsidRPr="00D97E7D">
        <w:rPr>
          <w:sz w:val="22"/>
          <w:szCs w:val="22"/>
        </w:rPr>
        <w:t xml:space="preserve">%. Dari sisi produksi, pertumbuhan tertinggi dicapai oleh lapangan usaha penyediaan akomodasi dan makan minum sebesar </w:t>
      </w:r>
      <w:r w:rsidRPr="00D97E7D">
        <w:rPr>
          <w:sz w:val="22"/>
          <w:szCs w:val="22"/>
          <w:lang w:val="en-US"/>
        </w:rPr>
        <w:t>15,35</w:t>
      </w:r>
      <w:r w:rsidRPr="00D97E7D">
        <w:rPr>
          <w:sz w:val="22"/>
          <w:szCs w:val="22"/>
        </w:rPr>
        <w:t xml:space="preserve">%.Dari sisi pengeluaran pertumbuhan tertinggi dicapai oleh </w:t>
      </w:r>
      <w:r w:rsidRPr="00D97E7D">
        <w:rPr>
          <w:sz w:val="22"/>
          <w:szCs w:val="22"/>
          <w:lang w:val="en-US"/>
        </w:rPr>
        <w:t>Komponen Pengeluaran Konsumsi Lembaga Non Profit yang melayani Rumah Tangga (LNPRT) yang tumbuh sebesar 9,78%.</w:t>
      </w:r>
      <w:r w:rsidRPr="00D97E7D">
        <w:rPr>
          <w:sz w:val="22"/>
          <w:szCs w:val="22"/>
        </w:rPr>
        <w:t xml:space="preserve"> Sedangkan tingkat inflasi Sumatera Selatan Tahun 201</w:t>
      </w:r>
      <w:r w:rsidRPr="00D97E7D">
        <w:rPr>
          <w:sz w:val="22"/>
          <w:szCs w:val="22"/>
          <w:lang w:val="en-US"/>
        </w:rPr>
        <w:t>8</w:t>
      </w:r>
      <w:r w:rsidRPr="00D97E7D">
        <w:rPr>
          <w:sz w:val="22"/>
          <w:szCs w:val="22"/>
        </w:rPr>
        <w:t xml:space="preserve"> sebesar 2,</w:t>
      </w:r>
      <w:r w:rsidRPr="00D97E7D">
        <w:rPr>
          <w:sz w:val="22"/>
          <w:szCs w:val="22"/>
          <w:lang w:val="en-US"/>
        </w:rPr>
        <w:t>04</w:t>
      </w:r>
      <w:r w:rsidRPr="00D97E7D">
        <w:rPr>
          <w:sz w:val="22"/>
          <w:szCs w:val="22"/>
        </w:rPr>
        <w:t>% lebih rendah dari Tahun 201</w:t>
      </w:r>
      <w:r w:rsidRPr="00D97E7D">
        <w:rPr>
          <w:sz w:val="22"/>
          <w:szCs w:val="22"/>
          <w:lang w:val="en-US"/>
        </w:rPr>
        <w:t>8</w:t>
      </w:r>
      <w:r w:rsidRPr="00D97E7D">
        <w:rPr>
          <w:sz w:val="22"/>
          <w:szCs w:val="22"/>
        </w:rPr>
        <w:t xml:space="preserve"> sebesar 2,</w:t>
      </w:r>
      <w:r w:rsidRPr="00D97E7D">
        <w:rPr>
          <w:sz w:val="22"/>
          <w:szCs w:val="22"/>
          <w:lang w:val="en-US"/>
        </w:rPr>
        <w:t>74</w:t>
      </w:r>
      <w:r w:rsidRPr="00D97E7D">
        <w:rPr>
          <w:sz w:val="22"/>
          <w:szCs w:val="22"/>
        </w:rPr>
        <w:t>%.</w:t>
      </w:r>
    </w:p>
    <w:p w:rsidR="00ED3F75" w:rsidRPr="00D97E7D" w:rsidRDefault="00ED3F75" w:rsidP="00ED3F75">
      <w:pPr>
        <w:pStyle w:val="ListParagraph"/>
        <w:spacing w:line="280" w:lineRule="exact"/>
        <w:ind w:left="992"/>
        <w:contextualSpacing w:val="0"/>
        <w:jc w:val="both"/>
        <w:rPr>
          <w:sz w:val="22"/>
          <w:szCs w:val="22"/>
          <w:lang w:val="en-US"/>
        </w:rPr>
      </w:pPr>
      <w:r w:rsidRPr="00D97E7D">
        <w:rPr>
          <w:sz w:val="22"/>
          <w:szCs w:val="22"/>
          <w:lang w:val="en-US"/>
        </w:rPr>
        <w:t xml:space="preserve">Tingkat pertumbuhan </w:t>
      </w:r>
      <w:r w:rsidRPr="00D97E7D">
        <w:rPr>
          <w:i/>
          <w:sz w:val="22"/>
          <w:szCs w:val="22"/>
          <w:lang w:val="en-US"/>
        </w:rPr>
        <w:t>riil</w:t>
      </w:r>
      <w:r w:rsidRPr="00D97E7D">
        <w:rPr>
          <w:sz w:val="22"/>
          <w:szCs w:val="22"/>
          <w:lang w:val="en-US"/>
        </w:rPr>
        <w:t xml:space="preserve"> sektor</w:t>
      </w:r>
      <w:r w:rsidRPr="00D97E7D">
        <w:rPr>
          <w:sz w:val="22"/>
          <w:szCs w:val="22"/>
        </w:rPr>
        <w:t xml:space="preserve"> ekonomi</w:t>
      </w:r>
      <w:r w:rsidRPr="00D97E7D">
        <w:rPr>
          <w:sz w:val="22"/>
          <w:szCs w:val="22"/>
          <w:lang w:val="en-US"/>
        </w:rPr>
        <w:t xml:space="preserve"> di</w:t>
      </w:r>
      <w:r w:rsidRPr="00D97E7D">
        <w:rPr>
          <w:sz w:val="22"/>
          <w:szCs w:val="22"/>
        </w:rPr>
        <w:t xml:space="preserve"> Kota Prabumulih </w:t>
      </w:r>
      <w:r w:rsidRPr="00D97E7D">
        <w:rPr>
          <w:sz w:val="22"/>
          <w:szCs w:val="22"/>
          <w:lang w:val="en-US"/>
        </w:rPr>
        <w:t>mencapai 5,55</w:t>
      </w:r>
      <w:r w:rsidRPr="00D97E7D">
        <w:rPr>
          <w:sz w:val="22"/>
          <w:szCs w:val="22"/>
        </w:rPr>
        <w:t xml:space="preserve">% </w:t>
      </w:r>
      <w:r w:rsidRPr="00D97E7D">
        <w:rPr>
          <w:sz w:val="22"/>
          <w:szCs w:val="22"/>
          <w:lang w:val="en-US"/>
        </w:rPr>
        <w:t>lebih rendah</w:t>
      </w:r>
      <w:r w:rsidRPr="00D97E7D">
        <w:rPr>
          <w:sz w:val="22"/>
          <w:szCs w:val="22"/>
        </w:rPr>
        <w:t xml:space="preserve"> dibandingkan tahun 201</w:t>
      </w:r>
      <w:r w:rsidRPr="00D97E7D">
        <w:rPr>
          <w:sz w:val="22"/>
          <w:szCs w:val="22"/>
          <w:lang w:val="en-US"/>
        </w:rPr>
        <w:t xml:space="preserve">8 </w:t>
      </w:r>
      <w:r w:rsidRPr="00D97E7D">
        <w:rPr>
          <w:sz w:val="22"/>
          <w:szCs w:val="22"/>
        </w:rPr>
        <w:t>sebesar 5,</w:t>
      </w:r>
      <w:r w:rsidRPr="00D97E7D">
        <w:rPr>
          <w:sz w:val="22"/>
          <w:szCs w:val="22"/>
          <w:lang w:val="en-US"/>
        </w:rPr>
        <w:t>83</w:t>
      </w:r>
      <w:r w:rsidRPr="00D97E7D">
        <w:rPr>
          <w:sz w:val="22"/>
          <w:szCs w:val="22"/>
        </w:rPr>
        <w:t xml:space="preserve">% dan </w:t>
      </w:r>
      <w:r w:rsidRPr="00D97E7D">
        <w:rPr>
          <w:sz w:val="22"/>
          <w:szCs w:val="22"/>
          <w:lang w:val="en-US"/>
        </w:rPr>
        <w:t>mengalami penurunan juga pada</w:t>
      </w:r>
      <w:r w:rsidRPr="00D97E7D">
        <w:rPr>
          <w:sz w:val="22"/>
          <w:szCs w:val="22"/>
        </w:rPr>
        <w:t xml:space="preserve"> laju pertumbuhan ekonomi Provinsi Sumatera Selatan sebesar 5,</w:t>
      </w:r>
      <w:r w:rsidRPr="00D97E7D">
        <w:rPr>
          <w:sz w:val="22"/>
          <w:szCs w:val="22"/>
          <w:lang w:val="en-US"/>
        </w:rPr>
        <w:t>7</w:t>
      </w:r>
      <w:r w:rsidRPr="00D97E7D">
        <w:rPr>
          <w:sz w:val="22"/>
          <w:szCs w:val="22"/>
        </w:rPr>
        <w:t>1%.</w:t>
      </w:r>
    </w:p>
    <w:p w:rsidR="00E138F1" w:rsidRDefault="00E138F1" w:rsidP="00A63950">
      <w:pPr>
        <w:pStyle w:val="ListParagraph"/>
        <w:spacing w:line="260" w:lineRule="exact"/>
        <w:ind w:left="992"/>
        <w:contextualSpacing w:val="0"/>
        <w:jc w:val="both"/>
        <w:rPr>
          <w:sz w:val="22"/>
          <w:szCs w:val="22"/>
          <w:lang w:val="en-US"/>
        </w:rPr>
      </w:pPr>
    </w:p>
    <w:p w:rsidR="009C792C" w:rsidRPr="00D97E7D" w:rsidRDefault="009C792C" w:rsidP="005643CF">
      <w:pPr>
        <w:pStyle w:val="ListParagraph"/>
        <w:spacing w:line="280" w:lineRule="exact"/>
        <w:ind w:firstLine="720"/>
        <w:contextualSpacing w:val="0"/>
        <w:jc w:val="center"/>
        <w:rPr>
          <w:rFonts w:ascii="Arial" w:hAnsi="Arial" w:cs="Arial"/>
          <w:b/>
          <w:bCs/>
          <w:sz w:val="18"/>
          <w:szCs w:val="18"/>
        </w:rPr>
      </w:pPr>
      <w:r w:rsidRPr="00D97E7D">
        <w:rPr>
          <w:rFonts w:ascii="Arial" w:hAnsi="Arial" w:cs="Arial"/>
          <w:b/>
          <w:bCs/>
          <w:sz w:val="18"/>
          <w:szCs w:val="18"/>
        </w:rPr>
        <w:t xml:space="preserve">Tabel </w:t>
      </w:r>
      <w:r w:rsidR="009B4BBC" w:rsidRPr="00D97E7D">
        <w:rPr>
          <w:rFonts w:ascii="Arial" w:hAnsi="Arial" w:cs="Arial"/>
          <w:b/>
          <w:bCs/>
          <w:sz w:val="18"/>
          <w:szCs w:val="18"/>
        </w:rPr>
        <w:t>7.5</w:t>
      </w:r>
      <w:r w:rsidRPr="00D97E7D">
        <w:rPr>
          <w:rFonts w:ascii="Arial" w:hAnsi="Arial" w:cs="Arial"/>
          <w:b/>
          <w:bCs/>
          <w:sz w:val="18"/>
          <w:szCs w:val="18"/>
        </w:rPr>
        <w:t>Laju Pert</w:t>
      </w:r>
      <w:r w:rsidR="00DC1F4F" w:rsidRPr="00D97E7D">
        <w:rPr>
          <w:rFonts w:ascii="Arial" w:hAnsi="Arial" w:cs="Arial"/>
          <w:b/>
          <w:bCs/>
          <w:sz w:val="18"/>
          <w:szCs w:val="18"/>
        </w:rPr>
        <w:t xml:space="preserve">umbuhan Ekonomi Kota Prabumulih </w:t>
      </w:r>
      <w:r w:rsidRPr="00D97E7D">
        <w:rPr>
          <w:rFonts w:ascii="Arial" w:hAnsi="Arial" w:cs="Arial"/>
          <w:b/>
          <w:bCs/>
          <w:sz w:val="18"/>
          <w:szCs w:val="18"/>
        </w:rPr>
        <w:t>Tahun 20</w:t>
      </w:r>
      <w:r w:rsidR="00CF4FCF" w:rsidRPr="00D97E7D">
        <w:rPr>
          <w:rFonts w:ascii="Arial" w:hAnsi="Arial" w:cs="Arial"/>
          <w:b/>
          <w:bCs/>
          <w:sz w:val="18"/>
          <w:szCs w:val="18"/>
        </w:rPr>
        <w:t>1</w:t>
      </w:r>
      <w:r w:rsidR="00ED3F75" w:rsidRPr="00D97E7D">
        <w:rPr>
          <w:rFonts w:ascii="Arial" w:hAnsi="Arial" w:cs="Arial"/>
          <w:b/>
          <w:bCs/>
          <w:sz w:val="18"/>
          <w:szCs w:val="18"/>
        </w:rPr>
        <w:t>5 – 2019</w:t>
      </w:r>
      <w:r w:rsidRPr="00D97E7D">
        <w:rPr>
          <w:rFonts w:ascii="Arial" w:hAnsi="Arial" w:cs="Arial"/>
          <w:b/>
          <w:sz w:val="18"/>
          <w:szCs w:val="18"/>
        </w:rPr>
        <w:t>(dalam Persen)</w:t>
      </w:r>
    </w:p>
    <w:tbl>
      <w:tblPr>
        <w:tblW w:w="82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3649"/>
        <w:gridCol w:w="861"/>
        <w:gridCol w:w="839"/>
        <w:gridCol w:w="819"/>
        <w:gridCol w:w="832"/>
        <w:gridCol w:w="814"/>
      </w:tblGrid>
      <w:tr w:rsidR="00ED3F75" w:rsidRPr="00D97E7D" w:rsidTr="002315AB">
        <w:trPr>
          <w:trHeight w:val="255"/>
          <w:tblHeader/>
        </w:trPr>
        <w:tc>
          <w:tcPr>
            <w:tcW w:w="474" w:type="dxa"/>
            <w:vMerge w:val="restart"/>
            <w:shd w:val="clear" w:color="auto" w:fill="auto"/>
            <w:noWrap/>
            <w:vAlign w:val="center"/>
          </w:tcPr>
          <w:p w:rsidR="009C792C" w:rsidRPr="00D97E7D" w:rsidRDefault="00BF21A0"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3649" w:type="dxa"/>
            <w:vMerge w:val="restart"/>
            <w:shd w:val="clear" w:color="auto" w:fill="auto"/>
            <w:noWrap/>
            <w:vAlign w:val="center"/>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Sektor</w:t>
            </w:r>
          </w:p>
        </w:tc>
        <w:tc>
          <w:tcPr>
            <w:tcW w:w="4165" w:type="dxa"/>
            <w:gridSpan w:val="5"/>
            <w:shd w:val="clear" w:color="auto" w:fill="auto"/>
            <w:noWrap/>
            <w:vAlign w:val="bottom"/>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 xml:space="preserve">Tahun </w:t>
            </w:r>
          </w:p>
        </w:tc>
      </w:tr>
      <w:tr w:rsidR="00ED3F75" w:rsidRPr="00D97E7D" w:rsidTr="002315AB">
        <w:trPr>
          <w:trHeight w:val="255"/>
          <w:tblHeader/>
        </w:trPr>
        <w:tc>
          <w:tcPr>
            <w:tcW w:w="474" w:type="dxa"/>
            <w:vMerge/>
            <w:shd w:val="clear" w:color="auto" w:fill="auto"/>
            <w:noWrap/>
            <w:vAlign w:val="bottom"/>
          </w:tcPr>
          <w:p w:rsidR="00ED3F75" w:rsidRPr="00D97E7D" w:rsidRDefault="00ED3F75" w:rsidP="00ED3F75">
            <w:pPr>
              <w:spacing w:line="280" w:lineRule="exact"/>
              <w:jc w:val="center"/>
              <w:rPr>
                <w:rFonts w:ascii="Arial" w:hAnsi="Arial" w:cs="Arial"/>
                <w:b/>
                <w:bCs/>
                <w:sz w:val="16"/>
                <w:szCs w:val="16"/>
                <w:lang w:eastAsia="id-ID"/>
              </w:rPr>
            </w:pPr>
          </w:p>
        </w:tc>
        <w:tc>
          <w:tcPr>
            <w:tcW w:w="3649" w:type="dxa"/>
            <w:vMerge/>
            <w:shd w:val="clear" w:color="auto" w:fill="auto"/>
            <w:noWrap/>
            <w:vAlign w:val="bottom"/>
          </w:tcPr>
          <w:p w:rsidR="00ED3F75" w:rsidRPr="00D97E7D" w:rsidRDefault="00ED3F75" w:rsidP="00ED3F75">
            <w:pPr>
              <w:spacing w:line="280" w:lineRule="exact"/>
              <w:jc w:val="center"/>
              <w:rPr>
                <w:rFonts w:ascii="Arial" w:hAnsi="Arial" w:cs="Arial"/>
                <w:b/>
                <w:bCs/>
                <w:sz w:val="16"/>
                <w:szCs w:val="16"/>
                <w:lang w:eastAsia="id-ID"/>
              </w:rPr>
            </w:pPr>
          </w:p>
        </w:tc>
        <w:tc>
          <w:tcPr>
            <w:tcW w:w="861" w:type="dxa"/>
            <w:shd w:val="clear" w:color="auto" w:fill="auto"/>
            <w:noWrap/>
            <w:vAlign w:val="center"/>
          </w:tcPr>
          <w:p w:rsidR="00ED3F75" w:rsidRPr="00D97E7D" w:rsidRDefault="00ED3F75" w:rsidP="00ED3F7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2015</w:t>
            </w:r>
          </w:p>
        </w:tc>
        <w:tc>
          <w:tcPr>
            <w:tcW w:w="839" w:type="dxa"/>
            <w:shd w:val="clear" w:color="auto" w:fill="auto"/>
            <w:vAlign w:val="center"/>
          </w:tcPr>
          <w:p w:rsidR="00ED3F75" w:rsidRPr="00D97E7D" w:rsidRDefault="00ED3F75" w:rsidP="00ED3F7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2016</w:t>
            </w:r>
          </w:p>
        </w:tc>
        <w:tc>
          <w:tcPr>
            <w:tcW w:w="819" w:type="dxa"/>
            <w:shd w:val="clear" w:color="auto" w:fill="auto"/>
            <w:vAlign w:val="center"/>
          </w:tcPr>
          <w:p w:rsidR="00ED3F75" w:rsidRPr="00D97E7D" w:rsidRDefault="00ED3F75" w:rsidP="00ED3F7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2017</w:t>
            </w:r>
          </w:p>
        </w:tc>
        <w:tc>
          <w:tcPr>
            <w:tcW w:w="832" w:type="dxa"/>
            <w:shd w:val="clear" w:color="auto" w:fill="auto"/>
            <w:vAlign w:val="center"/>
          </w:tcPr>
          <w:p w:rsidR="00ED3F75" w:rsidRPr="00D97E7D" w:rsidRDefault="00ED3F75" w:rsidP="00ED3F7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2018</w:t>
            </w:r>
          </w:p>
        </w:tc>
        <w:tc>
          <w:tcPr>
            <w:tcW w:w="814" w:type="dxa"/>
            <w:shd w:val="clear" w:color="auto" w:fill="auto"/>
            <w:vAlign w:val="center"/>
          </w:tcPr>
          <w:p w:rsidR="00ED3F75" w:rsidRPr="00D97E7D" w:rsidRDefault="00ED3F75" w:rsidP="00ED3F75">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9</w:t>
            </w:r>
          </w:p>
        </w:tc>
      </w:tr>
      <w:tr w:rsidR="00ED3F75" w:rsidRPr="00D97E7D" w:rsidTr="002315AB">
        <w:trPr>
          <w:trHeight w:val="270"/>
          <w:tblHeader/>
        </w:trPr>
        <w:tc>
          <w:tcPr>
            <w:tcW w:w="474" w:type="dxa"/>
            <w:tcBorders>
              <w:bottom w:val="single" w:sz="4" w:space="0" w:color="auto"/>
            </w:tcBorders>
            <w:shd w:val="clear" w:color="auto" w:fill="auto"/>
            <w:noWrap/>
            <w:vAlign w:val="center"/>
          </w:tcPr>
          <w:p w:rsidR="00B80E35" w:rsidRPr="00D97E7D" w:rsidRDefault="00B80E35"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3649" w:type="dxa"/>
            <w:tcBorders>
              <w:bottom w:val="single" w:sz="4" w:space="0" w:color="auto"/>
            </w:tcBorders>
            <w:shd w:val="clear" w:color="auto" w:fill="auto"/>
            <w:noWrap/>
            <w:vAlign w:val="center"/>
          </w:tcPr>
          <w:p w:rsidR="00B80E35" w:rsidRPr="00D97E7D" w:rsidRDefault="00B80E35"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861" w:type="dxa"/>
            <w:tcBorders>
              <w:bottom w:val="single" w:sz="4" w:space="0" w:color="auto"/>
            </w:tcBorders>
            <w:shd w:val="clear" w:color="auto" w:fill="auto"/>
            <w:noWrap/>
            <w:vAlign w:val="center"/>
          </w:tcPr>
          <w:p w:rsidR="00B80E35" w:rsidRPr="00D97E7D" w:rsidRDefault="00B80E35" w:rsidP="0040749A">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w:t>
            </w:r>
          </w:p>
        </w:tc>
        <w:tc>
          <w:tcPr>
            <w:tcW w:w="839" w:type="dxa"/>
            <w:tcBorders>
              <w:bottom w:val="single" w:sz="4" w:space="0" w:color="auto"/>
            </w:tcBorders>
            <w:shd w:val="clear" w:color="auto" w:fill="auto"/>
            <w:vAlign w:val="center"/>
          </w:tcPr>
          <w:p w:rsidR="00B80E35" w:rsidRPr="00D97E7D" w:rsidRDefault="00B80E35" w:rsidP="0040749A">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(5)</w:t>
            </w:r>
          </w:p>
        </w:tc>
        <w:tc>
          <w:tcPr>
            <w:tcW w:w="819" w:type="dxa"/>
            <w:tcBorders>
              <w:bottom w:val="single" w:sz="4" w:space="0" w:color="auto"/>
            </w:tcBorders>
            <w:shd w:val="clear" w:color="auto" w:fill="auto"/>
            <w:vAlign w:val="center"/>
          </w:tcPr>
          <w:p w:rsidR="00B80E35" w:rsidRPr="00D97E7D" w:rsidRDefault="00B80E35" w:rsidP="0040749A">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w:t>
            </w:r>
          </w:p>
        </w:tc>
        <w:tc>
          <w:tcPr>
            <w:tcW w:w="832" w:type="dxa"/>
            <w:tcBorders>
              <w:bottom w:val="single" w:sz="4" w:space="0" w:color="auto"/>
            </w:tcBorders>
            <w:shd w:val="clear" w:color="auto" w:fill="auto"/>
            <w:vAlign w:val="center"/>
          </w:tcPr>
          <w:p w:rsidR="00B80E35" w:rsidRPr="00D97E7D" w:rsidRDefault="00B80E35" w:rsidP="0040749A">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w:t>
            </w:r>
          </w:p>
        </w:tc>
        <w:tc>
          <w:tcPr>
            <w:tcW w:w="814" w:type="dxa"/>
            <w:tcBorders>
              <w:bottom w:val="single" w:sz="4" w:space="0" w:color="auto"/>
            </w:tcBorders>
            <w:shd w:val="clear" w:color="auto" w:fill="auto"/>
            <w:vAlign w:val="center"/>
          </w:tcPr>
          <w:p w:rsidR="00B80E35" w:rsidRPr="00D97E7D" w:rsidRDefault="00B80E35"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w:t>
            </w:r>
          </w:p>
        </w:tc>
      </w:tr>
      <w:tr w:rsidR="00ED3F75" w:rsidRPr="00D97E7D" w:rsidTr="00ED3F75">
        <w:trPr>
          <w:trHeight w:val="270"/>
        </w:trPr>
        <w:tc>
          <w:tcPr>
            <w:tcW w:w="474" w:type="dxa"/>
            <w:tcBorders>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w:t>
            </w:r>
          </w:p>
        </w:tc>
        <w:tc>
          <w:tcPr>
            <w:tcW w:w="3649" w:type="dxa"/>
            <w:tcBorders>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Pertanian, kehutanan dan perikanan</w:t>
            </w:r>
          </w:p>
        </w:tc>
        <w:tc>
          <w:tcPr>
            <w:tcW w:w="861" w:type="dxa"/>
            <w:tcBorders>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1,99</w:t>
            </w:r>
          </w:p>
        </w:tc>
        <w:tc>
          <w:tcPr>
            <w:tcW w:w="839" w:type="dxa"/>
            <w:tcBorders>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2,24</w:t>
            </w:r>
          </w:p>
        </w:tc>
        <w:tc>
          <w:tcPr>
            <w:tcW w:w="819" w:type="dxa"/>
            <w:tcBorders>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0,16</w:t>
            </w:r>
          </w:p>
        </w:tc>
        <w:tc>
          <w:tcPr>
            <w:tcW w:w="832" w:type="dxa"/>
            <w:tcBorders>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4,43</w:t>
            </w:r>
          </w:p>
        </w:tc>
        <w:tc>
          <w:tcPr>
            <w:tcW w:w="814" w:type="dxa"/>
            <w:tcBorders>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0,10</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2</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Pertambangan dan penggalian</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1,31</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4,64</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3,26</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4,87</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8,59</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3</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Industri pengolahan</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6,95</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10,59</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11,20</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8,15</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7,03</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4</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Pengadaan Listrik dan Gas</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6,00</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16,62</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15,71</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17,30</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9,70</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5</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Pengadaan Air, Pengelolaan Sampah, Limbah dan Daur ulang</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8,36</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3,99</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6,96</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7,43</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9,50</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6</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Konstruksi</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0,98</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11,48</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5,78</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4,26</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3,96</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7</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Perdagangan Besar dan Eceran; Reparasi Mobil dan Sepeda Motor</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4,42</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7,71</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4,86</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5,55</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7,15</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8</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Transportasi dan Pergudangan</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9,93</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9,72</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9,21</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12,37</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8,53</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9</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Penyediaan Akomodasi dan Makan Minum</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8,58</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11,84</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10,10</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6,04</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12,46</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10</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Informasi dan Komunikasi</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10,16</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6,96</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8,43</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7,68</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7,36</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11</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Jasa Keuangan dan Asuransi</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6,28</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2,03</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3,67</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7,96</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-0,06</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12</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before="60" w:after="60"/>
              <w:rPr>
                <w:rFonts w:ascii="Arial" w:hAnsi="Arial" w:cs="Arial"/>
                <w:sz w:val="16"/>
                <w:szCs w:val="16"/>
                <w:lang w:eastAsia="id-ID"/>
              </w:rPr>
            </w:pPr>
            <w:r w:rsidRPr="00D97E7D">
              <w:rPr>
                <w:rFonts w:ascii="Arial" w:hAnsi="Arial" w:cs="Arial"/>
                <w:sz w:val="16"/>
                <w:szCs w:val="16"/>
                <w:lang w:eastAsia="id-ID"/>
              </w:rPr>
              <w:t>Real Estat</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9,29</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6,70</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8,41</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6,47</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1,86</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lastRenderedPageBreak/>
              <w:t>13</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before="60" w:after="60"/>
              <w:rPr>
                <w:rFonts w:ascii="Arial" w:hAnsi="Arial" w:cs="Arial"/>
                <w:sz w:val="16"/>
                <w:szCs w:val="16"/>
                <w:lang w:eastAsia="id-ID"/>
              </w:rPr>
            </w:pPr>
            <w:r w:rsidRPr="00D97E7D">
              <w:rPr>
                <w:rFonts w:ascii="Arial" w:hAnsi="Arial" w:cs="Arial"/>
                <w:sz w:val="16"/>
                <w:szCs w:val="16"/>
                <w:lang w:eastAsia="id-ID"/>
              </w:rPr>
              <w:t xml:space="preserve">Jasa Perusahaan </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5,09</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8,09</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5,39</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6,42</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8,61</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14</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before="60" w:after="60" w:line="280" w:lineRule="exact"/>
              <w:rPr>
                <w:rFonts w:ascii="Arial" w:hAnsi="Arial" w:cs="Arial"/>
                <w:sz w:val="16"/>
                <w:szCs w:val="16"/>
                <w:lang w:eastAsia="id-ID"/>
              </w:rPr>
            </w:pPr>
            <w:r w:rsidRPr="00D97E7D">
              <w:rPr>
                <w:rFonts w:ascii="Arial" w:hAnsi="Arial" w:cs="Arial"/>
                <w:sz w:val="16"/>
                <w:szCs w:val="16"/>
                <w:lang w:eastAsia="id-ID"/>
              </w:rPr>
              <w:t>Administrasi pemerintahan, Pertahanan dan Jaminan Sosial Wajib</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9,56</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0,29</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1,84</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5,18</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8,49</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15</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before="60" w:after="60"/>
              <w:rPr>
                <w:rFonts w:ascii="Arial" w:hAnsi="Arial" w:cs="Arial"/>
                <w:sz w:val="16"/>
                <w:szCs w:val="16"/>
                <w:lang w:eastAsia="id-ID"/>
              </w:rPr>
            </w:pPr>
            <w:r w:rsidRPr="00D97E7D">
              <w:rPr>
                <w:rFonts w:ascii="Arial" w:hAnsi="Arial" w:cs="Arial"/>
                <w:sz w:val="16"/>
                <w:szCs w:val="16"/>
                <w:lang w:eastAsia="id-ID"/>
              </w:rPr>
              <w:t>Jasa Pendidikan</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9.63</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2,65</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2,11</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4,61</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3,75</w:t>
            </w:r>
          </w:p>
        </w:tc>
      </w:tr>
      <w:tr w:rsidR="00ED3F75" w:rsidRPr="00D97E7D" w:rsidTr="00ED3F75">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16</w:t>
            </w:r>
          </w:p>
        </w:tc>
        <w:tc>
          <w:tcPr>
            <w:tcW w:w="3649"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before="60" w:after="60"/>
              <w:rPr>
                <w:rFonts w:ascii="Arial" w:hAnsi="Arial" w:cs="Arial"/>
                <w:sz w:val="16"/>
                <w:szCs w:val="16"/>
                <w:lang w:eastAsia="id-ID"/>
              </w:rPr>
            </w:pPr>
            <w:r w:rsidRPr="00D97E7D">
              <w:rPr>
                <w:rFonts w:ascii="Arial" w:hAnsi="Arial" w:cs="Arial"/>
                <w:sz w:val="16"/>
                <w:szCs w:val="16"/>
                <w:lang w:eastAsia="id-ID"/>
              </w:rPr>
              <w:t>Jasa Kesehatan dan Kegiatan Sosial</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10,83</w:t>
            </w:r>
          </w:p>
        </w:tc>
        <w:tc>
          <w:tcPr>
            <w:tcW w:w="83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-1,86</w:t>
            </w:r>
          </w:p>
        </w:tc>
        <w:tc>
          <w:tcPr>
            <w:tcW w:w="819"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4,34</w:t>
            </w:r>
          </w:p>
        </w:tc>
        <w:tc>
          <w:tcPr>
            <w:tcW w:w="832"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eastAsia="id-ID"/>
              </w:rPr>
            </w:pPr>
            <w:r w:rsidRPr="00D97E7D">
              <w:rPr>
                <w:rFonts w:ascii="Arial" w:hAnsi="Arial" w:cs="Arial"/>
                <w:sz w:val="16"/>
                <w:szCs w:val="16"/>
                <w:lang w:eastAsia="id-ID"/>
              </w:rPr>
              <w:t>6,97</w:t>
            </w:r>
          </w:p>
        </w:tc>
        <w:tc>
          <w:tcPr>
            <w:tcW w:w="814" w:type="dxa"/>
            <w:tcBorders>
              <w:top w:val="single" w:sz="4" w:space="0" w:color="BFBFBF" w:themeColor="background1" w:themeShade="BF"/>
              <w:bottom w:val="single" w:sz="4" w:space="0" w:color="BFBFBF" w:themeColor="background1" w:themeShade="BF"/>
            </w:tcBorders>
            <w:shd w:val="clear" w:color="auto" w:fill="auto"/>
            <w:vAlign w:val="center"/>
          </w:tcPr>
          <w:p w:rsidR="00ED3F75" w:rsidRPr="00D97E7D" w:rsidRDefault="00ED3F75" w:rsidP="00ED3F7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8,54</w:t>
            </w:r>
          </w:p>
        </w:tc>
      </w:tr>
      <w:tr w:rsidR="00ED3F75" w:rsidRPr="00D97E7D" w:rsidTr="00ED3F75">
        <w:trPr>
          <w:trHeight w:val="255"/>
        </w:trPr>
        <w:tc>
          <w:tcPr>
            <w:tcW w:w="474" w:type="dxa"/>
            <w:tcBorders>
              <w:top w:val="single" w:sz="4" w:space="0" w:color="BFBFBF" w:themeColor="background1" w:themeShade="BF"/>
              <w:bottom w:val="single" w:sz="4" w:space="0" w:color="auto"/>
            </w:tcBorders>
            <w:shd w:val="clear" w:color="auto" w:fill="auto"/>
            <w:noWrap/>
            <w:vAlign w:val="center"/>
          </w:tcPr>
          <w:p w:rsidR="00ED3F75" w:rsidRPr="00D97E7D" w:rsidRDefault="00ED3F75" w:rsidP="00ED3F75">
            <w:pPr>
              <w:spacing w:line="280" w:lineRule="exact"/>
              <w:jc w:val="center"/>
              <w:rPr>
                <w:rFonts w:ascii="Arial" w:hAnsi="Arial" w:cs="Arial"/>
                <w:sz w:val="16"/>
                <w:szCs w:val="16"/>
                <w:lang w:eastAsia="id-ID"/>
              </w:rPr>
            </w:pPr>
            <w:r w:rsidRPr="00D97E7D">
              <w:rPr>
                <w:rFonts w:ascii="Arial" w:hAnsi="Arial" w:cs="Arial"/>
                <w:sz w:val="16"/>
                <w:szCs w:val="16"/>
                <w:lang w:eastAsia="id-ID"/>
              </w:rPr>
              <w:t>17</w:t>
            </w:r>
          </w:p>
        </w:tc>
        <w:tc>
          <w:tcPr>
            <w:tcW w:w="3649" w:type="dxa"/>
            <w:tcBorders>
              <w:top w:val="single" w:sz="4" w:space="0" w:color="BFBFBF" w:themeColor="background1" w:themeShade="BF"/>
              <w:bottom w:val="single" w:sz="4" w:space="0" w:color="auto"/>
            </w:tcBorders>
            <w:shd w:val="clear" w:color="auto" w:fill="auto"/>
            <w:noWrap/>
            <w:vAlign w:val="center"/>
          </w:tcPr>
          <w:p w:rsidR="00ED3F75" w:rsidRPr="00D97E7D" w:rsidRDefault="00ED3F75" w:rsidP="00ED3F75">
            <w:pPr>
              <w:spacing w:line="280" w:lineRule="exact"/>
              <w:rPr>
                <w:rFonts w:ascii="Arial" w:hAnsi="Arial" w:cs="Arial"/>
                <w:sz w:val="16"/>
                <w:szCs w:val="16"/>
                <w:lang w:eastAsia="id-ID"/>
              </w:rPr>
            </w:pPr>
            <w:r w:rsidRPr="00D97E7D">
              <w:rPr>
                <w:rFonts w:ascii="Arial" w:hAnsi="Arial" w:cs="Arial"/>
                <w:sz w:val="16"/>
                <w:szCs w:val="16"/>
                <w:lang w:eastAsia="id-ID"/>
              </w:rPr>
              <w:t>Jasa Lainnya</w:t>
            </w:r>
          </w:p>
        </w:tc>
        <w:tc>
          <w:tcPr>
            <w:tcW w:w="861" w:type="dxa"/>
            <w:tcBorders>
              <w:top w:val="single" w:sz="4" w:space="0" w:color="BFBFBF" w:themeColor="background1" w:themeShade="BF"/>
              <w:bottom w:val="single" w:sz="4" w:space="0" w:color="auto"/>
            </w:tcBorders>
            <w:shd w:val="clear" w:color="auto" w:fill="auto"/>
            <w:noWrap/>
            <w:vAlign w:val="center"/>
          </w:tcPr>
          <w:p w:rsidR="00ED3F75" w:rsidRPr="00D97E7D" w:rsidRDefault="00ED3F75" w:rsidP="00ED3F75">
            <w:pPr>
              <w:tabs>
                <w:tab w:val="right" w:pos="598"/>
              </w:tabs>
              <w:spacing w:line="280" w:lineRule="exact"/>
              <w:jc w:val="right"/>
              <w:rPr>
                <w:rFonts w:ascii="Arial" w:hAnsi="Arial" w:cs="Arial"/>
                <w:sz w:val="16"/>
                <w:szCs w:val="16"/>
                <w:lang w:eastAsia="id-ID"/>
              </w:rPr>
            </w:pPr>
            <w:r w:rsidRPr="00D97E7D">
              <w:rPr>
                <w:rFonts w:ascii="Arial" w:hAnsi="Arial" w:cs="Arial"/>
                <w:sz w:val="16"/>
                <w:szCs w:val="16"/>
                <w:lang w:eastAsia="id-ID"/>
              </w:rPr>
              <w:t>4,67</w:t>
            </w:r>
          </w:p>
        </w:tc>
        <w:tc>
          <w:tcPr>
            <w:tcW w:w="839" w:type="dxa"/>
            <w:tcBorders>
              <w:top w:val="single" w:sz="4" w:space="0" w:color="BFBFBF" w:themeColor="background1" w:themeShade="BF"/>
              <w:bottom w:val="single" w:sz="4" w:space="0" w:color="auto"/>
            </w:tcBorders>
            <w:shd w:val="clear" w:color="auto" w:fill="auto"/>
            <w:vAlign w:val="center"/>
          </w:tcPr>
          <w:p w:rsidR="00ED3F75" w:rsidRPr="00D97E7D" w:rsidRDefault="00ED3F75" w:rsidP="00ED3F75">
            <w:pPr>
              <w:tabs>
                <w:tab w:val="right" w:pos="598"/>
              </w:tabs>
              <w:spacing w:line="280" w:lineRule="exact"/>
              <w:jc w:val="right"/>
              <w:rPr>
                <w:rFonts w:ascii="Arial" w:hAnsi="Arial" w:cs="Arial"/>
                <w:sz w:val="16"/>
                <w:szCs w:val="16"/>
                <w:lang w:eastAsia="id-ID"/>
              </w:rPr>
            </w:pPr>
            <w:r w:rsidRPr="00D97E7D">
              <w:rPr>
                <w:rFonts w:ascii="Arial" w:hAnsi="Arial" w:cs="Arial"/>
                <w:sz w:val="16"/>
                <w:szCs w:val="16"/>
                <w:lang w:eastAsia="id-ID"/>
              </w:rPr>
              <w:t>0,87</w:t>
            </w:r>
          </w:p>
        </w:tc>
        <w:tc>
          <w:tcPr>
            <w:tcW w:w="819" w:type="dxa"/>
            <w:tcBorders>
              <w:top w:val="single" w:sz="4" w:space="0" w:color="BFBFBF" w:themeColor="background1" w:themeShade="BF"/>
              <w:bottom w:val="single" w:sz="4" w:space="0" w:color="auto"/>
            </w:tcBorders>
            <w:shd w:val="clear" w:color="auto" w:fill="auto"/>
            <w:vAlign w:val="center"/>
          </w:tcPr>
          <w:p w:rsidR="00ED3F75" w:rsidRPr="00D97E7D" w:rsidRDefault="00ED3F75" w:rsidP="00ED3F75">
            <w:pPr>
              <w:tabs>
                <w:tab w:val="right" w:pos="598"/>
              </w:tabs>
              <w:spacing w:line="280" w:lineRule="exact"/>
              <w:jc w:val="right"/>
              <w:rPr>
                <w:rFonts w:ascii="Arial" w:hAnsi="Arial" w:cs="Arial"/>
                <w:sz w:val="16"/>
                <w:szCs w:val="16"/>
                <w:lang w:eastAsia="id-ID"/>
              </w:rPr>
            </w:pPr>
            <w:r w:rsidRPr="00D97E7D">
              <w:rPr>
                <w:rFonts w:ascii="Arial" w:hAnsi="Arial" w:cs="Arial"/>
                <w:sz w:val="16"/>
                <w:szCs w:val="16"/>
                <w:lang w:eastAsia="id-ID"/>
              </w:rPr>
              <w:t>1,48</w:t>
            </w:r>
          </w:p>
        </w:tc>
        <w:tc>
          <w:tcPr>
            <w:tcW w:w="832" w:type="dxa"/>
            <w:tcBorders>
              <w:top w:val="single" w:sz="4" w:space="0" w:color="BFBFBF" w:themeColor="background1" w:themeShade="BF"/>
              <w:bottom w:val="single" w:sz="4" w:space="0" w:color="auto"/>
            </w:tcBorders>
            <w:shd w:val="clear" w:color="auto" w:fill="auto"/>
            <w:vAlign w:val="center"/>
          </w:tcPr>
          <w:p w:rsidR="00ED3F75" w:rsidRPr="00D97E7D" w:rsidRDefault="00ED3F75" w:rsidP="00ED3F75">
            <w:pPr>
              <w:tabs>
                <w:tab w:val="right" w:pos="598"/>
              </w:tabs>
              <w:spacing w:line="280" w:lineRule="exact"/>
              <w:jc w:val="right"/>
              <w:rPr>
                <w:rFonts w:ascii="Arial" w:hAnsi="Arial" w:cs="Arial"/>
                <w:sz w:val="16"/>
                <w:szCs w:val="16"/>
                <w:lang w:eastAsia="id-ID"/>
              </w:rPr>
            </w:pPr>
            <w:r w:rsidRPr="00D97E7D">
              <w:rPr>
                <w:rFonts w:ascii="Arial" w:hAnsi="Arial" w:cs="Arial"/>
                <w:sz w:val="16"/>
                <w:szCs w:val="16"/>
                <w:lang w:eastAsia="id-ID"/>
              </w:rPr>
              <w:t>9,63</w:t>
            </w:r>
          </w:p>
        </w:tc>
        <w:tc>
          <w:tcPr>
            <w:tcW w:w="814" w:type="dxa"/>
            <w:tcBorders>
              <w:top w:val="single" w:sz="4" w:space="0" w:color="BFBFBF" w:themeColor="background1" w:themeShade="BF"/>
              <w:bottom w:val="single" w:sz="4" w:space="0" w:color="auto"/>
            </w:tcBorders>
            <w:shd w:val="clear" w:color="auto" w:fill="auto"/>
            <w:vAlign w:val="center"/>
          </w:tcPr>
          <w:p w:rsidR="00ED3F75" w:rsidRPr="00D97E7D" w:rsidRDefault="00ED3F75" w:rsidP="00ED3F75">
            <w:pPr>
              <w:tabs>
                <w:tab w:val="right" w:pos="598"/>
              </w:tabs>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8,08</w:t>
            </w:r>
          </w:p>
        </w:tc>
      </w:tr>
      <w:tr w:rsidR="00ED3F75" w:rsidRPr="00D97E7D" w:rsidTr="00ED3F75">
        <w:trPr>
          <w:trHeight w:val="380"/>
        </w:trPr>
        <w:tc>
          <w:tcPr>
            <w:tcW w:w="474" w:type="dxa"/>
            <w:tcBorders>
              <w:top w:val="single" w:sz="4" w:space="0" w:color="auto"/>
              <w:bottom w:val="single" w:sz="4" w:space="0" w:color="auto"/>
            </w:tcBorders>
            <w:shd w:val="clear" w:color="auto" w:fill="auto"/>
            <w:noWrap/>
            <w:vAlign w:val="center"/>
          </w:tcPr>
          <w:p w:rsidR="00ED3F75" w:rsidRPr="00D97E7D" w:rsidRDefault="00ED3F75" w:rsidP="00ED3F75">
            <w:pPr>
              <w:spacing w:line="280" w:lineRule="exact"/>
              <w:rPr>
                <w:rFonts w:ascii="Arial" w:hAnsi="Arial" w:cs="Arial"/>
                <w:b/>
                <w:bCs/>
                <w:sz w:val="16"/>
                <w:szCs w:val="16"/>
                <w:lang w:eastAsia="id-ID"/>
              </w:rPr>
            </w:pPr>
          </w:p>
        </w:tc>
        <w:tc>
          <w:tcPr>
            <w:tcW w:w="3649" w:type="dxa"/>
            <w:tcBorders>
              <w:top w:val="single" w:sz="4" w:space="0" w:color="auto"/>
              <w:bottom w:val="single" w:sz="4" w:space="0" w:color="auto"/>
            </w:tcBorders>
            <w:shd w:val="clear" w:color="auto" w:fill="auto"/>
            <w:noWrap/>
            <w:vAlign w:val="center"/>
          </w:tcPr>
          <w:p w:rsidR="00ED3F75" w:rsidRPr="00D97E7D" w:rsidRDefault="00ED3F75" w:rsidP="00ED3F75">
            <w:pPr>
              <w:spacing w:line="280" w:lineRule="exact"/>
              <w:rPr>
                <w:rFonts w:ascii="Arial" w:hAnsi="Arial" w:cs="Arial"/>
                <w:b/>
                <w:bCs/>
                <w:sz w:val="16"/>
                <w:szCs w:val="16"/>
                <w:lang w:eastAsia="id-ID"/>
              </w:rPr>
            </w:pPr>
            <w:r w:rsidRPr="00D97E7D">
              <w:rPr>
                <w:rFonts w:ascii="Arial" w:hAnsi="Arial" w:cs="Arial"/>
                <w:b/>
                <w:bCs/>
                <w:sz w:val="16"/>
                <w:szCs w:val="16"/>
                <w:lang w:eastAsia="id-ID"/>
              </w:rPr>
              <w:t>Pertumbuhan Dengan Migas</w:t>
            </w:r>
          </w:p>
        </w:tc>
        <w:tc>
          <w:tcPr>
            <w:tcW w:w="861" w:type="dxa"/>
            <w:tcBorders>
              <w:top w:val="single" w:sz="4" w:space="0" w:color="auto"/>
              <w:bottom w:val="single" w:sz="4" w:space="0" w:color="auto"/>
            </w:tcBorders>
            <w:shd w:val="clear" w:color="auto" w:fill="auto"/>
            <w:noWrap/>
            <w:vAlign w:val="center"/>
          </w:tcPr>
          <w:p w:rsidR="00ED3F75" w:rsidRPr="00D97E7D" w:rsidRDefault="00ED3F75" w:rsidP="00ED3F75">
            <w:pPr>
              <w:spacing w:line="280" w:lineRule="exact"/>
              <w:jc w:val="right"/>
              <w:rPr>
                <w:rFonts w:ascii="Arial" w:hAnsi="Arial" w:cs="Arial"/>
                <w:b/>
                <w:bCs/>
                <w:sz w:val="16"/>
                <w:szCs w:val="16"/>
                <w:lang w:eastAsia="id-ID"/>
              </w:rPr>
            </w:pPr>
            <w:r w:rsidRPr="00D97E7D">
              <w:rPr>
                <w:rFonts w:ascii="Arial" w:hAnsi="Arial" w:cs="Arial"/>
                <w:b/>
                <w:bCs/>
                <w:sz w:val="16"/>
                <w:szCs w:val="16"/>
                <w:lang w:eastAsia="id-ID"/>
              </w:rPr>
              <w:t>4,84</w:t>
            </w:r>
          </w:p>
        </w:tc>
        <w:tc>
          <w:tcPr>
            <w:tcW w:w="839"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lang w:eastAsia="id-ID"/>
              </w:rPr>
            </w:pPr>
            <w:r w:rsidRPr="00D97E7D">
              <w:rPr>
                <w:rFonts w:ascii="Arial" w:hAnsi="Arial" w:cs="Arial"/>
                <w:b/>
                <w:bCs/>
                <w:sz w:val="16"/>
                <w:szCs w:val="16"/>
                <w:lang w:eastAsia="id-ID"/>
              </w:rPr>
              <w:t>6,62</w:t>
            </w:r>
          </w:p>
        </w:tc>
        <w:tc>
          <w:tcPr>
            <w:tcW w:w="819"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lang w:val="en-US" w:eastAsia="id-ID"/>
              </w:rPr>
            </w:pPr>
            <w:r w:rsidRPr="00D97E7D">
              <w:rPr>
                <w:rFonts w:ascii="Arial" w:hAnsi="Arial" w:cs="Arial"/>
                <w:b/>
                <w:bCs/>
                <w:sz w:val="16"/>
                <w:szCs w:val="16"/>
                <w:lang w:eastAsia="id-ID"/>
              </w:rPr>
              <w:t>5,2</w:t>
            </w:r>
            <w:r w:rsidRPr="00D97E7D">
              <w:rPr>
                <w:rFonts w:ascii="Arial" w:hAnsi="Arial" w:cs="Arial"/>
                <w:b/>
                <w:bCs/>
                <w:sz w:val="16"/>
                <w:szCs w:val="16"/>
                <w:lang w:val="en-US" w:eastAsia="id-ID"/>
              </w:rPr>
              <w:t>7</w:t>
            </w:r>
          </w:p>
        </w:tc>
        <w:tc>
          <w:tcPr>
            <w:tcW w:w="832"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lang w:val="en-US" w:eastAsia="id-ID"/>
              </w:rPr>
            </w:pPr>
            <w:r w:rsidRPr="00D97E7D">
              <w:rPr>
                <w:rFonts w:ascii="Arial" w:hAnsi="Arial" w:cs="Arial"/>
                <w:b/>
                <w:bCs/>
                <w:sz w:val="16"/>
                <w:szCs w:val="16"/>
                <w:lang w:eastAsia="id-ID"/>
              </w:rPr>
              <w:t>5,8</w:t>
            </w:r>
            <w:r w:rsidRPr="00D97E7D">
              <w:rPr>
                <w:rFonts w:ascii="Arial" w:hAnsi="Arial" w:cs="Arial"/>
                <w:b/>
                <w:bCs/>
                <w:sz w:val="16"/>
                <w:szCs w:val="16"/>
                <w:lang w:val="en-US" w:eastAsia="id-ID"/>
              </w:rPr>
              <w:t>3</w:t>
            </w:r>
          </w:p>
        </w:tc>
        <w:tc>
          <w:tcPr>
            <w:tcW w:w="814"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lang w:val="en-US" w:eastAsia="id-ID"/>
              </w:rPr>
            </w:pPr>
            <w:r w:rsidRPr="00D97E7D">
              <w:rPr>
                <w:rFonts w:ascii="Arial" w:hAnsi="Arial" w:cs="Arial"/>
                <w:b/>
                <w:bCs/>
                <w:sz w:val="16"/>
                <w:szCs w:val="16"/>
                <w:lang w:val="en-US" w:eastAsia="id-ID"/>
              </w:rPr>
              <w:t>5,55</w:t>
            </w:r>
          </w:p>
        </w:tc>
      </w:tr>
      <w:tr w:rsidR="00ED3F75" w:rsidRPr="00D97E7D" w:rsidTr="00ED3F75">
        <w:trPr>
          <w:trHeight w:val="441"/>
        </w:trPr>
        <w:tc>
          <w:tcPr>
            <w:tcW w:w="474" w:type="dxa"/>
            <w:tcBorders>
              <w:top w:val="single" w:sz="4" w:space="0" w:color="auto"/>
              <w:bottom w:val="single" w:sz="4" w:space="0" w:color="auto"/>
            </w:tcBorders>
            <w:shd w:val="clear" w:color="auto" w:fill="auto"/>
            <w:noWrap/>
            <w:vAlign w:val="center"/>
          </w:tcPr>
          <w:p w:rsidR="00ED3F75" w:rsidRPr="00D97E7D" w:rsidRDefault="00ED3F75" w:rsidP="00ED3F75">
            <w:pPr>
              <w:spacing w:line="280" w:lineRule="exact"/>
              <w:rPr>
                <w:rFonts w:ascii="Arial" w:hAnsi="Arial" w:cs="Arial"/>
                <w:b/>
                <w:bCs/>
                <w:sz w:val="16"/>
                <w:szCs w:val="16"/>
                <w:lang w:eastAsia="id-ID"/>
              </w:rPr>
            </w:pPr>
          </w:p>
        </w:tc>
        <w:tc>
          <w:tcPr>
            <w:tcW w:w="3649" w:type="dxa"/>
            <w:tcBorders>
              <w:top w:val="single" w:sz="4" w:space="0" w:color="auto"/>
              <w:bottom w:val="single" w:sz="4" w:space="0" w:color="auto"/>
            </w:tcBorders>
            <w:shd w:val="clear" w:color="auto" w:fill="auto"/>
            <w:noWrap/>
            <w:vAlign w:val="center"/>
          </w:tcPr>
          <w:p w:rsidR="00ED3F75" w:rsidRPr="00D97E7D" w:rsidRDefault="00ED3F75" w:rsidP="00ED3F75">
            <w:pPr>
              <w:spacing w:line="280" w:lineRule="exact"/>
              <w:rPr>
                <w:rFonts w:ascii="Arial" w:hAnsi="Arial" w:cs="Arial"/>
                <w:b/>
                <w:bCs/>
                <w:sz w:val="16"/>
                <w:szCs w:val="16"/>
                <w:lang w:eastAsia="id-ID"/>
              </w:rPr>
            </w:pPr>
            <w:r w:rsidRPr="00D97E7D">
              <w:rPr>
                <w:rFonts w:ascii="Arial" w:hAnsi="Arial" w:cs="Arial"/>
                <w:b/>
                <w:bCs/>
                <w:sz w:val="16"/>
                <w:szCs w:val="16"/>
                <w:lang w:eastAsia="id-ID"/>
              </w:rPr>
              <w:t>Pertumbuhan Tanpa Migas</w:t>
            </w:r>
          </w:p>
        </w:tc>
        <w:tc>
          <w:tcPr>
            <w:tcW w:w="861" w:type="dxa"/>
            <w:tcBorders>
              <w:top w:val="single" w:sz="4" w:space="0" w:color="auto"/>
              <w:bottom w:val="single" w:sz="4" w:space="0" w:color="auto"/>
            </w:tcBorders>
            <w:shd w:val="clear" w:color="auto" w:fill="auto"/>
            <w:noWrap/>
            <w:vAlign w:val="center"/>
          </w:tcPr>
          <w:p w:rsidR="00ED3F75" w:rsidRPr="00D97E7D" w:rsidRDefault="00ED3F75" w:rsidP="00ED3F75">
            <w:pPr>
              <w:spacing w:line="280" w:lineRule="exact"/>
              <w:jc w:val="right"/>
              <w:rPr>
                <w:rFonts w:ascii="Arial" w:hAnsi="Arial" w:cs="Arial"/>
                <w:b/>
                <w:bCs/>
                <w:sz w:val="16"/>
                <w:szCs w:val="16"/>
                <w:lang w:eastAsia="id-ID"/>
              </w:rPr>
            </w:pPr>
            <w:r w:rsidRPr="00D97E7D">
              <w:rPr>
                <w:rFonts w:ascii="Arial" w:hAnsi="Arial" w:cs="Arial"/>
                <w:b/>
                <w:bCs/>
                <w:sz w:val="16"/>
                <w:szCs w:val="16"/>
                <w:lang w:eastAsia="id-ID"/>
              </w:rPr>
              <w:t>5,41</w:t>
            </w:r>
          </w:p>
        </w:tc>
        <w:tc>
          <w:tcPr>
            <w:tcW w:w="839"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highlight w:val="yellow"/>
                <w:lang w:eastAsia="id-ID"/>
              </w:rPr>
            </w:pPr>
            <w:r w:rsidRPr="00D97E7D">
              <w:rPr>
                <w:rFonts w:ascii="Arial" w:hAnsi="Arial" w:cs="Arial"/>
                <w:b/>
                <w:bCs/>
                <w:sz w:val="16"/>
                <w:szCs w:val="16"/>
                <w:lang w:eastAsia="id-ID"/>
              </w:rPr>
              <w:t>6,79</w:t>
            </w:r>
          </w:p>
        </w:tc>
        <w:tc>
          <w:tcPr>
            <w:tcW w:w="819"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highlight w:val="yellow"/>
                <w:lang w:eastAsia="id-ID"/>
              </w:rPr>
            </w:pPr>
            <w:r w:rsidRPr="00D97E7D">
              <w:rPr>
                <w:rFonts w:ascii="Arial" w:hAnsi="Arial" w:cs="Arial"/>
                <w:b/>
                <w:bCs/>
                <w:sz w:val="16"/>
                <w:szCs w:val="16"/>
                <w:lang w:eastAsia="id-ID"/>
              </w:rPr>
              <w:t>5,33</w:t>
            </w:r>
          </w:p>
        </w:tc>
        <w:tc>
          <w:tcPr>
            <w:tcW w:w="832"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highlight w:val="yellow"/>
                <w:lang w:eastAsia="id-ID"/>
              </w:rPr>
            </w:pPr>
            <w:r w:rsidRPr="00D97E7D">
              <w:rPr>
                <w:rFonts w:ascii="Arial" w:hAnsi="Arial" w:cs="Arial"/>
                <w:b/>
                <w:bCs/>
                <w:sz w:val="16"/>
                <w:szCs w:val="16"/>
                <w:lang w:eastAsia="id-ID"/>
              </w:rPr>
              <w:t>5,38</w:t>
            </w:r>
          </w:p>
        </w:tc>
        <w:tc>
          <w:tcPr>
            <w:tcW w:w="814" w:type="dxa"/>
            <w:tcBorders>
              <w:top w:val="single" w:sz="4" w:space="0" w:color="auto"/>
              <w:bottom w:val="single" w:sz="4" w:space="0" w:color="auto"/>
            </w:tcBorders>
            <w:shd w:val="clear" w:color="auto" w:fill="auto"/>
            <w:vAlign w:val="center"/>
          </w:tcPr>
          <w:p w:rsidR="00ED3F75" w:rsidRPr="00D97E7D" w:rsidRDefault="00ED3F75" w:rsidP="00ED3F75">
            <w:pPr>
              <w:spacing w:line="280" w:lineRule="exact"/>
              <w:jc w:val="right"/>
              <w:rPr>
                <w:rFonts w:ascii="Arial" w:hAnsi="Arial" w:cs="Arial"/>
                <w:b/>
                <w:bCs/>
                <w:sz w:val="16"/>
                <w:szCs w:val="16"/>
                <w:highlight w:val="yellow"/>
                <w:lang w:val="en-US" w:eastAsia="id-ID"/>
              </w:rPr>
            </w:pPr>
            <w:r w:rsidRPr="00D97E7D">
              <w:rPr>
                <w:rFonts w:ascii="Arial" w:hAnsi="Arial" w:cs="Arial"/>
                <w:b/>
                <w:bCs/>
                <w:sz w:val="16"/>
                <w:szCs w:val="16"/>
                <w:lang w:val="en-US" w:eastAsia="id-ID"/>
              </w:rPr>
              <w:t>5,29</w:t>
            </w:r>
          </w:p>
        </w:tc>
      </w:tr>
    </w:tbl>
    <w:p w:rsidR="009C792C" w:rsidRPr="00D97E7D" w:rsidRDefault="009C792C" w:rsidP="00BB7AC7">
      <w:pPr>
        <w:pStyle w:val="ListParagraph"/>
        <w:spacing w:before="120" w:line="280" w:lineRule="exact"/>
        <w:ind w:left="992"/>
        <w:contextualSpacing w:val="0"/>
        <w:jc w:val="both"/>
        <w:rPr>
          <w:sz w:val="22"/>
          <w:szCs w:val="22"/>
        </w:rPr>
      </w:pPr>
      <w:r w:rsidRPr="00D97E7D">
        <w:rPr>
          <w:sz w:val="22"/>
          <w:szCs w:val="22"/>
        </w:rPr>
        <w:t xml:space="preserve">Perekonomian Kota Prabumulih yang lebih baik dari tahun sebelumnya harus terus </w:t>
      </w:r>
      <w:r w:rsidR="008B5FB8" w:rsidRPr="00D97E7D">
        <w:rPr>
          <w:sz w:val="22"/>
          <w:szCs w:val="22"/>
        </w:rPr>
        <w:t>ditingkatkan di</w:t>
      </w:r>
      <w:r w:rsidR="009B17D4" w:rsidRPr="00D97E7D">
        <w:rPr>
          <w:sz w:val="22"/>
          <w:szCs w:val="22"/>
        </w:rPr>
        <w:t xml:space="preserve"> T</w:t>
      </w:r>
      <w:r w:rsidR="00AD2FE6" w:rsidRPr="00D97E7D">
        <w:rPr>
          <w:sz w:val="22"/>
          <w:szCs w:val="22"/>
        </w:rPr>
        <w:t>ahun 20</w:t>
      </w:r>
      <w:r w:rsidR="00604CCA" w:rsidRPr="00D97E7D">
        <w:rPr>
          <w:sz w:val="22"/>
          <w:szCs w:val="22"/>
          <w:lang w:val="en-US"/>
        </w:rPr>
        <w:t>20</w:t>
      </w:r>
      <w:r w:rsidRPr="00D97E7D">
        <w:rPr>
          <w:sz w:val="22"/>
          <w:szCs w:val="22"/>
        </w:rPr>
        <w:t>. Oleh karena itu Pemerintah Daerah harus berusaha mencapai sasaran pembangunan. Upaya Pemerintah Daerah mencapai sasaran pembangunan telah ditetapkan dalam Rencana Pembangunan Jangka Menengah Daerah (RPJMD) Kota Prabumulih Tahun 201</w:t>
      </w:r>
      <w:r w:rsidR="00A63A8D" w:rsidRPr="00D97E7D">
        <w:rPr>
          <w:sz w:val="22"/>
          <w:szCs w:val="22"/>
        </w:rPr>
        <w:t>8</w:t>
      </w:r>
      <w:r w:rsidRPr="00D97E7D">
        <w:rPr>
          <w:sz w:val="22"/>
          <w:szCs w:val="22"/>
        </w:rPr>
        <w:t>-20</w:t>
      </w:r>
      <w:r w:rsidR="00A63A8D" w:rsidRPr="00D97E7D">
        <w:rPr>
          <w:sz w:val="22"/>
          <w:szCs w:val="22"/>
        </w:rPr>
        <w:t>23</w:t>
      </w:r>
      <w:r w:rsidRPr="00D97E7D">
        <w:rPr>
          <w:sz w:val="22"/>
          <w:szCs w:val="22"/>
        </w:rPr>
        <w:t xml:space="preserve"> melalui Peraturan Daerah No. </w:t>
      </w:r>
      <w:r w:rsidR="00A63A8D" w:rsidRPr="00D97E7D">
        <w:rPr>
          <w:sz w:val="22"/>
          <w:szCs w:val="22"/>
        </w:rPr>
        <w:t>1</w:t>
      </w:r>
      <w:r w:rsidRPr="00D97E7D">
        <w:rPr>
          <w:sz w:val="22"/>
          <w:szCs w:val="22"/>
        </w:rPr>
        <w:t xml:space="preserve"> Tahun 20</w:t>
      </w:r>
      <w:r w:rsidR="00A63A8D" w:rsidRPr="00D97E7D">
        <w:rPr>
          <w:sz w:val="22"/>
          <w:szCs w:val="22"/>
        </w:rPr>
        <w:t>19</w:t>
      </w:r>
      <w:r w:rsidRPr="00D97E7D">
        <w:rPr>
          <w:sz w:val="22"/>
          <w:szCs w:val="22"/>
        </w:rPr>
        <w:t>.</w:t>
      </w:r>
    </w:p>
    <w:p w:rsidR="009C792C" w:rsidRPr="00D97E7D" w:rsidRDefault="009C792C" w:rsidP="00BB7AC7">
      <w:pPr>
        <w:pStyle w:val="ListParagraph"/>
        <w:spacing w:line="280" w:lineRule="exact"/>
        <w:ind w:left="992"/>
        <w:contextualSpacing w:val="0"/>
        <w:jc w:val="both"/>
        <w:rPr>
          <w:sz w:val="22"/>
          <w:szCs w:val="22"/>
        </w:rPr>
      </w:pPr>
      <w:r w:rsidRPr="00D97E7D">
        <w:rPr>
          <w:sz w:val="22"/>
          <w:szCs w:val="22"/>
        </w:rPr>
        <w:t>Rencana Pembangunan Jangka Menengah Daerah (RPJMD) tersebut yang selanjutnya dituangkan kedalam Kebijakan Umum APBD (KUA) Kota Prabumulih Tahun Anggaran 20</w:t>
      </w:r>
      <w:r w:rsidR="00604CCA" w:rsidRPr="00D97E7D">
        <w:rPr>
          <w:sz w:val="22"/>
          <w:szCs w:val="22"/>
          <w:lang w:val="en-US"/>
        </w:rPr>
        <w:t>20</w:t>
      </w:r>
      <w:r w:rsidRPr="00D97E7D">
        <w:rPr>
          <w:sz w:val="22"/>
          <w:szCs w:val="22"/>
        </w:rPr>
        <w:t xml:space="preserve">, telah mengakomodir dan mempertimbangkan berbagai kebijakan nasional dan hasil penjaringan aspirasi masyarakat pada Musrenbang tingkat kecamatan dan kota yang dilaksanakan tahun sebelumnya, hasil kunjungan kerja Walikota ke Kecamatan dan Desa, serta Reses anggota DPRD Kota Prabumulih. </w:t>
      </w:r>
    </w:p>
    <w:p w:rsidR="009C792C" w:rsidRPr="00D97E7D" w:rsidRDefault="009C792C" w:rsidP="00861808">
      <w:pPr>
        <w:pStyle w:val="ListParagraph"/>
        <w:spacing w:line="280" w:lineRule="exact"/>
        <w:ind w:left="992"/>
        <w:contextualSpacing w:val="0"/>
        <w:jc w:val="both"/>
        <w:rPr>
          <w:bCs/>
          <w:sz w:val="22"/>
          <w:szCs w:val="22"/>
        </w:rPr>
      </w:pPr>
      <w:r w:rsidRPr="00D97E7D">
        <w:rPr>
          <w:sz w:val="22"/>
          <w:szCs w:val="22"/>
        </w:rPr>
        <w:t>Perkembangan perekonomian K</w:t>
      </w:r>
      <w:r w:rsidR="0011228F" w:rsidRPr="00D97E7D">
        <w:rPr>
          <w:sz w:val="22"/>
          <w:szCs w:val="22"/>
        </w:rPr>
        <w:t>ota Prabumulih sampai tahun 201</w:t>
      </w:r>
      <w:r w:rsidR="00604CCA" w:rsidRPr="00D97E7D">
        <w:rPr>
          <w:sz w:val="22"/>
          <w:szCs w:val="22"/>
          <w:lang w:val="en-US"/>
        </w:rPr>
        <w:t>9</w:t>
      </w:r>
      <w:r w:rsidRPr="00D97E7D">
        <w:rPr>
          <w:sz w:val="22"/>
          <w:szCs w:val="22"/>
        </w:rPr>
        <w:t xml:space="preserve"> dapat dilihat dari berbagai indikator antara lain Produk Domestik Regional Bruto (PDRB), Pendapatan Per Kapita, Laju Inflasi, Indeks Pembangunan Manusia</w:t>
      </w:r>
      <w:r w:rsidR="007A2649" w:rsidRPr="00D97E7D">
        <w:rPr>
          <w:sz w:val="22"/>
          <w:szCs w:val="22"/>
        </w:rPr>
        <w:t xml:space="preserve"> (IPM)</w:t>
      </w:r>
      <w:r w:rsidR="00287D41" w:rsidRPr="00D97E7D">
        <w:rPr>
          <w:sz w:val="22"/>
          <w:szCs w:val="22"/>
        </w:rPr>
        <w:t xml:space="preserve">, </w:t>
      </w:r>
      <w:r w:rsidRPr="00D97E7D">
        <w:rPr>
          <w:sz w:val="22"/>
          <w:szCs w:val="22"/>
        </w:rPr>
        <w:t>Persentase Penduduk</w:t>
      </w:r>
      <w:r w:rsidRPr="00D97E7D">
        <w:rPr>
          <w:bCs/>
          <w:sz w:val="22"/>
          <w:szCs w:val="22"/>
        </w:rPr>
        <w:t xml:space="preserve"> Miskin, </w:t>
      </w:r>
      <w:r w:rsidR="00287D41" w:rsidRPr="00D97E7D">
        <w:rPr>
          <w:bCs/>
          <w:sz w:val="22"/>
          <w:szCs w:val="22"/>
          <w:lang w:val="en-US"/>
        </w:rPr>
        <w:t xml:space="preserve">Tingkat Pengangguran Terbuka, dan Rasio Gini </w:t>
      </w:r>
      <w:r w:rsidRPr="00D97E7D">
        <w:rPr>
          <w:bCs/>
          <w:sz w:val="22"/>
          <w:szCs w:val="22"/>
        </w:rPr>
        <w:t xml:space="preserve">sebagai </w:t>
      </w:r>
      <w:r w:rsidR="00225DEF" w:rsidRPr="00D97E7D">
        <w:rPr>
          <w:bCs/>
          <w:sz w:val="22"/>
          <w:szCs w:val="22"/>
        </w:rPr>
        <w:t>berikut.</w:t>
      </w:r>
    </w:p>
    <w:p w:rsidR="009C792C" w:rsidRPr="00D97E7D" w:rsidRDefault="009C792C" w:rsidP="00B86BC1">
      <w:pPr>
        <w:pStyle w:val="ListParagraph"/>
        <w:numPr>
          <w:ilvl w:val="0"/>
          <w:numId w:val="10"/>
        </w:numPr>
        <w:spacing w:before="60" w:line="280" w:lineRule="exact"/>
        <w:ind w:left="1276" w:hanging="284"/>
        <w:contextualSpacing w:val="0"/>
        <w:rPr>
          <w:b/>
          <w:sz w:val="22"/>
          <w:szCs w:val="22"/>
        </w:rPr>
      </w:pPr>
      <w:r w:rsidRPr="00D97E7D">
        <w:rPr>
          <w:b/>
          <w:sz w:val="22"/>
          <w:szCs w:val="22"/>
        </w:rPr>
        <w:t>Produk Domestik Regional Bruto(PDRB)</w:t>
      </w:r>
    </w:p>
    <w:p w:rsidR="009C792C" w:rsidRPr="00D97E7D" w:rsidRDefault="009C792C" w:rsidP="008464B5">
      <w:pPr>
        <w:pStyle w:val="ListParagraph"/>
        <w:spacing w:line="280" w:lineRule="exact"/>
        <w:ind w:left="1276"/>
        <w:contextualSpacing w:val="0"/>
        <w:jc w:val="both"/>
        <w:rPr>
          <w:sz w:val="22"/>
          <w:szCs w:val="22"/>
        </w:rPr>
      </w:pPr>
      <w:r w:rsidRPr="00D97E7D">
        <w:rPr>
          <w:sz w:val="22"/>
          <w:szCs w:val="22"/>
        </w:rPr>
        <w:t xml:space="preserve">Dasar perhitungan Produk Domestik Regional Bruto (PDRB) adalah nilai tambah bruto. Nilai tambah bruto merupakan balas jasa faktor-faktor produksi seperti tanah, tenaga kerja, modal dan keahlian yang terdiri dari upah/gaji, sewa tanah, bunga, dan surplus usaha. Total nilai tambah bruto dari semua sektor ekonomi dalam satu wilayah/daerah dikenal dengan Produk Domestik Regional Bruto (PDRB). </w:t>
      </w:r>
    </w:p>
    <w:p w:rsidR="009C792C" w:rsidRPr="00D97E7D" w:rsidRDefault="009C792C" w:rsidP="000247AA">
      <w:pPr>
        <w:pStyle w:val="ListParagraph"/>
        <w:spacing w:line="280" w:lineRule="exact"/>
        <w:ind w:left="1276"/>
        <w:contextualSpacing w:val="0"/>
        <w:jc w:val="both"/>
        <w:rPr>
          <w:sz w:val="22"/>
          <w:szCs w:val="22"/>
        </w:rPr>
      </w:pPr>
      <w:r w:rsidRPr="00D97E7D">
        <w:rPr>
          <w:sz w:val="22"/>
          <w:szCs w:val="22"/>
        </w:rPr>
        <w:t>PDRB merupakan salah satu indikator untuk mengetahui kondisi perekonomian dan kesejahteraan suatu wilayah. Meskipun begitu, wilayah dengan nilai PDRB yang tinggi belum tentu mencerminkan kesejahteraan penduduknya secara nyata.</w:t>
      </w:r>
    </w:p>
    <w:p w:rsidR="009C792C" w:rsidRPr="00D97E7D" w:rsidRDefault="009C792C" w:rsidP="000247AA">
      <w:pPr>
        <w:pStyle w:val="ListParagraph"/>
        <w:spacing w:line="280" w:lineRule="exact"/>
        <w:ind w:left="1276"/>
        <w:contextualSpacing w:val="0"/>
        <w:jc w:val="both"/>
        <w:rPr>
          <w:sz w:val="22"/>
          <w:szCs w:val="22"/>
        </w:rPr>
      </w:pPr>
      <w:r w:rsidRPr="00D97E7D">
        <w:rPr>
          <w:sz w:val="22"/>
          <w:szCs w:val="22"/>
        </w:rPr>
        <w:t xml:space="preserve">Nilai PDRB Atas Dasar Harga Berlaku (ADHB) lebih besar dibanding PDRB Atas Dasar Harga Konstan (ADHK). PDRB ADHB per kapita berguna untuk </w:t>
      </w:r>
      <w:r w:rsidR="00BF21A0" w:rsidRPr="00D97E7D">
        <w:rPr>
          <w:sz w:val="22"/>
          <w:szCs w:val="22"/>
        </w:rPr>
        <w:t>menunjukkan</w:t>
      </w:r>
      <w:r w:rsidRPr="00D97E7D">
        <w:rPr>
          <w:sz w:val="22"/>
          <w:szCs w:val="22"/>
        </w:rPr>
        <w:t xml:space="preserve"> nilai PDRB per kepala atau satu orang penduduk, sedangkan PDRB ADHK per kapita berguna untuk mengetahui pertumbuhan nyata ekonomi per kapita penduduk suatu daerah.</w:t>
      </w:r>
    </w:p>
    <w:p w:rsidR="00ED3F75" w:rsidRDefault="00ED3F75" w:rsidP="00ED3F75">
      <w:pPr>
        <w:pStyle w:val="ListParagraph"/>
        <w:spacing w:after="60" w:line="280" w:lineRule="exact"/>
        <w:ind w:left="1276"/>
        <w:contextualSpacing w:val="0"/>
        <w:jc w:val="both"/>
        <w:rPr>
          <w:sz w:val="22"/>
          <w:szCs w:val="22"/>
          <w:lang w:val="en-US"/>
        </w:rPr>
      </w:pPr>
      <w:r w:rsidRPr="00D97E7D">
        <w:rPr>
          <w:sz w:val="22"/>
          <w:szCs w:val="22"/>
        </w:rPr>
        <w:lastRenderedPageBreak/>
        <w:t>Pada tahun 201</w:t>
      </w:r>
      <w:r w:rsidRPr="00D97E7D">
        <w:rPr>
          <w:sz w:val="22"/>
          <w:szCs w:val="22"/>
          <w:lang w:val="en-US"/>
        </w:rPr>
        <w:t>9</w:t>
      </w:r>
      <w:r w:rsidRPr="00D97E7D">
        <w:rPr>
          <w:sz w:val="22"/>
          <w:szCs w:val="22"/>
        </w:rPr>
        <w:t>, PDRB Atas Dasar Harga Berlaku (ADHB) Kota Prabumulih dengan migas sebesar Rp7.</w:t>
      </w:r>
      <w:r w:rsidRPr="00D97E7D">
        <w:rPr>
          <w:sz w:val="22"/>
          <w:szCs w:val="22"/>
          <w:lang w:val="en-US"/>
        </w:rPr>
        <w:t xml:space="preserve">823.060,60 </w:t>
      </w:r>
      <w:r w:rsidRPr="00D97E7D">
        <w:rPr>
          <w:sz w:val="22"/>
          <w:szCs w:val="22"/>
        </w:rPr>
        <w:t xml:space="preserve">jutameningkat </w:t>
      </w:r>
      <w:r w:rsidRPr="00D97E7D">
        <w:rPr>
          <w:sz w:val="22"/>
          <w:szCs w:val="22"/>
          <w:lang w:val="en-US"/>
        </w:rPr>
        <w:t>8,74</w:t>
      </w:r>
      <w:r w:rsidRPr="00D97E7D">
        <w:rPr>
          <w:sz w:val="22"/>
          <w:szCs w:val="22"/>
        </w:rPr>
        <w:t>% dari tahun 201</w:t>
      </w:r>
      <w:r w:rsidRPr="00D97E7D">
        <w:rPr>
          <w:sz w:val="22"/>
          <w:szCs w:val="22"/>
          <w:lang w:val="en-US"/>
        </w:rPr>
        <w:t>8</w:t>
      </w:r>
      <w:r w:rsidRPr="00D97E7D">
        <w:rPr>
          <w:sz w:val="22"/>
          <w:szCs w:val="22"/>
        </w:rPr>
        <w:t xml:space="preserve"> sebesar Rp</w:t>
      </w:r>
      <w:r w:rsidRPr="00D97E7D">
        <w:rPr>
          <w:sz w:val="22"/>
          <w:szCs w:val="22"/>
          <w:lang w:val="en-US"/>
        </w:rPr>
        <w:t xml:space="preserve">7.193.972,70 </w:t>
      </w:r>
      <w:r w:rsidRPr="00D97E7D">
        <w:rPr>
          <w:sz w:val="22"/>
          <w:szCs w:val="22"/>
        </w:rPr>
        <w:t>juta. Sedangkan PDRB ADHB tanpa migas sebesar Rp6.</w:t>
      </w:r>
      <w:r w:rsidRPr="00D97E7D">
        <w:rPr>
          <w:sz w:val="22"/>
          <w:szCs w:val="22"/>
          <w:lang w:val="en-US"/>
        </w:rPr>
        <w:t xml:space="preserve">993.326,00 </w:t>
      </w:r>
      <w:r w:rsidRPr="00D97E7D">
        <w:rPr>
          <w:sz w:val="22"/>
          <w:szCs w:val="22"/>
        </w:rPr>
        <w:t xml:space="preserve">juta, meningkat </w:t>
      </w:r>
      <w:r w:rsidRPr="00D97E7D">
        <w:rPr>
          <w:sz w:val="22"/>
          <w:szCs w:val="22"/>
          <w:lang w:val="en-US"/>
        </w:rPr>
        <w:t>7,00</w:t>
      </w:r>
      <w:r w:rsidRPr="00D97E7D">
        <w:rPr>
          <w:sz w:val="22"/>
          <w:szCs w:val="22"/>
        </w:rPr>
        <w:t>% dari tahun 201</w:t>
      </w:r>
      <w:r w:rsidRPr="00D97E7D">
        <w:rPr>
          <w:sz w:val="22"/>
          <w:szCs w:val="22"/>
          <w:lang w:val="en-US"/>
        </w:rPr>
        <w:t>8</w:t>
      </w:r>
      <w:r w:rsidRPr="00D97E7D">
        <w:rPr>
          <w:sz w:val="22"/>
          <w:szCs w:val="22"/>
        </w:rPr>
        <w:t xml:space="preserve"> sebesar Rp6.</w:t>
      </w:r>
      <w:r w:rsidRPr="00D97E7D">
        <w:rPr>
          <w:sz w:val="22"/>
          <w:szCs w:val="22"/>
          <w:lang w:val="en-US"/>
        </w:rPr>
        <w:t xml:space="preserve">536.072,10 </w:t>
      </w:r>
      <w:r w:rsidRPr="00D97E7D">
        <w:rPr>
          <w:sz w:val="22"/>
          <w:szCs w:val="22"/>
        </w:rPr>
        <w:t>juta. Sedangkan secara nyata Atas Dasar Harga Konstan (ADHK), PDRB Kota Prabumulih sebesar Rp5.</w:t>
      </w:r>
      <w:r w:rsidRPr="00D97E7D">
        <w:rPr>
          <w:sz w:val="22"/>
          <w:szCs w:val="22"/>
          <w:lang w:val="en-US"/>
        </w:rPr>
        <w:t>385.163,40</w:t>
      </w:r>
      <w:r w:rsidRPr="00D97E7D">
        <w:rPr>
          <w:sz w:val="22"/>
          <w:szCs w:val="22"/>
        </w:rPr>
        <w:t xml:space="preserve"> juta(dengan migas) atau Rp</w:t>
      </w:r>
      <w:r w:rsidRPr="00D97E7D">
        <w:rPr>
          <w:sz w:val="22"/>
          <w:szCs w:val="22"/>
          <w:lang w:val="en-US"/>
        </w:rPr>
        <w:t xml:space="preserve">4.738.927,90 juta </w:t>
      </w:r>
      <w:r w:rsidRPr="00D97E7D">
        <w:rPr>
          <w:sz w:val="22"/>
          <w:szCs w:val="22"/>
        </w:rPr>
        <w:t>(tanpa migas). Pertumbuhan ekonomi di suatu daerah, dihitung dari PDRB ADHK. Pertumbuhan PDRB ADHK inilah yang dikenal juga sebagai laju pertumbuhan ekonomi. Pada Tahun 201</w:t>
      </w:r>
      <w:r w:rsidRPr="00D97E7D">
        <w:rPr>
          <w:sz w:val="22"/>
          <w:szCs w:val="22"/>
          <w:lang w:val="en-US"/>
        </w:rPr>
        <w:t>9</w:t>
      </w:r>
      <w:r w:rsidRPr="00D97E7D">
        <w:rPr>
          <w:sz w:val="22"/>
          <w:szCs w:val="22"/>
        </w:rPr>
        <w:t>, perekonomian Kota Prabumulih tumbuh sebesar 5,</w:t>
      </w:r>
      <w:r w:rsidRPr="00D97E7D">
        <w:rPr>
          <w:sz w:val="22"/>
          <w:szCs w:val="22"/>
          <w:lang w:val="en-US"/>
        </w:rPr>
        <w:t>55</w:t>
      </w:r>
      <w:r w:rsidRPr="00D97E7D">
        <w:rPr>
          <w:sz w:val="22"/>
          <w:szCs w:val="22"/>
        </w:rPr>
        <w:t>%.</w:t>
      </w:r>
    </w:p>
    <w:p w:rsidR="00E138F1" w:rsidRDefault="00E138F1" w:rsidP="00ED3F75">
      <w:pPr>
        <w:pStyle w:val="ListParagraph"/>
        <w:spacing w:after="60" w:line="280" w:lineRule="exact"/>
        <w:ind w:left="1276"/>
        <w:contextualSpacing w:val="0"/>
        <w:jc w:val="both"/>
        <w:rPr>
          <w:sz w:val="22"/>
          <w:szCs w:val="22"/>
          <w:lang w:val="en-US"/>
        </w:rPr>
      </w:pPr>
    </w:p>
    <w:p w:rsidR="00320F39" w:rsidRPr="00D97E7D" w:rsidRDefault="00320F39" w:rsidP="002315AB">
      <w:pPr>
        <w:spacing w:before="120" w:line="280" w:lineRule="exact"/>
        <w:ind w:left="284"/>
        <w:jc w:val="center"/>
        <w:rPr>
          <w:rFonts w:ascii="Arial" w:hAnsi="Arial" w:cs="Arial"/>
          <w:b/>
          <w:bCs/>
          <w:sz w:val="18"/>
          <w:szCs w:val="18"/>
          <w:lang w:val="en-US"/>
        </w:rPr>
      </w:pPr>
      <w:r w:rsidRPr="00D97E7D">
        <w:rPr>
          <w:rFonts w:ascii="Arial" w:hAnsi="Arial" w:cs="Arial"/>
          <w:b/>
          <w:bCs/>
          <w:sz w:val="18"/>
          <w:szCs w:val="18"/>
        </w:rPr>
        <w:t>Tabel 7.6 Produk Domestik Regional Bruto (PDRB)Kota Prabumulih Tahun 201</w:t>
      </w:r>
      <w:r w:rsidRPr="00D97E7D">
        <w:rPr>
          <w:rFonts w:ascii="Arial" w:hAnsi="Arial" w:cs="Arial"/>
          <w:b/>
          <w:bCs/>
          <w:sz w:val="18"/>
          <w:szCs w:val="18"/>
          <w:lang w:val="en-US"/>
        </w:rPr>
        <w:t>7</w:t>
      </w:r>
      <w:r w:rsidRPr="00D97E7D">
        <w:rPr>
          <w:rFonts w:ascii="Arial" w:hAnsi="Arial" w:cs="Arial"/>
          <w:b/>
          <w:bCs/>
          <w:sz w:val="18"/>
          <w:szCs w:val="18"/>
        </w:rPr>
        <w:t xml:space="preserve"> - 201</w:t>
      </w:r>
      <w:r w:rsidRPr="00D97E7D">
        <w:rPr>
          <w:rFonts w:ascii="Arial" w:hAnsi="Arial" w:cs="Arial"/>
          <w:b/>
          <w:bCs/>
          <w:sz w:val="18"/>
          <w:szCs w:val="18"/>
          <w:lang w:val="en-US"/>
        </w:rPr>
        <w:t>9</w:t>
      </w:r>
    </w:p>
    <w:p w:rsidR="00320F39" w:rsidRPr="00D97E7D" w:rsidRDefault="00320F39" w:rsidP="00320F39">
      <w:pPr>
        <w:spacing w:line="280" w:lineRule="exact"/>
        <w:ind w:left="284"/>
        <w:jc w:val="center"/>
        <w:rPr>
          <w:rFonts w:ascii="Arial" w:hAnsi="Arial" w:cs="Arial"/>
          <w:b/>
          <w:sz w:val="18"/>
          <w:szCs w:val="18"/>
        </w:rPr>
      </w:pPr>
      <w:r w:rsidRPr="00D97E7D">
        <w:rPr>
          <w:rFonts w:ascii="Arial" w:hAnsi="Arial" w:cs="Arial"/>
          <w:b/>
          <w:sz w:val="18"/>
          <w:szCs w:val="18"/>
        </w:rPr>
        <w:t>(dalam Juta Rupiah)</w:t>
      </w:r>
    </w:p>
    <w:tbl>
      <w:tblPr>
        <w:tblW w:w="972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2193"/>
        <w:gridCol w:w="1276"/>
        <w:gridCol w:w="1151"/>
        <w:gridCol w:w="1151"/>
        <w:gridCol w:w="1151"/>
        <w:gridCol w:w="1151"/>
        <w:gridCol w:w="1151"/>
      </w:tblGrid>
      <w:tr w:rsidR="00320F39" w:rsidRPr="00D97E7D" w:rsidTr="00D77306">
        <w:trPr>
          <w:trHeight w:val="255"/>
        </w:trPr>
        <w:tc>
          <w:tcPr>
            <w:tcW w:w="501" w:type="dxa"/>
            <w:vMerge w:val="restart"/>
            <w:shd w:val="clear" w:color="auto" w:fill="auto"/>
            <w:noWrap/>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2193" w:type="dxa"/>
            <w:vMerge w:val="restart"/>
            <w:shd w:val="clear" w:color="auto" w:fill="auto"/>
            <w:noWrap/>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Sektor</w:t>
            </w:r>
          </w:p>
        </w:tc>
        <w:tc>
          <w:tcPr>
            <w:tcW w:w="2427" w:type="dxa"/>
            <w:gridSpan w:val="2"/>
            <w:shd w:val="clear" w:color="auto" w:fill="auto"/>
            <w:noWrap/>
            <w:vAlign w:val="bottom"/>
          </w:tcPr>
          <w:p w:rsidR="00320F39" w:rsidRPr="00D97E7D" w:rsidRDefault="00320F39" w:rsidP="00D7730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Tahun 201</w:t>
            </w:r>
            <w:r w:rsidRPr="00D97E7D">
              <w:rPr>
                <w:rFonts w:ascii="Arial" w:hAnsi="Arial" w:cs="Arial"/>
                <w:b/>
                <w:bCs/>
                <w:sz w:val="16"/>
                <w:szCs w:val="16"/>
                <w:lang w:val="en-US" w:eastAsia="id-ID"/>
              </w:rPr>
              <w:t>7</w:t>
            </w:r>
          </w:p>
        </w:tc>
        <w:tc>
          <w:tcPr>
            <w:tcW w:w="2302" w:type="dxa"/>
            <w:gridSpan w:val="2"/>
            <w:shd w:val="clear" w:color="auto" w:fill="auto"/>
          </w:tcPr>
          <w:p w:rsidR="00320F39" w:rsidRPr="00D97E7D" w:rsidRDefault="00320F39" w:rsidP="00D7730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Tahun 201</w:t>
            </w:r>
            <w:r w:rsidRPr="00D97E7D">
              <w:rPr>
                <w:rFonts w:ascii="Arial" w:hAnsi="Arial" w:cs="Arial"/>
                <w:b/>
                <w:bCs/>
                <w:sz w:val="16"/>
                <w:szCs w:val="16"/>
                <w:lang w:val="en-US" w:eastAsia="id-ID"/>
              </w:rPr>
              <w:t>8</w:t>
            </w:r>
          </w:p>
        </w:tc>
        <w:tc>
          <w:tcPr>
            <w:tcW w:w="2302" w:type="dxa"/>
            <w:gridSpan w:val="2"/>
            <w:shd w:val="clear" w:color="auto" w:fill="auto"/>
          </w:tcPr>
          <w:p w:rsidR="00320F39" w:rsidRPr="00D97E7D" w:rsidRDefault="00320F39" w:rsidP="00D7730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Tahun 201</w:t>
            </w:r>
            <w:r w:rsidRPr="00D97E7D">
              <w:rPr>
                <w:rFonts w:ascii="Arial" w:hAnsi="Arial" w:cs="Arial"/>
                <w:b/>
                <w:bCs/>
                <w:sz w:val="16"/>
                <w:szCs w:val="16"/>
                <w:lang w:val="en-US" w:eastAsia="id-ID"/>
              </w:rPr>
              <w:t>9</w:t>
            </w:r>
          </w:p>
        </w:tc>
      </w:tr>
      <w:tr w:rsidR="00320F39" w:rsidRPr="00D97E7D" w:rsidTr="00D77306">
        <w:trPr>
          <w:trHeight w:val="115"/>
        </w:trPr>
        <w:tc>
          <w:tcPr>
            <w:tcW w:w="501" w:type="dxa"/>
            <w:vMerge/>
            <w:shd w:val="clear" w:color="auto" w:fill="auto"/>
            <w:noWrap/>
            <w:vAlign w:val="bottom"/>
          </w:tcPr>
          <w:p w:rsidR="00320F39" w:rsidRPr="00D97E7D" w:rsidRDefault="00320F39" w:rsidP="00D77306">
            <w:pPr>
              <w:spacing w:line="280" w:lineRule="exact"/>
              <w:jc w:val="center"/>
              <w:rPr>
                <w:rFonts w:ascii="Arial" w:hAnsi="Arial" w:cs="Arial"/>
                <w:b/>
                <w:bCs/>
                <w:sz w:val="16"/>
                <w:szCs w:val="16"/>
                <w:lang w:eastAsia="id-ID"/>
              </w:rPr>
            </w:pPr>
          </w:p>
        </w:tc>
        <w:tc>
          <w:tcPr>
            <w:tcW w:w="2193" w:type="dxa"/>
            <w:vMerge/>
            <w:shd w:val="clear" w:color="auto" w:fill="auto"/>
            <w:noWrap/>
            <w:vAlign w:val="bottom"/>
          </w:tcPr>
          <w:p w:rsidR="00320F39" w:rsidRPr="00D97E7D" w:rsidRDefault="00320F39" w:rsidP="00D77306">
            <w:pPr>
              <w:spacing w:line="280" w:lineRule="exact"/>
              <w:jc w:val="center"/>
              <w:rPr>
                <w:rFonts w:ascii="Arial" w:hAnsi="Arial" w:cs="Arial"/>
                <w:b/>
                <w:bCs/>
                <w:sz w:val="16"/>
                <w:szCs w:val="16"/>
                <w:lang w:eastAsia="id-ID"/>
              </w:rPr>
            </w:pPr>
          </w:p>
        </w:tc>
        <w:tc>
          <w:tcPr>
            <w:tcW w:w="1276" w:type="dxa"/>
            <w:shd w:val="clear" w:color="auto" w:fill="auto"/>
            <w:noWrap/>
            <w:vAlign w:val="bottom"/>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ADHB</w:t>
            </w:r>
          </w:p>
        </w:tc>
        <w:tc>
          <w:tcPr>
            <w:tcW w:w="1151" w:type="dxa"/>
            <w:shd w:val="clear" w:color="auto" w:fill="auto"/>
            <w:noWrap/>
            <w:vAlign w:val="bottom"/>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ADHK</w:t>
            </w:r>
          </w:p>
        </w:tc>
        <w:tc>
          <w:tcPr>
            <w:tcW w:w="1151" w:type="dxa"/>
            <w:shd w:val="clear" w:color="auto" w:fill="auto"/>
            <w:vAlign w:val="bottom"/>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ADHB</w:t>
            </w:r>
          </w:p>
        </w:tc>
        <w:tc>
          <w:tcPr>
            <w:tcW w:w="1151" w:type="dxa"/>
            <w:shd w:val="clear" w:color="auto" w:fill="auto"/>
            <w:vAlign w:val="bottom"/>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ADHK</w:t>
            </w:r>
          </w:p>
        </w:tc>
        <w:tc>
          <w:tcPr>
            <w:tcW w:w="1151" w:type="dxa"/>
            <w:shd w:val="clear" w:color="auto" w:fill="auto"/>
            <w:vAlign w:val="bottom"/>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ADHB</w:t>
            </w:r>
          </w:p>
        </w:tc>
        <w:tc>
          <w:tcPr>
            <w:tcW w:w="1151" w:type="dxa"/>
            <w:shd w:val="clear" w:color="auto" w:fill="auto"/>
            <w:vAlign w:val="bottom"/>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ADHK</w:t>
            </w:r>
          </w:p>
        </w:tc>
      </w:tr>
      <w:tr w:rsidR="00320F39" w:rsidRPr="00D97E7D" w:rsidTr="00D77306">
        <w:trPr>
          <w:trHeight w:val="136"/>
        </w:trPr>
        <w:tc>
          <w:tcPr>
            <w:tcW w:w="501" w:type="dxa"/>
            <w:tcBorders>
              <w:bottom w:val="single" w:sz="4" w:space="0" w:color="auto"/>
            </w:tcBorders>
            <w:shd w:val="clear" w:color="auto" w:fill="auto"/>
            <w:noWrap/>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2193" w:type="dxa"/>
            <w:tcBorders>
              <w:bottom w:val="single" w:sz="4" w:space="0" w:color="auto"/>
            </w:tcBorders>
            <w:shd w:val="clear" w:color="auto" w:fill="auto"/>
            <w:noWrap/>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1276" w:type="dxa"/>
            <w:tcBorders>
              <w:bottom w:val="single" w:sz="4" w:space="0" w:color="auto"/>
            </w:tcBorders>
            <w:shd w:val="clear" w:color="auto" w:fill="auto"/>
            <w:noWrap/>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(3)</w:t>
            </w:r>
          </w:p>
        </w:tc>
        <w:tc>
          <w:tcPr>
            <w:tcW w:w="1151" w:type="dxa"/>
            <w:tcBorders>
              <w:bottom w:val="single" w:sz="4" w:space="0" w:color="auto"/>
            </w:tcBorders>
            <w:shd w:val="clear" w:color="auto" w:fill="auto"/>
            <w:noWrap/>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w:t>
            </w:r>
          </w:p>
        </w:tc>
        <w:tc>
          <w:tcPr>
            <w:tcW w:w="1151" w:type="dxa"/>
            <w:tcBorders>
              <w:bottom w:val="single" w:sz="4" w:space="0" w:color="auto"/>
            </w:tcBorders>
            <w:shd w:val="clear" w:color="auto" w:fill="auto"/>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(5)</w:t>
            </w:r>
          </w:p>
        </w:tc>
        <w:tc>
          <w:tcPr>
            <w:tcW w:w="1151" w:type="dxa"/>
            <w:tcBorders>
              <w:bottom w:val="single" w:sz="4" w:space="0" w:color="auto"/>
            </w:tcBorders>
            <w:shd w:val="clear" w:color="auto" w:fill="auto"/>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w:t>
            </w:r>
          </w:p>
        </w:tc>
        <w:tc>
          <w:tcPr>
            <w:tcW w:w="1151" w:type="dxa"/>
            <w:tcBorders>
              <w:bottom w:val="single" w:sz="4" w:space="0" w:color="auto"/>
            </w:tcBorders>
            <w:shd w:val="clear" w:color="auto" w:fill="auto"/>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w:t>
            </w:r>
          </w:p>
        </w:tc>
        <w:tc>
          <w:tcPr>
            <w:tcW w:w="1151" w:type="dxa"/>
            <w:tcBorders>
              <w:bottom w:val="single" w:sz="4" w:space="0" w:color="auto"/>
            </w:tcBorders>
            <w:shd w:val="clear" w:color="auto" w:fill="auto"/>
            <w:vAlign w:val="center"/>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(8)</w:t>
            </w:r>
          </w:p>
        </w:tc>
      </w:tr>
      <w:tr w:rsidR="00320F39" w:rsidRPr="00D97E7D" w:rsidTr="00D77306">
        <w:trPr>
          <w:trHeight w:val="270"/>
        </w:trPr>
        <w:tc>
          <w:tcPr>
            <w:tcW w:w="501" w:type="dxa"/>
            <w:tcBorders>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1</w:t>
            </w:r>
          </w:p>
        </w:tc>
        <w:tc>
          <w:tcPr>
            <w:tcW w:w="2193" w:type="dxa"/>
            <w:tcBorders>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lang w:eastAsia="id-ID"/>
              </w:rPr>
              <w:t>Pertanian, kehutanan dan perikanan</w:t>
            </w:r>
          </w:p>
        </w:tc>
        <w:tc>
          <w:tcPr>
            <w:tcW w:w="1276" w:type="dxa"/>
            <w:tcBorders>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rPr>
              <w:t>437.055,30</w:t>
            </w:r>
          </w:p>
        </w:tc>
        <w:tc>
          <w:tcPr>
            <w:tcW w:w="1151" w:type="dxa"/>
            <w:tcBorders>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381.605,30</w:t>
            </w:r>
          </w:p>
        </w:tc>
        <w:tc>
          <w:tcPr>
            <w:tcW w:w="1151" w:type="dxa"/>
            <w:tcBorders>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457.123,30</w:t>
            </w:r>
          </w:p>
        </w:tc>
        <w:tc>
          <w:tcPr>
            <w:tcW w:w="1151" w:type="dxa"/>
            <w:tcBorders>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398.519,80</w:t>
            </w:r>
          </w:p>
        </w:tc>
        <w:tc>
          <w:tcPr>
            <w:tcW w:w="1151" w:type="dxa"/>
            <w:tcBorders>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464.515,30</w:t>
            </w:r>
          </w:p>
        </w:tc>
        <w:tc>
          <w:tcPr>
            <w:tcW w:w="1151" w:type="dxa"/>
            <w:tcBorders>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398.921,20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2</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lang w:eastAsia="id-ID"/>
              </w:rPr>
              <w:t>Pertambangan dan penggalian</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669.458,00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567.492,80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727.450,30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595.112,10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829.734,50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646.235,50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3</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lang w:eastAsia="id-ID"/>
              </w:rPr>
              <w:t>Industri pengolahan</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612.365,30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393.075,00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696.468,20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425.127,90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771.521,00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455.984,10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4</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rPr>
              <w:t>Pengadaan Listrik &amp; Gas</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11.648,70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7.180,50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13.842,50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8.422,70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14.786,80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9.239,70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5</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rPr>
              <w:t>Pengadaan Air, Pengelolaan Sampah, Limbah dan Daur Ulang</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2.427,90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1.942,90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2.673,50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2.087,20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2.971,60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2.285,40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6</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lang w:eastAsia="id-ID"/>
              </w:rPr>
              <w:t>Konstruksi</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1.265.148,30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848.987,70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1.345.124,10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885.125,20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1.408.213,70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920.135,30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7</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rPr>
              <w:t>Perdagangan Besar dan Eceran; Reparasi Mobil dan Sepeda Motor</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1.558.341,60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1.024.426,80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1.710.393,70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1.081.292,60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1.899.382,90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1.158.655,50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8</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lang w:eastAsia="id-ID"/>
              </w:rPr>
              <w:t>Transportasi, pergudangan dan komunikasi</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175.934,20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123.557,70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202.080,00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138.840,10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226.911,30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150.684,70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before="60" w:after="60"/>
              <w:jc w:val="center"/>
              <w:rPr>
                <w:rFonts w:ascii="Arial" w:hAnsi="Arial" w:cs="Arial"/>
                <w:sz w:val="16"/>
                <w:szCs w:val="16"/>
                <w:lang w:eastAsia="id-ID"/>
              </w:rPr>
            </w:pPr>
            <w:r w:rsidRPr="00D97E7D">
              <w:rPr>
                <w:rFonts w:ascii="Arial" w:hAnsi="Arial" w:cs="Arial"/>
                <w:sz w:val="16"/>
                <w:szCs w:val="16"/>
                <w:lang w:eastAsia="id-ID"/>
              </w:rPr>
              <w:t>9</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rPr>
              <w:t>Penyediaan Akomodasi dan Makan Minum</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244.512,00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152.728,80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264.477,40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161.946,60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314.054,60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182.129,70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10</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rPr>
            </w:pPr>
            <w:r w:rsidRPr="00D97E7D">
              <w:rPr>
                <w:rFonts w:ascii="Arial" w:hAnsi="Arial" w:cs="Arial"/>
                <w:sz w:val="16"/>
                <w:szCs w:val="16"/>
              </w:rPr>
              <w:t>Informasi dan Komunikasi</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65.481,40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65.371,00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74.145,20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70.389,30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81.828,20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75.568,30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11</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rPr>
              <w:t>Jasa Keuangan dan Asuransi</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315.350,40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235.612,10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353.311,60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254.363,80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357.240,00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254.200,00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12</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rPr>
            </w:pPr>
            <w:r w:rsidRPr="00D97E7D">
              <w:rPr>
                <w:rFonts w:ascii="Arial" w:hAnsi="Arial" w:cs="Arial"/>
                <w:sz w:val="16"/>
                <w:szCs w:val="16"/>
              </w:rPr>
              <w:t>Real Estate</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521.028,40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447.812,10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589.512,50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476.777,10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627.145,90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485.623,30</w:t>
            </w:r>
          </w:p>
        </w:tc>
      </w:tr>
      <w:tr w:rsidR="00320F39" w:rsidRPr="00D97E7D" w:rsidTr="00D77306">
        <w:trPr>
          <w:trHeight w:val="255"/>
        </w:trPr>
        <w:tc>
          <w:tcPr>
            <w:tcW w:w="50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13</w:t>
            </w:r>
          </w:p>
        </w:tc>
        <w:tc>
          <w:tcPr>
            <w:tcW w:w="21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rPr>
            </w:pPr>
            <w:r w:rsidRPr="00D97E7D">
              <w:rPr>
                <w:rFonts w:ascii="Arial" w:hAnsi="Arial" w:cs="Arial"/>
                <w:sz w:val="16"/>
                <w:szCs w:val="16"/>
              </w:rPr>
              <w:t>Jasa Perusahaan</w:t>
            </w:r>
          </w:p>
        </w:tc>
        <w:tc>
          <w:tcPr>
            <w:tcW w:w="1276"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48.941,10</w:t>
            </w:r>
          </w:p>
        </w:tc>
        <w:tc>
          <w:tcPr>
            <w:tcW w:w="1151" w:type="dxa"/>
            <w:tcBorders>
              <w:top w:val="single" w:sz="4" w:space="0" w:color="BFBFBF" w:themeColor="background1" w:themeShade="BF"/>
              <w:bottom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32.677,50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55.285,50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34.774,20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61.503,60</w:t>
            </w:r>
          </w:p>
        </w:tc>
        <w:tc>
          <w:tcPr>
            <w:tcW w:w="1151" w:type="dxa"/>
            <w:tcBorders>
              <w:top w:val="single" w:sz="4" w:space="0" w:color="BFBFBF" w:themeColor="background1" w:themeShade="BF"/>
              <w:bottom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37.769,30</w:t>
            </w:r>
          </w:p>
        </w:tc>
      </w:tr>
      <w:tr w:rsidR="00320F39" w:rsidRPr="00D97E7D" w:rsidTr="00D77306">
        <w:trPr>
          <w:trHeight w:val="255"/>
        </w:trPr>
        <w:tc>
          <w:tcPr>
            <w:tcW w:w="50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14</w:t>
            </w:r>
          </w:p>
        </w:tc>
        <w:tc>
          <w:tcPr>
            <w:tcW w:w="2193" w:type="dxa"/>
            <w:tcBorders>
              <w:top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lang w:eastAsia="id-ID"/>
              </w:rPr>
            </w:pPr>
            <w:r w:rsidRPr="00D97E7D">
              <w:rPr>
                <w:rFonts w:ascii="Arial" w:hAnsi="Arial" w:cs="Arial"/>
                <w:sz w:val="16"/>
                <w:szCs w:val="16"/>
              </w:rPr>
              <w:t>Administrasi Pemerintahan, Pertahanan dan Jaminan Sosial Wajib</w:t>
            </w:r>
          </w:p>
        </w:tc>
        <w:tc>
          <w:tcPr>
            <w:tcW w:w="1276"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250.007,30</w:t>
            </w:r>
          </w:p>
        </w:tc>
        <w:tc>
          <w:tcPr>
            <w:tcW w:w="115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197.922,10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262.257,10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208.178,50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285.313,10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225.843,30</w:t>
            </w:r>
          </w:p>
        </w:tc>
      </w:tr>
      <w:tr w:rsidR="00320F39" w:rsidRPr="00D97E7D" w:rsidTr="00D77306">
        <w:trPr>
          <w:trHeight w:val="255"/>
        </w:trPr>
        <w:tc>
          <w:tcPr>
            <w:tcW w:w="50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15</w:t>
            </w:r>
          </w:p>
        </w:tc>
        <w:tc>
          <w:tcPr>
            <w:tcW w:w="2193" w:type="dxa"/>
            <w:tcBorders>
              <w:top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rPr>
            </w:pPr>
            <w:r w:rsidRPr="00D97E7D">
              <w:rPr>
                <w:rFonts w:ascii="Arial" w:hAnsi="Arial" w:cs="Arial"/>
                <w:sz w:val="16"/>
                <w:szCs w:val="16"/>
              </w:rPr>
              <w:t xml:space="preserve">Jasa Pendidikan </w:t>
            </w:r>
          </w:p>
        </w:tc>
        <w:tc>
          <w:tcPr>
            <w:tcW w:w="1276"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208.908,10</w:t>
            </w:r>
          </w:p>
        </w:tc>
        <w:tc>
          <w:tcPr>
            <w:tcW w:w="115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177.221,60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220.665,10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185.391,20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232.211,30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192.344,60</w:t>
            </w:r>
          </w:p>
        </w:tc>
      </w:tr>
      <w:tr w:rsidR="00320F39" w:rsidRPr="00D97E7D" w:rsidTr="00D77306">
        <w:trPr>
          <w:trHeight w:val="255"/>
        </w:trPr>
        <w:tc>
          <w:tcPr>
            <w:tcW w:w="50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16</w:t>
            </w:r>
          </w:p>
        </w:tc>
        <w:tc>
          <w:tcPr>
            <w:tcW w:w="2193" w:type="dxa"/>
            <w:tcBorders>
              <w:top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rPr>
            </w:pPr>
            <w:r w:rsidRPr="00D97E7D">
              <w:rPr>
                <w:rFonts w:ascii="Arial" w:hAnsi="Arial" w:cs="Arial"/>
                <w:sz w:val="16"/>
                <w:szCs w:val="16"/>
              </w:rPr>
              <w:t>Jasa Kesehatan dan Kegiatan Sosial</w:t>
            </w:r>
          </w:p>
        </w:tc>
        <w:tc>
          <w:tcPr>
            <w:tcW w:w="1276"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169.043,60</w:t>
            </w:r>
          </w:p>
        </w:tc>
        <w:tc>
          <w:tcPr>
            <w:tcW w:w="115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137.281,70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182.752,50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146.855,20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205.512,00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159.389,70</w:t>
            </w:r>
          </w:p>
        </w:tc>
      </w:tr>
      <w:tr w:rsidR="00320F39" w:rsidRPr="00D97E7D" w:rsidTr="00D77306">
        <w:trPr>
          <w:trHeight w:val="255"/>
        </w:trPr>
        <w:tc>
          <w:tcPr>
            <w:tcW w:w="50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center"/>
              <w:rPr>
                <w:rFonts w:ascii="Arial" w:hAnsi="Arial" w:cs="Arial"/>
                <w:sz w:val="16"/>
                <w:szCs w:val="16"/>
                <w:lang w:eastAsia="id-ID"/>
              </w:rPr>
            </w:pPr>
            <w:r w:rsidRPr="00D97E7D">
              <w:rPr>
                <w:rFonts w:ascii="Arial" w:hAnsi="Arial" w:cs="Arial"/>
                <w:sz w:val="16"/>
                <w:szCs w:val="16"/>
                <w:lang w:eastAsia="id-ID"/>
              </w:rPr>
              <w:t>17</w:t>
            </w:r>
          </w:p>
        </w:tc>
        <w:tc>
          <w:tcPr>
            <w:tcW w:w="2193" w:type="dxa"/>
            <w:tcBorders>
              <w:top w:val="single" w:sz="4" w:space="0" w:color="BFBFBF" w:themeColor="background1" w:themeShade="BF"/>
            </w:tcBorders>
            <w:shd w:val="clear" w:color="auto" w:fill="auto"/>
            <w:noWrap/>
            <w:vAlign w:val="bottom"/>
          </w:tcPr>
          <w:p w:rsidR="00320F39" w:rsidRPr="00D97E7D" w:rsidRDefault="00320F39" w:rsidP="00D77306">
            <w:pPr>
              <w:spacing w:before="60" w:after="60"/>
              <w:rPr>
                <w:rFonts w:ascii="Arial" w:hAnsi="Arial" w:cs="Arial"/>
                <w:sz w:val="16"/>
                <w:szCs w:val="16"/>
              </w:rPr>
            </w:pPr>
            <w:r w:rsidRPr="00D97E7D">
              <w:rPr>
                <w:rFonts w:ascii="Arial" w:hAnsi="Arial" w:cs="Arial"/>
                <w:sz w:val="16"/>
                <w:szCs w:val="16"/>
              </w:rPr>
              <w:t>Jasa lainnya</w:t>
            </w:r>
          </w:p>
        </w:tc>
        <w:tc>
          <w:tcPr>
            <w:tcW w:w="1276"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30.137,50</w:t>
            </w:r>
          </w:p>
        </w:tc>
        <w:tc>
          <w:tcPr>
            <w:tcW w:w="1151" w:type="dxa"/>
            <w:tcBorders>
              <w:top w:val="single" w:sz="4" w:space="0" w:color="BFBFBF" w:themeColor="background1" w:themeShade="BF"/>
            </w:tcBorders>
            <w:shd w:val="clear" w:color="auto" w:fill="auto"/>
            <w:noWrap/>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25.447,50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35.510,10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eastAsia="id-ID"/>
              </w:rPr>
            </w:pPr>
            <w:r w:rsidRPr="00D97E7D">
              <w:rPr>
                <w:rFonts w:ascii="Arial" w:hAnsi="Arial" w:cs="Arial"/>
                <w:sz w:val="16"/>
                <w:szCs w:val="16"/>
                <w:lang w:eastAsia="id-ID"/>
              </w:rPr>
              <w:t>27.898,20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40.215,80</w:t>
            </w:r>
          </w:p>
        </w:tc>
        <w:tc>
          <w:tcPr>
            <w:tcW w:w="1151" w:type="dxa"/>
            <w:tcBorders>
              <w:top w:val="single" w:sz="4" w:space="0" w:color="BFBFBF" w:themeColor="background1" w:themeShade="BF"/>
            </w:tcBorders>
            <w:vAlign w:val="center"/>
          </w:tcPr>
          <w:p w:rsidR="00320F39" w:rsidRPr="00D97E7D" w:rsidRDefault="00320F39" w:rsidP="00D7730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30.153,70</w:t>
            </w:r>
          </w:p>
        </w:tc>
      </w:tr>
      <w:tr w:rsidR="00320F39" w:rsidRPr="00D97E7D" w:rsidTr="00D77306">
        <w:trPr>
          <w:trHeight w:val="255"/>
        </w:trPr>
        <w:tc>
          <w:tcPr>
            <w:tcW w:w="2694" w:type="dxa"/>
            <w:gridSpan w:val="2"/>
            <w:shd w:val="clear" w:color="auto" w:fill="auto"/>
            <w:noWrap/>
            <w:vAlign w:val="bottom"/>
          </w:tcPr>
          <w:p w:rsidR="00320F39" w:rsidRPr="00D97E7D" w:rsidRDefault="00320F39" w:rsidP="00D77306">
            <w:pPr>
              <w:spacing w:line="280" w:lineRule="exact"/>
              <w:ind w:left="459"/>
              <w:rPr>
                <w:rFonts w:ascii="Arial" w:hAnsi="Arial" w:cs="Arial"/>
                <w:b/>
                <w:bCs/>
                <w:sz w:val="16"/>
                <w:szCs w:val="16"/>
                <w:lang w:eastAsia="id-ID"/>
              </w:rPr>
            </w:pPr>
            <w:r w:rsidRPr="00D97E7D">
              <w:rPr>
                <w:rFonts w:ascii="Arial" w:hAnsi="Arial" w:cs="Arial"/>
                <w:b/>
                <w:bCs/>
                <w:sz w:val="16"/>
                <w:szCs w:val="16"/>
                <w:lang w:eastAsia="id-ID"/>
              </w:rPr>
              <w:t>PDRB Dengan Migas</w:t>
            </w:r>
          </w:p>
        </w:tc>
        <w:tc>
          <w:tcPr>
            <w:tcW w:w="1276" w:type="dxa"/>
            <w:shd w:val="clear" w:color="auto" w:fill="auto"/>
            <w:noWrap/>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6.58</w:t>
            </w:r>
            <w:r w:rsidRPr="00D97E7D">
              <w:rPr>
                <w:rFonts w:ascii="Arial" w:hAnsi="Arial" w:cs="Arial"/>
                <w:b/>
                <w:bCs/>
                <w:sz w:val="16"/>
                <w:szCs w:val="16"/>
                <w:lang w:val="en-US" w:eastAsia="id-ID"/>
              </w:rPr>
              <w:t>62</w:t>
            </w:r>
            <w:r w:rsidRPr="00D97E7D">
              <w:rPr>
                <w:rFonts w:ascii="Arial" w:hAnsi="Arial" w:cs="Arial"/>
                <w:b/>
                <w:bCs/>
                <w:sz w:val="16"/>
                <w:szCs w:val="16"/>
                <w:lang w:eastAsia="id-ID"/>
              </w:rPr>
              <w:t>89,10</w:t>
            </w:r>
          </w:p>
        </w:tc>
        <w:tc>
          <w:tcPr>
            <w:tcW w:w="1151" w:type="dxa"/>
            <w:shd w:val="clear" w:color="auto" w:fill="auto"/>
            <w:noWrap/>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4.820.343,10</w:t>
            </w:r>
          </w:p>
        </w:tc>
        <w:tc>
          <w:tcPr>
            <w:tcW w:w="1151" w:type="dxa"/>
            <w:shd w:val="clear" w:color="auto" w:fill="auto"/>
          </w:tcPr>
          <w:p w:rsidR="00320F39" w:rsidRPr="00D97E7D" w:rsidRDefault="00320F39" w:rsidP="00D7730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7.193.</w:t>
            </w:r>
            <w:r w:rsidRPr="00D97E7D">
              <w:rPr>
                <w:rFonts w:ascii="Arial" w:hAnsi="Arial" w:cs="Arial"/>
                <w:b/>
                <w:bCs/>
                <w:sz w:val="16"/>
                <w:szCs w:val="16"/>
                <w:lang w:val="en-US" w:eastAsia="id-ID"/>
              </w:rPr>
              <w:t>9</w:t>
            </w:r>
            <w:r w:rsidRPr="00D97E7D">
              <w:rPr>
                <w:rFonts w:ascii="Arial" w:hAnsi="Arial" w:cs="Arial"/>
                <w:b/>
                <w:bCs/>
                <w:sz w:val="16"/>
                <w:szCs w:val="16"/>
                <w:lang w:eastAsia="id-ID"/>
              </w:rPr>
              <w:t>72,70</w:t>
            </w:r>
          </w:p>
        </w:tc>
        <w:tc>
          <w:tcPr>
            <w:tcW w:w="1151" w:type="dxa"/>
            <w:shd w:val="clear" w:color="auto" w:fill="auto"/>
            <w:vAlign w:val="center"/>
          </w:tcPr>
          <w:p w:rsidR="00320F39" w:rsidRPr="00D97E7D" w:rsidRDefault="00320F39" w:rsidP="00D77306">
            <w:pPr>
              <w:spacing w:line="280" w:lineRule="exact"/>
              <w:jc w:val="right"/>
              <w:rPr>
                <w:rFonts w:ascii="Arial" w:hAnsi="Arial" w:cs="Arial"/>
                <w:b/>
                <w:bCs/>
                <w:sz w:val="16"/>
                <w:szCs w:val="16"/>
                <w:lang w:eastAsia="id-ID"/>
              </w:rPr>
            </w:pPr>
            <w:r w:rsidRPr="00D97E7D">
              <w:rPr>
                <w:rFonts w:ascii="Arial" w:hAnsi="Arial" w:cs="Arial"/>
                <w:b/>
                <w:bCs/>
                <w:sz w:val="16"/>
                <w:szCs w:val="16"/>
                <w:lang w:eastAsia="id-ID"/>
              </w:rPr>
              <w:t>5.101.101,70</w:t>
            </w:r>
          </w:p>
        </w:tc>
        <w:tc>
          <w:tcPr>
            <w:tcW w:w="1151" w:type="dxa"/>
            <w:shd w:val="clear" w:color="auto" w:fill="auto"/>
          </w:tcPr>
          <w:p w:rsidR="00320F39" w:rsidRPr="00D97E7D" w:rsidRDefault="00320F39" w:rsidP="00D77306">
            <w:pPr>
              <w:spacing w:line="280" w:lineRule="exact"/>
              <w:jc w:val="center"/>
              <w:rPr>
                <w:rFonts w:ascii="Arial" w:hAnsi="Arial" w:cs="Arial"/>
                <w:b/>
                <w:bCs/>
                <w:sz w:val="16"/>
                <w:szCs w:val="16"/>
                <w:lang w:val="en-US" w:eastAsia="id-ID"/>
              </w:rPr>
            </w:pPr>
            <w:r w:rsidRPr="00D97E7D">
              <w:rPr>
                <w:rFonts w:ascii="Arial" w:hAnsi="Arial" w:cs="Arial"/>
                <w:b/>
                <w:bCs/>
                <w:sz w:val="16"/>
                <w:szCs w:val="16"/>
                <w:lang w:val="en-US" w:eastAsia="id-ID"/>
              </w:rPr>
              <w:t>7.823.060,60</w:t>
            </w:r>
          </w:p>
        </w:tc>
        <w:tc>
          <w:tcPr>
            <w:tcW w:w="1151" w:type="dxa"/>
            <w:shd w:val="clear" w:color="auto" w:fill="auto"/>
            <w:vAlign w:val="center"/>
          </w:tcPr>
          <w:p w:rsidR="00320F39" w:rsidRPr="00D97E7D" w:rsidRDefault="00320F39" w:rsidP="00D77306">
            <w:pPr>
              <w:spacing w:line="280" w:lineRule="exact"/>
              <w:jc w:val="right"/>
              <w:rPr>
                <w:rFonts w:ascii="Arial" w:hAnsi="Arial" w:cs="Arial"/>
                <w:b/>
                <w:bCs/>
                <w:sz w:val="16"/>
                <w:szCs w:val="16"/>
                <w:lang w:val="en-US" w:eastAsia="id-ID"/>
              </w:rPr>
            </w:pPr>
            <w:r w:rsidRPr="00D97E7D">
              <w:rPr>
                <w:rFonts w:ascii="Arial" w:hAnsi="Arial" w:cs="Arial"/>
                <w:b/>
                <w:bCs/>
                <w:sz w:val="16"/>
                <w:szCs w:val="16"/>
                <w:lang w:val="en-US" w:eastAsia="id-ID"/>
              </w:rPr>
              <w:t>5.385.163,40</w:t>
            </w:r>
          </w:p>
        </w:tc>
      </w:tr>
      <w:tr w:rsidR="00320F39" w:rsidRPr="00D97E7D" w:rsidTr="00D77306">
        <w:trPr>
          <w:trHeight w:val="270"/>
        </w:trPr>
        <w:tc>
          <w:tcPr>
            <w:tcW w:w="2694" w:type="dxa"/>
            <w:gridSpan w:val="2"/>
            <w:shd w:val="clear" w:color="auto" w:fill="auto"/>
            <w:noWrap/>
            <w:vAlign w:val="bottom"/>
          </w:tcPr>
          <w:p w:rsidR="00320F39" w:rsidRPr="00D97E7D" w:rsidRDefault="00320F39" w:rsidP="00D77306">
            <w:pPr>
              <w:spacing w:line="240" w:lineRule="atLeast"/>
              <w:ind w:left="459"/>
              <w:rPr>
                <w:rFonts w:ascii="Arial" w:hAnsi="Arial" w:cs="Arial"/>
                <w:b/>
                <w:bCs/>
                <w:sz w:val="16"/>
                <w:szCs w:val="16"/>
                <w:lang w:eastAsia="id-ID"/>
              </w:rPr>
            </w:pPr>
            <w:r w:rsidRPr="00D97E7D">
              <w:rPr>
                <w:rFonts w:ascii="Arial" w:hAnsi="Arial" w:cs="Arial"/>
                <w:b/>
                <w:bCs/>
                <w:sz w:val="16"/>
                <w:szCs w:val="16"/>
                <w:lang w:eastAsia="id-ID"/>
              </w:rPr>
              <w:t>PDRB Tanpa Migas</w:t>
            </w:r>
          </w:p>
        </w:tc>
        <w:tc>
          <w:tcPr>
            <w:tcW w:w="1276" w:type="dxa"/>
            <w:shd w:val="clear" w:color="auto" w:fill="auto"/>
            <w:noWrap/>
          </w:tcPr>
          <w:p w:rsidR="00320F39" w:rsidRPr="00D97E7D" w:rsidRDefault="00320F39" w:rsidP="00D77306">
            <w:pPr>
              <w:spacing w:line="240" w:lineRule="atLeast"/>
              <w:jc w:val="center"/>
              <w:rPr>
                <w:rFonts w:ascii="Arial" w:hAnsi="Arial" w:cs="Arial"/>
                <w:b/>
                <w:bCs/>
                <w:sz w:val="16"/>
                <w:szCs w:val="16"/>
                <w:lang w:eastAsia="id-ID"/>
              </w:rPr>
            </w:pPr>
            <w:r w:rsidRPr="00D97E7D">
              <w:rPr>
                <w:rFonts w:ascii="Arial" w:hAnsi="Arial" w:cs="Arial"/>
                <w:b/>
                <w:bCs/>
                <w:sz w:val="16"/>
                <w:szCs w:val="16"/>
                <w:lang w:eastAsia="id-ID"/>
              </w:rPr>
              <w:t>6.021 396,00</w:t>
            </w:r>
          </w:p>
        </w:tc>
        <w:tc>
          <w:tcPr>
            <w:tcW w:w="1151" w:type="dxa"/>
            <w:shd w:val="clear" w:color="auto" w:fill="auto"/>
            <w:noWrap/>
          </w:tcPr>
          <w:p w:rsidR="00320F39" w:rsidRPr="00D97E7D" w:rsidRDefault="00320F39" w:rsidP="00D77306">
            <w:pPr>
              <w:spacing w:line="240" w:lineRule="atLeast"/>
              <w:jc w:val="center"/>
              <w:rPr>
                <w:rFonts w:ascii="Arial" w:hAnsi="Arial" w:cs="Arial"/>
                <w:b/>
                <w:bCs/>
                <w:sz w:val="16"/>
                <w:szCs w:val="16"/>
                <w:lang w:eastAsia="id-ID"/>
              </w:rPr>
            </w:pPr>
            <w:r w:rsidRPr="00D97E7D">
              <w:rPr>
                <w:rFonts w:ascii="Arial" w:hAnsi="Arial" w:cs="Arial"/>
                <w:b/>
                <w:bCs/>
                <w:sz w:val="16"/>
                <w:szCs w:val="16"/>
                <w:lang w:eastAsia="id-ID"/>
              </w:rPr>
              <w:t>4.311.939,00</w:t>
            </w:r>
          </w:p>
        </w:tc>
        <w:tc>
          <w:tcPr>
            <w:tcW w:w="1151" w:type="dxa"/>
            <w:shd w:val="clear" w:color="auto" w:fill="auto"/>
          </w:tcPr>
          <w:p w:rsidR="00320F39" w:rsidRPr="00D97E7D" w:rsidRDefault="00320F39" w:rsidP="00D77306">
            <w:pPr>
              <w:spacing w:line="240" w:lineRule="atLeast"/>
              <w:jc w:val="center"/>
              <w:rPr>
                <w:rFonts w:ascii="Arial" w:hAnsi="Arial" w:cs="Arial"/>
                <w:b/>
                <w:bCs/>
                <w:sz w:val="16"/>
                <w:szCs w:val="16"/>
                <w:lang w:eastAsia="id-ID"/>
              </w:rPr>
            </w:pPr>
            <w:r w:rsidRPr="00D97E7D">
              <w:rPr>
                <w:rFonts w:ascii="Arial" w:hAnsi="Arial" w:cs="Arial"/>
                <w:b/>
                <w:bCs/>
                <w:sz w:val="16"/>
                <w:szCs w:val="16"/>
                <w:lang w:eastAsia="id-ID"/>
              </w:rPr>
              <w:t>6.536.072,10</w:t>
            </w:r>
          </w:p>
        </w:tc>
        <w:tc>
          <w:tcPr>
            <w:tcW w:w="1151" w:type="dxa"/>
            <w:shd w:val="clear" w:color="auto" w:fill="auto"/>
            <w:vAlign w:val="center"/>
          </w:tcPr>
          <w:p w:rsidR="00320F39" w:rsidRPr="00D97E7D" w:rsidRDefault="00320F39" w:rsidP="00D77306">
            <w:pPr>
              <w:spacing w:line="240" w:lineRule="atLeast"/>
              <w:jc w:val="right"/>
              <w:rPr>
                <w:rFonts w:ascii="Arial" w:hAnsi="Arial" w:cs="Arial"/>
                <w:b/>
                <w:bCs/>
                <w:sz w:val="16"/>
                <w:szCs w:val="16"/>
                <w:lang w:eastAsia="id-ID"/>
              </w:rPr>
            </w:pPr>
            <w:r w:rsidRPr="00D97E7D">
              <w:rPr>
                <w:rFonts w:ascii="Arial" w:hAnsi="Arial" w:cs="Arial"/>
                <w:b/>
                <w:bCs/>
                <w:sz w:val="16"/>
                <w:szCs w:val="16"/>
                <w:lang w:eastAsia="id-ID"/>
              </w:rPr>
              <w:t>4.544.059,20</w:t>
            </w:r>
          </w:p>
        </w:tc>
        <w:tc>
          <w:tcPr>
            <w:tcW w:w="1151" w:type="dxa"/>
            <w:shd w:val="clear" w:color="auto" w:fill="auto"/>
          </w:tcPr>
          <w:p w:rsidR="00320F39" w:rsidRPr="00D97E7D" w:rsidRDefault="00320F39" w:rsidP="00D77306">
            <w:pPr>
              <w:spacing w:line="240" w:lineRule="atLeast"/>
              <w:jc w:val="center"/>
              <w:rPr>
                <w:rFonts w:ascii="Arial" w:hAnsi="Arial" w:cs="Arial"/>
                <w:b/>
                <w:bCs/>
                <w:sz w:val="16"/>
                <w:szCs w:val="16"/>
                <w:lang w:val="en-US" w:eastAsia="id-ID"/>
              </w:rPr>
            </w:pPr>
            <w:r w:rsidRPr="00D97E7D">
              <w:rPr>
                <w:rFonts w:ascii="Arial" w:hAnsi="Arial" w:cs="Arial"/>
                <w:b/>
                <w:bCs/>
                <w:sz w:val="16"/>
                <w:szCs w:val="16"/>
                <w:lang w:val="en-US" w:eastAsia="id-ID"/>
              </w:rPr>
              <w:t>6.993.326,00</w:t>
            </w:r>
          </w:p>
        </w:tc>
        <w:tc>
          <w:tcPr>
            <w:tcW w:w="1151" w:type="dxa"/>
            <w:shd w:val="clear" w:color="auto" w:fill="auto"/>
            <w:vAlign w:val="center"/>
          </w:tcPr>
          <w:p w:rsidR="00320F39" w:rsidRPr="00D97E7D" w:rsidRDefault="00320F39" w:rsidP="00D77306">
            <w:pPr>
              <w:spacing w:line="240" w:lineRule="atLeast"/>
              <w:jc w:val="right"/>
              <w:rPr>
                <w:rFonts w:ascii="Arial" w:hAnsi="Arial" w:cs="Arial"/>
                <w:b/>
                <w:bCs/>
                <w:sz w:val="16"/>
                <w:szCs w:val="16"/>
                <w:lang w:val="en-US" w:eastAsia="id-ID"/>
              </w:rPr>
            </w:pPr>
            <w:r w:rsidRPr="00D97E7D">
              <w:rPr>
                <w:rFonts w:ascii="Arial" w:hAnsi="Arial" w:cs="Arial"/>
                <w:b/>
                <w:bCs/>
                <w:sz w:val="16"/>
                <w:szCs w:val="16"/>
                <w:lang w:val="en-US" w:eastAsia="id-ID"/>
              </w:rPr>
              <w:t>4.738.927,90</w:t>
            </w:r>
          </w:p>
        </w:tc>
      </w:tr>
    </w:tbl>
    <w:p w:rsidR="00ED3F75" w:rsidRDefault="00ED3F75" w:rsidP="00ED3F75">
      <w:pPr>
        <w:pStyle w:val="ListParagraph"/>
        <w:spacing w:after="60" w:line="280" w:lineRule="exact"/>
        <w:ind w:left="1276"/>
        <w:contextualSpacing w:val="0"/>
        <w:jc w:val="both"/>
        <w:rPr>
          <w:sz w:val="22"/>
          <w:szCs w:val="22"/>
          <w:lang w:val="en-US"/>
        </w:rPr>
      </w:pPr>
    </w:p>
    <w:p w:rsidR="00562ED7" w:rsidRPr="00562ED7" w:rsidRDefault="00562ED7" w:rsidP="00ED3F75">
      <w:pPr>
        <w:pStyle w:val="ListParagraph"/>
        <w:spacing w:after="60" w:line="280" w:lineRule="exact"/>
        <w:ind w:left="1276"/>
        <w:contextualSpacing w:val="0"/>
        <w:jc w:val="both"/>
        <w:rPr>
          <w:sz w:val="22"/>
          <w:szCs w:val="22"/>
          <w:lang w:val="en-US"/>
        </w:rPr>
      </w:pPr>
    </w:p>
    <w:p w:rsidR="009C792C" w:rsidRPr="00D97E7D" w:rsidRDefault="00C30DDC" w:rsidP="000247AA">
      <w:pPr>
        <w:pStyle w:val="ListParagraph"/>
        <w:numPr>
          <w:ilvl w:val="0"/>
          <w:numId w:val="10"/>
        </w:numPr>
        <w:spacing w:before="60" w:line="280" w:lineRule="exact"/>
        <w:ind w:left="1276" w:hanging="284"/>
        <w:contextualSpacing w:val="0"/>
        <w:rPr>
          <w:b/>
          <w:sz w:val="22"/>
          <w:szCs w:val="22"/>
        </w:rPr>
      </w:pPr>
      <w:r w:rsidRPr="00D97E7D">
        <w:rPr>
          <w:b/>
          <w:sz w:val="22"/>
          <w:szCs w:val="22"/>
        </w:rPr>
        <w:lastRenderedPageBreak/>
        <w:t>Pendapatan Per Kapita</w:t>
      </w:r>
    </w:p>
    <w:p w:rsidR="009C792C" w:rsidRPr="00D97E7D" w:rsidRDefault="009C792C" w:rsidP="009E384D">
      <w:pPr>
        <w:pStyle w:val="ListParagraph"/>
        <w:spacing w:after="60" w:line="280" w:lineRule="exact"/>
        <w:ind w:left="1276"/>
        <w:contextualSpacing w:val="0"/>
        <w:jc w:val="both"/>
        <w:rPr>
          <w:sz w:val="22"/>
          <w:szCs w:val="22"/>
        </w:rPr>
      </w:pPr>
      <w:r w:rsidRPr="00D97E7D">
        <w:rPr>
          <w:sz w:val="22"/>
          <w:szCs w:val="22"/>
        </w:rPr>
        <w:t>Bila PDRB suatu daerah dibagi dengan jumlah penduduk yang tinggal di daerah itu, maka akan dihasilkan suatu PDRB per kapita. PDRB per kapita atas dasar harga berlaku menunjukkan nilai PDRB per kepala atau per satu orang pendu</w:t>
      </w:r>
      <w:r w:rsidR="00A36813" w:rsidRPr="00D97E7D">
        <w:rPr>
          <w:sz w:val="22"/>
          <w:szCs w:val="22"/>
        </w:rPr>
        <w:t>duk atau rata-rata produksi yang dihasilkan per satu orang penduduk selama satu tahun pada suatu daerah.</w:t>
      </w:r>
    </w:p>
    <w:p w:rsidR="00320F39" w:rsidRPr="00D97E7D" w:rsidRDefault="00320F39" w:rsidP="00320F39">
      <w:pPr>
        <w:pStyle w:val="ListParagraph"/>
        <w:spacing w:after="60" w:line="280" w:lineRule="exact"/>
        <w:ind w:left="1276"/>
        <w:contextualSpacing w:val="0"/>
        <w:jc w:val="both"/>
        <w:rPr>
          <w:sz w:val="22"/>
          <w:szCs w:val="22"/>
          <w:lang w:val="en-US"/>
        </w:rPr>
      </w:pPr>
      <w:r w:rsidRPr="00D97E7D">
        <w:rPr>
          <w:sz w:val="22"/>
          <w:szCs w:val="22"/>
        </w:rPr>
        <w:t>Secara umum, PDRB per kapita Kota Prabumulih terus mengalami peningkatan dari tahun ke tahun yaitu dari Tahun 201</w:t>
      </w:r>
      <w:r w:rsidRPr="00D97E7D">
        <w:rPr>
          <w:sz w:val="22"/>
          <w:szCs w:val="22"/>
          <w:lang w:val="en-US"/>
        </w:rPr>
        <w:t>5</w:t>
      </w:r>
      <w:r w:rsidRPr="00D97E7D">
        <w:rPr>
          <w:sz w:val="22"/>
          <w:szCs w:val="22"/>
        </w:rPr>
        <w:t xml:space="preserve"> sebesar Rp</w:t>
      </w:r>
      <w:r w:rsidRPr="00D97E7D">
        <w:rPr>
          <w:sz w:val="22"/>
          <w:szCs w:val="22"/>
          <w:lang w:val="en-US"/>
        </w:rPr>
        <w:t>31,49</w:t>
      </w:r>
      <w:r w:rsidRPr="00D97E7D">
        <w:rPr>
          <w:sz w:val="22"/>
          <w:szCs w:val="22"/>
        </w:rPr>
        <w:t xml:space="preserve"> juta, Tahun 201</w:t>
      </w:r>
      <w:r w:rsidRPr="00D97E7D">
        <w:rPr>
          <w:sz w:val="22"/>
          <w:szCs w:val="22"/>
          <w:lang w:val="en-US"/>
        </w:rPr>
        <w:t>6</w:t>
      </w:r>
      <w:r w:rsidRPr="00D97E7D">
        <w:rPr>
          <w:sz w:val="22"/>
          <w:szCs w:val="22"/>
        </w:rPr>
        <w:t xml:space="preserve"> sebesar Rp3</w:t>
      </w:r>
      <w:r w:rsidRPr="00D97E7D">
        <w:rPr>
          <w:sz w:val="22"/>
          <w:szCs w:val="22"/>
          <w:lang w:val="en-US"/>
        </w:rPr>
        <w:t>4,02</w:t>
      </w:r>
      <w:r w:rsidRPr="00D97E7D">
        <w:rPr>
          <w:sz w:val="22"/>
          <w:szCs w:val="22"/>
        </w:rPr>
        <w:t xml:space="preserve"> juta</w:t>
      </w:r>
      <w:r w:rsidRPr="00D97E7D">
        <w:rPr>
          <w:sz w:val="22"/>
          <w:szCs w:val="22"/>
          <w:lang w:val="en-US"/>
        </w:rPr>
        <w:t xml:space="preserve"> dan Tahun 2017 sebesar Rp36,16juta. </w:t>
      </w:r>
      <w:r w:rsidRPr="00D97E7D">
        <w:rPr>
          <w:sz w:val="22"/>
          <w:szCs w:val="22"/>
        </w:rPr>
        <w:t>Pada Tahun 201</w:t>
      </w:r>
      <w:r w:rsidRPr="00D97E7D">
        <w:rPr>
          <w:sz w:val="22"/>
          <w:szCs w:val="22"/>
          <w:lang w:val="en-US"/>
        </w:rPr>
        <w:t>9</w:t>
      </w:r>
      <w:r w:rsidRPr="00D97E7D">
        <w:rPr>
          <w:sz w:val="22"/>
          <w:szCs w:val="22"/>
        </w:rPr>
        <w:t>, PDRB per kapita Kota Prabumulih telah mencapai Rp</w:t>
      </w:r>
      <w:r w:rsidRPr="00D97E7D">
        <w:rPr>
          <w:sz w:val="22"/>
          <w:szCs w:val="22"/>
          <w:lang w:val="en-US"/>
        </w:rPr>
        <w:t>41,87</w:t>
      </w:r>
      <w:r w:rsidRPr="00D97E7D">
        <w:rPr>
          <w:sz w:val="22"/>
          <w:szCs w:val="22"/>
        </w:rPr>
        <w:t xml:space="preserve"> juta dengan pertumbuhan sebesar </w:t>
      </w:r>
      <w:r w:rsidRPr="00D97E7D">
        <w:rPr>
          <w:sz w:val="22"/>
          <w:szCs w:val="22"/>
          <w:shd w:val="clear" w:color="auto" w:fill="FFFFFF" w:themeFill="background1"/>
        </w:rPr>
        <w:t>7,</w:t>
      </w:r>
      <w:r w:rsidRPr="00D97E7D">
        <w:rPr>
          <w:sz w:val="22"/>
          <w:szCs w:val="22"/>
          <w:shd w:val="clear" w:color="auto" w:fill="FFFFFF" w:themeFill="background1"/>
          <w:lang w:val="en-US"/>
        </w:rPr>
        <w:t>00</w:t>
      </w:r>
      <w:r w:rsidRPr="00D97E7D">
        <w:rPr>
          <w:sz w:val="22"/>
          <w:szCs w:val="22"/>
          <w:shd w:val="clear" w:color="auto" w:fill="FFFFFF" w:themeFill="background1"/>
        </w:rPr>
        <w:t>%</w:t>
      </w:r>
      <w:r w:rsidRPr="00D97E7D">
        <w:rPr>
          <w:sz w:val="22"/>
          <w:szCs w:val="22"/>
        </w:rPr>
        <w:t xml:space="preserve"> dari Tahun 201</w:t>
      </w:r>
      <w:r w:rsidRPr="00D97E7D">
        <w:rPr>
          <w:sz w:val="22"/>
          <w:szCs w:val="22"/>
          <w:lang w:val="en-US"/>
        </w:rPr>
        <w:t>8</w:t>
      </w:r>
      <w:r w:rsidRPr="00D97E7D">
        <w:rPr>
          <w:sz w:val="22"/>
          <w:szCs w:val="22"/>
        </w:rPr>
        <w:t xml:space="preserve"> yang mencapai Rp</w:t>
      </w:r>
      <w:r w:rsidRPr="00D97E7D">
        <w:rPr>
          <w:sz w:val="22"/>
          <w:szCs w:val="22"/>
          <w:lang w:val="en-US"/>
        </w:rPr>
        <w:t>39,01</w:t>
      </w:r>
      <w:r w:rsidRPr="00D97E7D">
        <w:rPr>
          <w:sz w:val="22"/>
          <w:szCs w:val="22"/>
        </w:rPr>
        <w:t xml:space="preserve"> juta.</w:t>
      </w:r>
    </w:p>
    <w:p w:rsidR="009C792C" w:rsidRPr="00D97E7D" w:rsidRDefault="009C792C" w:rsidP="007A35BA">
      <w:pPr>
        <w:pStyle w:val="ListParagraph"/>
        <w:numPr>
          <w:ilvl w:val="0"/>
          <w:numId w:val="10"/>
        </w:numPr>
        <w:spacing w:line="280" w:lineRule="exact"/>
        <w:ind w:left="1276" w:hanging="283"/>
        <w:contextualSpacing w:val="0"/>
        <w:rPr>
          <w:b/>
          <w:sz w:val="22"/>
          <w:szCs w:val="22"/>
        </w:rPr>
      </w:pPr>
      <w:r w:rsidRPr="00D97E7D">
        <w:rPr>
          <w:b/>
          <w:sz w:val="22"/>
          <w:szCs w:val="22"/>
        </w:rPr>
        <w:t>Laju Inflasi</w:t>
      </w:r>
    </w:p>
    <w:p w:rsidR="004450FE" w:rsidRPr="00D97E7D" w:rsidRDefault="009C792C" w:rsidP="004450FE">
      <w:pPr>
        <w:pStyle w:val="ListParagraph"/>
        <w:spacing w:line="280" w:lineRule="exact"/>
        <w:ind w:left="1276"/>
        <w:contextualSpacing w:val="0"/>
        <w:jc w:val="both"/>
        <w:rPr>
          <w:sz w:val="22"/>
          <w:szCs w:val="22"/>
        </w:rPr>
      </w:pPr>
      <w:r w:rsidRPr="00D97E7D">
        <w:rPr>
          <w:sz w:val="22"/>
          <w:szCs w:val="22"/>
        </w:rPr>
        <w:t xml:space="preserve">Laju inflasi menggambarkan adanya kenaikan harga-harga secara agregat. Laju inflasi yang terlalu tinggi dapat </w:t>
      </w:r>
      <w:r w:rsidR="00BF21A0" w:rsidRPr="00D97E7D">
        <w:rPr>
          <w:sz w:val="22"/>
          <w:szCs w:val="22"/>
        </w:rPr>
        <w:t>menunjukkan</w:t>
      </w:r>
      <w:r w:rsidRPr="00D97E7D">
        <w:rPr>
          <w:sz w:val="22"/>
          <w:szCs w:val="22"/>
        </w:rPr>
        <w:t xml:space="preserve"> adanya ketidakstabilan dalam perekonomian. Bagi konsumen, inflasi menjadi hal yang memberatkan karena secara tidak langsung dapat mengurangi pendapatan riil atau daya beli mereka. Sedangkan dari sisi produsen, inflasi menjadi insentif untuk terus melakukan aktivitas ekonomi.</w:t>
      </w:r>
    </w:p>
    <w:p w:rsidR="004450FE" w:rsidRPr="00D97E7D" w:rsidRDefault="004450FE" w:rsidP="004450FE">
      <w:pPr>
        <w:pStyle w:val="ListParagraph"/>
        <w:spacing w:line="280" w:lineRule="exact"/>
        <w:ind w:left="1276"/>
        <w:contextualSpacing w:val="0"/>
        <w:jc w:val="both"/>
        <w:rPr>
          <w:sz w:val="22"/>
          <w:szCs w:val="22"/>
        </w:rPr>
      </w:pPr>
      <w:r w:rsidRPr="00D97E7D">
        <w:rPr>
          <w:sz w:val="22"/>
          <w:szCs w:val="22"/>
        </w:rPr>
        <w:t>I</w:t>
      </w:r>
      <w:r w:rsidRPr="00D97E7D">
        <w:rPr>
          <w:rFonts w:eastAsiaTheme="minorHAnsi"/>
          <w:sz w:val="22"/>
          <w:szCs w:val="22"/>
        </w:rPr>
        <w:t>nflasi regional di Sumatera Selatan dihitung berdasarkan inflasi Kota Palembang dan Kota Lubuk Linggau. Hal ini mengingat bahwa pada tingkat nasional, inflasi dihitung berdasarkan Indeks Harga Konsumen (IHK) pada 82 Kota besar di Indonesia. Untuk Provinsi Sumatera Selatan hanya penghitungan inflasi Kota Palembang dan Kota Lubuk Linggau yang diakomodir untuk kepentingan penghitungan inflasi nasional.</w:t>
      </w:r>
    </w:p>
    <w:p w:rsidR="009C792C" w:rsidRPr="00D97E7D" w:rsidRDefault="004028B8" w:rsidP="00574944">
      <w:pPr>
        <w:pStyle w:val="ListParagraph"/>
        <w:spacing w:after="60" w:line="280" w:lineRule="exact"/>
        <w:ind w:left="1276"/>
        <w:contextualSpacing w:val="0"/>
        <w:jc w:val="both"/>
        <w:rPr>
          <w:sz w:val="22"/>
          <w:szCs w:val="22"/>
        </w:rPr>
      </w:pPr>
      <w:r w:rsidRPr="00D97E7D">
        <w:rPr>
          <w:sz w:val="22"/>
          <w:szCs w:val="22"/>
        </w:rPr>
        <w:t>Pembahasan l</w:t>
      </w:r>
      <w:r w:rsidR="009C792C" w:rsidRPr="00D97E7D">
        <w:rPr>
          <w:sz w:val="22"/>
          <w:szCs w:val="22"/>
        </w:rPr>
        <w:t xml:space="preserve">aju inflasi di Kota Prabumulih </w:t>
      </w:r>
      <w:r w:rsidRPr="00D97E7D">
        <w:rPr>
          <w:sz w:val="22"/>
          <w:szCs w:val="22"/>
        </w:rPr>
        <w:t xml:space="preserve">mengacu pada </w:t>
      </w:r>
      <w:r w:rsidR="00EB45CD" w:rsidRPr="00D97E7D">
        <w:rPr>
          <w:sz w:val="22"/>
          <w:szCs w:val="22"/>
        </w:rPr>
        <w:t xml:space="preserve">inflasi </w:t>
      </w:r>
      <w:r w:rsidRPr="00D97E7D">
        <w:rPr>
          <w:sz w:val="22"/>
          <w:szCs w:val="22"/>
        </w:rPr>
        <w:t>Kota Palembang sebagai kota terdekat.</w:t>
      </w:r>
    </w:p>
    <w:p w:rsidR="009C792C" w:rsidRPr="00D97E7D" w:rsidRDefault="00ED245B" w:rsidP="002315AB">
      <w:pPr>
        <w:spacing w:before="120" w:after="120" w:line="280" w:lineRule="exact"/>
        <w:ind w:left="425"/>
        <w:jc w:val="center"/>
        <w:rPr>
          <w:rFonts w:ascii="Arial" w:hAnsi="Arial" w:cs="Arial"/>
          <w:b/>
          <w:bCs/>
          <w:sz w:val="18"/>
          <w:szCs w:val="18"/>
        </w:rPr>
      </w:pPr>
      <w:r w:rsidRPr="00D97E7D">
        <w:rPr>
          <w:rFonts w:ascii="Arial" w:hAnsi="Arial" w:cs="Arial"/>
          <w:b/>
          <w:bCs/>
          <w:sz w:val="18"/>
          <w:szCs w:val="18"/>
        </w:rPr>
        <w:t xml:space="preserve">Tabel </w:t>
      </w:r>
      <w:r w:rsidR="00C473FA" w:rsidRPr="00D97E7D">
        <w:rPr>
          <w:rFonts w:ascii="Arial" w:hAnsi="Arial" w:cs="Arial"/>
          <w:b/>
          <w:bCs/>
          <w:sz w:val="18"/>
          <w:szCs w:val="18"/>
        </w:rPr>
        <w:t xml:space="preserve">7.7 </w:t>
      </w:r>
      <w:r w:rsidR="009C792C" w:rsidRPr="00D97E7D">
        <w:rPr>
          <w:rFonts w:ascii="Arial" w:hAnsi="Arial" w:cs="Arial"/>
          <w:b/>
          <w:bCs/>
          <w:sz w:val="18"/>
          <w:szCs w:val="18"/>
        </w:rPr>
        <w:t>Laju Inflasi Kota P</w:t>
      </w:r>
      <w:r w:rsidR="004028B8" w:rsidRPr="00D97E7D">
        <w:rPr>
          <w:rFonts w:ascii="Arial" w:hAnsi="Arial" w:cs="Arial"/>
          <w:b/>
          <w:bCs/>
          <w:sz w:val="18"/>
          <w:szCs w:val="18"/>
        </w:rPr>
        <w:t>alembang Tahun 201</w:t>
      </w:r>
      <w:r w:rsidR="00320F39" w:rsidRPr="00D97E7D">
        <w:rPr>
          <w:rFonts w:ascii="Arial" w:hAnsi="Arial" w:cs="Arial"/>
          <w:b/>
          <w:bCs/>
          <w:sz w:val="18"/>
          <w:szCs w:val="18"/>
          <w:lang w:val="en-US"/>
        </w:rPr>
        <w:t>5</w:t>
      </w:r>
      <w:r w:rsidR="004028B8" w:rsidRPr="00D97E7D">
        <w:rPr>
          <w:rFonts w:ascii="Arial" w:hAnsi="Arial" w:cs="Arial"/>
          <w:b/>
          <w:bCs/>
          <w:sz w:val="18"/>
          <w:szCs w:val="18"/>
        </w:rPr>
        <w:t xml:space="preserve"> – 201</w:t>
      </w:r>
      <w:r w:rsidR="00320F39" w:rsidRPr="00D97E7D">
        <w:rPr>
          <w:rFonts w:ascii="Arial" w:hAnsi="Arial" w:cs="Arial"/>
          <w:b/>
          <w:bCs/>
          <w:sz w:val="18"/>
          <w:szCs w:val="18"/>
        </w:rPr>
        <w:t>9</w:t>
      </w:r>
      <w:r w:rsidR="009C792C" w:rsidRPr="00D97E7D">
        <w:rPr>
          <w:rFonts w:ascii="Arial" w:hAnsi="Arial" w:cs="Arial"/>
          <w:b/>
          <w:sz w:val="18"/>
          <w:szCs w:val="18"/>
        </w:rPr>
        <w:t>(dalam Persen)</w:t>
      </w:r>
    </w:p>
    <w:tbl>
      <w:tblPr>
        <w:tblW w:w="84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3754"/>
        <w:gridCol w:w="861"/>
        <w:gridCol w:w="839"/>
        <w:gridCol w:w="819"/>
        <w:gridCol w:w="792"/>
        <w:gridCol w:w="854"/>
      </w:tblGrid>
      <w:tr w:rsidR="00320F39" w:rsidRPr="00D97E7D" w:rsidTr="00A954A3">
        <w:trPr>
          <w:trHeight w:val="255"/>
          <w:tblHeader/>
        </w:trPr>
        <w:tc>
          <w:tcPr>
            <w:tcW w:w="498" w:type="dxa"/>
            <w:vMerge w:val="restart"/>
            <w:shd w:val="clear" w:color="auto" w:fill="auto"/>
            <w:noWrap/>
            <w:vAlign w:val="center"/>
          </w:tcPr>
          <w:p w:rsidR="009C792C" w:rsidRPr="00D97E7D" w:rsidRDefault="00BF21A0"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3754" w:type="dxa"/>
            <w:vMerge w:val="restart"/>
            <w:shd w:val="clear" w:color="auto" w:fill="auto"/>
            <w:noWrap/>
            <w:vAlign w:val="center"/>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Sektor</w:t>
            </w:r>
          </w:p>
        </w:tc>
        <w:tc>
          <w:tcPr>
            <w:tcW w:w="4165" w:type="dxa"/>
            <w:gridSpan w:val="5"/>
            <w:shd w:val="clear" w:color="auto" w:fill="auto"/>
            <w:noWrap/>
            <w:vAlign w:val="bottom"/>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 xml:space="preserve">Tahun </w:t>
            </w:r>
          </w:p>
        </w:tc>
      </w:tr>
      <w:tr w:rsidR="00320F39" w:rsidRPr="00D97E7D" w:rsidTr="00320F39">
        <w:trPr>
          <w:trHeight w:val="255"/>
          <w:tblHeader/>
        </w:trPr>
        <w:tc>
          <w:tcPr>
            <w:tcW w:w="498" w:type="dxa"/>
            <w:vMerge/>
            <w:shd w:val="clear" w:color="auto" w:fill="auto"/>
            <w:noWrap/>
            <w:vAlign w:val="bottom"/>
          </w:tcPr>
          <w:p w:rsidR="00320F39" w:rsidRPr="00D97E7D" w:rsidRDefault="00320F39" w:rsidP="00320F39">
            <w:pPr>
              <w:spacing w:line="280" w:lineRule="exact"/>
              <w:jc w:val="center"/>
              <w:rPr>
                <w:rFonts w:ascii="Arial" w:hAnsi="Arial" w:cs="Arial"/>
                <w:b/>
                <w:bCs/>
                <w:sz w:val="16"/>
                <w:szCs w:val="16"/>
                <w:lang w:eastAsia="id-ID"/>
              </w:rPr>
            </w:pPr>
          </w:p>
        </w:tc>
        <w:tc>
          <w:tcPr>
            <w:tcW w:w="3754" w:type="dxa"/>
            <w:vMerge/>
            <w:shd w:val="clear" w:color="auto" w:fill="auto"/>
            <w:noWrap/>
            <w:vAlign w:val="bottom"/>
          </w:tcPr>
          <w:p w:rsidR="00320F39" w:rsidRPr="00D97E7D" w:rsidRDefault="00320F39" w:rsidP="00320F39">
            <w:pPr>
              <w:spacing w:line="280" w:lineRule="exact"/>
              <w:jc w:val="center"/>
              <w:rPr>
                <w:rFonts w:ascii="Arial" w:hAnsi="Arial" w:cs="Arial"/>
                <w:b/>
                <w:bCs/>
                <w:sz w:val="16"/>
                <w:szCs w:val="16"/>
                <w:lang w:eastAsia="id-ID"/>
              </w:rPr>
            </w:pPr>
          </w:p>
        </w:tc>
        <w:tc>
          <w:tcPr>
            <w:tcW w:w="861" w:type="dxa"/>
            <w:shd w:val="clear" w:color="auto" w:fill="auto"/>
            <w:noWrap/>
            <w:vAlign w:val="bottom"/>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5</w:t>
            </w:r>
          </w:p>
        </w:tc>
        <w:tc>
          <w:tcPr>
            <w:tcW w:w="839"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6</w:t>
            </w:r>
          </w:p>
        </w:tc>
        <w:tc>
          <w:tcPr>
            <w:tcW w:w="819"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7</w:t>
            </w:r>
          </w:p>
        </w:tc>
        <w:tc>
          <w:tcPr>
            <w:tcW w:w="792"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8</w:t>
            </w:r>
          </w:p>
        </w:tc>
        <w:tc>
          <w:tcPr>
            <w:tcW w:w="854"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9</w:t>
            </w:r>
          </w:p>
        </w:tc>
      </w:tr>
      <w:tr w:rsidR="00320F39" w:rsidRPr="00D97E7D" w:rsidTr="00320F39">
        <w:trPr>
          <w:trHeight w:val="270"/>
          <w:tblHeader/>
        </w:trPr>
        <w:tc>
          <w:tcPr>
            <w:tcW w:w="498" w:type="dxa"/>
            <w:tcBorders>
              <w:bottom w:val="single" w:sz="4" w:space="0" w:color="auto"/>
            </w:tcBorders>
            <w:shd w:val="clear" w:color="auto" w:fill="auto"/>
            <w:noWrap/>
            <w:vAlign w:val="bottom"/>
          </w:tcPr>
          <w:p w:rsidR="000B2CC8" w:rsidRPr="00D97E7D" w:rsidRDefault="000B2CC8"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3754" w:type="dxa"/>
            <w:tcBorders>
              <w:bottom w:val="single" w:sz="4" w:space="0" w:color="auto"/>
            </w:tcBorders>
            <w:shd w:val="clear" w:color="auto" w:fill="auto"/>
            <w:noWrap/>
            <w:vAlign w:val="bottom"/>
          </w:tcPr>
          <w:p w:rsidR="000B2CC8" w:rsidRPr="00D97E7D" w:rsidRDefault="000B2CC8"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861" w:type="dxa"/>
            <w:tcBorders>
              <w:bottom w:val="single" w:sz="4" w:space="0" w:color="auto"/>
            </w:tcBorders>
            <w:shd w:val="clear" w:color="auto" w:fill="auto"/>
            <w:noWrap/>
          </w:tcPr>
          <w:p w:rsidR="000B2CC8" w:rsidRPr="00D97E7D" w:rsidRDefault="000B2CC8" w:rsidP="000B2CC8">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(3)</w:t>
            </w:r>
          </w:p>
        </w:tc>
        <w:tc>
          <w:tcPr>
            <w:tcW w:w="839" w:type="dxa"/>
            <w:tcBorders>
              <w:bottom w:val="single" w:sz="4" w:space="0" w:color="auto"/>
            </w:tcBorders>
            <w:shd w:val="clear" w:color="auto" w:fill="auto"/>
          </w:tcPr>
          <w:p w:rsidR="000B2CC8" w:rsidRPr="00D97E7D" w:rsidRDefault="000B2CC8" w:rsidP="00CA5B14">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w:t>
            </w:r>
          </w:p>
        </w:tc>
        <w:tc>
          <w:tcPr>
            <w:tcW w:w="819" w:type="dxa"/>
            <w:tcBorders>
              <w:bottom w:val="single" w:sz="4" w:space="0" w:color="auto"/>
            </w:tcBorders>
            <w:shd w:val="clear" w:color="auto" w:fill="auto"/>
          </w:tcPr>
          <w:p w:rsidR="000B2CC8" w:rsidRPr="00D97E7D" w:rsidRDefault="000B2CC8" w:rsidP="00CA5B14">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(5)</w:t>
            </w:r>
          </w:p>
        </w:tc>
        <w:tc>
          <w:tcPr>
            <w:tcW w:w="792" w:type="dxa"/>
            <w:tcBorders>
              <w:bottom w:val="single" w:sz="4" w:space="0" w:color="auto"/>
            </w:tcBorders>
            <w:shd w:val="clear" w:color="auto" w:fill="auto"/>
          </w:tcPr>
          <w:p w:rsidR="000B2CC8" w:rsidRPr="00D97E7D" w:rsidRDefault="000B2CC8" w:rsidP="00CA5B14">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w:t>
            </w:r>
          </w:p>
        </w:tc>
        <w:tc>
          <w:tcPr>
            <w:tcW w:w="854" w:type="dxa"/>
            <w:tcBorders>
              <w:bottom w:val="single" w:sz="4" w:space="0" w:color="auto"/>
            </w:tcBorders>
            <w:shd w:val="clear" w:color="auto" w:fill="auto"/>
          </w:tcPr>
          <w:p w:rsidR="000B2CC8" w:rsidRPr="00D97E7D" w:rsidRDefault="000B2CC8" w:rsidP="00CA5B14">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w:t>
            </w:r>
          </w:p>
        </w:tc>
      </w:tr>
      <w:tr w:rsidR="00320F39" w:rsidRPr="00D97E7D" w:rsidTr="00320F39">
        <w:trPr>
          <w:trHeight w:val="270"/>
        </w:trPr>
        <w:tc>
          <w:tcPr>
            <w:tcW w:w="498" w:type="dxa"/>
            <w:tcBorders>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1</w:t>
            </w:r>
          </w:p>
        </w:tc>
        <w:tc>
          <w:tcPr>
            <w:tcW w:w="3754" w:type="dxa"/>
            <w:tcBorders>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Bahan makanan</w:t>
            </w:r>
          </w:p>
        </w:tc>
        <w:tc>
          <w:tcPr>
            <w:tcW w:w="861" w:type="dxa"/>
            <w:tcBorders>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4,24</w:t>
            </w:r>
          </w:p>
        </w:tc>
        <w:tc>
          <w:tcPr>
            <w:tcW w:w="839" w:type="dxa"/>
            <w:tcBorders>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3,54</w:t>
            </w:r>
          </w:p>
        </w:tc>
        <w:tc>
          <w:tcPr>
            <w:tcW w:w="819" w:type="dxa"/>
            <w:tcBorders>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0,92</w:t>
            </w:r>
          </w:p>
        </w:tc>
        <w:tc>
          <w:tcPr>
            <w:tcW w:w="792" w:type="dxa"/>
            <w:tcBorders>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2,84</w:t>
            </w:r>
          </w:p>
        </w:tc>
        <w:tc>
          <w:tcPr>
            <w:tcW w:w="854" w:type="dxa"/>
            <w:tcBorders>
              <w:bottom w:val="single" w:sz="4" w:space="0" w:color="BFBFBF" w:themeColor="background1" w:themeShade="BF"/>
            </w:tcBorders>
            <w:shd w:val="clear" w:color="auto" w:fill="auto"/>
          </w:tcPr>
          <w:p w:rsidR="00320F39" w:rsidRPr="00D97E7D" w:rsidRDefault="00320F39" w:rsidP="00320F39">
            <w:pPr>
              <w:tabs>
                <w:tab w:val="left" w:pos="326"/>
              </w:tabs>
              <w:spacing w:line="280" w:lineRule="exact"/>
              <w:rPr>
                <w:rFonts w:ascii="Arial" w:hAnsi="Arial" w:cs="Arial"/>
                <w:sz w:val="16"/>
                <w:szCs w:val="16"/>
                <w:lang w:val="en-US" w:eastAsia="id-ID"/>
              </w:rPr>
            </w:pPr>
            <w:r w:rsidRPr="00D97E7D">
              <w:rPr>
                <w:rFonts w:ascii="Arial" w:hAnsi="Arial" w:cs="Arial"/>
                <w:sz w:val="16"/>
                <w:szCs w:val="16"/>
                <w:lang w:eastAsia="id-ID"/>
              </w:rPr>
              <w:tab/>
            </w:r>
            <w:r w:rsidRPr="00D97E7D">
              <w:rPr>
                <w:rFonts w:ascii="Arial" w:hAnsi="Arial" w:cs="Arial"/>
                <w:sz w:val="16"/>
                <w:szCs w:val="16"/>
                <w:lang w:val="en-US" w:eastAsia="id-ID"/>
              </w:rPr>
              <w:t>2,52</w:t>
            </w:r>
          </w:p>
        </w:tc>
      </w:tr>
      <w:tr w:rsidR="00320F39" w:rsidRPr="00D97E7D" w:rsidTr="00320F39">
        <w:trPr>
          <w:trHeight w:val="255"/>
        </w:trPr>
        <w:tc>
          <w:tcPr>
            <w:tcW w:w="498"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2</w:t>
            </w:r>
          </w:p>
        </w:tc>
        <w:tc>
          <w:tcPr>
            <w:tcW w:w="3754"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Makanan jadi, Minuman, Rokok dan Tembakau</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9,39</w:t>
            </w:r>
          </w:p>
        </w:tc>
        <w:tc>
          <w:tcPr>
            <w:tcW w:w="83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10,70</w:t>
            </w:r>
          </w:p>
        </w:tc>
        <w:tc>
          <w:tcPr>
            <w:tcW w:w="81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2,27</w:t>
            </w:r>
          </w:p>
        </w:tc>
        <w:tc>
          <w:tcPr>
            <w:tcW w:w="79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3,60</w:t>
            </w:r>
          </w:p>
        </w:tc>
        <w:tc>
          <w:tcPr>
            <w:tcW w:w="854"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2,44</w:t>
            </w:r>
          </w:p>
        </w:tc>
      </w:tr>
      <w:tr w:rsidR="00320F39" w:rsidRPr="00D97E7D" w:rsidTr="00320F39">
        <w:trPr>
          <w:trHeight w:val="255"/>
        </w:trPr>
        <w:tc>
          <w:tcPr>
            <w:tcW w:w="498"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3</w:t>
            </w:r>
          </w:p>
        </w:tc>
        <w:tc>
          <w:tcPr>
            <w:tcW w:w="3754"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Perumahan, Air, Listrik, dan Bahan bakar</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2,91</w:t>
            </w:r>
          </w:p>
        </w:tc>
        <w:tc>
          <w:tcPr>
            <w:tcW w:w="83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1,44</w:t>
            </w:r>
          </w:p>
        </w:tc>
        <w:tc>
          <w:tcPr>
            <w:tcW w:w="81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4,96</w:t>
            </w:r>
          </w:p>
        </w:tc>
        <w:tc>
          <w:tcPr>
            <w:tcW w:w="79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1,88</w:t>
            </w:r>
          </w:p>
        </w:tc>
        <w:tc>
          <w:tcPr>
            <w:tcW w:w="854"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1,76</w:t>
            </w:r>
          </w:p>
        </w:tc>
      </w:tr>
      <w:tr w:rsidR="00320F39" w:rsidRPr="00D97E7D" w:rsidTr="00320F39">
        <w:trPr>
          <w:trHeight w:val="255"/>
        </w:trPr>
        <w:tc>
          <w:tcPr>
            <w:tcW w:w="498"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4</w:t>
            </w:r>
          </w:p>
        </w:tc>
        <w:tc>
          <w:tcPr>
            <w:tcW w:w="3754"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Sandang</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5,73</w:t>
            </w:r>
          </w:p>
        </w:tc>
        <w:tc>
          <w:tcPr>
            <w:tcW w:w="83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6,16</w:t>
            </w:r>
          </w:p>
        </w:tc>
        <w:tc>
          <w:tcPr>
            <w:tcW w:w="81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2,74</w:t>
            </w:r>
          </w:p>
        </w:tc>
        <w:tc>
          <w:tcPr>
            <w:tcW w:w="79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2,93</w:t>
            </w:r>
          </w:p>
        </w:tc>
        <w:tc>
          <w:tcPr>
            <w:tcW w:w="854"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3,12</w:t>
            </w:r>
          </w:p>
        </w:tc>
      </w:tr>
      <w:tr w:rsidR="00320F39" w:rsidRPr="00D97E7D" w:rsidTr="00320F39">
        <w:trPr>
          <w:trHeight w:val="255"/>
        </w:trPr>
        <w:tc>
          <w:tcPr>
            <w:tcW w:w="498"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5</w:t>
            </w:r>
          </w:p>
        </w:tc>
        <w:tc>
          <w:tcPr>
            <w:tcW w:w="3754"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Kesehatan</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5,59</w:t>
            </w:r>
          </w:p>
        </w:tc>
        <w:tc>
          <w:tcPr>
            <w:tcW w:w="83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5,73</w:t>
            </w:r>
          </w:p>
        </w:tc>
        <w:tc>
          <w:tcPr>
            <w:tcW w:w="81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2,98</w:t>
            </w:r>
          </w:p>
        </w:tc>
        <w:tc>
          <w:tcPr>
            <w:tcW w:w="79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2,68</w:t>
            </w:r>
          </w:p>
        </w:tc>
        <w:tc>
          <w:tcPr>
            <w:tcW w:w="854"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2,35</w:t>
            </w:r>
          </w:p>
        </w:tc>
      </w:tr>
      <w:tr w:rsidR="00320F39" w:rsidRPr="00D97E7D" w:rsidTr="00320F39">
        <w:trPr>
          <w:trHeight w:val="255"/>
        </w:trPr>
        <w:tc>
          <w:tcPr>
            <w:tcW w:w="498"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6</w:t>
            </w:r>
          </w:p>
        </w:tc>
        <w:tc>
          <w:tcPr>
            <w:tcW w:w="3754"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Pendidikan, Rekreasi, dan Olah raga</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3,45</w:t>
            </w:r>
          </w:p>
        </w:tc>
        <w:tc>
          <w:tcPr>
            <w:tcW w:w="83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3,17</w:t>
            </w:r>
          </w:p>
        </w:tc>
        <w:tc>
          <w:tcPr>
            <w:tcW w:w="81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3,45</w:t>
            </w:r>
          </w:p>
        </w:tc>
        <w:tc>
          <w:tcPr>
            <w:tcW w:w="79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3,16</w:t>
            </w:r>
          </w:p>
        </w:tc>
        <w:tc>
          <w:tcPr>
            <w:tcW w:w="854"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3,84</w:t>
            </w:r>
          </w:p>
        </w:tc>
      </w:tr>
      <w:tr w:rsidR="00320F39" w:rsidRPr="00D97E7D" w:rsidTr="00320F39">
        <w:trPr>
          <w:trHeight w:val="255"/>
        </w:trPr>
        <w:tc>
          <w:tcPr>
            <w:tcW w:w="498"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7</w:t>
            </w:r>
          </w:p>
        </w:tc>
        <w:tc>
          <w:tcPr>
            <w:tcW w:w="3754"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Transportasi dan Komunikasi</w:t>
            </w:r>
          </w:p>
        </w:tc>
        <w:tc>
          <w:tcPr>
            <w:tcW w:w="861"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- 3,93</w:t>
            </w:r>
          </w:p>
        </w:tc>
        <w:tc>
          <w:tcPr>
            <w:tcW w:w="83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- 0,06</w:t>
            </w:r>
          </w:p>
        </w:tc>
        <w:tc>
          <w:tcPr>
            <w:tcW w:w="819"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2,87</w:t>
            </w:r>
          </w:p>
        </w:tc>
        <w:tc>
          <w:tcPr>
            <w:tcW w:w="79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3,01</w:t>
            </w:r>
          </w:p>
        </w:tc>
        <w:tc>
          <w:tcPr>
            <w:tcW w:w="854"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0,48</w:t>
            </w:r>
          </w:p>
        </w:tc>
      </w:tr>
      <w:tr w:rsidR="00320F39" w:rsidRPr="00D97E7D" w:rsidTr="00320F39">
        <w:trPr>
          <w:trHeight w:val="255"/>
        </w:trPr>
        <w:tc>
          <w:tcPr>
            <w:tcW w:w="4252" w:type="dxa"/>
            <w:gridSpan w:val="2"/>
            <w:tcBorders>
              <w:top w:val="single" w:sz="4" w:space="0" w:color="auto"/>
              <w:bottom w:val="single" w:sz="4" w:space="0" w:color="auto"/>
            </w:tcBorders>
            <w:shd w:val="clear" w:color="auto" w:fill="auto"/>
            <w:noWrap/>
            <w:vAlign w:val="center"/>
          </w:tcPr>
          <w:p w:rsidR="00320F39" w:rsidRPr="00D97E7D" w:rsidRDefault="00320F39" w:rsidP="00320F39">
            <w:pPr>
              <w:spacing w:line="280" w:lineRule="exact"/>
              <w:jc w:val="center"/>
              <w:rPr>
                <w:rFonts w:ascii="Arial" w:hAnsi="Arial" w:cs="Arial"/>
                <w:b/>
                <w:sz w:val="16"/>
                <w:szCs w:val="16"/>
                <w:lang w:eastAsia="id-ID"/>
              </w:rPr>
            </w:pPr>
            <w:r w:rsidRPr="00D97E7D">
              <w:rPr>
                <w:rFonts w:ascii="Arial" w:hAnsi="Arial" w:cs="Arial"/>
                <w:b/>
                <w:sz w:val="16"/>
                <w:szCs w:val="16"/>
                <w:lang w:eastAsia="id-ID"/>
              </w:rPr>
              <w:t>Rata-rata</w:t>
            </w:r>
          </w:p>
        </w:tc>
        <w:tc>
          <w:tcPr>
            <w:tcW w:w="861" w:type="dxa"/>
            <w:tcBorders>
              <w:top w:val="single" w:sz="4" w:space="0" w:color="auto"/>
              <w:bottom w:val="single" w:sz="4" w:space="0" w:color="auto"/>
            </w:tcBorders>
            <w:shd w:val="clear" w:color="auto" w:fill="auto"/>
            <w:noWrap/>
            <w:vAlign w:val="center"/>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3,05</w:t>
            </w:r>
          </w:p>
        </w:tc>
        <w:tc>
          <w:tcPr>
            <w:tcW w:w="839" w:type="dxa"/>
            <w:tcBorders>
              <w:top w:val="single" w:sz="4" w:space="0" w:color="auto"/>
              <w:bottom w:val="single" w:sz="4" w:space="0" w:color="auto"/>
            </w:tcBorders>
            <w:shd w:val="clear" w:color="auto" w:fill="auto"/>
            <w:vAlign w:val="center"/>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3,68</w:t>
            </w:r>
          </w:p>
        </w:tc>
        <w:tc>
          <w:tcPr>
            <w:tcW w:w="819" w:type="dxa"/>
            <w:tcBorders>
              <w:top w:val="single" w:sz="4" w:space="0" w:color="auto"/>
              <w:bottom w:val="single" w:sz="4" w:space="0" w:color="auto"/>
            </w:tcBorders>
            <w:shd w:val="clear" w:color="auto" w:fill="auto"/>
            <w:vAlign w:val="center"/>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2,85</w:t>
            </w:r>
          </w:p>
        </w:tc>
        <w:tc>
          <w:tcPr>
            <w:tcW w:w="792" w:type="dxa"/>
            <w:tcBorders>
              <w:top w:val="single" w:sz="4" w:space="0" w:color="auto"/>
              <w:bottom w:val="single" w:sz="4" w:space="0" w:color="auto"/>
            </w:tcBorders>
            <w:shd w:val="clear" w:color="auto" w:fill="auto"/>
            <w:vAlign w:val="center"/>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2,78</w:t>
            </w:r>
          </w:p>
        </w:tc>
        <w:tc>
          <w:tcPr>
            <w:tcW w:w="854" w:type="dxa"/>
            <w:tcBorders>
              <w:top w:val="single" w:sz="4" w:space="0" w:color="auto"/>
              <w:bottom w:val="single" w:sz="4" w:space="0" w:color="auto"/>
            </w:tcBorders>
            <w:shd w:val="clear" w:color="auto" w:fill="auto"/>
            <w:vAlign w:val="center"/>
          </w:tcPr>
          <w:p w:rsidR="00320F39" w:rsidRPr="00D97E7D" w:rsidRDefault="00320F39" w:rsidP="00320F39">
            <w:pPr>
              <w:spacing w:line="280" w:lineRule="exact"/>
              <w:jc w:val="right"/>
              <w:rPr>
                <w:rFonts w:ascii="Arial" w:hAnsi="Arial" w:cs="Arial"/>
                <w:b/>
                <w:sz w:val="16"/>
                <w:szCs w:val="16"/>
                <w:lang w:val="en-US" w:eastAsia="id-ID"/>
              </w:rPr>
            </w:pPr>
            <w:r w:rsidRPr="00D97E7D">
              <w:rPr>
                <w:rFonts w:ascii="Arial" w:hAnsi="Arial" w:cs="Arial"/>
                <w:b/>
                <w:sz w:val="16"/>
                <w:szCs w:val="16"/>
                <w:lang w:val="en-US" w:eastAsia="id-ID"/>
              </w:rPr>
              <w:t>2,36</w:t>
            </w:r>
          </w:p>
        </w:tc>
      </w:tr>
    </w:tbl>
    <w:p w:rsidR="009C792C" w:rsidRPr="00D97E7D" w:rsidRDefault="009C792C" w:rsidP="00BB7AC7">
      <w:pPr>
        <w:pStyle w:val="ListParagraph"/>
        <w:numPr>
          <w:ilvl w:val="0"/>
          <w:numId w:val="10"/>
        </w:numPr>
        <w:spacing w:before="120" w:line="280" w:lineRule="exact"/>
        <w:ind w:left="1276" w:hanging="284"/>
        <w:contextualSpacing w:val="0"/>
        <w:rPr>
          <w:b/>
          <w:sz w:val="22"/>
          <w:szCs w:val="22"/>
        </w:rPr>
      </w:pPr>
      <w:r w:rsidRPr="00D97E7D">
        <w:rPr>
          <w:b/>
          <w:sz w:val="22"/>
          <w:szCs w:val="22"/>
        </w:rPr>
        <w:t>Indeks Pembangunan Manusia</w:t>
      </w:r>
    </w:p>
    <w:p w:rsidR="009C792C" w:rsidRPr="00D97E7D" w:rsidRDefault="009C792C" w:rsidP="00BB7AC7">
      <w:pPr>
        <w:pStyle w:val="ListParagraph"/>
        <w:spacing w:line="280" w:lineRule="exact"/>
        <w:ind w:left="1276"/>
        <w:contextualSpacing w:val="0"/>
        <w:jc w:val="both"/>
        <w:rPr>
          <w:sz w:val="22"/>
          <w:szCs w:val="22"/>
        </w:rPr>
      </w:pPr>
      <w:r w:rsidRPr="00D97E7D">
        <w:rPr>
          <w:sz w:val="22"/>
          <w:szCs w:val="22"/>
        </w:rPr>
        <w:t xml:space="preserve">Indeks Pembangunan Manusia (IPM) atau </w:t>
      </w:r>
      <w:r w:rsidRPr="00D97E7D">
        <w:rPr>
          <w:i/>
          <w:sz w:val="22"/>
          <w:szCs w:val="22"/>
        </w:rPr>
        <w:t>Human Development Index</w:t>
      </w:r>
      <w:r w:rsidRPr="00D97E7D">
        <w:rPr>
          <w:sz w:val="22"/>
          <w:szCs w:val="22"/>
        </w:rPr>
        <w:t xml:space="preserve"> (HDI) mencerminkan capaian kemajuan di bidang pendidikan, kesehatan, dan ekonomi. Ini artinya angka IPM mencakup segala dimensi yang dapat digunakan untuk melihat peningkatan kualitas hidup masyarakat di suatu wilayah. Indeks ini dibentuk dari 4 indikator yaitu angka harapan hidup, </w:t>
      </w:r>
      <w:r w:rsidRPr="00D97E7D">
        <w:rPr>
          <w:sz w:val="22"/>
          <w:szCs w:val="22"/>
        </w:rPr>
        <w:lastRenderedPageBreak/>
        <w:t>harapan lama sekolah, rata-rata lama sekolah, dan pengeluaran</w:t>
      </w:r>
      <w:r w:rsidR="00195F8D" w:rsidRPr="00D97E7D">
        <w:rPr>
          <w:sz w:val="22"/>
          <w:szCs w:val="22"/>
        </w:rPr>
        <w:t xml:space="preserve"> per kapita</w:t>
      </w:r>
      <w:r w:rsidRPr="00D97E7D">
        <w:rPr>
          <w:sz w:val="22"/>
          <w:szCs w:val="22"/>
        </w:rPr>
        <w:t xml:space="preserve">. Indikator angka harapan hidup mempresentasikan dimensi umur panjang dan sehat. Selanjutnya harapan lama sekolah dan rata-rata lama sekolah mencerminkan </w:t>
      </w:r>
      <w:r w:rsidRPr="00D97E7D">
        <w:rPr>
          <w:i/>
          <w:sz w:val="22"/>
          <w:szCs w:val="22"/>
        </w:rPr>
        <w:t>output</w:t>
      </w:r>
      <w:r w:rsidRPr="00D97E7D">
        <w:rPr>
          <w:sz w:val="22"/>
          <w:szCs w:val="22"/>
        </w:rPr>
        <w:t xml:space="preserve"> dari dimensi pengetahuan. Adapun indikator pengeluaran digunakan untuk mengukur dimensi hidup laya</w:t>
      </w:r>
      <w:r w:rsidR="006610EB" w:rsidRPr="00D97E7D">
        <w:rPr>
          <w:sz w:val="22"/>
          <w:szCs w:val="22"/>
        </w:rPr>
        <w:t>k. IPM diklasifik</w:t>
      </w:r>
      <w:r w:rsidR="007979F5" w:rsidRPr="00D97E7D">
        <w:rPr>
          <w:sz w:val="22"/>
          <w:szCs w:val="22"/>
        </w:rPr>
        <w:t>asikan menurut besarannya yaitu</w:t>
      </w:r>
      <w:r w:rsidR="006610EB" w:rsidRPr="00D97E7D">
        <w:rPr>
          <w:sz w:val="22"/>
          <w:szCs w:val="22"/>
        </w:rPr>
        <w:t>: IPM &gt; 80 kategori Sangat Tinggi, 80 &gt; IPM &gt; 70 kategori Tinggi, 70 &gt; IPM &gt; 60 kategori Sedang, dan IPM &lt; 60 kategori Rendah.</w:t>
      </w:r>
    </w:p>
    <w:p w:rsidR="00320F39" w:rsidRPr="00D97E7D" w:rsidRDefault="00320F39" w:rsidP="00320F39">
      <w:pPr>
        <w:pStyle w:val="ListParagraph"/>
        <w:spacing w:after="60" w:line="280" w:lineRule="exact"/>
        <w:ind w:left="1276"/>
        <w:contextualSpacing w:val="0"/>
        <w:jc w:val="both"/>
        <w:rPr>
          <w:sz w:val="22"/>
          <w:szCs w:val="22"/>
          <w:lang w:val="en-US"/>
        </w:rPr>
      </w:pPr>
      <w:r w:rsidRPr="00D97E7D">
        <w:rPr>
          <w:sz w:val="22"/>
          <w:szCs w:val="22"/>
        </w:rPr>
        <w:t>Secara umum, IPM Kota Prabumulih terus mengalami peningkatan dari tahun ke tahun dan dari Tahun 201</w:t>
      </w:r>
      <w:r w:rsidRPr="00D97E7D">
        <w:rPr>
          <w:sz w:val="22"/>
          <w:szCs w:val="22"/>
          <w:lang w:val="en-US"/>
        </w:rPr>
        <w:t>5</w:t>
      </w:r>
      <w:r w:rsidRPr="00D97E7D">
        <w:rPr>
          <w:sz w:val="22"/>
          <w:szCs w:val="22"/>
        </w:rPr>
        <w:t xml:space="preserve"> – 201</w:t>
      </w:r>
      <w:r w:rsidRPr="00D97E7D">
        <w:rPr>
          <w:sz w:val="22"/>
          <w:szCs w:val="22"/>
          <w:lang w:val="en-US"/>
        </w:rPr>
        <w:t>9</w:t>
      </w:r>
      <w:r w:rsidRPr="00D97E7D">
        <w:rPr>
          <w:sz w:val="22"/>
          <w:szCs w:val="22"/>
        </w:rPr>
        <w:t xml:space="preserve"> sudah berada pada kategori Tinggi. Angka IPM Kota Prabumulih Tahun 201</w:t>
      </w:r>
      <w:r w:rsidRPr="00D97E7D">
        <w:rPr>
          <w:sz w:val="22"/>
          <w:szCs w:val="22"/>
          <w:lang w:val="en-US"/>
        </w:rPr>
        <w:t>9</w:t>
      </w:r>
      <w:r w:rsidRPr="00D97E7D">
        <w:rPr>
          <w:sz w:val="22"/>
          <w:szCs w:val="22"/>
        </w:rPr>
        <w:t xml:space="preserve"> telah mencapai 74,4 menempati peringkat ketiga setelah Kota Palembang dan Lubuk Linggau dari 18 Kabupaten/Kota di Sumatera Selatan dan meningkat dari Tahun 201</w:t>
      </w:r>
      <w:r w:rsidRPr="00D97E7D">
        <w:rPr>
          <w:sz w:val="22"/>
          <w:szCs w:val="22"/>
          <w:lang w:val="en-US"/>
        </w:rPr>
        <w:t>8</w:t>
      </w:r>
      <w:r w:rsidRPr="00D97E7D">
        <w:rPr>
          <w:sz w:val="22"/>
          <w:szCs w:val="22"/>
        </w:rPr>
        <w:t xml:space="preserve"> yang mencapai 7</w:t>
      </w:r>
      <w:r w:rsidRPr="00D97E7D">
        <w:rPr>
          <w:sz w:val="22"/>
          <w:szCs w:val="22"/>
          <w:lang w:val="en-US"/>
        </w:rPr>
        <w:t>4,04</w:t>
      </w:r>
      <w:r w:rsidRPr="00D97E7D">
        <w:rPr>
          <w:sz w:val="22"/>
          <w:szCs w:val="22"/>
        </w:rPr>
        <w:t xml:space="preserve"> serta termasuk 3 Kabupaten/Kota yang mempunyai angka IPM diatas angka IPM Provinsi Sumatera Selatan sebesar </w:t>
      </w:r>
      <w:r w:rsidRPr="00D97E7D">
        <w:rPr>
          <w:sz w:val="22"/>
          <w:szCs w:val="22"/>
          <w:lang w:val="en-US"/>
        </w:rPr>
        <w:t>70,02</w:t>
      </w:r>
      <w:r w:rsidRPr="00D97E7D">
        <w:rPr>
          <w:sz w:val="22"/>
          <w:szCs w:val="22"/>
        </w:rPr>
        <w:t xml:space="preserve"> serta masih diatas angka IPM Indonesia sebesar 71,</w:t>
      </w:r>
      <w:r w:rsidRPr="00D97E7D">
        <w:rPr>
          <w:sz w:val="22"/>
          <w:szCs w:val="22"/>
          <w:lang w:val="en-US"/>
        </w:rPr>
        <w:t>92</w:t>
      </w:r>
      <w:r w:rsidRPr="00D97E7D">
        <w:rPr>
          <w:sz w:val="22"/>
          <w:szCs w:val="22"/>
        </w:rPr>
        <w:t>.</w:t>
      </w:r>
    </w:p>
    <w:p w:rsidR="009C792C" w:rsidRPr="00D97E7D" w:rsidRDefault="00137DC0" w:rsidP="002315AB">
      <w:pPr>
        <w:spacing w:before="60"/>
        <w:ind w:left="1559"/>
        <w:jc w:val="center"/>
        <w:rPr>
          <w:rFonts w:ascii="Arial" w:hAnsi="Arial" w:cs="Arial"/>
          <w:b/>
          <w:bCs/>
          <w:sz w:val="18"/>
          <w:szCs w:val="18"/>
        </w:rPr>
      </w:pPr>
      <w:r w:rsidRPr="00D97E7D">
        <w:rPr>
          <w:rFonts w:ascii="Arial" w:hAnsi="Arial" w:cs="Arial"/>
          <w:b/>
          <w:bCs/>
          <w:sz w:val="18"/>
          <w:szCs w:val="18"/>
        </w:rPr>
        <w:t>T</w:t>
      </w:r>
      <w:r w:rsidR="00ED245B" w:rsidRPr="00D97E7D">
        <w:rPr>
          <w:rFonts w:ascii="Arial" w:hAnsi="Arial" w:cs="Arial"/>
          <w:b/>
          <w:bCs/>
          <w:sz w:val="18"/>
          <w:szCs w:val="18"/>
        </w:rPr>
        <w:t>abel</w:t>
      </w:r>
      <w:r w:rsidR="00C473FA" w:rsidRPr="00D97E7D">
        <w:rPr>
          <w:rFonts w:ascii="Arial" w:hAnsi="Arial" w:cs="Arial"/>
          <w:b/>
          <w:bCs/>
          <w:sz w:val="18"/>
          <w:szCs w:val="18"/>
        </w:rPr>
        <w:t xml:space="preserve"> 7.</w:t>
      </w:r>
      <w:r w:rsidR="00641575" w:rsidRPr="00D97E7D">
        <w:rPr>
          <w:rFonts w:ascii="Arial" w:hAnsi="Arial" w:cs="Arial"/>
          <w:b/>
          <w:bCs/>
          <w:sz w:val="18"/>
          <w:szCs w:val="18"/>
        </w:rPr>
        <w:t>8</w:t>
      </w:r>
      <w:r w:rsidR="009C792C" w:rsidRPr="00D97E7D">
        <w:rPr>
          <w:rFonts w:ascii="Arial" w:hAnsi="Arial" w:cs="Arial"/>
          <w:b/>
          <w:bCs/>
          <w:sz w:val="18"/>
          <w:szCs w:val="18"/>
        </w:rPr>
        <w:t xml:space="preserve"> Indeks Pembangunan Manusia (IPM) Kota Prabumulih </w:t>
      </w:r>
    </w:p>
    <w:p w:rsidR="009C792C" w:rsidRPr="00D97E7D" w:rsidRDefault="009C792C" w:rsidP="002315AB">
      <w:pPr>
        <w:ind w:left="1559"/>
        <w:jc w:val="center"/>
        <w:rPr>
          <w:rFonts w:ascii="Arial" w:hAnsi="Arial" w:cs="Arial"/>
          <w:b/>
          <w:bCs/>
          <w:sz w:val="18"/>
          <w:szCs w:val="18"/>
        </w:rPr>
      </w:pPr>
      <w:r w:rsidRPr="00D97E7D">
        <w:rPr>
          <w:rFonts w:ascii="Arial" w:hAnsi="Arial" w:cs="Arial"/>
          <w:b/>
          <w:bCs/>
          <w:sz w:val="18"/>
          <w:szCs w:val="18"/>
        </w:rPr>
        <w:t>Tahun 20</w:t>
      </w:r>
      <w:r w:rsidR="00385D7C" w:rsidRPr="00D97E7D">
        <w:rPr>
          <w:rFonts w:ascii="Arial" w:hAnsi="Arial" w:cs="Arial"/>
          <w:b/>
          <w:bCs/>
          <w:sz w:val="18"/>
          <w:szCs w:val="18"/>
        </w:rPr>
        <w:t>1</w:t>
      </w:r>
      <w:r w:rsidR="00320F39" w:rsidRPr="00D97E7D">
        <w:rPr>
          <w:rFonts w:ascii="Arial" w:hAnsi="Arial" w:cs="Arial"/>
          <w:b/>
          <w:bCs/>
          <w:sz w:val="18"/>
          <w:szCs w:val="18"/>
        </w:rPr>
        <w:t>5</w:t>
      </w:r>
      <w:r w:rsidR="00385D7C" w:rsidRPr="00D97E7D">
        <w:rPr>
          <w:rFonts w:ascii="Arial" w:hAnsi="Arial" w:cs="Arial"/>
          <w:b/>
          <w:bCs/>
          <w:sz w:val="18"/>
          <w:szCs w:val="18"/>
        </w:rPr>
        <w:t xml:space="preserve"> – 201</w:t>
      </w:r>
      <w:r w:rsidR="00320F39" w:rsidRPr="00D97E7D">
        <w:rPr>
          <w:rFonts w:ascii="Arial" w:hAnsi="Arial" w:cs="Arial"/>
          <w:b/>
          <w:bCs/>
          <w:sz w:val="18"/>
          <w:szCs w:val="18"/>
        </w:rPr>
        <w:t>9</w:t>
      </w:r>
    </w:p>
    <w:tbl>
      <w:tblPr>
        <w:tblW w:w="733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2693"/>
        <w:gridCol w:w="843"/>
        <w:gridCol w:w="788"/>
        <w:gridCol w:w="876"/>
        <w:gridCol w:w="830"/>
        <w:gridCol w:w="832"/>
      </w:tblGrid>
      <w:tr w:rsidR="00320F39" w:rsidRPr="00D97E7D" w:rsidTr="00320F39">
        <w:trPr>
          <w:trHeight w:val="255"/>
          <w:tblHeader/>
        </w:trPr>
        <w:tc>
          <w:tcPr>
            <w:tcW w:w="474" w:type="dxa"/>
            <w:vMerge w:val="restart"/>
            <w:shd w:val="clear" w:color="auto" w:fill="auto"/>
            <w:noWrap/>
            <w:vAlign w:val="center"/>
          </w:tcPr>
          <w:p w:rsidR="009C792C" w:rsidRPr="00D97E7D" w:rsidRDefault="00BF21A0"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2693" w:type="dxa"/>
            <w:vMerge w:val="restart"/>
            <w:shd w:val="clear" w:color="auto" w:fill="auto"/>
            <w:noWrap/>
            <w:vAlign w:val="center"/>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IPM</w:t>
            </w:r>
          </w:p>
        </w:tc>
        <w:tc>
          <w:tcPr>
            <w:tcW w:w="4169" w:type="dxa"/>
            <w:gridSpan w:val="5"/>
            <w:shd w:val="clear" w:color="auto" w:fill="auto"/>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 xml:space="preserve">Tahun </w:t>
            </w:r>
          </w:p>
        </w:tc>
      </w:tr>
      <w:tr w:rsidR="00320F39" w:rsidRPr="00D97E7D" w:rsidTr="00320F39">
        <w:trPr>
          <w:trHeight w:val="255"/>
          <w:tblHeader/>
        </w:trPr>
        <w:tc>
          <w:tcPr>
            <w:tcW w:w="474" w:type="dxa"/>
            <w:vMerge/>
            <w:shd w:val="clear" w:color="auto" w:fill="auto"/>
            <w:noWrap/>
            <w:vAlign w:val="bottom"/>
          </w:tcPr>
          <w:p w:rsidR="00320F39" w:rsidRPr="00D97E7D" w:rsidRDefault="00320F39" w:rsidP="00320F39">
            <w:pPr>
              <w:spacing w:line="280" w:lineRule="exact"/>
              <w:jc w:val="center"/>
              <w:rPr>
                <w:rFonts w:ascii="Arial" w:hAnsi="Arial" w:cs="Arial"/>
                <w:b/>
                <w:bCs/>
                <w:sz w:val="16"/>
                <w:szCs w:val="16"/>
                <w:lang w:eastAsia="id-ID"/>
              </w:rPr>
            </w:pPr>
          </w:p>
        </w:tc>
        <w:tc>
          <w:tcPr>
            <w:tcW w:w="2693" w:type="dxa"/>
            <w:vMerge/>
            <w:shd w:val="clear" w:color="auto" w:fill="auto"/>
            <w:noWrap/>
            <w:vAlign w:val="bottom"/>
          </w:tcPr>
          <w:p w:rsidR="00320F39" w:rsidRPr="00D97E7D" w:rsidRDefault="00320F39" w:rsidP="00320F39">
            <w:pPr>
              <w:spacing w:line="280" w:lineRule="exact"/>
              <w:jc w:val="center"/>
              <w:rPr>
                <w:rFonts w:ascii="Arial" w:hAnsi="Arial" w:cs="Arial"/>
                <w:b/>
                <w:bCs/>
                <w:sz w:val="16"/>
                <w:szCs w:val="16"/>
                <w:lang w:eastAsia="id-ID"/>
              </w:rPr>
            </w:pPr>
          </w:p>
        </w:tc>
        <w:tc>
          <w:tcPr>
            <w:tcW w:w="843" w:type="dxa"/>
            <w:shd w:val="clear" w:color="auto" w:fill="auto"/>
            <w:noWrap/>
            <w:vAlign w:val="bottom"/>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5</w:t>
            </w:r>
          </w:p>
        </w:tc>
        <w:tc>
          <w:tcPr>
            <w:tcW w:w="788"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6</w:t>
            </w:r>
          </w:p>
        </w:tc>
        <w:tc>
          <w:tcPr>
            <w:tcW w:w="876"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7</w:t>
            </w:r>
          </w:p>
        </w:tc>
        <w:tc>
          <w:tcPr>
            <w:tcW w:w="830"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8</w:t>
            </w:r>
          </w:p>
        </w:tc>
        <w:tc>
          <w:tcPr>
            <w:tcW w:w="832" w:type="dxa"/>
            <w:shd w:val="clear" w:color="auto" w:fill="auto"/>
          </w:tcPr>
          <w:p w:rsidR="00320F39" w:rsidRPr="00D97E7D" w:rsidRDefault="00320F39" w:rsidP="00320F39">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9</w:t>
            </w:r>
          </w:p>
        </w:tc>
      </w:tr>
      <w:tr w:rsidR="00320F39" w:rsidRPr="00D97E7D" w:rsidTr="00320F39">
        <w:trPr>
          <w:trHeight w:val="270"/>
          <w:tblHeader/>
        </w:trPr>
        <w:tc>
          <w:tcPr>
            <w:tcW w:w="474" w:type="dxa"/>
            <w:tcBorders>
              <w:bottom w:val="single" w:sz="4" w:space="0" w:color="auto"/>
            </w:tcBorders>
            <w:shd w:val="clear" w:color="auto" w:fill="auto"/>
            <w:noWrap/>
            <w:vAlign w:val="bottom"/>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2693" w:type="dxa"/>
            <w:tcBorders>
              <w:bottom w:val="single" w:sz="4" w:space="0" w:color="auto"/>
            </w:tcBorders>
            <w:shd w:val="clear" w:color="auto" w:fill="auto"/>
            <w:noWrap/>
            <w:vAlign w:val="bottom"/>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843" w:type="dxa"/>
            <w:tcBorders>
              <w:bottom w:val="single" w:sz="4" w:space="0" w:color="auto"/>
            </w:tcBorders>
            <w:shd w:val="clear" w:color="auto" w:fill="auto"/>
            <w:noWrap/>
            <w:vAlign w:val="bottom"/>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(3)</w:t>
            </w:r>
          </w:p>
        </w:tc>
        <w:tc>
          <w:tcPr>
            <w:tcW w:w="788" w:type="dxa"/>
            <w:tcBorders>
              <w:bottom w:val="single" w:sz="4" w:space="0" w:color="auto"/>
            </w:tcBorders>
            <w:shd w:val="clear" w:color="auto" w:fill="auto"/>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w:t>
            </w:r>
          </w:p>
        </w:tc>
        <w:tc>
          <w:tcPr>
            <w:tcW w:w="876" w:type="dxa"/>
            <w:tcBorders>
              <w:bottom w:val="single" w:sz="4" w:space="0" w:color="auto"/>
            </w:tcBorders>
            <w:shd w:val="clear" w:color="auto" w:fill="auto"/>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(5)</w:t>
            </w:r>
          </w:p>
        </w:tc>
        <w:tc>
          <w:tcPr>
            <w:tcW w:w="830" w:type="dxa"/>
            <w:tcBorders>
              <w:bottom w:val="single" w:sz="4" w:space="0" w:color="auto"/>
            </w:tcBorders>
            <w:shd w:val="clear" w:color="auto" w:fill="auto"/>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w:t>
            </w:r>
          </w:p>
        </w:tc>
        <w:tc>
          <w:tcPr>
            <w:tcW w:w="832" w:type="dxa"/>
            <w:tcBorders>
              <w:bottom w:val="single" w:sz="4" w:space="0" w:color="auto"/>
            </w:tcBorders>
            <w:shd w:val="clear" w:color="auto" w:fill="auto"/>
          </w:tcPr>
          <w:p w:rsidR="009C792C" w:rsidRPr="00D97E7D" w:rsidRDefault="009C792C"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w:t>
            </w:r>
          </w:p>
        </w:tc>
      </w:tr>
      <w:tr w:rsidR="00320F39" w:rsidRPr="00D97E7D" w:rsidTr="00320F39">
        <w:trPr>
          <w:trHeight w:val="270"/>
        </w:trPr>
        <w:tc>
          <w:tcPr>
            <w:tcW w:w="474" w:type="dxa"/>
            <w:tcBorders>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p>
        </w:tc>
        <w:tc>
          <w:tcPr>
            <w:tcW w:w="2693" w:type="dxa"/>
            <w:tcBorders>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b/>
                <w:sz w:val="16"/>
                <w:szCs w:val="16"/>
                <w:lang w:eastAsia="id-ID"/>
              </w:rPr>
            </w:pPr>
            <w:r w:rsidRPr="00D97E7D">
              <w:rPr>
                <w:rFonts w:ascii="Arial" w:hAnsi="Arial" w:cs="Arial"/>
                <w:b/>
                <w:sz w:val="16"/>
                <w:szCs w:val="16"/>
                <w:lang w:eastAsia="id-ID"/>
              </w:rPr>
              <w:t>IPM</w:t>
            </w:r>
          </w:p>
        </w:tc>
        <w:tc>
          <w:tcPr>
            <w:tcW w:w="843" w:type="dxa"/>
            <w:tcBorders>
              <w:bottom w:val="single" w:sz="4" w:space="0" w:color="BFBFBF" w:themeColor="background1" w:themeShade="BF"/>
            </w:tcBorders>
            <w:shd w:val="clear" w:color="auto" w:fill="auto"/>
            <w:noWrap/>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73,19</w:t>
            </w:r>
          </w:p>
        </w:tc>
        <w:tc>
          <w:tcPr>
            <w:tcW w:w="788" w:type="dxa"/>
            <w:tcBorders>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73,38</w:t>
            </w:r>
          </w:p>
        </w:tc>
        <w:tc>
          <w:tcPr>
            <w:tcW w:w="876" w:type="dxa"/>
            <w:tcBorders>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73,58</w:t>
            </w:r>
          </w:p>
        </w:tc>
        <w:tc>
          <w:tcPr>
            <w:tcW w:w="830" w:type="dxa"/>
            <w:tcBorders>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b/>
                <w:sz w:val="16"/>
                <w:szCs w:val="16"/>
                <w:lang w:eastAsia="id-ID"/>
              </w:rPr>
            </w:pPr>
            <w:r w:rsidRPr="00D97E7D">
              <w:rPr>
                <w:rFonts w:ascii="Arial" w:hAnsi="Arial" w:cs="Arial"/>
                <w:b/>
                <w:sz w:val="16"/>
                <w:szCs w:val="16"/>
                <w:lang w:eastAsia="id-ID"/>
              </w:rPr>
              <w:t>74,04</w:t>
            </w:r>
          </w:p>
        </w:tc>
        <w:tc>
          <w:tcPr>
            <w:tcW w:w="832" w:type="dxa"/>
            <w:tcBorders>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b/>
                <w:sz w:val="16"/>
                <w:szCs w:val="16"/>
                <w:lang w:val="en-US" w:eastAsia="id-ID"/>
              </w:rPr>
            </w:pPr>
            <w:r w:rsidRPr="00D97E7D">
              <w:rPr>
                <w:rFonts w:ascii="Arial" w:hAnsi="Arial" w:cs="Arial"/>
                <w:b/>
                <w:sz w:val="16"/>
                <w:szCs w:val="16"/>
                <w:lang w:val="en-US" w:eastAsia="id-ID"/>
              </w:rPr>
              <w:t>74,40</w:t>
            </w:r>
          </w:p>
        </w:tc>
      </w:tr>
      <w:tr w:rsidR="00320F39" w:rsidRPr="00D97E7D" w:rsidTr="00320F39">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jc w:val="center"/>
              <w:rPr>
                <w:rFonts w:ascii="Arial" w:hAnsi="Arial" w:cs="Arial"/>
                <w:sz w:val="16"/>
                <w:szCs w:val="16"/>
                <w:lang w:eastAsia="id-ID"/>
              </w:rPr>
            </w:pPr>
          </w:p>
        </w:tc>
        <w:tc>
          <w:tcPr>
            <w:tcW w:w="26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Komponen Pembentuk IPM :</w:t>
            </w:r>
          </w:p>
        </w:tc>
        <w:tc>
          <w:tcPr>
            <w:tcW w:w="843" w:type="dxa"/>
            <w:tcBorders>
              <w:top w:val="single" w:sz="4" w:space="0" w:color="BFBFBF" w:themeColor="background1" w:themeShade="BF"/>
              <w:bottom w:val="single" w:sz="4" w:space="0" w:color="BFBFBF" w:themeColor="background1" w:themeShade="BF"/>
            </w:tcBorders>
            <w:shd w:val="clear" w:color="auto" w:fill="auto"/>
            <w:noWrap/>
          </w:tcPr>
          <w:p w:rsidR="00320F39" w:rsidRPr="00D97E7D" w:rsidRDefault="00320F39" w:rsidP="00320F39">
            <w:pPr>
              <w:spacing w:line="280" w:lineRule="exact"/>
              <w:jc w:val="right"/>
              <w:rPr>
                <w:rFonts w:ascii="Arial" w:hAnsi="Arial" w:cs="Arial"/>
                <w:sz w:val="16"/>
                <w:szCs w:val="16"/>
                <w:lang w:eastAsia="id-ID"/>
              </w:rPr>
            </w:pPr>
          </w:p>
        </w:tc>
        <w:tc>
          <w:tcPr>
            <w:tcW w:w="788"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p>
        </w:tc>
        <w:tc>
          <w:tcPr>
            <w:tcW w:w="876"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p>
        </w:tc>
        <w:tc>
          <w:tcPr>
            <w:tcW w:w="830"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p>
        </w:tc>
        <w:tc>
          <w:tcPr>
            <w:tcW w:w="83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p>
        </w:tc>
      </w:tr>
      <w:tr w:rsidR="00320F39" w:rsidRPr="00D97E7D" w:rsidTr="00320F39">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1</w:t>
            </w:r>
          </w:p>
        </w:tc>
        <w:tc>
          <w:tcPr>
            <w:tcW w:w="26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Angka Harapan Hidup (Tahun)</w:t>
            </w:r>
          </w:p>
        </w:tc>
        <w:tc>
          <w:tcPr>
            <w:tcW w:w="843" w:type="dxa"/>
            <w:tcBorders>
              <w:top w:val="single" w:sz="4" w:space="0" w:color="BFBFBF" w:themeColor="background1" w:themeShade="BF"/>
              <w:bottom w:val="single" w:sz="4" w:space="0" w:color="BFBFBF" w:themeColor="background1" w:themeShade="BF"/>
            </w:tcBorders>
            <w:shd w:val="clear" w:color="auto" w:fill="auto"/>
            <w:noWrap/>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69,59</w:t>
            </w:r>
          </w:p>
        </w:tc>
        <w:tc>
          <w:tcPr>
            <w:tcW w:w="788"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69,63</w:t>
            </w:r>
          </w:p>
        </w:tc>
        <w:tc>
          <w:tcPr>
            <w:tcW w:w="876"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69,67</w:t>
            </w:r>
          </w:p>
        </w:tc>
        <w:tc>
          <w:tcPr>
            <w:tcW w:w="830"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69,88</w:t>
            </w:r>
          </w:p>
        </w:tc>
        <w:tc>
          <w:tcPr>
            <w:tcW w:w="83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70,00</w:t>
            </w:r>
          </w:p>
        </w:tc>
      </w:tr>
      <w:tr w:rsidR="00320F39" w:rsidRPr="00D97E7D" w:rsidTr="00320F39">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2</w:t>
            </w:r>
          </w:p>
        </w:tc>
        <w:tc>
          <w:tcPr>
            <w:tcW w:w="26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Harapan Lama Sekolah (Tahun)</w:t>
            </w:r>
          </w:p>
        </w:tc>
        <w:tc>
          <w:tcPr>
            <w:tcW w:w="843" w:type="dxa"/>
            <w:tcBorders>
              <w:top w:val="single" w:sz="4" w:space="0" w:color="BFBFBF" w:themeColor="background1" w:themeShade="BF"/>
              <w:bottom w:val="single" w:sz="4" w:space="0" w:color="BFBFBF" w:themeColor="background1" w:themeShade="BF"/>
            </w:tcBorders>
            <w:shd w:val="clear" w:color="auto" w:fill="auto"/>
            <w:noWrap/>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12,86</w:t>
            </w:r>
          </w:p>
        </w:tc>
        <w:tc>
          <w:tcPr>
            <w:tcW w:w="788"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12,87</w:t>
            </w:r>
          </w:p>
        </w:tc>
        <w:tc>
          <w:tcPr>
            <w:tcW w:w="876"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12,88</w:t>
            </w:r>
          </w:p>
        </w:tc>
        <w:tc>
          <w:tcPr>
            <w:tcW w:w="830"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12,89</w:t>
            </w:r>
          </w:p>
        </w:tc>
        <w:tc>
          <w:tcPr>
            <w:tcW w:w="83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13,00</w:t>
            </w:r>
          </w:p>
        </w:tc>
      </w:tr>
      <w:tr w:rsidR="00320F39" w:rsidRPr="00D97E7D" w:rsidTr="00320F39">
        <w:trPr>
          <w:trHeight w:val="255"/>
        </w:trPr>
        <w:tc>
          <w:tcPr>
            <w:tcW w:w="474" w:type="dxa"/>
            <w:tcBorders>
              <w:top w:val="single" w:sz="4" w:space="0" w:color="BFBFBF" w:themeColor="background1" w:themeShade="BF"/>
              <w:bottom w:val="single" w:sz="4" w:space="0" w:color="BFBFBF" w:themeColor="background1" w:themeShade="BF"/>
            </w:tcBorders>
            <w:shd w:val="clear" w:color="auto" w:fill="auto"/>
            <w:noWrap/>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3</w:t>
            </w:r>
          </w:p>
        </w:tc>
        <w:tc>
          <w:tcPr>
            <w:tcW w:w="2693" w:type="dxa"/>
            <w:tcBorders>
              <w:top w:val="single" w:sz="4" w:space="0" w:color="BFBFBF" w:themeColor="background1" w:themeShade="BF"/>
              <w:bottom w:val="single" w:sz="4" w:space="0" w:color="BFBFBF" w:themeColor="background1" w:themeShade="BF"/>
            </w:tcBorders>
            <w:shd w:val="clear" w:color="auto" w:fill="auto"/>
            <w:noWrap/>
            <w:vAlign w:val="bottom"/>
          </w:tcPr>
          <w:p w:rsidR="00320F39" w:rsidRPr="00D97E7D" w:rsidRDefault="00320F39" w:rsidP="00320F39">
            <w:pPr>
              <w:spacing w:line="280" w:lineRule="exact"/>
              <w:rPr>
                <w:rFonts w:ascii="Arial" w:hAnsi="Arial" w:cs="Arial"/>
                <w:sz w:val="16"/>
                <w:szCs w:val="16"/>
                <w:lang w:eastAsia="id-ID"/>
              </w:rPr>
            </w:pPr>
            <w:r w:rsidRPr="00D97E7D">
              <w:rPr>
                <w:rFonts w:ascii="Arial" w:hAnsi="Arial" w:cs="Arial"/>
                <w:sz w:val="16"/>
                <w:szCs w:val="16"/>
                <w:lang w:eastAsia="id-ID"/>
              </w:rPr>
              <w:t>Rata-rata Lama Sekolah (Tahun)</w:t>
            </w:r>
          </w:p>
        </w:tc>
        <w:tc>
          <w:tcPr>
            <w:tcW w:w="843" w:type="dxa"/>
            <w:tcBorders>
              <w:top w:val="single" w:sz="4" w:space="0" w:color="BFBFBF" w:themeColor="background1" w:themeShade="BF"/>
              <w:bottom w:val="single" w:sz="4" w:space="0" w:color="BFBFBF" w:themeColor="background1" w:themeShade="BF"/>
            </w:tcBorders>
            <w:shd w:val="clear" w:color="auto" w:fill="auto"/>
            <w:noWrap/>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9,62</w:t>
            </w:r>
          </w:p>
        </w:tc>
        <w:tc>
          <w:tcPr>
            <w:tcW w:w="788"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9,67</w:t>
            </w:r>
          </w:p>
        </w:tc>
        <w:tc>
          <w:tcPr>
            <w:tcW w:w="876"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9,68</w:t>
            </w:r>
          </w:p>
        </w:tc>
        <w:tc>
          <w:tcPr>
            <w:tcW w:w="830"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9,71</w:t>
            </w:r>
          </w:p>
        </w:tc>
        <w:tc>
          <w:tcPr>
            <w:tcW w:w="832" w:type="dxa"/>
            <w:tcBorders>
              <w:top w:val="single" w:sz="4" w:space="0" w:color="BFBFBF" w:themeColor="background1" w:themeShade="BF"/>
              <w:bottom w:val="single" w:sz="4" w:space="0" w:color="BFBFBF" w:themeColor="background1" w:themeShade="BF"/>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10,00</w:t>
            </w:r>
          </w:p>
        </w:tc>
      </w:tr>
      <w:tr w:rsidR="00320F39" w:rsidRPr="00D97E7D" w:rsidTr="00320F39">
        <w:trPr>
          <w:trHeight w:val="255"/>
        </w:trPr>
        <w:tc>
          <w:tcPr>
            <w:tcW w:w="474" w:type="dxa"/>
            <w:tcBorders>
              <w:top w:val="single" w:sz="4" w:space="0" w:color="BFBFBF" w:themeColor="background1" w:themeShade="BF"/>
              <w:bottom w:val="single" w:sz="4" w:space="0" w:color="auto"/>
            </w:tcBorders>
            <w:shd w:val="clear" w:color="auto" w:fill="auto"/>
            <w:noWrap/>
          </w:tcPr>
          <w:p w:rsidR="00320F39" w:rsidRPr="00D97E7D" w:rsidRDefault="00320F39" w:rsidP="00320F39">
            <w:pPr>
              <w:spacing w:line="280" w:lineRule="exact"/>
              <w:jc w:val="center"/>
              <w:rPr>
                <w:rFonts w:ascii="Arial" w:hAnsi="Arial" w:cs="Arial"/>
                <w:sz w:val="16"/>
                <w:szCs w:val="16"/>
                <w:lang w:eastAsia="id-ID"/>
              </w:rPr>
            </w:pPr>
            <w:r w:rsidRPr="00D97E7D">
              <w:rPr>
                <w:rFonts w:ascii="Arial" w:hAnsi="Arial" w:cs="Arial"/>
                <w:sz w:val="16"/>
                <w:szCs w:val="16"/>
                <w:lang w:eastAsia="id-ID"/>
              </w:rPr>
              <w:t>4</w:t>
            </w:r>
          </w:p>
        </w:tc>
        <w:tc>
          <w:tcPr>
            <w:tcW w:w="2693" w:type="dxa"/>
            <w:tcBorders>
              <w:top w:val="single" w:sz="4" w:space="0" w:color="BFBFBF" w:themeColor="background1" w:themeShade="BF"/>
              <w:bottom w:val="single" w:sz="4" w:space="0" w:color="auto"/>
            </w:tcBorders>
            <w:shd w:val="clear" w:color="auto" w:fill="auto"/>
            <w:noWrap/>
            <w:vAlign w:val="bottom"/>
          </w:tcPr>
          <w:p w:rsidR="00320F39" w:rsidRPr="00D97E7D" w:rsidRDefault="00320F39" w:rsidP="00320F39">
            <w:pPr>
              <w:spacing w:before="60" w:after="60"/>
              <w:rPr>
                <w:rFonts w:ascii="Arial" w:hAnsi="Arial" w:cs="Arial"/>
                <w:sz w:val="16"/>
                <w:szCs w:val="16"/>
                <w:lang w:eastAsia="id-ID"/>
              </w:rPr>
            </w:pPr>
            <w:r w:rsidRPr="00D97E7D">
              <w:rPr>
                <w:rFonts w:ascii="Arial" w:hAnsi="Arial" w:cs="Arial"/>
                <w:sz w:val="16"/>
                <w:szCs w:val="16"/>
                <w:lang w:eastAsia="id-ID"/>
              </w:rPr>
              <w:t xml:space="preserve">Pengeluaran per Kapita </w:t>
            </w:r>
          </w:p>
          <w:p w:rsidR="00320F39" w:rsidRPr="00D97E7D" w:rsidRDefault="00320F39" w:rsidP="00320F39">
            <w:pPr>
              <w:spacing w:before="60" w:after="60"/>
              <w:rPr>
                <w:rFonts w:ascii="Arial" w:hAnsi="Arial" w:cs="Arial"/>
                <w:sz w:val="16"/>
                <w:szCs w:val="16"/>
                <w:lang w:eastAsia="id-ID"/>
              </w:rPr>
            </w:pPr>
            <w:r w:rsidRPr="00D97E7D">
              <w:rPr>
                <w:rFonts w:ascii="Arial" w:hAnsi="Arial" w:cs="Arial"/>
                <w:sz w:val="16"/>
                <w:szCs w:val="16"/>
                <w:lang w:eastAsia="id-ID"/>
              </w:rPr>
              <w:t>(Ribu Rp)</w:t>
            </w:r>
          </w:p>
        </w:tc>
        <w:tc>
          <w:tcPr>
            <w:tcW w:w="843" w:type="dxa"/>
            <w:tcBorders>
              <w:top w:val="single" w:sz="4" w:space="0" w:color="BFBFBF" w:themeColor="background1" w:themeShade="BF"/>
              <w:bottom w:val="single" w:sz="4" w:space="0" w:color="auto"/>
            </w:tcBorders>
            <w:shd w:val="clear" w:color="auto" w:fill="auto"/>
            <w:noWrap/>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12.046</w:t>
            </w:r>
          </w:p>
        </w:tc>
        <w:tc>
          <w:tcPr>
            <w:tcW w:w="788" w:type="dxa"/>
            <w:tcBorders>
              <w:top w:val="single" w:sz="4" w:space="0" w:color="BFBFBF" w:themeColor="background1" w:themeShade="BF"/>
              <w:bottom w:val="single" w:sz="4" w:space="0" w:color="auto"/>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12.162</w:t>
            </w:r>
          </w:p>
        </w:tc>
        <w:tc>
          <w:tcPr>
            <w:tcW w:w="876" w:type="dxa"/>
            <w:tcBorders>
              <w:top w:val="single" w:sz="4" w:space="0" w:color="BFBFBF" w:themeColor="background1" w:themeShade="BF"/>
              <w:bottom w:val="single" w:sz="4" w:space="0" w:color="auto"/>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12.355</w:t>
            </w:r>
          </w:p>
        </w:tc>
        <w:tc>
          <w:tcPr>
            <w:tcW w:w="830" w:type="dxa"/>
            <w:tcBorders>
              <w:top w:val="single" w:sz="4" w:space="0" w:color="BFBFBF" w:themeColor="background1" w:themeShade="BF"/>
              <w:bottom w:val="single" w:sz="4" w:space="0" w:color="auto"/>
            </w:tcBorders>
            <w:shd w:val="clear" w:color="auto" w:fill="auto"/>
          </w:tcPr>
          <w:p w:rsidR="00320F39" w:rsidRPr="00D97E7D" w:rsidRDefault="00320F39" w:rsidP="00320F39">
            <w:pPr>
              <w:spacing w:line="280" w:lineRule="exact"/>
              <w:jc w:val="right"/>
              <w:rPr>
                <w:rFonts w:ascii="Arial" w:hAnsi="Arial" w:cs="Arial"/>
                <w:sz w:val="16"/>
                <w:szCs w:val="16"/>
                <w:lang w:eastAsia="id-ID"/>
              </w:rPr>
            </w:pPr>
            <w:r w:rsidRPr="00D97E7D">
              <w:rPr>
                <w:rFonts w:ascii="Arial" w:hAnsi="Arial" w:cs="Arial"/>
                <w:sz w:val="16"/>
                <w:szCs w:val="16"/>
                <w:lang w:eastAsia="id-ID"/>
              </w:rPr>
              <w:t>12.760</w:t>
            </w:r>
          </w:p>
        </w:tc>
        <w:tc>
          <w:tcPr>
            <w:tcW w:w="832" w:type="dxa"/>
            <w:tcBorders>
              <w:top w:val="single" w:sz="4" w:space="0" w:color="BFBFBF" w:themeColor="background1" w:themeShade="BF"/>
              <w:bottom w:val="single" w:sz="4" w:space="0" w:color="auto"/>
            </w:tcBorders>
            <w:shd w:val="clear" w:color="auto" w:fill="auto"/>
          </w:tcPr>
          <w:p w:rsidR="00320F39" w:rsidRPr="00D97E7D" w:rsidRDefault="00320F39" w:rsidP="00320F39">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13.072</w:t>
            </w:r>
          </w:p>
        </w:tc>
      </w:tr>
    </w:tbl>
    <w:p w:rsidR="001D08B5" w:rsidRPr="00D97E7D" w:rsidRDefault="009C792C" w:rsidP="005643CF">
      <w:pPr>
        <w:shd w:val="clear" w:color="auto" w:fill="FFFFFF"/>
        <w:autoSpaceDE w:val="0"/>
        <w:autoSpaceDN w:val="0"/>
        <w:adjustRightInd w:val="0"/>
        <w:spacing w:line="280" w:lineRule="exact"/>
        <w:ind w:left="851"/>
        <w:jc w:val="both"/>
        <w:rPr>
          <w:bCs/>
          <w:i/>
          <w:iCs/>
          <w:sz w:val="20"/>
          <w:szCs w:val="20"/>
        </w:rPr>
      </w:pPr>
      <w:r w:rsidRPr="00D97E7D">
        <w:rPr>
          <w:i/>
          <w:sz w:val="20"/>
          <w:szCs w:val="20"/>
        </w:rPr>
        <w:t>Sumber : Badan Pusat Statistik Kota Prabumulih</w:t>
      </w:r>
    </w:p>
    <w:p w:rsidR="009C792C" w:rsidRPr="00D97E7D" w:rsidRDefault="009C792C" w:rsidP="000247AA">
      <w:pPr>
        <w:pStyle w:val="ListParagraph"/>
        <w:numPr>
          <w:ilvl w:val="0"/>
          <w:numId w:val="10"/>
        </w:numPr>
        <w:spacing w:before="60" w:line="280" w:lineRule="exact"/>
        <w:ind w:left="1276" w:hanging="284"/>
        <w:contextualSpacing w:val="0"/>
        <w:rPr>
          <w:b/>
          <w:sz w:val="22"/>
          <w:szCs w:val="22"/>
        </w:rPr>
      </w:pPr>
      <w:r w:rsidRPr="00D97E7D">
        <w:rPr>
          <w:b/>
          <w:sz w:val="22"/>
          <w:szCs w:val="22"/>
        </w:rPr>
        <w:t xml:space="preserve">Persentase Penduduk Miskin </w:t>
      </w:r>
    </w:p>
    <w:p w:rsidR="009C792C" w:rsidRPr="00D97E7D" w:rsidRDefault="009C792C" w:rsidP="000247AA">
      <w:pPr>
        <w:pStyle w:val="ListParagraph"/>
        <w:spacing w:line="280" w:lineRule="exact"/>
        <w:ind w:left="1276"/>
        <w:contextualSpacing w:val="0"/>
        <w:jc w:val="both"/>
        <w:rPr>
          <w:sz w:val="22"/>
          <w:szCs w:val="22"/>
        </w:rPr>
      </w:pPr>
      <w:r w:rsidRPr="00D97E7D">
        <w:rPr>
          <w:sz w:val="22"/>
          <w:szCs w:val="22"/>
        </w:rPr>
        <w:t>Penduduk miskin merupakan penduduk yang memiliki rata-rata pengeluaran per kapita per bulan di bawah garis kemiskinan. Garis kemiskinan merupakan penjumlahan dari Garis Kemiskinan Makanan (GKM) dan Garis Kemiskinan Non Makanan (GKNM). GKM adalah nilai pengeluaran kebutuhan minimum makanan yang disetarakan dengan 2</w:t>
      </w:r>
      <w:r w:rsidR="0011228F" w:rsidRPr="00D97E7D">
        <w:rPr>
          <w:sz w:val="22"/>
          <w:szCs w:val="22"/>
        </w:rPr>
        <w:t>.</w:t>
      </w:r>
      <w:r w:rsidRPr="00D97E7D">
        <w:rPr>
          <w:sz w:val="22"/>
          <w:szCs w:val="22"/>
        </w:rPr>
        <w:t>100 kalori per kapita per hari, sedangkan GKNM adalah kebutuhan minimum untuk perumahan, sandang, pendidikan, kesehatan, dan kebutuhan dasar lainnya.</w:t>
      </w:r>
    </w:p>
    <w:p w:rsidR="00320F39" w:rsidRPr="00D97E7D" w:rsidRDefault="00320F39" w:rsidP="00320F39">
      <w:pPr>
        <w:pStyle w:val="ListParagraph"/>
        <w:spacing w:line="280" w:lineRule="exact"/>
        <w:ind w:left="1276"/>
        <w:contextualSpacing w:val="0"/>
        <w:jc w:val="both"/>
        <w:rPr>
          <w:sz w:val="22"/>
          <w:szCs w:val="22"/>
        </w:rPr>
      </w:pPr>
      <w:r w:rsidRPr="00D97E7D">
        <w:rPr>
          <w:sz w:val="22"/>
          <w:szCs w:val="22"/>
        </w:rPr>
        <w:t>Garis kemiskinan Kota Prabumulih Tahun 201</w:t>
      </w:r>
      <w:r w:rsidRPr="00D97E7D">
        <w:rPr>
          <w:sz w:val="22"/>
          <w:szCs w:val="22"/>
          <w:lang w:val="en-US"/>
        </w:rPr>
        <w:t>9</w:t>
      </w:r>
      <w:r w:rsidRPr="00D97E7D">
        <w:rPr>
          <w:sz w:val="22"/>
          <w:szCs w:val="22"/>
        </w:rPr>
        <w:t xml:space="preserve"> sebesar Rp</w:t>
      </w:r>
      <w:r w:rsidRPr="00D97E7D">
        <w:rPr>
          <w:sz w:val="22"/>
          <w:szCs w:val="22"/>
          <w:lang w:val="en-US"/>
        </w:rPr>
        <w:t xml:space="preserve">541.648,00 </w:t>
      </w:r>
      <w:r w:rsidRPr="00D97E7D">
        <w:rPr>
          <w:sz w:val="22"/>
          <w:szCs w:val="22"/>
        </w:rPr>
        <w:t>meningkat dibandingkan dengan Tahun 201</w:t>
      </w:r>
      <w:r w:rsidRPr="00D97E7D">
        <w:rPr>
          <w:sz w:val="22"/>
          <w:szCs w:val="22"/>
          <w:lang w:val="en-US"/>
        </w:rPr>
        <w:t>8</w:t>
      </w:r>
      <w:r w:rsidRPr="00D97E7D">
        <w:rPr>
          <w:sz w:val="22"/>
          <w:szCs w:val="22"/>
        </w:rPr>
        <w:t xml:space="preserve"> sebesar Rp Rp530.748,00 dan lebih tinggi dari garis kemiskinan Provinsi Sumatera Selatan sebesar </w:t>
      </w:r>
      <w:r w:rsidRPr="00D97E7D">
        <w:rPr>
          <w:sz w:val="22"/>
          <w:szCs w:val="22"/>
          <w:lang w:val="en-US"/>
        </w:rPr>
        <w:t>Rp446.706,00</w:t>
      </w:r>
      <w:r w:rsidRPr="00D97E7D">
        <w:rPr>
          <w:sz w:val="22"/>
          <w:szCs w:val="22"/>
        </w:rPr>
        <w:t>. Garis kemiskinan Kota Prabumulih merupakan yang tertinggi di Sumatera Selatan, hal ini menunjukkan tingkat kemakmuran Kota Prabumulih berada di atas rata-rata dibandingkan kabupaten/kota lainnya di Sumatera Selatan.</w:t>
      </w:r>
    </w:p>
    <w:p w:rsidR="00320F39" w:rsidRPr="00D97E7D" w:rsidRDefault="00320F39" w:rsidP="00320F39">
      <w:pPr>
        <w:pStyle w:val="ListParagraph"/>
        <w:spacing w:line="280" w:lineRule="exact"/>
        <w:ind w:left="1276"/>
        <w:contextualSpacing w:val="0"/>
        <w:jc w:val="both"/>
        <w:rPr>
          <w:sz w:val="22"/>
          <w:szCs w:val="22"/>
        </w:rPr>
      </w:pPr>
      <w:r w:rsidRPr="00D97E7D">
        <w:rPr>
          <w:sz w:val="22"/>
          <w:szCs w:val="22"/>
        </w:rPr>
        <w:t>Secara umum, persentase penduduk miskin Kota Prabumulih terus mengalami penurunan dan pada Tahun 201</w:t>
      </w:r>
      <w:r w:rsidRPr="00D97E7D">
        <w:rPr>
          <w:sz w:val="22"/>
          <w:szCs w:val="22"/>
          <w:lang w:val="en-US"/>
        </w:rPr>
        <w:t>9</w:t>
      </w:r>
      <w:r w:rsidRPr="00D97E7D">
        <w:rPr>
          <w:sz w:val="22"/>
          <w:szCs w:val="22"/>
        </w:rPr>
        <w:t xml:space="preserve"> adalah sebesar </w:t>
      </w:r>
      <w:r w:rsidRPr="00D97E7D">
        <w:rPr>
          <w:sz w:val="22"/>
          <w:szCs w:val="22"/>
        </w:rPr>
        <w:lastRenderedPageBreak/>
        <w:t>11,</w:t>
      </w:r>
      <w:r w:rsidRPr="00D97E7D">
        <w:rPr>
          <w:sz w:val="22"/>
          <w:szCs w:val="22"/>
          <w:lang w:val="en-US"/>
        </w:rPr>
        <w:t>61</w:t>
      </w:r>
      <w:r w:rsidRPr="00D97E7D">
        <w:rPr>
          <w:sz w:val="22"/>
          <w:szCs w:val="22"/>
        </w:rPr>
        <w:t>%menempati peringkat ke</w:t>
      </w:r>
      <w:r w:rsidRPr="00D97E7D">
        <w:rPr>
          <w:sz w:val="22"/>
          <w:szCs w:val="22"/>
          <w:lang w:val="en-US"/>
        </w:rPr>
        <w:t>enam</w:t>
      </w:r>
      <w:r w:rsidRPr="00D97E7D">
        <w:rPr>
          <w:sz w:val="22"/>
          <w:szCs w:val="22"/>
        </w:rPr>
        <w:t xml:space="preserve"> terendah setelah Kota Pagar Alam, Kabupaten OKU</w:t>
      </w:r>
      <w:r w:rsidRPr="00D97E7D">
        <w:rPr>
          <w:sz w:val="22"/>
          <w:szCs w:val="22"/>
          <w:lang w:val="en-US"/>
        </w:rPr>
        <w:t xml:space="preserve">T,Kota Palembang, Kabupaten </w:t>
      </w:r>
      <w:r w:rsidRPr="00D97E7D">
        <w:rPr>
          <w:sz w:val="22"/>
          <w:szCs w:val="22"/>
        </w:rPr>
        <w:t>OKU</w:t>
      </w:r>
      <w:r w:rsidRPr="00D97E7D">
        <w:rPr>
          <w:sz w:val="22"/>
          <w:szCs w:val="22"/>
          <w:lang w:val="en-US"/>
        </w:rPr>
        <w:t>S dan Kabupaten Banyuasin</w:t>
      </w:r>
      <w:r w:rsidRPr="00D97E7D">
        <w:rPr>
          <w:sz w:val="22"/>
          <w:szCs w:val="22"/>
        </w:rPr>
        <w:t xml:space="preserve"> dari 18 Kabupaten/Kota di Sumatera Selatandan termasuk 9 Kabupaten/Kota yang persentase penduduk miskinnya dibawah rata-rata Provinsi Sumatera Selatan sebesar 12,80%.</w:t>
      </w:r>
    </w:p>
    <w:p w:rsidR="009C792C" w:rsidRPr="00D97E7D" w:rsidRDefault="0056436E" w:rsidP="009E384D">
      <w:pPr>
        <w:pStyle w:val="ListParagraph"/>
        <w:spacing w:line="280" w:lineRule="exact"/>
        <w:ind w:left="1276"/>
        <w:contextualSpacing w:val="0"/>
        <w:jc w:val="both"/>
        <w:rPr>
          <w:sz w:val="22"/>
          <w:szCs w:val="22"/>
        </w:rPr>
      </w:pPr>
      <w:r w:rsidRPr="00D97E7D">
        <w:rPr>
          <w:sz w:val="22"/>
          <w:szCs w:val="22"/>
        </w:rPr>
        <w:t xml:space="preserve">Selama </w:t>
      </w:r>
      <w:r w:rsidR="00C766A6" w:rsidRPr="00D97E7D">
        <w:rPr>
          <w:sz w:val="22"/>
          <w:szCs w:val="22"/>
          <w:lang w:val="en-US"/>
        </w:rPr>
        <w:t xml:space="preserve">lima </w:t>
      </w:r>
      <w:r w:rsidR="00C766A6" w:rsidRPr="00D97E7D">
        <w:rPr>
          <w:sz w:val="22"/>
          <w:szCs w:val="22"/>
        </w:rPr>
        <w:t>belas tahun terakhir (2004-2019</w:t>
      </w:r>
      <w:r w:rsidRPr="00D97E7D">
        <w:rPr>
          <w:sz w:val="22"/>
          <w:szCs w:val="22"/>
        </w:rPr>
        <w:t xml:space="preserve">) tingkat kemiskinan Kota Prabumulih cukup fluktuatif. Tingkat kemiskinan terendah terjadi pada Tahun 2007 yang mencapai 7,57%. Akan tetapi krisis ekonomi global yang terjadi Tahun 2008 mengakibatkan tingkat kemiskinan Kota Prabumulih melonjak naik hingga mencapai 15,39% dan setelah itu mengalami trend penurunan. Ini merupakan pencapaian yang luar biasa bagi Pemerintah Kota Prabumulih mengingat pengentasan kemiskinan adalah salah satu program yang paling sulit dicarikan solusinya. Secara </w:t>
      </w:r>
      <w:r w:rsidR="00BF21A0" w:rsidRPr="00D97E7D">
        <w:rPr>
          <w:sz w:val="22"/>
          <w:szCs w:val="22"/>
        </w:rPr>
        <w:t>absolut jumlah</w:t>
      </w:r>
      <w:r w:rsidRPr="00D97E7D">
        <w:rPr>
          <w:sz w:val="22"/>
          <w:szCs w:val="22"/>
        </w:rPr>
        <w:t xml:space="preserve"> penduduk miskin di Kota Prabumulih tahun 201</w:t>
      </w:r>
      <w:r w:rsidR="00C766A6" w:rsidRPr="00D97E7D">
        <w:rPr>
          <w:sz w:val="22"/>
          <w:szCs w:val="22"/>
          <w:lang w:val="en-US"/>
        </w:rPr>
        <w:t>9</w:t>
      </w:r>
      <w:r w:rsidRPr="00D97E7D">
        <w:rPr>
          <w:sz w:val="22"/>
          <w:szCs w:val="22"/>
        </w:rPr>
        <w:t xml:space="preserve"> mengalami sedikit </w:t>
      </w:r>
      <w:r w:rsidR="00BF21A0" w:rsidRPr="00D97E7D">
        <w:rPr>
          <w:sz w:val="22"/>
          <w:szCs w:val="22"/>
        </w:rPr>
        <w:t xml:space="preserve">peningkatan </w:t>
      </w:r>
      <w:r w:rsidR="00C766A6" w:rsidRPr="00D97E7D">
        <w:rPr>
          <w:sz w:val="22"/>
          <w:szCs w:val="22"/>
          <w:lang w:val="en-US"/>
        </w:rPr>
        <w:t xml:space="preserve">dan </w:t>
      </w:r>
      <w:r w:rsidRPr="00D97E7D">
        <w:rPr>
          <w:sz w:val="22"/>
          <w:szCs w:val="22"/>
        </w:rPr>
        <w:t xml:space="preserve">secara persentase </w:t>
      </w:r>
      <w:r w:rsidR="00C766A6" w:rsidRPr="00D97E7D">
        <w:rPr>
          <w:sz w:val="22"/>
          <w:szCs w:val="22"/>
          <w:lang w:val="en-US"/>
        </w:rPr>
        <w:t xml:space="preserve">juga </w:t>
      </w:r>
      <w:r w:rsidRPr="00D97E7D">
        <w:rPr>
          <w:sz w:val="22"/>
          <w:szCs w:val="22"/>
        </w:rPr>
        <w:t>mengalami pen</w:t>
      </w:r>
      <w:r w:rsidR="00C766A6" w:rsidRPr="00D97E7D">
        <w:rPr>
          <w:sz w:val="22"/>
          <w:szCs w:val="22"/>
          <w:lang w:val="en-US"/>
        </w:rPr>
        <w:t xml:space="preserve">ingkatan </w:t>
      </w:r>
      <w:r w:rsidRPr="00D97E7D">
        <w:rPr>
          <w:sz w:val="22"/>
          <w:szCs w:val="22"/>
        </w:rPr>
        <w:t>dibandingkan tahun sebelumnya.</w:t>
      </w:r>
    </w:p>
    <w:p w:rsidR="009C792C" w:rsidRPr="00D97E7D" w:rsidRDefault="00137DC0" w:rsidP="002315AB">
      <w:pPr>
        <w:spacing w:before="60" w:line="280" w:lineRule="exact"/>
        <w:ind w:left="1559"/>
        <w:jc w:val="center"/>
        <w:rPr>
          <w:rFonts w:ascii="Arial" w:hAnsi="Arial" w:cs="Arial"/>
          <w:b/>
          <w:bCs/>
          <w:sz w:val="18"/>
          <w:szCs w:val="18"/>
        </w:rPr>
      </w:pPr>
      <w:r w:rsidRPr="00D97E7D">
        <w:rPr>
          <w:rFonts w:ascii="Arial" w:hAnsi="Arial" w:cs="Arial"/>
          <w:b/>
          <w:bCs/>
          <w:sz w:val="18"/>
          <w:szCs w:val="18"/>
        </w:rPr>
        <w:t xml:space="preserve">Tabel </w:t>
      </w:r>
      <w:r w:rsidR="00641575" w:rsidRPr="00D97E7D">
        <w:rPr>
          <w:rFonts w:ascii="Arial" w:hAnsi="Arial" w:cs="Arial"/>
          <w:b/>
          <w:bCs/>
          <w:sz w:val="18"/>
          <w:szCs w:val="18"/>
        </w:rPr>
        <w:t xml:space="preserve">7.9 </w:t>
      </w:r>
      <w:r w:rsidR="009C792C" w:rsidRPr="00D97E7D">
        <w:rPr>
          <w:rFonts w:ascii="Arial" w:hAnsi="Arial" w:cs="Arial"/>
          <w:b/>
          <w:bCs/>
          <w:sz w:val="18"/>
          <w:szCs w:val="18"/>
        </w:rPr>
        <w:t>Statistik Kemiskinan Kota Prabumulih Tahun 20</w:t>
      </w:r>
      <w:r w:rsidR="00D727F0" w:rsidRPr="00D97E7D">
        <w:rPr>
          <w:rFonts w:ascii="Arial" w:hAnsi="Arial" w:cs="Arial"/>
          <w:b/>
          <w:bCs/>
          <w:sz w:val="18"/>
          <w:szCs w:val="18"/>
        </w:rPr>
        <w:t>1</w:t>
      </w:r>
      <w:r w:rsidR="00C766A6" w:rsidRPr="00D97E7D">
        <w:rPr>
          <w:rFonts w:ascii="Arial" w:hAnsi="Arial" w:cs="Arial"/>
          <w:b/>
          <w:bCs/>
          <w:sz w:val="18"/>
          <w:szCs w:val="18"/>
          <w:lang w:val="en-US"/>
        </w:rPr>
        <w:t>5</w:t>
      </w:r>
      <w:r w:rsidR="00D727F0" w:rsidRPr="00D97E7D">
        <w:rPr>
          <w:rFonts w:ascii="Arial" w:hAnsi="Arial" w:cs="Arial"/>
          <w:b/>
          <w:bCs/>
          <w:sz w:val="18"/>
          <w:szCs w:val="18"/>
        </w:rPr>
        <w:t xml:space="preserve"> – 201</w:t>
      </w:r>
      <w:r w:rsidR="00C766A6" w:rsidRPr="00D97E7D">
        <w:rPr>
          <w:rFonts w:ascii="Arial" w:hAnsi="Arial" w:cs="Arial"/>
          <w:b/>
          <w:bCs/>
          <w:sz w:val="18"/>
          <w:szCs w:val="18"/>
        </w:rPr>
        <w:t>9</w:t>
      </w:r>
    </w:p>
    <w:tbl>
      <w:tblPr>
        <w:tblW w:w="81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3287"/>
        <w:gridCol w:w="897"/>
        <w:gridCol w:w="866"/>
        <w:gridCol w:w="866"/>
        <w:gridCol w:w="866"/>
        <w:gridCol w:w="866"/>
      </w:tblGrid>
      <w:tr w:rsidR="00C766A6" w:rsidRPr="00D97E7D" w:rsidTr="003F3266">
        <w:trPr>
          <w:trHeight w:val="255"/>
        </w:trPr>
        <w:tc>
          <w:tcPr>
            <w:tcW w:w="491" w:type="dxa"/>
            <w:vMerge w:val="restart"/>
            <w:shd w:val="clear" w:color="auto" w:fill="auto"/>
            <w:noWrap/>
            <w:vAlign w:val="center"/>
          </w:tcPr>
          <w:p w:rsidR="00352967" w:rsidRPr="00D97E7D" w:rsidRDefault="00BF21A0"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3287" w:type="dxa"/>
            <w:vMerge w:val="restart"/>
            <w:shd w:val="clear" w:color="auto" w:fill="auto"/>
            <w:noWrap/>
            <w:vAlign w:val="center"/>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Uraian</w:t>
            </w:r>
          </w:p>
        </w:tc>
        <w:tc>
          <w:tcPr>
            <w:tcW w:w="4361" w:type="dxa"/>
            <w:gridSpan w:val="5"/>
            <w:shd w:val="clear" w:color="auto" w:fill="auto"/>
            <w:vAlign w:val="center"/>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Tahun</w:t>
            </w:r>
          </w:p>
        </w:tc>
      </w:tr>
      <w:tr w:rsidR="00C766A6" w:rsidRPr="00D97E7D" w:rsidTr="00D21FD0">
        <w:trPr>
          <w:trHeight w:val="255"/>
        </w:trPr>
        <w:tc>
          <w:tcPr>
            <w:tcW w:w="491" w:type="dxa"/>
            <w:vMerge/>
            <w:shd w:val="clear" w:color="auto" w:fill="auto"/>
            <w:noWrap/>
            <w:vAlign w:val="bottom"/>
          </w:tcPr>
          <w:p w:rsidR="00C766A6" w:rsidRPr="00D97E7D" w:rsidRDefault="00C766A6" w:rsidP="00C766A6">
            <w:pPr>
              <w:spacing w:line="280" w:lineRule="exact"/>
              <w:jc w:val="center"/>
              <w:rPr>
                <w:rFonts w:ascii="Arial" w:hAnsi="Arial" w:cs="Arial"/>
                <w:b/>
                <w:bCs/>
                <w:sz w:val="16"/>
                <w:szCs w:val="16"/>
                <w:lang w:eastAsia="id-ID"/>
              </w:rPr>
            </w:pPr>
          </w:p>
        </w:tc>
        <w:tc>
          <w:tcPr>
            <w:tcW w:w="3287" w:type="dxa"/>
            <w:vMerge/>
            <w:shd w:val="clear" w:color="auto" w:fill="auto"/>
            <w:noWrap/>
            <w:vAlign w:val="bottom"/>
          </w:tcPr>
          <w:p w:rsidR="00C766A6" w:rsidRPr="00D97E7D" w:rsidRDefault="00C766A6" w:rsidP="00C766A6">
            <w:pPr>
              <w:spacing w:line="280" w:lineRule="exact"/>
              <w:jc w:val="center"/>
              <w:rPr>
                <w:rFonts w:ascii="Arial" w:hAnsi="Arial" w:cs="Arial"/>
                <w:b/>
                <w:bCs/>
                <w:sz w:val="16"/>
                <w:szCs w:val="16"/>
                <w:lang w:eastAsia="id-ID"/>
              </w:rPr>
            </w:pPr>
          </w:p>
        </w:tc>
        <w:tc>
          <w:tcPr>
            <w:tcW w:w="897" w:type="dxa"/>
            <w:shd w:val="clear" w:color="auto" w:fill="auto"/>
            <w:noWrap/>
            <w:vAlign w:val="bottom"/>
          </w:tcPr>
          <w:p w:rsidR="00C766A6" w:rsidRPr="00D97E7D" w:rsidRDefault="00C766A6" w:rsidP="00C766A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5</w:t>
            </w:r>
          </w:p>
        </w:tc>
        <w:tc>
          <w:tcPr>
            <w:tcW w:w="866" w:type="dxa"/>
            <w:shd w:val="clear" w:color="auto" w:fill="auto"/>
          </w:tcPr>
          <w:p w:rsidR="00C766A6" w:rsidRPr="00D97E7D" w:rsidRDefault="00C766A6" w:rsidP="00C766A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6</w:t>
            </w:r>
          </w:p>
        </w:tc>
        <w:tc>
          <w:tcPr>
            <w:tcW w:w="866" w:type="dxa"/>
            <w:shd w:val="clear" w:color="auto" w:fill="auto"/>
          </w:tcPr>
          <w:p w:rsidR="00C766A6" w:rsidRPr="00D97E7D" w:rsidRDefault="00C766A6" w:rsidP="00C766A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7</w:t>
            </w:r>
          </w:p>
        </w:tc>
        <w:tc>
          <w:tcPr>
            <w:tcW w:w="866" w:type="dxa"/>
            <w:shd w:val="clear" w:color="auto" w:fill="auto"/>
          </w:tcPr>
          <w:p w:rsidR="00C766A6" w:rsidRPr="00D97E7D" w:rsidRDefault="00C766A6" w:rsidP="00C766A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8</w:t>
            </w:r>
          </w:p>
        </w:tc>
        <w:tc>
          <w:tcPr>
            <w:tcW w:w="866" w:type="dxa"/>
            <w:shd w:val="clear" w:color="auto" w:fill="auto"/>
          </w:tcPr>
          <w:p w:rsidR="00C766A6" w:rsidRPr="00D97E7D" w:rsidRDefault="00C766A6" w:rsidP="00C766A6">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9</w:t>
            </w:r>
          </w:p>
        </w:tc>
      </w:tr>
      <w:tr w:rsidR="00C766A6" w:rsidRPr="00D97E7D" w:rsidTr="00516E92">
        <w:trPr>
          <w:trHeight w:val="270"/>
        </w:trPr>
        <w:tc>
          <w:tcPr>
            <w:tcW w:w="491" w:type="dxa"/>
            <w:tcBorders>
              <w:bottom w:val="single" w:sz="4" w:space="0" w:color="auto"/>
            </w:tcBorders>
            <w:shd w:val="clear" w:color="auto" w:fill="auto"/>
            <w:noWrap/>
            <w:vAlign w:val="bottom"/>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3287" w:type="dxa"/>
            <w:tcBorders>
              <w:bottom w:val="single" w:sz="4" w:space="0" w:color="auto"/>
            </w:tcBorders>
            <w:shd w:val="clear" w:color="auto" w:fill="auto"/>
            <w:noWrap/>
            <w:vAlign w:val="bottom"/>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897" w:type="dxa"/>
            <w:tcBorders>
              <w:bottom w:val="single" w:sz="4" w:space="0" w:color="auto"/>
            </w:tcBorders>
            <w:shd w:val="clear" w:color="auto" w:fill="auto"/>
            <w:noWrap/>
            <w:vAlign w:val="bottom"/>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(3)</w:t>
            </w:r>
          </w:p>
        </w:tc>
        <w:tc>
          <w:tcPr>
            <w:tcW w:w="866" w:type="dxa"/>
            <w:tcBorders>
              <w:bottom w:val="single" w:sz="4" w:space="0" w:color="auto"/>
            </w:tcBorders>
            <w:shd w:val="clear" w:color="auto" w:fill="auto"/>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w:t>
            </w:r>
          </w:p>
        </w:tc>
        <w:tc>
          <w:tcPr>
            <w:tcW w:w="866" w:type="dxa"/>
            <w:tcBorders>
              <w:bottom w:val="single" w:sz="4" w:space="0" w:color="auto"/>
            </w:tcBorders>
            <w:shd w:val="clear" w:color="auto" w:fill="auto"/>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(5)</w:t>
            </w:r>
          </w:p>
        </w:tc>
        <w:tc>
          <w:tcPr>
            <w:tcW w:w="866" w:type="dxa"/>
            <w:tcBorders>
              <w:bottom w:val="single" w:sz="4" w:space="0" w:color="auto"/>
            </w:tcBorders>
            <w:shd w:val="clear" w:color="auto" w:fill="auto"/>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w:t>
            </w:r>
          </w:p>
        </w:tc>
        <w:tc>
          <w:tcPr>
            <w:tcW w:w="866" w:type="dxa"/>
            <w:tcBorders>
              <w:bottom w:val="single" w:sz="4" w:space="0" w:color="auto"/>
            </w:tcBorders>
            <w:shd w:val="clear" w:color="auto" w:fill="auto"/>
          </w:tcPr>
          <w:p w:rsidR="00352967" w:rsidRPr="00D97E7D" w:rsidRDefault="00352967" w:rsidP="005643CF">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w:t>
            </w:r>
          </w:p>
        </w:tc>
      </w:tr>
      <w:tr w:rsidR="00C766A6" w:rsidRPr="00D97E7D" w:rsidTr="00CB3B38">
        <w:trPr>
          <w:trHeight w:val="255"/>
        </w:trPr>
        <w:tc>
          <w:tcPr>
            <w:tcW w:w="491" w:type="dxa"/>
            <w:tcBorders>
              <w:top w:val="single" w:sz="4" w:space="0" w:color="auto"/>
              <w:bottom w:val="single" w:sz="4" w:space="0" w:color="BFBFBF" w:themeColor="background1" w:themeShade="BF"/>
            </w:tcBorders>
            <w:shd w:val="clear" w:color="auto" w:fill="auto"/>
            <w:noWrap/>
            <w:vAlign w:val="bottom"/>
          </w:tcPr>
          <w:p w:rsidR="00C766A6" w:rsidRPr="00D97E7D" w:rsidRDefault="00C766A6" w:rsidP="00C766A6">
            <w:pPr>
              <w:spacing w:line="280" w:lineRule="exact"/>
              <w:jc w:val="center"/>
              <w:rPr>
                <w:rFonts w:ascii="Arial" w:hAnsi="Arial" w:cs="Arial"/>
                <w:sz w:val="16"/>
                <w:szCs w:val="16"/>
                <w:lang w:eastAsia="id-ID"/>
              </w:rPr>
            </w:pPr>
            <w:r w:rsidRPr="00D97E7D">
              <w:rPr>
                <w:rFonts w:ascii="Arial" w:hAnsi="Arial" w:cs="Arial"/>
                <w:sz w:val="16"/>
                <w:szCs w:val="16"/>
                <w:lang w:eastAsia="id-ID"/>
              </w:rPr>
              <w:t>1</w:t>
            </w:r>
          </w:p>
        </w:tc>
        <w:tc>
          <w:tcPr>
            <w:tcW w:w="3287" w:type="dxa"/>
            <w:tcBorders>
              <w:top w:val="single" w:sz="4" w:space="0" w:color="auto"/>
              <w:bottom w:val="single" w:sz="4" w:space="0" w:color="BFBFBF" w:themeColor="background1" w:themeShade="BF"/>
            </w:tcBorders>
            <w:shd w:val="clear" w:color="auto" w:fill="auto"/>
            <w:noWrap/>
            <w:vAlign w:val="bottom"/>
          </w:tcPr>
          <w:p w:rsidR="00C766A6" w:rsidRPr="00D97E7D" w:rsidRDefault="00C766A6" w:rsidP="00C766A6">
            <w:pPr>
              <w:spacing w:line="280" w:lineRule="exact"/>
              <w:rPr>
                <w:rFonts w:ascii="Arial" w:hAnsi="Arial" w:cs="Arial"/>
                <w:sz w:val="16"/>
                <w:szCs w:val="16"/>
                <w:lang w:eastAsia="id-ID"/>
              </w:rPr>
            </w:pPr>
            <w:r w:rsidRPr="00D97E7D">
              <w:rPr>
                <w:rFonts w:ascii="Arial" w:hAnsi="Arial" w:cs="Arial"/>
                <w:sz w:val="16"/>
                <w:szCs w:val="16"/>
                <w:lang w:eastAsia="id-ID"/>
              </w:rPr>
              <w:t>Jumlah Penduduk Miskin (ribu jiwa)</w:t>
            </w:r>
          </w:p>
        </w:tc>
        <w:tc>
          <w:tcPr>
            <w:tcW w:w="897" w:type="dxa"/>
            <w:tcBorders>
              <w:top w:val="single" w:sz="4" w:space="0" w:color="auto"/>
              <w:bottom w:val="single" w:sz="4" w:space="0" w:color="BFBFBF" w:themeColor="background1" w:themeShade="BF"/>
            </w:tcBorders>
            <w:shd w:val="clear" w:color="auto" w:fill="auto"/>
            <w:noWrap/>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21,37</w:t>
            </w:r>
          </w:p>
        </w:tc>
        <w:tc>
          <w:tcPr>
            <w:tcW w:w="866" w:type="dxa"/>
            <w:tcBorders>
              <w:top w:val="single" w:sz="4" w:space="0" w:color="auto"/>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20,47</w:t>
            </w:r>
          </w:p>
        </w:tc>
        <w:tc>
          <w:tcPr>
            <w:tcW w:w="866" w:type="dxa"/>
            <w:tcBorders>
              <w:top w:val="single" w:sz="4" w:space="0" w:color="auto"/>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20,72</w:t>
            </w:r>
          </w:p>
        </w:tc>
        <w:tc>
          <w:tcPr>
            <w:tcW w:w="866" w:type="dxa"/>
            <w:tcBorders>
              <w:top w:val="single" w:sz="4" w:space="0" w:color="auto"/>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20,95</w:t>
            </w:r>
          </w:p>
        </w:tc>
        <w:tc>
          <w:tcPr>
            <w:tcW w:w="866" w:type="dxa"/>
            <w:tcBorders>
              <w:top w:val="single" w:sz="4" w:space="0" w:color="auto"/>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21,62</w:t>
            </w:r>
          </w:p>
        </w:tc>
      </w:tr>
      <w:tr w:rsidR="00C766A6" w:rsidRPr="00D97E7D" w:rsidTr="00CB3B38">
        <w:trPr>
          <w:trHeight w:val="255"/>
        </w:trPr>
        <w:tc>
          <w:tcPr>
            <w:tcW w:w="491" w:type="dxa"/>
            <w:tcBorders>
              <w:top w:val="single" w:sz="4" w:space="0" w:color="BFBFBF" w:themeColor="background1" w:themeShade="BF"/>
              <w:bottom w:val="single" w:sz="4" w:space="0" w:color="BFBFBF" w:themeColor="background1" w:themeShade="BF"/>
            </w:tcBorders>
            <w:shd w:val="clear" w:color="auto" w:fill="auto"/>
            <w:noWrap/>
            <w:vAlign w:val="bottom"/>
          </w:tcPr>
          <w:p w:rsidR="00C766A6" w:rsidRPr="00D97E7D" w:rsidRDefault="00C766A6" w:rsidP="00C766A6">
            <w:pPr>
              <w:spacing w:line="280" w:lineRule="exact"/>
              <w:jc w:val="center"/>
              <w:rPr>
                <w:rFonts w:ascii="Arial" w:hAnsi="Arial" w:cs="Arial"/>
                <w:sz w:val="16"/>
                <w:szCs w:val="16"/>
                <w:lang w:eastAsia="id-ID"/>
              </w:rPr>
            </w:pPr>
            <w:r w:rsidRPr="00D97E7D">
              <w:rPr>
                <w:rFonts w:ascii="Arial" w:hAnsi="Arial" w:cs="Arial"/>
                <w:sz w:val="16"/>
                <w:szCs w:val="16"/>
                <w:lang w:eastAsia="id-ID"/>
              </w:rPr>
              <w:t>2</w:t>
            </w:r>
          </w:p>
        </w:tc>
        <w:tc>
          <w:tcPr>
            <w:tcW w:w="3287" w:type="dxa"/>
            <w:tcBorders>
              <w:top w:val="single" w:sz="4" w:space="0" w:color="BFBFBF" w:themeColor="background1" w:themeShade="BF"/>
              <w:bottom w:val="single" w:sz="4" w:space="0" w:color="BFBFBF" w:themeColor="background1" w:themeShade="BF"/>
            </w:tcBorders>
            <w:shd w:val="clear" w:color="auto" w:fill="auto"/>
            <w:noWrap/>
            <w:vAlign w:val="bottom"/>
          </w:tcPr>
          <w:p w:rsidR="00C766A6" w:rsidRPr="00D97E7D" w:rsidRDefault="00C766A6" w:rsidP="00C766A6">
            <w:pPr>
              <w:spacing w:line="280" w:lineRule="exact"/>
              <w:rPr>
                <w:rFonts w:ascii="Arial" w:hAnsi="Arial" w:cs="Arial"/>
                <w:sz w:val="16"/>
                <w:szCs w:val="16"/>
                <w:lang w:eastAsia="id-ID"/>
              </w:rPr>
            </w:pPr>
            <w:r w:rsidRPr="00D97E7D">
              <w:rPr>
                <w:rFonts w:ascii="Arial" w:hAnsi="Arial" w:cs="Arial"/>
                <w:sz w:val="16"/>
                <w:szCs w:val="16"/>
                <w:lang w:eastAsia="id-ID"/>
              </w:rPr>
              <w:t>Persentase Penduduk Miskin (%)</w:t>
            </w:r>
          </w:p>
        </w:tc>
        <w:tc>
          <w:tcPr>
            <w:tcW w:w="897" w:type="dxa"/>
            <w:tcBorders>
              <w:top w:val="single" w:sz="4" w:space="0" w:color="BFBFBF" w:themeColor="background1" w:themeShade="BF"/>
              <w:bottom w:val="single" w:sz="4" w:space="0" w:color="BFBFBF" w:themeColor="background1" w:themeShade="BF"/>
            </w:tcBorders>
            <w:shd w:val="clear" w:color="auto" w:fill="auto"/>
            <w:noWrap/>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12,12</w:t>
            </w:r>
          </w:p>
        </w:tc>
        <w:tc>
          <w:tcPr>
            <w:tcW w:w="866" w:type="dxa"/>
            <w:tcBorders>
              <w:top w:val="single" w:sz="4" w:space="0" w:color="BFBFBF" w:themeColor="background1" w:themeShade="BF"/>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11,44</w:t>
            </w:r>
          </w:p>
        </w:tc>
        <w:tc>
          <w:tcPr>
            <w:tcW w:w="866" w:type="dxa"/>
            <w:tcBorders>
              <w:top w:val="single" w:sz="4" w:space="0" w:color="BFBFBF" w:themeColor="background1" w:themeShade="BF"/>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11,42</w:t>
            </w:r>
          </w:p>
        </w:tc>
        <w:tc>
          <w:tcPr>
            <w:tcW w:w="866" w:type="dxa"/>
            <w:tcBorders>
              <w:top w:val="single" w:sz="4" w:space="0" w:color="BFBFBF" w:themeColor="background1" w:themeShade="BF"/>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11,39</w:t>
            </w:r>
          </w:p>
        </w:tc>
        <w:tc>
          <w:tcPr>
            <w:tcW w:w="866" w:type="dxa"/>
            <w:tcBorders>
              <w:top w:val="single" w:sz="4" w:space="0" w:color="BFBFBF" w:themeColor="background1" w:themeShade="BF"/>
              <w:bottom w:val="single" w:sz="4" w:space="0" w:color="BFBFBF" w:themeColor="background1" w:themeShade="BF"/>
            </w:tcBorders>
            <w:shd w:val="clear" w:color="auto" w:fill="auto"/>
          </w:tcPr>
          <w:p w:rsidR="00C766A6" w:rsidRPr="00D97E7D" w:rsidRDefault="00C766A6" w:rsidP="00C766A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11,61</w:t>
            </w:r>
          </w:p>
        </w:tc>
      </w:tr>
      <w:tr w:rsidR="00C766A6" w:rsidRPr="00D97E7D" w:rsidTr="00CB3B38">
        <w:trPr>
          <w:trHeight w:val="255"/>
        </w:trPr>
        <w:tc>
          <w:tcPr>
            <w:tcW w:w="491" w:type="dxa"/>
            <w:tcBorders>
              <w:top w:val="single" w:sz="4" w:space="0" w:color="BFBFBF" w:themeColor="background1" w:themeShade="BF"/>
              <w:bottom w:val="single" w:sz="4" w:space="0" w:color="auto"/>
            </w:tcBorders>
            <w:shd w:val="clear" w:color="auto" w:fill="auto"/>
            <w:noWrap/>
            <w:vAlign w:val="bottom"/>
          </w:tcPr>
          <w:p w:rsidR="00C766A6" w:rsidRPr="00D97E7D" w:rsidRDefault="00C766A6" w:rsidP="00C766A6">
            <w:pPr>
              <w:spacing w:line="280" w:lineRule="exact"/>
              <w:jc w:val="center"/>
              <w:rPr>
                <w:rFonts w:ascii="Arial" w:hAnsi="Arial" w:cs="Arial"/>
                <w:sz w:val="16"/>
                <w:szCs w:val="16"/>
                <w:lang w:eastAsia="id-ID"/>
              </w:rPr>
            </w:pPr>
            <w:r w:rsidRPr="00D97E7D">
              <w:rPr>
                <w:rFonts w:ascii="Arial" w:hAnsi="Arial" w:cs="Arial"/>
                <w:sz w:val="16"/>
                <w:szCs w:val="16"/>
                <w:lang w:eastAsia="id-ID"/>
              </w:rPr>
              <w:t>3</w:t>
            </w:r>
          </w:p>
        </w:tc>
        <w:tc>
          <w:tcPr>
            <w:tcW w:w="3287" w:type="dxa"/>
            <w:tcBorders>
              <w:top w:val="single" w:sz="4" w:space="0" w:color="BFBFBF" w:themeColor="background1" w:themeShade="BF"/>
              <w:bottom w:val="single" w:sz="4" w:space="0" w:color="auto"/>
            </w:tcBorders>
            <w:shd w:val="clear" w:color="auto" w:fill="auto"/>
            <w:noWrap/>
            <w:vAlign w:val="bottom"/>
          </w:tcPr>
          <w:p w:rsidR="00C766A6" w:rsidRPr="00D97E7D" w:rsidRDefault="00C766A6" w:rsidP="00C766A6">
            <w:pPr>
              <w:spacing w:line="280" w:lineRule="exact"/>
              <w:rPr>
                <w:rFonts w:ascii="Arial" w:hAnsi="Arial" w:cs="Arial"/>
                <w:sz w:val="16"/>
                <w:szCs w:val="16"/>
                <w:lang w:eastAsia="id-ID"/>
              </w:rPr>
            </w:pPr>
            <w:r w:rsidRPr="00D97E7D">
              <w:rPr>
                <w:rFonts w:ascii="Arial" w:hAnsi="Arial" w:cs="Arial"/>
                <w:sz w:val="16"/>
                <w:szCs w:val="16"/>
                <w:lang w:eastAsia="id-ID"/>
              </w:rPr>
              <w:t>Garis Kemiskinan (Rp)</w:t>
            </w:r>
          </w:p>
        </w:tc>
        <w:tc>
          <w:tcPr>
            <w:tcW w:w="897" w:type="dxa"/>
            <w:tcBorders>
              <w:top w:val="single" w:sz="4" w:space="0" w:color="BFBFBF" w:themeColor="background1" w:themeShade="BF"/>
              <w:bottom w:val="single" w:sz="4" w:space="0" w:color="auto"/>
            </w:tcBorders>
            <w:shd w:val="clear" w:color="auto" w:fill="auto"/>
            <w:noWrap/>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441.420</w:t>
            </w:r>
          </w:p>
        </w:tc>
        <w:tc>
          <w:tcPr>
            <w:tcW w:w="866" w:type="dxa"/>
            <w:tcBorders>
              <w:top w:val="single" w:sz="4" w:space="0" w:color="BFBFBF" w:themeColor="background1" w:themeShade="BF"/>
              <w:bottom w:val="single" w:sz="4" w:space="0" w:color="auto"/>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466.459</w:t>
            </w:r>
          </w:p>
        </w:tc>
        <w:tc>
          <w:tcPr>
            <w:tcW w:w="866" w:type="dxa"/>
            <w:tcBorders>
              <w:top w:val="single" w:sz="4" w:space="0" w:color="BFBFBF" w:themeColor="background1" w:themeShade="BF"/>
              <w:bottom w:val="single" w:sz="4" w:space="0" w:color="auto"/>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493.871</w:t>
            </w:r>
          </w:p>
        </w:tc>
        <w:tc>
          <w:tcPr>
            <w:tcW w:w="866" w:type="dxa"/>
            <w:tcBorders>
              <w:top w:val="single" w:sz="4" w:space="0" w:color="BFBFBF" w:themeColor="background1" w:themeShade="BF"/>
              <w:bottom w:val="single" w:sz="4" w:space="0" w:color="auto"/>
            </w:tcBorders>
            <w:shd w:val="clear" w:color="auto" w:fill="auto"/>
          </w:tcPr>
          <w:p w:rsidR="00C766A6" w:rsidRPr="00D97E7D" w:rsidRDefault="00C766A6" w:rsidP="00C766A6">
            <w:pPr>
              <w:spacing w:line="280" w:lineRule="exact"/>
              <w:jc w:val="right"/>
              <w:rPr>
                <w:rFonts w:ascii="Arial" w:hAnsi="Arial" w:cs="Arial"/>
                <w:sz w:val="16"/>
                <w:szCs w:val="16"/>
                <w:lang w:eastAsia="id-ID"/>
              </w:rPr>
            </w:pPr>
            <w:r w:rsidRPr="00D97E7D">
              <w:rPr>
                <w:rFonts w:ascii="Arial" w:hAnsi="Arial" w:cs="Arial"/>
                <w:sz w:val="16"/>
                <w:szCs w:val="16"/>
                <w:lang w:eastAsia="id-ID"/>
              </w:rPr>
              <w:t>530.748</w:t>
            </w:r>
          </w:p>
        </w:tc>
        <w:tc>
          <w:tcPr>
            <w:tcW w:w="866" w:type="dxa"/>
            <w:tcBorders>
              <w:top w:val="single" w:sz="4" w:space="0" w:color="BFBFBF" w:themeColor="background1" w:themeShade="BF"/>
              <w:bottom w:val="single" w:sz="4" w:space="0" w:color="auto"/>
            </w:tcBorders>
            <w:shd w:val="clear" w:color="auto" w:fill="auto"/>
          </w:tcPr>
          <w:p w:rsidR="00C766A6" w:rsidRPr="00D97E7D" w:rsidRDefault="00C766A6" w:rsidP="00C766A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541.648</w:t>
            </w:r>
          </w:p>
        </w:tc>
      </w:tr>
    </w:tbl>
    <w:p w:rsidR="009C792C" w:rsidRPr="00D97E7D" w:rsidRDefault="009C792C" w:rsidP="002315AB">
      <w:pPr>
        <w:shd w:val="clear" w:color="auto" w:fill="FFFFFF"/>
        <w:autoSpaceDE w:val="0"/>
        <w:autoSpaceDN w:val="0"/>
        <w:adjustRightInd w:val="0"/>
        <w:ind w:left="851"/>
        <w:jc w:val="both"/>
        <w:rPr>
          <w:i/>
          <w:sz w:val="20"/>
          <w:szCs w:val="20"/>
        </w:rPr>
      </w:pPr>
      <w:r w:rsidRPr="00D97E7D">
        <w:rPr>
          <w:i/>
          <w:sz w:val="20"/>
          <w:szCs w:val="20"/>
        </w:rPr>
        <w:t xml:space="preserve"> Sumber : Badan Pusat Statistik Kota Prabumulih</w:t>
      </w:r>
    </w:p>
    <w:p w:rsidR="0029055C" w:rsidRPr="00D97E7D" w:rsidRDefault="004870C6" w:rsidP="00A40758">
      <w:pPr>
        <w:pStyle w:val="ListParagraph"/>
        <w:numPr>
          <w:ilvl w:val="0"/>
          <w:numId w:val="10"/>
        </w:numPr>
        <w:spacing w:before="120" w:line="280" w:lineRule="exact"/>
        <w:ind w:left="1282" w:hanging="288"/>
        <w:contextualSpacing w:val="0"/>
        <w:rPr>
          <w:b/>
          <w:sz w:val="22"/>
          <w:szCs w:val="22"/>
        </w:rPr>
      </w:pPr>
      <w:r w:rsidRPr="00D97E7D">
        <w:rPr>
          <w:b/>
          <w:sz w:val="22"/>
          <w:szCs w:val="22"/>
        </w:rPr>
        <w:t>Tingkat Pengan</w:t>
      </w:r>
      <w:r w:rsidR="0029055C" w:rsidRPr="00D97E7D">
        <w:rPr>
          <w:b/>
          <w:sz w:val="22"/>
          <w:szCs w:val="22"/>
        </w:rPr>
        <w:t>gguran Terbuka</w:t>
      </w:r>
    </w:p>
    <w:p w:rsidR="00E03526" w:rsidRPr="00D97E7D" w:rsidRDefault="00E03526" w:rsidP="00E03526">
      <w:pPr>
        <w:pStyle w:val="ListParagraph"/>
        <w:spacing w:line="280" w:lineRule="exact"/>
        <w:ind w:left="1276"/>
        <w:contextualSpacing w:val="0"/>
        <w:jc w:val="both"/>
        <w:rPr>
          <w:sz w:val="22"/>
          <w:szCs w:val="22"/>
        </w:rPr>
      </w:pPr>
      <w:r w:rsidRPr="00D97E7D">
        <w:rPr>
          <w:sz w:val="22"/>
          <w:szCs w:val="22"/>
        </w:rPr>
        <w:t>Tingkat pengangguran terbuka (TPT)adalah persentase jumlah pengangguran terhadap jumlah angkatan kerja. Tingkat pengangguran terbuka di Kota Prabumulih sampai dengan bulan Agustus 20</w:t>
      </w:r>
      <w:r w:rsidRPr="00D97E7D">
        <w:rPr>
          <w:sz w:val="22"/>
          <w:szCs w:val="22"/>
          <w:lang w:val="en-US"/>
        </w:rPr>
        <w:t>20</w:t>
      </w:r>
      <w:r w:rsidRPr="00D97E7D">
        <w:rPr>
          <w:sz w:val="22"/>
          <w:szCs w:val="22"/>
        </w:rPr>
        <w:t xml:space="preserve"> mencapai </w:t>
      </w:r>
      <w:r w:rsidRPr="00D97E7D">
        <w:rPr>
          <w:sz w:val="22"/>
          <w:szCs w:val="22"/>
          <w:lang w:val="en-US"/>
        </w:rPr>
        <w:t>6,64</w:t>
      </w:r>
      <w:r w:rsidRPr="00D97E7D">
        <w:rPr>
          <w:sz w:val="22"/>
          <w:szCs w:val="22"/>
        </w:rPr>
        <w:t xml:space="preserve">%, mengalami </w:t>
      </w:r>
      <w:r w:rsidRPr="00D97E7D">
        <w:rPr>
          <w:sz w:val="22"/>
          <w:szCs w:val="22"/>
          <w:lang w:val="en-US"/>
        </w:rPr>
        <w:t>kenaikan</w:t>
      </w:r>
      <w:r w:rsidRPr="00D97E7D">
        <w:rPr>
          <w:sz w:val="22"/>
          <w:szCs w:val="22"/>
        </w:rPr>
        <w:t xml:space="preserve"> dibandingkan tahun 201</w:t>
      </w:r>
      <w:r w:rsidRPr="00D97E7D">
        <w:rPr>
          <w:sz w:val="22"/>
          <w:szCs w:val="22"/>
          <w:lang w:val="en-US"/>
        </w:rPr>
        <w:t>9</w:t>
      </w:r>
      <w:r w:rsidRPr="00D97E7D">
        <w:rPr>
          <w:sz w:val="22"/>
          <w:szCs w:val="22"/>
        </w:rPr>
        <w:t xml:space="preserve"> yang Tingkat TPT-nya sebesar 6,</w:t>
      </w:r>
      <w:r w:rsidRPr="00D97E7D">
        <w:rPr>
          <w:sz w:val="22"/>
          <w:szCs w:val="22"/>
          <w:lang w:val="en-US"/>
        </w:rPr>
        <w:t>05</w:t>
      </w:r>
      <w:r w:rsidRPr="00D97E7D">
        <w:rPr>
          <w:sz w:val="22"/>
          <w:szCs w:val="22"/>
        </w:rPr>
        <w:t>%. Jika ditinjau secara absolut angka pengangguran di Kota Prabumulih sampai dengan bulan Agustus 20</w:t>
      </w:r>
      <w:r w:rsidRPr="00D97E7D">
        <w:rPr>
          <w:sz w:val="22"/>
          <w:szCs w:val="22"/>
          <w:lang w:val="en-US"/>
        </w:rPr>
        <w:t>20</w:t>
      </w:r>
      <w:r w:rsidRPr="00D97E7D">
        <w:rPr>
          <w:sz w:val="22"/>
          <w:szCs w:val="22"/>
        </w:rPr>
        <w:t xml:space="preserve"> mencapai5.617 orang. </w:t>
      </w:r>
    </w:p>
    <w:p w:rsidR="004870C6" w:rsidRPr="00D97E7D" w:rsidRDefault="004870C6" w:rsidP="00B65B25">
      <w:pPr>
        <w:spacing w:before="120" w:line="280" w:lineRule="exact"/>
        <w:ind w:left="1559"/>
        <w:jc w:val="center"/>
        <w:rPr>
          <w:rFonts w:ascii="Arial" w:hAnsi="Arial" w:cs="Arial"/>
          <w:b/>
          <w:bCs/>
          <w:sz w:val="18"/>
          <w:szCs w:val="18"/>
        </w:rPr>
      </w:pPr>
      <w:r w:rsidRPr="00D97E7D">
        <w:rPr>
          <w:rFonts w:ascii="Arial" w:hAnsi="Arial" w:cs="Arial"/>
          <w:b/>
          <w:bCs/>
          <w:sz w:val="18"/>
          <w:szCs w:val="18"/>
        </w:rPr>
        <w:t>Tabel 7.</w:t>
      </w:r>
      <w:r w:rsidR="00A71F36" w:rsidRPr="00D97E7D">
        <w:rPr>
          <w:rFonts w:ascii="Arial" w:hAnsi="Arial" w:cs="Arial"/>
          <w:b/>
          <w:bCs/>
          <w:sz w:val="18"/>
          <w:szCs w:val="18"/>
        </w:rPr>
        <w:t>10</w:t>
      </w:r>
      <w:r w:rsidRPr="00D97E7D">
        <w:rPr>
          <w:rFonts w:ascii="Arial" w:hAnsi="Arial" w:cs="Arial"/>
          <w:b/>
          <w:bCs/>
          <w:sz w:val="18"/>
          <w:szCs w:val="18"/>
        </w:rPr>
        <w:t xml:space="preserve"> Statistik K</w:t>
      </w:r>
      <w:r w:rsidR="00A71F36" w:rsidRPr="00D97E7D">
        <w:rPr>
          <w:rFonts w:ascii="Arial" w:hAnsi="Arial" w:cs="Arial"/>
          <w:b/>
          <w:bCs/>
          <w:sz w:val="18"/>
          <w:szCs w:val="18"/>
        </w:rPr>
        <w:t>etenagakerjaan</w:t>
      </w:r>
      <w:r w:rsidRPr="00D97E7D">
        <w:rPr>
          <w:rFonts w:ascii="Arial" w:hAnsi="Arial" w:cs="Arial"/>
          <w:b/>
          <w:bCs/>
          <w:sz w:val="18"/>
          <w:szCs w:val="18"/>
        </w:rPr>
        <w:t xml:space="preserve"> Kota Prabumulih Tahun 201</w:t>
      </w:r>
      <w:r w:rsidR="00E03526" w:rsidRPr="00D97E7D">
        <w:rPr>
          <w:rFonts w:ascii="Arial" w:hAnsi="Arial" w:cs="Arial"/>
          <w:b/>
          <w:bCs/>
          <w:sz w:val="18"/>
          <w:szCs w:val="18"/>
        </w:rPr>
        <w:t>8 – 2020</w:t>
      </w:r>
    </w:p>
    <w:tbl>
      <w:tblPr>
        <w:tblW w:w="81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1"/>
        <w:gridCol w:w="3275"/>
        <w:gridCol w:w="1170"/>
        <w:gridCol w:w="1080"/>
        <w:gridCol w:w="1080"/>
        <w:gridCol w:w="1080"/>
      </w:tblGrid>
      <w:tr w:rsidR="00E03526" w:rsidRPr="00D97E7D" w:rsidTr="00A71F36">
        <w:trPr>
          <w:trHeight w:val="255"/>
        </w:trPr>
        <w:tc>
          <w:tcPr>
            <w:tcW w:w="491" w:type="dxa"/>
            <w:vMerge w:val="restart"/>
            <w:shd w:val="clear" w:color="auto" w:fill="auto"/>
            <w:noWrap/>
            <w:vAlign w:val="center"/>
          </w:tcPr>
          <w:p w:rsidR="00A71F36" w:rsidRPr="00D97E7D" w:rsidRDefault="00BF21A0"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3275" w:type="dxa"/>
            <w:vMerge w:val="restart"/>
            <w:shd w:val="clear" w:color="auto" w:fill="auto"/>
            <w:noWrap/>
            <w:vAlign w:val="center"/>
          </w:tcPr>
          <w:p w:rsidR="00A71F36" w:rsidRPr="00D97E7D" w:rsidRDefault="00A71F36"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Uraian</w:t>
            </w:r>
          </w:p>
        </w:tc>
        <w:tc>
          <w:tcPr>
            <w:tcW w:w="1170" w:type="dxa"/>
            <w:vMerge w:val="restart"/>
            <w:vAlign w:val="center"/>
          </w:tcPr>
          <w:p w:rsidR="00A71F36" w:rsidRPr="00D97E7D" w:rsidRDefault="00A71F36" w:rsidP="00A71F3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Satuan</w:t>
            </w:r>
          </w:p>
        </w:tc>
        <w:tc>
          <w:tcPr>
            <w:tcW w:w="3240" w:type="dxa"/>
            <w:gridSpan w:val="3"/>
            <w:shd w:val="clear" w:color="auto" w:fill="auto"/>
            <w:vAlign w:val="center"/>
          </w:tcPr>
          <w:p w:rsidR="00A71F36" w:rsidRPr="00D97E7D" w:rsidRDefault="00A71F36"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Tahun</w:t>
            </w:r>
          </w:p>
        </w:tc>
      </w:tr>
      <w:tr w:rsidR="00E03526" w:rsidRPr="00D97E7D" w:rsidTr="00A71F36">
        <w:trPr>
          <w:trHeight w:val="255"/>
        </w:trPr>
        <w:tc>
          <w:tcPr>
            <w:tcW w:w="491" w:type="dxa"/>
            <w:vMerge/>
            <w:shd w:val="clear" w:color="auto" w:fill="auto"/>
            <w:noWrap/>
            <w:vAlign w:val="bottom"/>
          </w:tcPr>
          <w:p w:rsidR="00A71F36" w:rsidRPr="00D97E7D" w:rsidRDefault="00A71F36" w:rsidP="00906426">
            <w:pPr>
              <w:spacing w:line="280" w:lineRule="exact"/>
              <w:jc w:val="center"/>
              <w:rPr>
                <w:rFonts w:ascii="Arial" w:hAnsi="Arial" w:cs="Arial"/>
                <w:b/>
                <w:bCs/>
                <w:sz w:val="16"/>
                <w:szCs w:val="16"/>
                <w:lang w:eastAsia="id-ID"/>
              </w:rPr>
            </w:pPr>
          </w:p>
        </w:tc>
        <w:tc>
          <w:tcPr>
            <w:tcW w:w="3275" w:type="dxa"/>
            <w:vMerge/>
            <w:shd w:val="clear" w:color="auto" w:fill="auto"/>
            <w:noWrap/>
            <w:vAlign w:val="bottom"/>
          </w:tcPr>
          <w:p w:rsidR="00A71F36" w:rsidRPr="00D97E7D" w:rsidRDefault="00A71F36" w:rsidP="00906426">
            <w:pPr>
              <w:spacing w:line="280" w:lineRule="exact"/>
              <w:jc w:val="center"/>
              <w:rPr>
                <w:rFonts w:ascii="Arial" w:hAnsi="Arial" w:cs="Arial"/>
                <w:b/>
                <w:bCs/>
                <w:sz w:val="16"/>
                <w:szCs w:val="16"/>
                <w:lang w:eastAsia="id-ID"/>
              </w:rPr>
            </w:pPr>
          </w:p>
        </w:tc>
        <w:tc>
          <w:tcPr>
            <w:tcW w:w="1170" w:type="dxa"/>
            <w:vMerge/>
          </w:tcPr>
          <w:p w:rsidR="00A71F36" w:rsidRPr="00D97E7D" w:rsidRDefault="00A71F36" w:rsidP="00906426">
            <w:pPr>
              <w:spacing w:line="280" w:lineRule="exact"/>
              <w:jc w:val="center"/>
              <w:rPr>
                <w:rFonts w:ascii="Arial" w:hAnsi="Arial" w:cs="Arial"/>
                <w:b/>
                <w:bCs/>
                <w:sz w:val="16"/>
                <w:szCs w:val="16"/>
                <w:lang w:eastAsia="id-ID"/>
              </w:rPr>
            </w:pPr>
          </w:p>
        </w:tc>
        <w:tc>
          <w:tcPr>
            <w:tcW w:w="1080" w:type="dxa"/>
            <w:shd w:val="clear" w:color="auto" w:fill="auto"/>
            <w:noWrap/>
            <w:vAlign w:val="center"/>
          </w:tcPr>
          <w:p w:rsidR="00A71F36" w:rsidRPr="00D97E7D" w:rsidRDefault="00E03526" w:rsidP="00A71F3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2018</w:t>
            </w:r>
          </w:p>
        </w:tc>
        <w:tc>
          <w:tcPr>
            <w:tcW w:w="1080" w:type="dxa"/>
            <w:shd w:val="clear" w:color="auto" w:fill="auto"/>
            <w:vAlign w:val="center"/>
          </w:tcPr>
          <w:p w:rsidR="00A71F36" w:rsidRPr="00D97E7D" w:rsidRDefault="00E03526" w:rsidP="00A71F3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2019</w:t>
            </w:r>
          </w:p>
        </w:tc>
        <w:tc>
          <w:tcPr>
            <w:tcW w:w="1080" w:type="dxa"/>
            <w:shd w:val="clear" w:color="auto" w:fill="auto"/>
            <w:vAlign w:val="center"/>
          </w:tcPr>
          <w:p w:rsidR="00A71F36" w:rsidRPr="00D97E7D" w:rsidRDefault="00E03526" w:rsidP="00A71F3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2020</w:t>
            </w:r>
          </w:p>
        </w:tc>
      </w:tr>
      <w:tr w:rsidR="00E03526" w:rsidRPr="00D97E7D" w:rsidTr="00906426">
        <w:trPr>
          <w:trHeight w:val="270"/>
        </w:trPr>
        <w:tc>
          <w:tcPr>
            <w:tcW w:w="491" w:type="dxa"/>
            <w:tcBorders>
              <w:bottom w:val="single" w:sz="4" w:space="0" w:color="auto"/>
            </w:tcBorders>
            <w:shd w:val="clear" w:color="auto" w:fill="auto"/>
            <w:noWrap/>
            <w:vAlign w:val="bottom"/>
          </w:tcPr>
          <w:p w:rsidR="00A71F36" w:rsidRPr="00D97E7D" w:rsidRDefault="00A71F36"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3275" w:type="dxa"/>
            <w:tcBorders>
              <w:bottom w:val="single" w:sz="4" w:space="0" w:color="auto"/>
            </w:tcBorders>
            <w:shd w:val="clear" w:color="auto" w:fill="auto"/>
            <w:noWrap/>
            <w:vAlign w:val="bottom"/>
          </w:tcPr>
          <w:p w:rsidR="00A71F36" w:rsidRPr="00D97E7D" w:rsidRDefault="00A71F36"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1170" w:type="dxa"/>
            <w:tcBorders>
              <w:bottom w:val="single" w:sz="4" w:space="0" w:color="auto"/>
            </w:tcBorders>
            <w:vAlign w:val="bottom"/>
          </w:tcPr>
          <w:p w:rsidR="00A71F36" w:rsidRPr="00D97E7D" w:rsidRDefault="00A71F36"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(3)</w:t>
            </w:r>
          </w:p>
        </w:tc>
        <w:tc>
          <w:tcPr>
            <w:tcW w:w="1080" w:type="dxa"/>
            <w:tcBorders>
              <w:bottom w:val="single" w:sz="4" w:space="0" w:color="auto"/>
            </w:tcBorders>
            <w:shd w:val="clear" w:color="auto" w:fill="auto"/>
            <w:noWrap/>
          </w:tcPr>
          <w:p w:rsidR="00A71F36" w:rsidRPr="00D97E7D" w:rsidRDefault="00A71F36"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w:t>
            </w:r>
          </w:p>
        </w:tc>
        <w:tc>
          <w:tcPr>
            <w:tcW w:w="1080" w:type="dxa"/>
            <w:tcBorders>
              <w:bottom w:val="single" w:sz="4" w:space="0" w:color="auto"/>
            </w:tcBorders>
            <w:shd w:val="clear" w:color="auto" w:fill="auto"/>
          </w:tcPr>
          <w:p w:rsidR="00A71F36" w:rsidRPr="00D97E7D" w:rsidRDefault="00A71F36" w:rsidP="0090642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(5)</w:t>
            </w:r>
          </w:p>
        </w:tc>
        <w:tc>
          <w:tcPr>
            <w:tcW w:w="1080" w:type="dxa"/>
            <w:tcBorders>
              <w:bottom w:val="single" w:sz="4" w:space="0" w:color="auto"/>
            </w:tcBorders>
            <w:shd w:val="clear" w:color="auto" w:fill="auto"/>
          </w:tcPr>
          <w:p w:rsidR="00A71F36" w:rsidRPr="00D97E7D" w:rsidRDefault="00A71F36" w:rsidP="00A71F36">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w:t>
            </w:r>
          </w:p>
        </w:tc>
      </w:tr>
      <w:tr w:rsidR="00E03526" w:rsidRPr="00D97E7D" w:rsidTr="00A71F36">
        <w:trPr>
          <w:trHeight w:val="255"/>
        </w:trPr>
        <w:tc>
          <w:tcPr>
            <w:tcW w:w="491" w:type="dxa"/>
            <w:tcBorders>
              <w:top w:val="single" w:sz="4" w:space="0" w:color="auto"/>
              <w:bottom w:val="single" w:sz="4" w:space="0" w:color="BFBFBF" w:themeColor="background1" w:themeShade="BF"/>
            </w:tcBorders>
            <w:shd w:val="clear" w:color="auto" w:fill="auto"/>
            <w:noWrap/>
            <w:vAlign w:val="bottom"/>
          </w:tcPr>
          <w:p w:rsidR="00E03526" w:rsidRPr="00D97E7D" w:rsidRDefault="00E03526" w:rsidP="00E03526">
            <w:pPr>
              <w:spacing w:line="280" w:lineRule="exact"/>
              <w:jc w:val="center"/>
              <w:rPr>
                <w:rFonts w:ascii="Arial" w:hAnsi="Arial" w:cs="Arial"/>
                <w:sz w:val="16"/>
                <w:szCs w:val="16"/>
                <w:lang w:eastAsia="id-ID"/>
              </w:rPr>
            </w:pPr>
            <w:r w:rsidRPr="00D97E7D">
              <w:rPr>
                <w:rFonts w:ascii="Arial" w:hAnsi="Arial" w:cs="Arial"/>
                <w:sz w:val="16"/>
                <w:szCs w:val="16"/>
                <w:lang w:eastAsia="id-ID"/>
              </w:rPr>
              <w:t>1</w:t>
            </w:r>
          </w:p>
        </w:tc>
        <w:tc>
          <w:tcPr>
            <w:tcW w:w="3275" w:type="dxa"/>
            <w:tcBorders>
              <w:top w:val="single" w:sz="4" w:space="0" w:color="auto"/>
              <w:bottom w:val="single" w:sz="4" w:space="0" w:color="BFBFBF" w:themeColor="background1" w:themeShade="BF"/>
            </w:tcBorders>
            <w:shd w:val="clear" w:color="auto" w:fill="auto"/>
            <w:noWrap/>
            <w:vAlign w:val="center"/>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Jumlah Angkatan Kerja (AK)</w:t>
            </w:r>
          </w:p>
        </w:tc>
        <w:tc>
          <w:tcPr>
            <w:tcW w:w="1170" w:type="dxa"/>
            <w:tcBorders>
              <w:top w:val="single" w:sz="4" w:space="0" w:color="auto"/>
              <w:bottom w:val="single" w:sz="4" w:space="0" w:color="BFBFBF" w:themeColor="background1" w:themeShade="BF"/>
            </w:tcBorders>
            <w:vAlign w:val="center"/>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Jiwa</w:t>
            </w:r>
          </w:p>
        </w:tc>
        <w:tc>
          <w:tcPr>
            <w:tcW w:w="1080" w:type="dxa"/>
            <w:tcBorders>
              <w:top w:val="single" w:sz="4" w:space="0" w:color="auto"/>
              <w:bottom w:val="single" w:sz="4" w:space="0" w:color="BFBFBF" w:themeColor="background1" w:themeShade="BF"/>
            </w:tcBorders>
            <w:shd w:val="clear" w:color="auto" w:fill="auto"/>
            <w:noWrap/>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92.556</w:t>
            </w:r>
          </w:p>
        </w:tc>
        <w:tc>
          <w:tcPr>
            <w:tcW w:w="1080" w:type="dxa"/>
            <w:tcBorders>
              <w:top w:val="single" w:sz="4" w:space="0" w:color="auto"/>
              <w:bottom w:val="single" w:sz="4" w:space="0" w:color="BFBFBF" w:themeColor="background1" w:themeShade="BF"/>
            </w:tcBorders>
            <w:shd w:val="clear" w:color="auto" w:fill="auto"/>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92.837</w:t>
            </w:r>
          </w:p>
        </w:tc>
        <w:tc>
          <w:tcPr>
            <w:tcW w:w="1080" w:type="dxa"/>
            <w:tcBorders>
              <w:top w:val="single" w:sz="4" w:space="0" w:color="auto"/>
              <w:bottom w:val="single" w:sz="4" w:space="0" w:color="BFBFBF" w:themeColor="background1" w:themeShade="BF"/>
            </w:tcBorders>
            <w:shd w:val="clear" w:color="auto" w:fill="auto"/>
          </w:tcPr>
          <w:p w:rsidR="00E03526" w:rsidRPr="00D97E7D" w:rsidRDefault="00E03526" w:rsidP="00E0352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96.417</w:t>
            </w:r>
          </w:p>
        </w:tc>
      </w:tr>
      <w:tr w:rsidR="00E03526" w:rsidRPr="00D97E7D" w:rsidTr="00A71F36">
        <w:trPr>
          <w:trHeight w:val="255"/>
        </w:trPr>
        <w:tc>
          <w:tcPr>
            <w:tcW w:w="491" w:type="dxa"/>
            <w:tcBorders>
              <w:top w:val="single" w:sz="4" w:space="0" w:color="BFBFBF" w:themeColor="background1" w:themeShade="BF"/>
              <w:bottom w:val="single" w:sz="4" w:space="0" w:color="BFBFBF" w:themeColor="background1" w:themeShade="BF"/>
            </w:tcBorders>
            <w:shd w:val="clear" w:color="auto" w:fill="auto"/>
            <w:noWrap/>
            <w:vAlign w:val="bottom"/>
          </w:tcPr>
          <w:p w:rsidR="00E03526" w:rsidRPr="00D97E7D" w:rsidRDefault="00E03526" w:rsidP="00E03526">
            <w:pPr>
              <w:spacing w:line="280" w:lineRule="exact"/>
              <w:jc w:val="center"/>
              <w:rPr>
                <w:rFonts w:ascii="Arial" w:hAnsi="Arial" w:cs="Arial"/>
                <w:sz w:val="16"/>
                <w:szCs w:val="16"/>
                <w:lang w:eastAsia="id-ID"/>
              </w:rPr>
            </w:pPr>
            <w:r w:rsidRPr="00D97E7D">
              <w:rPr>
                <w:rFonts w:ascii="Arial" w:hAnsi="Arial" w:cs="Arial"/>
                <w:sz w:val="16"/>
                <w:szCs w:val="16"/>
                <w:lang w:eastAsia="id-ID"/>
              </w:rPr>
              <w:t>2</w:t>
            </w:r>
          </w:p>
        </w:tc>
        <w:tc>
          <w:tcPr>
            <w:tcW w:w="3275" w:type="dxa"/>
            <w:tcBorders>
              <w:top w:val="single" w:sz="4" w:space="0" w:color="BFBFBF" w:themeColor="background1" w:themeShade="BF"/>
              <w:bottom w:val="single" w:sz="4" w:space="0" w:color="BFBFBF" w:themeColor="background1" w:themeShade="BF"/>
            </w:tcBorders>
            <w:shd w:val="clear" w:color="auto" w:fill="auto"/>
            <w:noWrap/>
            <w:vAlign w:val="center"/>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Jumlah Bukan Angkatan Kerja</w:t>
            </w:r>
          </w:p>
        </w:tc>
        <w:tc>
          <w:tcPr>
            <w:tcW w:w="1170" w:type="dxa"/>
            <w:tcBorders>
              <w:top w:val="single" w:sz="4" w:space="0" w:color="BFBFBF" w:themeColor="background1" w:themeShade="BF"/>
              <w:bottom w:val="single" w:sz="4" w:space="0" w:color="BFBFBF" w:themeColor="background1" w:themeShade="BF"/>
            </w:tcBorders>
            <w:vAlign w:val="center"/>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Jiwa</w:t>
            </w:r>
          </w:p>
        </w:tc>
        <w:tc>
          <w:tcPr>
            <w:tcW w:w="1080" w:type="dxa"/>
            <w:tcBorders>
              <w:top w:val="single" w:sz="4" w:space="0" w:color="BFBFBF" w:themeColor="background1" w:themeShade="BF"/>
              <w:bottom w:val="single" w:sz="4" w:space="0" w:color="BFBFBF" w:themeColor="background1" w:themeShade="BF"/>
            </w:tcBorders>
            <w:shd w:val="clear" w:color="auto" w:fill="auto"/>
            <w:noWrap/>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38.934</w:t>
            </w:r>
          </w:p>
        </w:tc>
        <w:tc>
          <w:tcPr>
            <w:tcW w:w="1080" w:type="dxa"/>
            <w:tcBorders>
              <w:top w:val="single" w:sz="4" w:space="0" w:color="BFBFBF" w:themeColor="background1" w:themeShade="BF"/>
              <w:bottom w:val="single" w:sz="4" w:space="0" w:color="BFBFBF" w:themeColor="background1" w:themeShade="BF"/>
            </w:tcBorders>
            <w:shd w:val="clear" w:color="auto" w:fill="auto"/>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40.747</w:t>
            </w:r>
          </w:p>
        </w:tc>
        <w:tc>
          <w:tcPr>
            <w:tcW w:w="1080" w:type="dxa"/>
            <w:tcBorders>
              <w:top w:val="single" w:sz="4" w:space="0" w:color="BFBFBF" w:themeColor="background1" w:themeShade="BF"/>
              <w:bottom w:val="single" w:sz="4" w:space="0" w:color="BFBFBF" w:themeColor="background1" w:themeShade="BF"/>
            </w:tcBorders>
            <w:shd w:val="clear" w:color="auto" w:fill="auto"/>
          </w:tcPr>
          <w:p w:rsidR="00E03526" w:rsidRPr="00D97E7D" w:rsidRDefault="00E03526" w:rsidP="00E0352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42.514</w:t>
            </w:r>
          </w:p>
        </w:tc>
      </w:tr>
      <w:tr w:rsidR="00E03526" w:rsidRPr="00D97E7D" w:rsidTr="00A71F36">
        <w:trPr>
          <w:trHeight w:val="255"/>
        </w:trPr>
        <w:tc>
          <w:tcPr>
            <w:tcW w:w="491" w:type="dxa"/>
            <w:tcBorders>
              <w:top w:val="single" w:sz="4" w:space="0" w:color="BFBFBF" w:themeColor="background1" w:themeShade="BF"/>
              <w:bottom w:val="single" w:sz="4" w:space="0" w:color="BFBFBF" w:themeColor="background1" w:themeShade="BF"/>
            </w:tcBorders>
            <w:shd w:val="clear" w:color="auto" w:fill="auto"/>
            <w:noWrap/>
            <w:vAlign w:val="bottom"/>
          </w:tcPr>
          <w:p w:rsidR="00E03526" w:rsidRPr="00D97E7D" w:rsidRDefault="00E03526" w:rsidP="00E03526">
            <w:pPr>
              <w:spacing w:line="280" w:lineRule="exact"/>
              <w:jc w:val="center"/>
              <w:rPr>
                <w:rFonts w:ascii="Arial" w:hAnsi="Arial" w:cs="Arial"/>
                <w:sz w:val="16"/>
                <w:szCs w:val="16"/>
                <w:lang w:eastAsia="id-ID"/>
              </w:rPr>
            </w:pPr>
            <w:r w:rsidRPr="00D97E7D">
              <w:rPr>
                <w:rFonts w:ascii="Arial" w:hAnsi="Arial" w:cs="Arial"/>
                <w:sz w:val="16"/>
                <w:szCs w:val="16"/>
                <w:lang w:eastAsia="id-ID"/>
              </w:rPr>
              <w:t>3</w:t>
            </w:r>
          </w:p>
        </w:tc>
        <w:tc>
          <w:tcPr>
            <w:tcW w:w="3275" w:type="dxa"/>
            <w:tcBorders>
              <w:top w:val="single" w:sz="4" w:space="0" w:color="BFBFBF" w:themeColor="background1" w:themeShade="BF"/>
              <w:bottom w:val="single" w:sz="4" w:space="0" w:color="BFBFBF" w:themeColor="background1" w:themeShade="BF"/>
            </w:tcBorders>
            <w:shd w:val="clear" w:color="auto" w:fill="auto"/>
            <w:noWrap/>
            <w:vAlign w:val="center"/>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Tingkat Partisipasi Angkatan Kerja (TPAK)</w:t>
            </w:r>
          </w:p>
        </w:tc>
        <w:tc>
          <w:tcPr>
            <w:tcW w:w="1170" w:type="dxa"/>
            <w:tcBorders>
              <w:top w:val="single" w:sz="4" w:space="0" w:color="BFBFBF" w:themeColor="background1" w:themeShade="BF"/>
              <w:bottom w:val="single" w:sz="4" w:space="0" w:color="BFBFBF" w:themeColor="background1" w:themeShade="BF"/>
            </w:tcBorders>
            <w:vAlign w:val="center"/>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Persen</w:t>
            </w:r>
          </w:p>
        </w:tc>
        <w:tc>
          <w:tcPr>
            <w:tcW w:w="1080" w:type="dxa"/>
            <w:tcBorders>
              <w:top w:val="single" w:sz="4" w:space="0" w:color="BFBFBF" w:themeColor="background1" w:themeShade="BF"/>
              <w:bottom w:val="single" w:sz="4" w:space="0" w:color="BFBFBF" w:themeColor="background1" w:themeShade="BF"/>
            </w:tcBorders>
            <w:shd w:val="clear" w:color="auto" w:fill="auto"/>
            <w:noWrap/>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70,39</w:t>
            </w:r>
          </w:p>
        </w:tc>
        <w:tc>
          <w:tcPr>
            <w:tcW w:w="1080" w:type="dxa"/>
            <w:tcBorders>
              <w:top w:val="single" w:sz="4" w:space="0" w:color="BFBFBF" w:themeColor="background1" w:themeShade="BF"/>
              <w:bottom w:val="single" w:sz="4" w:space="0" w:color="BFBFBF" w:themeColor="background1" w:themeShade="BF"/>
            </w:tcBorders>
            <w:shd w:val="clear" w:color="auto" w:fill="auto"/>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69,50</w:t>
            </w:r>
          </w:p>
        </w:tc>
        <w:tc>
          <w:tcPr>
            <w:tcW w:w="1080" w:type="dxa"/>
            <w:tcBorders>
              <w:top w:val="single" w:sz="4" w:space="0" w:color="BFBFBF" w:themeColor="background1" w:themeShade="BF"/>
              <w:bottom w:val="single" w:sz="4" w:space="0" w:color="BFBFBF" w:themeColor="background1" w:themeShade="BF"/>
            </w:tcBorders>
            <w:shd w:val="clear" w:color="auto" w:fill="auto"/>
          </w:tcPr>
          <w:p w:rsidR="00E03526" w:rsidRPr="00D97E7D" w:rsidRDefault="00E03526" w:rsidP="00E0352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69,40</w:t>
            </w:r>
          </w:p>
        </w:tc>
      </w:tr>
      <w:tr w:rsidR="00E03526" w:rsidRPr="00D97E7D" w:rsidTr="00A71F36">
        <w:trPr>
          <w:trHeight w:val="388"/>
        </w:trPr>
        <w:tc>
          <w:tcPr>
            <w:tcW w:w="491" w:type="dxa"/>
            <w:tcBorders>
              <w:top w:val="single" w:sz="4" w:space="0" w:color="BFBFBF" w:themeColor="background1" w:themeShade="BF"/>
              <w:bottom w:val="single" w:sz="4" w:space="0" w:color="auto"/>
            </w:tcBorders>
            <w:shd w:val="clear" w:color="auto" w:fill="auto"/>
            <w:noWrap/>
          </w:tcPr>
          <w:p w:rsidR="00E03526" w:rsidRPr="00D97E7D" w:rsidRDefault="00E03526" w:rsidP="00E03526">
            <w:pPr>
              <w:spacing w:line="280" w:lineRule="exact"/>
              <w:jc w:val="center"/>
              <w:rPr>
                <w:rFonts w:ascii="Arial" w:hAnsi="Arial" w:cs="Arial"/>
                <w:sz w:val="16"/>
                <w:szCs w:val="16"/>
                <w:lang w:eastAsia="id-ID"/>
              </w:rPr>
            </w:pPr>
            <w:r w:rsidRPr="00D97E7D">
              <w:rPr>
                <w:rFonts w:ascii="Arial" w:hAnsi="Arial" w:cs="Arial"/>
                <w:sz w:val="16"/>
                <w:szCs w:val="16"/>
                <w:lang w:eastAsia="id-ID"/>
              </w:rPr>
              <w:t>4</w:t>
            </w:r>
          </w:p>
        </w:tc>
        <w:tc>
          <w:tcPr>
            <w:tcW w:w="3275" w:type="dxa"/>
            <w:tcBorders>
              <w:top w:val="single" w:sz="4" w:space="0" w:color="BFBFBF" w:themeColor="background1" w:themeShade="BF"/>
              <w:bottom w:val="single" w:sz="4" w:space="0" w:color="auto"/>
            </w:tcBorders>
            <w:shd w:val="clear" w:color="auto" w:fill="auto"/>
            <w:noWrap/>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Tingkat Pengangguran Terbuka (TPT)</w:t>
            </w:r>
          </w:p>
        </w:tc>
        <w:tc>
          <w:tcPr>
            <w:tcW w:w="1170" w:type="dxa"/>
            <w:tcBorders>
              <w:top w:val="single" w:sz="4" w:space="0" w:color="BFBFBF" w:themeColor="background1" w:themeShade="BF"/>
              <w:bottom w:val="single" w:sz="4" w:space="0" w:color="auto"/>
            </w:tcBorders>
          </w:tcPr>
          <w:p w:rsidR="00E03526" w:rsidRPr="00D97E7D" w:rsidRDefault="00E03526" w:rsidP="00E03526">
            <w:pPr>
              <w:spacing w:line="280" w:lineRule="exact"/>
              <w:rPr>
                <w:rFonts w:ascii="Arial" w:hAnsi="Arial" w:cs="Arial"/>
                <w:sz w:val="16"/>
                <w:szCs w:val="16"/>
                <w:lang w:eastAsia="id-ID"/>
              </w:rPr>
            </w:pPr>
            <w:r w:rsidRPr="00D97E7D">
              <w:rPr>
                <w:rFonts w:ascii="Arial" w:hAnsi="Arial" w:cs="Arial"/>
                <w:sz w:val="16"/>
                <w:szCs w:val="16"/>
                <w:lang w:eastAsia="id-ID"/>
              </w:rPr>
              <w:t>Persen</w:t>
            </w:r>
          </w:p>
        </w:tc>
        <w:tc>
          <w:tcPr>
            <w:tcW w:w="1080" w:type="dxa"/>
            <w:tcBorders>
              <w:top w:val="single" w:sz="4" w:space="0" w:color="BFBFBF" w:themeColor="background1" w:themeShade="BF"/>
              <w:bottom w:val="single" w:sz="4" w:space="0" w:color="auto"/>
            </w:tcBorders>
            <w:shd w:val="clear" w:color="auto" w:fill="auto"/>
            <w:noWrap/>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6,99</w:t>
            </w:r>
          </w:p>
        </w:tc>
        <w:tc>
          <w:tcPr>
            <w:tcW w:w="1080" w:type="dxa"/>
            <w:tcBorders>
              <w:top w:val="single" w:sz="4" w:space="0" w:color="BFBFBF" w:themeColor="background1" w:themeShade="BF"/>
              <w:bottom w:val="single" w:sz="4" w:space="0" w:color="auto"/>
            </w:tcBorders>
            <w:shd w:val="clear" w:color="auto" w:fill="auto"/>
          </w:tcPr>
          <w:p w:rsidR="00E03526" w:rsidRPr="00D97E7D" w:rsidRDefault="00E03526" w:rsidP="00E03526">
            <w:pPr>
              <w:spacing w:line="280" w:lineRule="exact"/>
              <w:jc w:val="right"/>
              <w:rPr>
                <w:rFonts w:ascii="Arial" w:hAnsi="Arial" w:cs="Arial"/>
                <w:sz w:val="16"/>
                <w:szCs w:val="16"/>
                <w:lang w:eastAsia="id-ID"/>
              </w:rPr>
            </w:pPr>
            <w:r w:rsidRPr="00D97E7D">
              <w:rPr>
                <w:rFonts w:ascii="Arial" w:hAnsi="Arial" w:cs="Arial"/>
                <w:sz w:val="16"/>
                <w:szCs w:val="16"/>
                <w:lang w:eastAsia="id-ID"/>
              </w:rPr>
              <w:t>6,05</w:t>
            </w:r>
          </w:p>
        </w:tc>
        <w:tc>
          <w:tcPr>
            <w:tcW w:w="1080" w:type="dxa"/>
            <w:tcBorders>
              <w:top w:val="single" w:sz="4" w:space="0" w:color="BFBFBF" w:themeColor="background1" w:themeShade="BF"/>
              <w:bottom w:val="single" w:sz="4" w:space="0" w:color="auto"/>
            </w:tcBorders>
            <w:shd w:val="clear" w:color="auto" w:fill="auto"/>
          </w:tcPr>
          <w:p w:rsidR="00E03526" w:rsidRPr="00D97E7D" w:rsidRDefault="00E03526" w:rsidP="00E03526">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6,64</w:t>
            </w:r>
          </w:p>
        </w:tc>
      </w:tr>
    </w:tbl>
    <w:p w:rsidR="004870C6" w:rsidRPr="00D97E7D" w:rsidRDefault="004870C6" w:rsidP="005643CF">
      <w:pPr>
        <w:shd w:val="clear" w:color="auto" w:fill="FFFFFF"/>
        <w:autoSpaceDE w:val="0"/>
        <w:autoSpaceDN w:val="0"/>
        <w:adjustRightInd w:val="0"/>
        <w:spacing w:line="280" w:lineRule="exact"/>
        <w:ind w:left="851"/>
        <w:jc w:val="both"/>
        <w:rPr>
          <w:i/>
          <w:sz w:val="20"/>
          <w:szCs w:val="20"/>
        </w:rPr>
      </w:pPr>
      <w:r w:rsidRPr="00D97E7D">
        <w:rPr>
          <w:i/>
          <w:sz w:val="20"/>
          <w:szCs w:val="20"/>
        </w:rPr>
        <w:t xml:space="preserve"> Sumber : Badan Pusat Statistik Kota Prabumulih</w:t>
      </w:r>
    </w:p>
    <w:p w:rsidR="00906426" w:rsidRPr="00D97E7D" w:rsidRDefault="00906426" w:rsidP="00035E09">
      <w:pPr>
        <w:pStyle w:val="ListParagraph"/>
        <w:numPr>
          <w:ilvl w:val="0"/>
          <w:numId w:val="10"/>
        </w:numPr>
        <w:spacing w:before="120" w:line="280" w:lineRule="exact"/>
        <w:ind w:left="1311" w:hanging="317"/>
        <w:contextualSpacing w:val="0"/>
        <w:rPr>
          <w:b/>
          <w:sz w:val="22"/>
          <w:szCs w:val="22"/>
        </w:rPr>
      </w:pPr>
      <w:r w:rsidRPr="00D97E7D">
        <w:rPr>
          <w:b/>
          <w:sz w:val="22"/>
          <w:szCs w:val="22"/>
        </w:rPr>
        <w:t>Rasio Gini</w:t>
      </w:r>
    </w:p>
    <w:p w:rsidR="00E03526" w:rsidRPr="00D97E7D" w:rsidRDefault="00E03526" w:rsidP="00B65B25">
      <w:pPr>
        <w:pStyle w:val="ListParagraph"/>
        <w:spacing w:line="280" w:lineRule="exact"/>
        <w:ind w:left="1276"/>
        <w:contextualSpacing w:val="0"/>
        <w:jc w:val="both"/>
        <w:rPr>
          <w:sz w:val="22"/>
          <w:szCs w:val="22"/>
        </w:rPr>
      </w:pPr>
      <w:r w:rsidRPr="00D97E7D">
        <w:rPr>
          <w:sz w:val="22"/>
          <w:szCs w:val="22"/>
        </w:rPr>
        <w:t xml:space="preserve">Rasio Gini merupakan suatu ukuran kemerataan yang dihitung dengan membandingkan luas antara diagonal dan kurva lorenz (daerah A) dibagi dengan luas segitiga di bawah diagonal. Rasio gini digunakan untuk </w:t>
      </w:r>
      <w:r w:rsidRPr="00D97E7D">
        <w:rPr>
          <w:sz w:val="22"/>
          <w:szCs w:val="22"/>
        </w:rPr>
        <w:lastRenderedPageBreak/>
        <w:t>mengukur derajat ketidakmerataan distribusi penduduk. Angka rasio gini Kota Prabumulih tahun 201</w:t>
      </w:r>
      <w:r w:rsidRPr="00D97E7D">
        <w:rPr>
          <w:sz w:val="22"/>
          <w:szCs w:val="22"/>
          <w:lang w:val="en-US"/>
        </w:rPr>
        <w:t>9</w:t>
      </w:r>
      <w:r w:rsidRPr="00D97E7D">
        <w:rPr>
          <w:sz w:val="22"/>
          <w:szCs w:val="22"/>
        </w:rPr>
        <w:t xml:space="preserve"> adalah sebesar 0,</w:t>
      </w:r>
      <w:r w:rsidRPr="00D97E7D">
        <w:rPr>
          <w:sz w:val="22"/>
          <w:szCs w:val="22"/>
          <w:lang w:val="en-US"/>
        </w:rPr>
        <w:t>344</w:t>
      </w:r>
      <w:r w:rsidRPr="00D97E7D">
        <w:rPr>
          <w:sz w:val="22"/>
          <w:szCs w:val="22"/>
        </w:rPr>
        <w:t xml:space="preserve"> berada dalam kategori sedang, rasio ini </w:t>
      </w:r>
      <w:r w:rsidRPr="00D97E7D">
        <w:rPr>
          <w:sz w:val="22"/>
          <w:szCs w:val="22"/>
          <w:lang w:val="en-US"/>
        </w:rPr>
        <w:t>lebih rendah</w:t>
      </w:r>
      <w:r w:rsidRPr="00D97E7D">
        <w:rPr>
          <w:sz w:val="22"/>
          <w:szCs w:val="22"/>
        </w:rPr>
        <w:t xml:space="preserve"> dibandingkan dengan tahun sebelumnya yang berada di angka 0,</w:t>
      </w:r>
      <w:r w:rsidRPr="00D97E7D">
        <w:rPr>
          <w:sz w:val="22"/>
          <w:szCs w:val="22"/>
          <w:lang w:val="en-US"/>
        </w:rPr>
        <w:t>414</w:t>
      </w:r>
      <w:r w:rsidRPr="00D97E7D">
        <w:rPr>
          <w:sz w:val="22"/>
          <w:szCs w:val="22"/>
        </w:rPr>
        <w:t xml:space="preserve"> dan lebih tinggi dibandingkan dengan angka rasio gini Provinsi Sumatera Selatan yang berada di angka 0,3</w:t>
      </w:r>
      <w:r w:rsidRPr="00D97E7D">
        <w:rPr>
          <w:sz w:val="22"/>
          <w:szCs w:val="22"/>
          <w:lang w:val="en-US"/>
        </w:rPr>
        <w:t>31</w:t>
      </w:r>
      <w:r w:rsidRPr="00D97E7D">
        <w:rPr>
          <w:sz w:val="22"/>
          <w:szCs w:val="22"/>
        </w:rPr>
        <w:t>.</w:t>
      </w:r>
    </w:p>
    <w:p w:rsidR="007E0F56" w:rsidRPr="00D97E7D" w:rsidRDefault="007E0F56" w:rsidP="00B65B25">
      <w:pPr>
        <w:spacing w:before="120" w:line="280" w:lineRule="exact"/>
        <w:ind w:left="1559"/>
        <w:jc w:val="center"/>
        <w:rPr>
          <w:rFonts w:ascii="Arial" w:hAnsi="Arial" w:cs="Arial"/>
          <w:b/>
          <w:bCs/>
          <w:sz w:val="18"/>
          <w:szCs w:val="18"/>
        </w:rPr>
      </w:pPr>
      <w:r w:rsidRPr="00D97E7D">
        <w:rPr>
          <w:rFonts w:ascii="Arial" w:hAnsi="Arial" w:cs="Arial"/>
          <w:b/>
          <w:bCs/>
          <w:sz w:val="18"/>
          <w:szCs w:val="18"/>
        </w:rPr>
        <w:t>Tabel 7.</w:t>
      </w:r>
      <w:r w:rsidR="00E226D2" w:rsidRPr="00D97E7D">
        <w:rPr>
          <w:rFonts w:ascii="Arial" w:hAnsi="Arial" w:cs="Arial"/>
          <w:b/>
          <w:bCs/>
          <w:sz w:val="18"/>
          <w:szCs w:val="18"/>
        </w:rPr>
        <w:t>11</w:t>
      </w:r>
      <w:r w:rsidR="00B65B25" w:rsidRPr="00D97E7D">
        <w:rPr>
          <w:rFonts w:ascii="Arial" w:hAnsi="Arial" w:cs="Arial"/>
          <w:b/>
          <w:bCs/>
          <w:sz w:val="18"/>
          <w:szCs w:val="18"/>
        </w:rPr>
        <w:t>Rasio Gini Kota Prabumulih 2015 – 2019</w:t>
      </w:r>
    </w:p>
    <w:tbl>
      <w:tblPr>
        <w:tblW w:w="76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2798"/>
        <w:gridCol w:w="897"/>
        <w:gridCol w:w="866"/>
        <w:gridCol w:w="866"/>
        <w:gridCol w:w="866"/>
        <w:gridCol w:w="866"/>
      </w:tblGrid>
      <w:tr w:rsidR="00B65B25" w:rsidRPr="00D97E7D" w:rsidTr="00B65B25">
        <w:trPr>
          <w:trHeight w:val="255"/>
        </w:trPr>
        <w:tc>
          <w:tcPr>
            <w:tcW w:w="491" w:type="dxa"/>
            <w:vMerge w:val="restart"/>
            <w:shd w:val="clear" w:color="auto" w:fill="auto"/>
            <w:noWrap/>
            <w:vAlign w:val="center"/>
          </w:tcPr>
          <w:p w:rsidR="007E0F56" w:rsidRPr="00D97E7D" w:rsidRDefault="00BF21A0" w:rsidP="002A04F3">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2798" w:type="dxa"/>
            <w:vMerge w:val="restart"/>
            <w:shd w:val="clear" w:color="auto" w:fill="auto"/>
            <w:noWrap/>
            <w:vAlign w:val="center"/>
          </w:tcPr>
          <w:p w:rsidR="007E0F56" w:rsidRPr="00D97E7D" w:rsidRDefault="007E0F56" w:rsidP="002A04F3">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Uraian</w:t>
            </w:r>
          </w:p>
        </w:tc>
        <w:tc>
          <w:tcPr>
            <w:tcW w:w="4361" w:type="dxa"/>
            <w:gridSpan w:val="5"/>
            <w:shd w:val="clear" w:color="auto" w:fill="auto"/>
            <w:vAlign w:val="center"/>
          </w:tcPr>
          <w:p w:rsidR="007E0F56" w:rsidRPr="00D97E7D" w:rsidRDefault="007E0F56" w:rsidP="002A04F3">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Tahun</w:t>
            </w:r>
          </w:p>
        </w:tc>
      </w:tr>
      <w:tr w:rsidR="00B65B25" w:rsidRPr="00D97E7D" w:rsidTr="00B65B25">
        <w:trPr>
          <w:trHeight w:val="255"/>
        </w:trPr>
        <w:tc>
          <w:tcPr>
            <w:tcW w:w="491" w:type="dxa"/>
            <w:vMerge/>
            <w:shd w:val="clear" w:color="auto" w:fill="auto"/>
            <w:noWrap/>
            <w:vAlign w:val="bottom"/>
          </w:tcPr>
          <w:p w:rsidR="00B65B25" w:rsidRPr="00D97E7D" w:rsidRDefault="00B65B25" w:rsidP="00B65B25">
            <w:pPr>
              <w:spacing w:line="280" w:lineRule="exact"/>
              <w:jc w:val="center"/>
              <w:rPr>
                <w:rFonts w:ascii="Arial" w:hAnsi="Arial" w:cs="Arial"/>
                <w:b/>
                <w:bCs/>
                <w:sz w:val="16"/>
                <w:szCs w:val="16"/>
                <w:lang w:eastAsia="id-ID"/>
              </w:rPr>
            </w:pPr>
          </w:p>
        </w:tc>
        <w:tc>
          <w:tcPr>
            <w:tcW w:w="2798" w:type="dxa"/>
            <w:vMerge/>
            <w:shd w:val="clear" w:color="auto" w:fill="auto"/>
            <w:noWrap/>
            <w:vAlign w:val="bottom"/>
          </w:tcPr>
          <w:p w:rsidR="00B65B25" w:rsidRPr="00D97E7D" w:rsidRDefault="00B65B25" w:rsidP="00B65B25">
            <w:pPr>
              <w:spacing w:line="280" w:lineRule="exact"/>
              <w:jc w:val="center"/>
              <w:rPr>
                <w:rFonts w:ascii="Arial" w:hAnsi="Arial" w:cs="Arial"/>
                <w:b/>
                <w:bCs/>
                <w:sz w:val="16"/>
                <w:szCs w:val="16"/>
                <w:lang w:eastAsia="id-ID"/>
              </w:rPr>
            </w:pPr>
          </w:p>
        </w:tc>
        <w:tc>
          <w:tcPr>
            <w:tcW w:w="897" w:type="dxa"/>
            <w:shd w:val="clear" w:color="auto" w:fill="auto"/>
            <w:noWrap/>
            <w:vAlign w:val="bottom"/>
          </w:tcPr>
          <w:p w:rsidR="00B65B25" w:rsidRPr="00D97E7D" w:rsidRDefault="00B65B25" w:rsidP="00B65B25">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5</w:t>
            </w:r>
          </w:p>
        </w:tc>
        <w:tc>
          <w:tcPr>
            <w:tcW w:w="866" w:type="dxa"/>
            <w:shd w:val="clear" w:color="auto" w:fill="auto"/>
          </w:tcPr>
          <w:p w:rsidR="00B65B25" w:rsidRPr="00D97E7D" w:rsidRDefault="00B65B25" w:rsidP="00B65B25">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6</w:t>
            </w:r>
          </w:p>
        </w:tc>
        <w:tc>
          <w:tcPr>
            <w:tcW w:w="866" w:type="dxa"/>
            <w:shd w:val="clear" w:color="auto" w:fill="auto"/>
          </w:tcPr>
          <w:p w:rsidR="00B65B25" w:rsidRPr="00D97E7D" w:rsidRDefault="00B65B25" w:rsidP="00B65B25">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7</w:t>
            </w:r>
          </w:p>
        </w:tc>
        <w:tc>
          <w:tcPr>
            <w:tcW w:w="866" w:type="dxa"/>
            <w:shd w:val="clear" w:color="auto" w:fill="auto"/>
          </w:tcPr>
          <w:p w:rsidR="00B65B25" w:rsidRPr="00D97E7D" w:rsidRDefault="00B65B25" w:rsidP="00B65B25">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8</w:t>
            </w:r>
          </w:p>
        </w:tc>
        <w:tc>
          <w:tcPr>
            <w:tcW w:w="866" w:type="dxa"/>
            <w:shd w:val="clear" w:color="auto" w:fill="auto"/>
          </w:tcPr>
          <w:p w:rsidR="00B65B25" w:rsidRPr="00D97E7D" w:rsidRDefault="00B65B25" w:rsidP="00B65B25">
            <w:pPr>
              <w:spacing w:line="280" w:lineRule="exact"/>
              <w:jc w:val="center"/>
              <w:rPr>
                <w:rFonts w:ascii="Arial" w:hAnsi="Arial" w:cs="Arial"/>
                <w:b/>
                <w:bCs/>
                <w:sz w:val="16"/>
                <w:szCs w:val="16"/>
                <w:lang w:val="en-US" w:eastAsia="id-ID"/>
              </w:rPr>
            </w:pPr>
            <w:r w:rsidRPr="00D97E7D">
              <w:rPr>
                <w:rFonts w:ascii="Arial" w:hAnsi="Arial" w:cs="Arial"/>
                <w:b/>
                <w:bCs/>
                <w:sz w:val="16"/>
                <w:szCs w:val="16"/>
                <w:lang w:eastAsia="id-ID"/>
              </w:rPr>
              <w:t>201</w:t>
            </w:r>
            <w:r w:rsidRPr="00D97E7D">
              <w:rPr>
                <w:rFonts w:ascii="Arial" w:hAnsi="Arial" w:cs="Arial"/>
                <w:b/>
                <w:bCs/>
                <w:sz w:val="16"/>
                <w:szCs w:val="16"/>
                <w:lang w:val="en-US" w:eastAsia="id-ID"/>
              </w:rPr>
              <w:t>9</w:t>
            </w:r>
          </w:p>
        </w:tc>
      </w:tr>
      <w:tr w:rsidR="00B65B25" w:rsidRPr="00D97E7D" w:rsidTr="00B65B25">
        <w:trPr>
          <w:trHeight w:val="270"/>
        </w:trPr>
        <w:tc>
          <w:tcPr>
            <w:tcW w:w="491" w:type="dxa"/>
            <w:tcBorders>
              <w:bottom w:val="single" w:sz="4" w:space="0" w:color="auto"/>
            </w:tcBorders>
            <w:shd w:val="clear" w:color="auto" w:fill="auto"/>
            <w:noWrap/>
            <w:vAlign w:val="center"/>
          </w:tcPr>
          <w:p w:rsidR="00B65B25" w:rsidRPr="00D97E7D" w:rsidRDefault="00B65B25" w:rsidP="00B65B2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2798" w:type="dxa"/>
            <w:tcBorders>
              <w:bottom w:val="single" w:sz="4" w:space="0" w:color="auto"/>
            </w:tcBorders>
            <w:shd w:val="clear" w:color="auto" w:fill="auto"/>
            <w:noWrap/>
            <w:vAlign w:val="center"/>
          </w:tcPr>
          <w:p w:rsidR="00B65B25" w:rsidRPr="00D97E7D" w:rsidRDefault="00B65B25" w:rsidP="00B65B2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897" w:type="dxa"/>
            <w:tcBorders>
              <w:bottom w:val="single" w:sz="4" w:space="0" w:color="auto"/>
            </w:tcBorders>
            <w:shd w:val="clear" w:color="auto" w:fill="auto"/>
            <w:noWrap/>
            <w:vAlign w:val="center"/>
          </w:tcPr>
          <w:p w:rsidR="00B65B25" w:rsidRPr="00D97E7D" w:rsidRDefault="00B65B25" w:rsidP="00B65B2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(3)</w:t>
            </w:r>
          </w:p>
        </w:tc>
        <w:tc>
          <w:tcPr>
            <w:tcW w:w="866" w:type="dxa"/>
            <w:tcBorders>
              <w:bottom w:val="single" w:sz="4" w:space="0" w:color="auto"/>
            </w:tcBorders>
            <w:shd w:val="clear" w:color="auto" w:fill="auto"/>
            <w:vAlign w:val="center"/>
          </w:tcPr>
          <w:p w:rsidR="00B65B25" w:rsidRPr="00D97E7D" w:rsidRDefault="00B65B25" w:rsidP="00B65B2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(4)</w:t>
            </w:r>
          </w:p>
        </w:tc>
        <w:tc>
          <w:tcPr>
            <w:tcW w:w="866" w:type="dxa"/>
            <w:tcBorders>
              <w:bottom w:val="single" w:sz="4" w:space="0" w:color="auto"/>
            </w:tcBorders>
            <w:shd w:val="clear" w:color="auto" w:fill="auto"/>
            <w:vAlign w:val="center"/>
          </w:tcPr>
          <w:p w:rsidR="00B65B25" w:rsidRPr="00D97E7D" w:rsidRDefault="00B65B25" w:rsidP="00B65B2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(5)</w:t>
            </w:r>
          </w:p>
        </w:tc>
        <w:tc>
          <w:tcPr>
            <w:tcW w:w="866" w:type="dxa"/>
            <w:tcBorders>
              <w:bottom w:val="single" w:sz="4" w:space="0" w:color="auto"/>
            </w:tcBorders>
            <w:shd w:val="clear" w:color="auto" w:fill="auto"/>
            <w:vAlign w:val="center"/>
          </w:tcPr>
          <w:p w:rsidR="00B65B25" w:rsidRPr="00D97E7D" w:rsidRDefault="00B65B25" w:rsidP="00B65B2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(6)</w:t>
            </w:r>
          </w:p>
        </w:tc>
        <w:tc>
          <w:tcPr>
            <w:tcW w:w="866" w:type="dxa"/>
            <w:tcBorders>
              <w:bottom w:val="single" w:sz="4" w:space="0" w:color="auto"/>
            </w:tcBorders>
            <w:shd w:val="clear" w:color="auto" w:fill="auto"/>
            <w:vAlign w:val="center"/>
          </w:tcPr>
          <w:p w:rsidR="00B65B25" w:rsidRPr="00D97E7D" w:rsidRDefault="00B65B25" w:rsidP="00B65B25">
            <w:pPr>
              <w:spacing w:line="280" w:lineRule="exact"/>
              <w:jc w:val="center"/>
              <w:rPr>
                <w:rFonts w:ascii="Arial" w:hAnsi="Arial" w:cs="Arial"/>
                <w:b/>
                <w:bCs/>
                <w:sz w:val="16"/>
                <w:szCs w:val="16"/>
                <w:lang w:eastAsia="id-ID"/>
              </w:rPr>
            </w:pPr>
            <w:r w:rsidRPr="00D97E7D">
              <w:rPr>
                <w:rFonts w:ascii="Arial" w:hAnsi="Arial" w:cs="Arial"/>
                <w:b/>
                <w:bCs/>
                <w:sz w:val="16"/>
                <w:szCs w:val="16"/>
                <w:lang w:eastAsia="id-ID"/>
              </w:rPr>
              <w:t>(7)</w:t>
            </w:r>
          </w:p>
        </w:tc>
      </w:tr>
      <w:tr w:rsidR="00B65B25" w:rsidRPr="00D97E7D" w:rsidTr="00B65B25">
        <w:trPr>
          <w:trHeight w:val="343"/>
        </w:trPr>
        <w:tc>
          <w:tcPr>
            <w:tcW w:w="491" w:type="dxa"/>
            <w:tcBorders>
              <w:top w:val="single" w:sz="4" w:space="0" w:color="auto"/>
              <w:bottom w:val="single" w:sz="4" w:space="0" w:color="BFBFBF" w:themeColor="background1" w:themeShade="BF"/>
            </w:tcBorders>
            <w:shd w:val="clear" w:color="auto" w:fill="auto"/>
            <w:noWrap/>
            <w:vAlign w:val="center"/>
          </w:tcPr>
          <w:p w:rsidR="00B65B25" w:rsidRPr="00D97E7D" w:rsidRDefault="00B65B25" w:rsidP="00B65B25">
            <w:pPr>
              <w:spacing w:line="280" w:lineRule="exact"/>
              <w:jc w:val="center"/>
              <w:rPr>
                <w:rFonts w:ascii="Arial" w:hAnsi="Arial" w:cs="Arial"/>
                <w:sz w:val="16"/>
                <w:szCs w:val="16"/>
                <w:lang w:eastAsia="id-ID"/>
              </w:rPr>
            </w:pPr>
            <w:r w:rsidRPr="00D97E7D">
              <w:rPr>
                <w:rFonts w:ascii="Arial" w:hAnsi="Arial" w:cs="Arial"/>
                <w:sz w:val="16"/>
                <w:szCs w:val="16"/>
                <w:lang w:eastAsia="id-ID"/>
              </w:rPr>
              <w:t>1</w:t>
            </w:r>
          </w:p>
        </w:tc>
        <w:tc>
          <w:tcPr>
            <w:tcW w:w="2798" w:type="dxa"/>
            <w:tcBorders>
              <w:top w:val="single" w:sz="4" w:space="0" w:color="auto"/>
              <w:bottom w:val="single" w:sz="4" w:space="0" w:color="BFBFBF" w:themeColor="background1" w:themeShade="BF"/>
            </w:tcBorders>
            <w:shd w:val="clear" w:color="auto" w:fill="auto"/>
            <w:noWrap/>
            <w:vAlign w:val="center"/>
          </w:tcPr>
          <w:p w:rsidR="00B65B25" w:rsidRPr="00D97E7D" w:rsidRDefault="00B65B25" w:rsidP="00B65B25">
            <w:pPr>
              <w:spacing w:line="280" w:lineRule="exact"/>
              <w:rPr>
                <w:rFonts w:ascii="Arial" w:hAnsi="Arial" w:cs="Arial"/>
                <w:sz w:val="16"/>
                <w:szCs w:val="16"/>
                <w:lang w:eastAsia="id-ID"/>
              </w:rPr>
            </w:pPr>
            <w:r w:rsidRPr="00D97E7D">
              <w:rPr>
                <w:rFonts w:ascii="Arial" w:hAnsi="Arial" w:cs="Arial"/>
                <w:sz w:val="16"/>
                <w:szCs w:val="16"/>
                <w:lang w:eastAsia="id-ID"/>
              </w:rPr>
              <w:t>Kota Prabumulih</w:t>
            </w:r>
          </w:p>
        </w:tc>
        <w:tc>
          <w:tcPr>
            <w:tcW w:w="897" w:type="dxa"/>
            <w:tcBorders>
              <w:top w:val="single" w:sz="4" w:space="0" w:color="auto"/>
              <w:bottom w:val="single" w:sz="4" w:space="0" w:color="BFBFBF" w:themeColor="background1" w:themeShade="BF"/>
            </w:tcBorders>
            <w:shd w:val="clear" w:color="auto" w:fill="auto"/>
            <w:noWrap/>
            <w:vAlign w:val="center"/>
          </w:tcPr>
          <w:p w:rsidR="00B65B25" w:rsidRPr="00D97E7D" w:rsidRDefault="00B65B25" w:rsidP="00B65B25">
            <w:pPr>
              <w:spacing w:line="280" w:lineRule="exact"/>
              <w:jc w:val="right"/>
              <w:rPr>
                <w:rFonts w:ascii="Arial" w:hAnsi="Arial" w:cs="Arial"/>
                <w:sz w:val="16"/>
                <w:szCs w:val="16"/>
                <w:lang w:eastAsia="id-ID"/>
              </w:rPr>
            </w:pPr>
            <w:r w:rsidRPr="00D97E7D">
              <w:rPr>
                <w:rFonts w:ascii="Arial" w:hAnsi="Arial" w:cs="Arial"/>
                <w:sz w:val="16"/>
                <w:szCs w:val="16"/>
                <w:lang w:eastAsia="id-ID"/>
              </w:rPr>
              <w:t>0,380</w:t>
            </w:r>
          </w:p>
        </w:tc>
        <w:tc>
          <w:tcPr>
            <w:tcW w:w="866" w:type="dxa"/>
            <w:tcBorders>
              <w:top w:val="single" w:sz="4" w:space="0" w:color="auto"/>
              <w:bottom w:val="single" w:sz="4" w:space="0" w:color="BFBFBF" w:themeColor="background1" w:themeShade="BF"/>
            </w:tcBorders>
            <w:shd w:val="clear" w:color="auto" w:fill="auto"/>
            <w:vAlign w:val="center"/>
          </w:tcPr>
          <w:p w:rsidR="00B65B25" w:rsidRPr="00D97E7D" w:rsidRDefault="00B65B25" w:rsidP="00B65B25">
            <w:pPr>
              <w:spacing w:line="280" w:lineRule="exact"/>
              <w:jc w:val="right"/>
              <w:rPr>
                <w:rFonts w:ascii="Arial" w:hAnsi="Arial" w:cs="Arial"/>
                <w:sz w:val="16"/>
                <w:szCs w:val="16"/>
                <w:lang w:eastAsia="id-ID"/>
              </w:rPr>
            </w:pPr>
            <w:r w:rsidRPr="00D97E7D">
              <w:rPr>
                <w:rFonts w:ascii="Arial" w:hAnsi="Arial" w:cs="Arial"/>
                <w:sz w:val="16"/>
                <w:szCs w:val="16"/>
                <w:lang w:eastAsia="id-ID"/>
              </w:rPr>
              <w:t>0,357</w:t>
            </w:r>
          </w:p>
        </w:tc>
        <w:tc>
          <w:tcPr>
            <w:tcW w:w="866" w:type="dxa"/>
            <w:tcBorders>
              <w:top w:val="single" w:sz="4" w:space="0" w:color="auto"/>
              <w:bottom w:val="single" w:sz="4" w:space="0" w:color="BFBFBF" w:themeColor="background1" w:themeShade="BF"/>
            </w:tcBorders>
            <w:shd w:val="clear" w:color="auto" w:fill="auto"/>
            <w:vAlign w:val="center"/>
          </w:tcPr>
          <w:p w:rsidR="00B65B25" w:rsidRPr="00D97E7D" w:rsidRDefault="00B65B25" w:rsidP="00B65B25">
            <w:pPr>
              <w:spacing w:line="280" w:lineRule="exact"/>
              <w:jc w:val="right"/>
              <w:rPr>
                <w:rFonts w:ascii="Arial" w:hAnsi="Arial" w:cs="Arial"/>
                <w:sz w:val="16"/>
                <w:szCs w:val="16"/>
                <w:lang w:eastAsia="id-ID"/>
              </w:rPr>
            </w:pPr>
            <w:r w:rsidRPr="00D97E7D">
              <w:rPr>
                <w:rFonts w:ascii="Arial" w:hAnsi="Arial" w:cs="Arial"/>
                <w:sz w:val="16"/>
                <w:szCs w:val="16"/>
                <w:lang w:eastAsia="id-ID"/>
              </w:rPr>
              <w:t>0,399</w:t>
            </w:r>
          </w:p>
        </w:tc>
        <w:tc>
          <w:tcPr>
            <w:tcW w:w="866" w:type="dxa"/>
            <w:tcBorders>
              <w:top w:val="single" w:sz="4" w:space="0" w:color="auto"/>
              <w:bottom w:val="single" w:sz="4" w:space="0" w:color="BFBFBF" w:themeColor="background1" w:themeShade="BF"/>
            </w:tcBorders>
            <w:shd w:val="clear" w:color="auto" w:fill="auto"/>
            <w:vAlign w:val="center"/>
          </w:tcPr>
          <w:p w:rsidR="00B65B25" w:rsidRPr="00D97E7D" w:rsidRDefault="00B65B25" w:rsidP="00B65B25">
            <w:pPr>
              <w:spacing w:line="280" w:lineRule="exact"/>
              <w:jc w:val="right"/>
              <w:rPr>
                <w:rFonts w:ascii="Arial" w:hAnsi="Arial" w:cs="Arial"/>
                <w:sz w:val="16"/>
                <w:szCs w:val="16"/>
                <w:lang w:eastAsia="id-ID"/>
              </w:rPr>
            </w:pPr>
            <w:r w:rsidRPr="00D97E7D">
              <w:rPr>
                <w:rFonts w:ascii="Arial" w:hAnsi="Arial" w:cs="Arial"/>
                <w:sz w:val="16"/>
                <w:szCs w:val="16"/>
                <w:lang w:eastAsia="id-ID"/>
              </w:rPr>
              <w:t>0,414</w:t>
            </w:r>
          </w:p>
        </w:tc>
        <w:tc>
          <w:tcPr>
            <w:tcW w:w="866" w:type="dxa"/>
            <w:tcBorders>
              <w:top w:val="single" w:sz="4" w:space="0" w:color="auto"/>
              <w:bottom w:val="single" w:sz="4" w:space="0" w:color="BFBFBF" w:themeColor="background1" w:themeShade="BF"/>
            </w:tcBorders>
            <w:shd w:val="clear" w:color="auto" w:fill="auto"/>
            <w:vAlign w:val="center"/>
          </w:tcPr>
          <w:p w:rsidR="00B65B25" w:rsidRPr="00D97E7D" w:rsidRDefault="00B65B25" w:rsidP="00B65B25">
            <w:pPr>
              <w:spacing w:line="280" w:lineRule="exact"/>
              <w:jc w:val="right"/>
              <w:rPr>
                <w:rFonts w:ascii="Arial" w:hAnsi="Arial" w:cs="Arial"/>
                <w:sz w:val="16"/>
                <w:szCs w:val="16"/>
                <w:lang w:val="en-US" w:eastAsia="id-ID"/>
              </w:rPr>
            </w:pPr>
            <w:r w:rsidRPr="00D97E7D">
              <w:rPr>
                <w:rFonts w:ascii="Arial" w:hAnsi="Arial" w:cs="Arial"/>
                <w:sz w:val="16"/>
                <w:szCs w:val="16"/>
                <w:lang w:val="en-US" w:eastAsia="id-ID"/>
              </w:rPr>
              <w:t>0,344</w:t>
            </w:r>
          </w:p>
        </w:tc>
      </w:tr>
      <w:tr w:rsidR="00B65B25" w:rsidRPr="00D97E7D" w:rsidTr="00B65B25">
        <w:trPr>
          <w:trHeight w:val="397"/>
        </w:trPr>
        <w:tc>
          <w:tcPr>
            <w:tcW w:w="491" w:type="dxa"/>
            <w:tcBorders>
              <w:top w:val="single" w:sz="4" w:space="0" w:color="BFBFBF" w:themeColor="background1" w:themeShade="BF"/>
              <w:bottom w:val="single" w:sz="4" w:space="0" w:color="auto"/>
            </w:tcBorders>
            <w:shd w:val="clear" w:color="auto" w:fill="auto"/>
            <w:noWrap/>
            <w:vAlign w:val="center"/>
          </w:tcPr>
          <w:p w:rsidR="00B65B25" w:rsidRPr="00D97E7D" w:rsidRDefault="00B65B25" w:rsidP="00B65B25">
            <w:pPr>
              <w:spacing w:line="280" w:lineRule="exact"/>
              <w:jc w:val="center"/>
              <w:rPr>
                <w:rFonts w:ascii="Arial" w:hAnsi="Arial" w:cs="Arial"/>
                <w:sz w:val="16"/>
                <w:szCs w:val="16"/>
                <w:lang w:eastAsia="id-ID"/>
              </w:rPr>
            </w:pPr>
            <w:r w:rsidRPr="00D97E7D">
              <w:rPr>
                <w:rFonts w:ascii="Arial" w:hAnsi="Arial" w:cs="Arial"/>
                <w:sz w:val="16"/>
                <w:szCs w:val="16"/>
                <w:lang w:eastAsia="id-ID"/>
              </w:rPr>
              <w:t>2</w:t>
            </w:r>
          </w:p>
        </w:tc>
        <w:tc>
          <w:tcPr>
            <w:tcW w:w="2798" w:type="dxa"/>
            <w:tcBorders>
              <w:top w:val="single" w:sz="4" w:space="0" w:color="BFBFBF" w:themeColor="background1" w:themeShade="BF"/>
              <w:bottom w:val="single" w:sz="4" w:space="0" w:color="auto"/>
            </w:tcBorders>
            <w:shd w:val="clear" w:color="auto" w:fill="auto"/>
            <w:noWrap/>
            <w:vAlign w:val="center"/>
          </w:tcPr>
          <w:p w:rsidR="00B65B25" w:rsidRPr="00D97E7D" w:rsidRDefault="00B65B25" w:rsidP="00B65B25">
            <w:pPr>
              <w:spacing w:line="280" w:lineRule="exact"/>
              <w:rPr>
                <w:rFonts w:ascii="Arial" w:hAnsi="Arial" w:cs="Arial"/>
                <w:sz w:val="16"/>
                <w:szCs w:val="16"/>
                <w:lang w:eastAsia="id-ID"/>
              </w:rPr>
            </w:pPr>
            <w:r w:rsidRPr="00D97E7D">
              <w:rPr>
                <w:rFonts w:ascii="Arial" w:hAnsi="Arial" w:cs="Arial"/>
                <w:sz w:val="16"/>
                <w:szCs w:val="16"/>
                <w:lang w:eastAsia="id-ID"/>
              </w:rPr>
              <w:t>Provinsi Sumatera Selatan</w:t>
            </w:r>
          </w:p>
        </w:tc>
        <w:tc>
          <w:tcPr>
            <w:tcW w:w="897" w:type="dxa"/>
            <w:tcBorders>
              <w:top w:val="single" w:sz="4" w:space="0" w:color="BFBFBF" w:themeColor="background1" w:themeShade="BF"/>
              <w:bottom w:val="single" w:sz="4" w:space="0" w:color="auto"/>
            </w:tcBorders>
            <w:shd w:val="clear" w:color="auto" w:fill="auto"/>
            <w:noWrap/>
            <w:vAlign w:val="center"/>
          </w:tcPr>
          <w:p w:rsidR="00B65B25" w:rsidRPr="00D97E7D" w:rsidRDefault="00B65B25" w:rsidP="00B65B25">
            <w:pPr>
              <w:jc w:val="right"/>
              <w:rPr>
                <w:rFonts w:ascii="Arial" w:hAnsi="Arial" w:cs="Arial"/>
                <w:sz w:val="16"/>
                <w:szCs w:val="16"/>
                <w:lang w:eastAsia="id-ID"/>
              </w:rPr>
            </w:pPr>
            <w:r w:rsidRPr="00D97E7D">
              <w:rPr>
                <w:rFonts w:ascii="Arial" w:hAnsi="Arial" w:cs="Arial"/>
                <w:sz w:val="16"/>
                <w:szCs w:val="16"/>
                <w:lang w:eastAsia="id-ID"/>
              </w:rPr>
              <w:t>0,360</w:t>
            </w:r>
          </w:p>
        </w:tc>
        <w:tc>
          <w:tcPr>
            <w:tcW w:w="866" w:type="dxa"/>
            <w:tcBorders>
              <w:top w:val="single" w:sz="4" w:space="0" w:color="BFBFBF" w:themeColor="background1" w:themeShade="BF"/>
              <w:bottom w:val="single" w:sz="4" w:space="0" w:color="auto"/>
            </w:tcBorders>
            <w:shd w:val="clear" w:color="auto" w:fill="auto"/>
            <w:vAlign w:val="center"/>
          </w:tcPr>
          <w:p w:rsidR="00B65B25" w:rsidRPr="00D97E7D" w:rsidRDefault="00B65B25" w:rsidP="00B65B25">
            <w:pPr>
              <w:jc w:val="right"/>
            </w:pPr>
            <w:r w:rsidRPr="00D97E7D">
              <w:rPr>
                <w:rFonts w:ascii="Arial" w:hAnsi="Arial" w:cs="Arial"/>
                <w:sz w:val="16"/>
                <w:szCs w:val="16"/>
                <w:lang w:eastAsia="id-ID"/>
              </w:rPr>
              <w:t>0,348</w:t>
            </w:r>
          </w:p>
        </w:tc>
        <w:tc>
          <w:tcPr>
            <w:tcW w:w="866" w:type="dxa"/>
            <w:tcBorders>
              <w:top w:val="single" w:sz="4" w:space="0" w:color="BFBFBF" w:themeColor="background1" w:themeShade="BF"/>
              <w:bottom w:val="single" w:sz="4" w:space="0" w:color="auto"/>
            </w:tcBorders>
            <w:shd w:val="clear" w:color="auto" w:fill="auto"/>
            <w:vAlign w:val="center"/>
          </w:tcPr>
          <w:p w:rsidR="00B65B25" w:rsidRPr="00D97E7D" w:rsidRDefault="00B65B25" w:rsidP="00B65B25">
            <w:pPr>
              <w:jc w:val="right"/>
              <w:rPr>
                <w:rFonts w:ascii="Arial" w:hAnsi="Arial" w:cs="Arial"/>
                <w:sz w:val="16"/>
                <w:szCs w:val="16"/>
                <w:lang w:eastAsia="id-ID"/>
              </w:rPr>
            </w:pPr>
            <w:r w:rsidRPr="00D97E7D">
              <w:rPr>
                <w:rFonts w:ascii="Arial" w:hAnsi="Arial" w:cs="Arial"/>
                <w:sz w:val="16"/>
                <w:szCs w:val="16"/>
                <w:lang w:eastAsia="id-ID"/>
              </w:rPr>
              <w:t>0,361</w:t>
            </w:r>
          </w:p>
        </w:tc>
        <w:tc>
          <w:tcPr>
            <w:tcW w:w="866" w:type="dxa"/>
            <w:tcBorders>
              <w:top w:val="single" w:sz="4" w:space="0" w:color="BFBFBF" w:themeColor="background1" w:themeShade="BF"/>
              <w:bottom w:val="single" w:sz="4" w:space="0" w:color="auto"/>
            </w:tcBorders>
            <w:shd w:val="clear" w:color="auto" w:fill="auto"/>
            <w:vAlign w:val="center"/>
          </w:tcPr>
          <w:p w:rsidR="00B65B25" w:rsidRPr="00D97E7D" w:rsidRDefault="00B65B25" w:rsidP="00B65B25">
            <w:pPr>
              <w:jc w:val="right"/>
            </w:pPr>
            <w:r w:rsidRPr="00D97E7D">
              <w:rPr>
                <w:rFonts w:ascii="Arial" w:hAnsi="Arial" w:cs="Arial"/>
                <w:sz w:val="16"/>
                <w:szCs w:val="16"/>
                <w:lang w:eastAsia="id-ID"/>
              </w:rPr>
              <w:t>0,358</w:t>
            </w:r>
          </w:p>
        </w:tc>
        <w:tc>
          <w:tcPr>
            <w:tcW w:w="866" w:type="dxa"/>
            <w:tcBorders>
              <w:top w:val="single" w:sz="4" w:space="0" w:color="BFBFBF" w:themeColor="background1" w:themeShade="BF"/>
              <w:bottom w:val="single" w:sz="4" w:space="0" w:color="auto"/>
            </w:tcBorders>
            <w:shd w:val="clear" w:color="auto" w:fill="auto"/>
            <w:vAlign w:val="center"/>
          </w:tcPr>
          <w:p w:rsidR="00B65B25" w:rsidRPr="00D97E7D" w:rsidRDefault="00B65B25" w:rsidP="00B65B25">
            <w:pPr>
              <w:jc w:val="right"/>
              <w:rPr>
                <w:rFonts w:ascii="Arial" w:hAnsi="Arial" w:cs="Arial"/>
                <w:sz w:val="16"/>
                <w:szCs w:val="16"/>
                <w:lang w:val="en-US"/>
              </w:rPr>
            </w:pPr>
            <w:r w:rsidRPr="00D97E7D">
              <w:rPr>
                <w:rFonts w:ascii="Arial" w:hAnsi="Arial" w:cs="Arial"/>
                <w:sz w:val="16"/>
                <w:szCs w:val="16"/>
                <w:lang w:val="en-US"/>
              </w:rPr>
              <w:t>0,331</w:t>
            </w:r>
          </w:p>
        </w:tc>
      </w:tr>
    </w:tbl>
    <w:p w:rsidR="00906426" w:rsidRPr="00D97E7D" w:rsidRDefault="007E0F56" w:rsidP="00906426">
      <w:pPr>
        <w:shd w:val="clear" w:color="auto" w:fill="FFFFFF"/>
        <w:autoSpaceDE w:val="0"/>
        <w:autoSpaceDN w:val="0"/>
        <w:adjustRightInd w:val="0"/>
        <w:spacing w:line="280" w:lineRule="exact"/>
        <w:ind w:left="851"/>
        <w:jc w:val="both"/>
        <w:rPr>
          <w:sz w:val="20"/>
          <w:szCs w:val="20"/>
        </w:rPr>
      </w:pPr>
      <w:r w:rsidRPr="00D97E7D">
        <w:rPr>
          <w:i/>
          <w:sz w:val="20"/>
          <w:szCs w:val="20"/>
        </w:rPr>
        <w:t xml:space="preserve"> Sumber : Badan Pusat Statistik Kota Prabumulih</w:t>
      </w:r>
    </w:p>
    <w:p w:rsidR="00C3406C" w:rsidRPr="00D97E7D" w:rsidRDefault="009C792C" w:rsidP="00ED482B">
      <w:pPr>
        <w:pStyle w:val="ListParagraph"/>
        <w:numPr>
          <w:ilvl w:val="0"/>
          <w:numId w:val="99"/>
        </w:numPr>
        <w:autoSpaceDE w:val="0"/>
        <w:autoSpaceDN w:val="0"/>
        <w:adjustRightInd w:val="0"/>
        <w:spacing w:before="120" w:line="280" w:lineRule="exact"/>
        <w:ind w:left="567" w:hanging="567"/>
        <w:contextualSpacing w:val="0"/>
        <w:jc w:val="both"/>
        <w:rPr>
          <w:rFonts w:ascii="Arial" w:eastAsiaTheme="minorHAnsi" w:hAnsi="Arial" w:cs="Arial"/>
          <w:lang w:val="en-US"/>
        </w:rPr>
      </w:pPr>
      <w:r w:rsidRPr="00D97E7D">
        <w:rPr>
          <w:b/>
          <w:bCs/>
          <w:sz w:val="22"/>
          <w:szCs w:val="22"/>
        </w:rPr>
        <w:t>Kebijakan Keuangan</w:t>
      </w:r>
    </w:p>
    <w:p w:rsidR="009F0BC4" w:rsidRPr="00D97E7D" w:rsidRDefault="009F0BC4" w:rsidP="00B65B25">
      <w:pPr>
        <w:autoSpaceDE w:val="0"/>
        <w:autoSpaceDN w:val="0"/>
        <w:adjustRightInd w:val="0"/>
        <w:spacing w:line="280" w:lineRule="exact"/>
        <w:ind w:left="567" w:firstLine="425"/>
        <w:jc w:val="both"/>
        <w:rPr>
          <w:rFonts w:eastAsiaTheme="minorHAnsi"/>
          <w:sz w:val="22"/>
          <w:szCs w:val="22"/>
          <w:lang w:val="en-US"/>
        </w:rPr>
      </w:pPr>
      <w:r w:rsidRPr="00D97E7D">
        <w:rPr>
          <w:rFonts w:eastAsiaTheme="minorHAnsi"/>
          <w:sz w:val="22"/>
          <w:szCs w:val="22"/>
          <w:lang w:val="en-US"/>
        </w:rPr>
        <w:t>Pemerintah telah menetapkan Pandemi Covid-19 sebagai Bencana Non Alam tingkat nasional</w:t>
      </w:r>
      <w:r w:rsidR="0087722E" w:rsidRPr="00D97E7D">
        <w:rPr>
          <w:rFonts w:eastAsiaTheme="minorHAnsi"/>
          <w:sz w:val="22"/>
          <w:szCs w:val="22"/>
          <w:lang w:val="en-US"/>
        </w:rPr>
        <w:t xml:space="preserve"> berdasarkan Keputusan Presiden Nomor 12 Tahun 2020</w:t>
      </w:r>
      <w:r w:rsidRPr="00D97E7D">
        <w:rPr>
          <w:rFonts w:eastAsiaTheme="minorHAnsi"/>
          <w:sz w:val="22"/>
          <w:szCs w:val="22"/>
          <w:lang w:val="en-US"/>
        </w:rPr>
        <w:t xml:space="preserve">. Pada akhir Maret 2020, pemerintah </w:t>
      </w:r>
      <w:r w:rsidR="002C2F3C" w:rsidRPr="00D97E7D">
        <w:rPr>
          <w:rFonts w:eastAsiaTheme="minorHAnsi"/>
          <w:sz w:val="22"/>
          <w:szCs w:val="22"/>
          <w:lang w:val="en-US"/>
        </w:rPr>
        <w:t xml:space="preserve">telah </w:t>
      </w:r>
      <w:r w:rsidRPr="00D97E7D">
        <w:rPr>
          <w:rFonts w:eastAsiaTheme="minorHAnsi"/>
          <w:sz w:val="22"/>
          <w:szCs w:val="22"/>
          <w:lang w:val="en-US"/>
        </w:rPr>
        <w:t>menerbitkan</w:t>
      </w:r>
      <w:r w:rsidR="002C2F3C" w:rsidRPr="00D97E7D">
        <w:rPr>
          <w:rFonts w:eastAsiaTheme="minorHAnsi"/>
          <w:sz w:val="22"/>
          <w:szCs w:val="22"/>
          <w:lang w:val="en-US"/>
        </w:rPr>
        <w:t xml:space="preserve"> Instruksi Presiden Nomo 4 Tahun 2020 tentang Refocussing Kegiatan, </w:t>
      </w:r>
      <w:r w:rsidR="00C3406C" w:rsidRPr="00D97E7D">
        <w:rPr>
          <w:rFonts w:eastAsiaTheme="minorHAnsi"/>
          <w:sz w:val="22"/>
          <w:szCs w:val="22"/>
          <w:lang w:val="en-US"/>
        </w:rPr>
        <w:t>R</w:t>
      </w:r>
      <w:r w:rsidR="002C2F3C" w:rsidRPr="00D97E7D">
        <w:rPr>
          <w:rFonts w:eastAsiaTheme="minorHAnsi"/>
          <w:sz w:val="22"/>
          <w:szCs w:val="22"/>
          <w:lang w:val="en-US"/>
        </w:rPr>
        <w:t xml:space="preserve">ealokasi Anggaran, serta </w:t>
      </w:r>
      <w:r w:rsidR="00C3406C" w:rsidRPr="00D97E7D">
        <w:rPr>
          <w:rFonts w:eastAsiaTheme="minorHAnsi"/>
          <w:sz w:val="22"/>
          <w:szCs w:val="22"/>
          <w:lang w:val="en-US"/>
        </w:rPr>
        <w:t>P</w:t>
      </w:r>
      <w:r w:rsidR="002C2F3C" w:rsidRPr="00D97E7D">
        <w:rPr>
          <w:rFonts w:eastAsiaTheme="minorHAnsi"/>
          <w:sz w:val="22"/>
          <w:szCs w:val="22"/>
          <w:lang w:val="en-US"/>
        </w:rPr>
        <w:t xml:space="preserve">engadaan Barang dan Jasa Dalam </w:t>
      </w:r>
      <w:r w:rsidR="00C3406C" w:rsidRPr="00D97E7D">
        <w:rPr>
          <w:rFonts w:eastAsiaTheme="minorHAnsi"/>
          <w:sz w:val="22"/>
          <w:szCs w:val="22"/>
          <w:lang w:val="en-US"/>
        </w:rPr>
        <w:t>R</w:t>
      </w:r>
      <w:r w:rsidR="002C2F3C" w:rsidRPr="00D97E7D">
        <w:rPr>
          <w:rFonts w:eastAsiaTheme="minorHAnsi"/>
          <w:sz w:val="22"/>
          <w:szCs w:val="22"/>
          <w:lang w:val="en-US"/>
        </w:rPr>
        <w:t xml:space="preserve">angka Percepatan </w:t>
      </w:r>
      <w:r w:rsidR="00C3406C" w:rsidRPr="00D97E7D">
        <w:rPr>
          <w:rFonts w:eastAsiaTheme="minorHAnsi"/>
          <w:sz w:val="22"/>
          <w:szCs w:val="22"/>
          <w:lang w:val="en-US"/>
        </w:rPr>
        <w:t>P</w:t>
      </w:r>
      <w:r w:rsidR="002C2F3C" w:rsidRPr="00D97E7D">
        <w:rPr>
          <w:rFonts w:eastAsiaTheme="minorHAnsi"/>
          <w:sz w:val="22"/>
          <w:szCs w:val="22"/>
          <w:lang w:val="en-US"/>
        </w:rPr>
        <w:t xml:space="preserve">enanganan </w:t>
      </w:r>
      <w:r w:rsidR="00C3406C" w:rsidRPr="00D97E7D">
        <w:rPr>
          <w:rFonts w:eastAsiaTheme="minorHAnsi"/>
          <w:i/>
          <w:iCs/>
          <w:sz w:val="22"/>
          <w:szCs w:val="22"/>
          <w:lang w:val="en-US"/>
        </w:rPr>
        <w:t>C</w:t>
      </w:r>
      <w:r w:rsidR="002C2F3C" w:rsidRPr="00D97E7D">
        <w:rPr>
          <w:rFonts w:eastAsiaTheme="minorHAnsi"/>
          <w:i/>
          <w:iCs/>
          <w:sz w:val="22"/>
          <w:szCs w:val="22"/>
          <w:lang w:val="en-US"/>
        </w:rPr>
        <w:t xml:space="preserve">orona Virus Disease </w:t>
      </w:r>
      <w:r w:rsidR="00C3406C" w:rsidRPr="00D97E7D">
        <w:rPr>
          <w:rFonts w:eastAsiaTheme="minorHAnsi"/>
          <w:iCs/>
          <w:sz w:val="22"/>
          <w:szCs w:val="22"/>
          <w:lang w:val="en-US"/>
        </w:rPr>
        <w:t>2019 (COVID-19)</w:t>
      </w:r>
      <w:r w:rsidR="002C2F3C" w:rsidRPr="00D97E7D">
        <w:rPr>
          <w:rFonts w:eastAsiaTheme="minorHAnsi"/>
          <w:iCs/>
          <w:sz w:val="22"/>
          <w:szCs w:val="22"/>
          <w:lang w:val="en-US"/>
        </w:rPr>
        <w:t xml:space="preserve">dilanjutkan dengan </w:t>
      </w:r>
      <w:r w:rsidRPr="00D97E7D">
        <w:rPr>
          <w:rFonts w:eastAsiaTheme="minorHAnsi"/>
          <w:sz w:val="22"/>
          <w:szCs w:val="22"/>
          <w:lang w:val="en-US"/>
        </w:rPr>
        <w:t xml:space="preserve">Peraturan Pemerintah Pengganti Undang-Undang (Perppu) Nomor 1 Tahun 2020 tentang Kebijakan Keuangan Negara dan Stabilitas Sistem Keuangan untuk Penanganan Pandemi </w:t>
      </w:r>
      <w:r w:rsidRPr="00D97E7D">
        <w:rPr>
          <w:rFonts w:eastAsiaTheme="minorHAnsi"/>
          <w:i/>
          <w:iCs/>
          <w:sz w:val="22"/>
          <w:szCs w:val="22"/>
          <w:lang w:val="en-US"/>
        </w:rPr>
        <w:t xml:space="preserve">Corona Virus Disease 2019 </w:t>
      </w:r>
      <w:r w:rsidRPr="00D97E7D">
        <w:rPr>
          <w:rFonts w:eastAsiaTheme="minorHAnsi"/>
          <w:sz w:val="22"/>
          <w:szCs w:val="22"/>
          <w:lang w:val="en-US"/>
        </w:rPr>
        <w:t>(Covid-19) dan/atau Dalam Rangka Menghadapi Ancaman yang Membahayakan Perekonomian Nasional dan/atau Stabilitas Sistem Keuangan, sebagaimana telah ditetapkan menjadi Undang-Undang Nomor 2 Tahun 2020 pada tanggal 16 Mei 2020. Perppu ini memberikan kekuasaan yang luas bagi Pemerintah untuk mengambil langkah dan kebijakan yang diperlukan, sehingga dampak Pandemi Covid-19 tidak meluas dan segera dapat diselesaikan.</w:t>
      </w:r>
    </w:p>
    <w:p w:rsidR="009F0BC4" w:rsidRPr="00D97E7D" w:rsidRDefault="009F0BC4" w:rsidP="00A11457">
      <w:pPr>
        <w:pStyle w:val="ListParagraph"/>
        <w:spacing w:line="280" w:lineRule="exact"/>
        <w:ind w:left="567" w:firstLine="425"/>
        <w:contextualSpacing w:val="0"/>
        <w:jc w:val="both"/>
        <w:rPr>
          <w:rFonts w:eastAsiaTheme="minorHAnsi"/>
          <w:sz w:val="22"/>
          <w:szCs w:val="22"/>
          <w:lang w:val="en-US"/>
        </w:rPr>
      </w:pPr>
      <w:r w:rsidRPr="00D97E7D">
        <w:rPr>
          <w:rFonts w:eastAsiaTheme="minorHAnsi"/>
          <w:sz w:val="22"/>
          <w:szCs w:val="22"/>
          <w:lang w:val="en-US"/>
        </w:rPr>
        <w:t xml:space="preserve">Pemerintah melakukan berbagai kebijakan penanganan Pandemi Covid-19 di bidang kesehatan, jaring pengaman sosial, dan pengamanan ekonomi nasional yang berdampak pada perubahan kebijakan fiskal dan penganggaran. Pemerintah Pusat dan Daerah merevisi APBN/APBD TA 2020 melalui </w:t>
      </w:r>
      <w:r w:rsidRPr="00D97E7D">
        <w:rPr>
          <w:rFonts w:eastAsiaTheme="minorHAnsi"/>
          <w:i/>
          <w:iCs/>
          <w:sz w:val="22"/>
          <w:szCs w:val="22"/>
          <w:lang w:val="en-US"/>
        </w:rPr>
        <w:t xml:space="preserve">refocusing </w:t>
      </w:r>
      <w:r w:rsidR="00C3406C" w:rsidRPr="00D97E7D">
        <w:rPr>
          <w:rFonts w:eastAsiaTheme="minorHAnsi"/>
          <w:iCs/>
          <w:sz w:val="22"/>
          <w:szCs w:val="22"/>
          <w:lang w:val="en-US"/>
        </w:rPr>
        <w:t>kegiatan</w:t>
      </w:r>
      <w:r w:rsidRPr="00D97E7D">
        <w:rPr>
          <w:rFonts w:eastAsiaTheme="minorHAnsi"/>
          <w:sz w:val="22"/>
          <w:szCs w:val="22"/>
          <w:lang w:val="en-US"/>
        </w:rPr>
        <w:t xml:space="preserve">dan realokasi </w:t>
      </w:r>
      <w:r w:rsidR="00C3406C" w:rsidRPr="00D97E7D">
        <w:rPr>
          <w:rFonts w:eastAsiaTheme="minorHAnsi"/>
          <w:sz w:val="22"/>
          <w:szCs w:val="22"/>
          <w:lang w:val="en-US"/>
        </w:rPr>
        <w:t xml:space="preserve">anggaran </w:t>
      </w:r>
      <w:r w:rsidRPr="00D97E7D">
        <w:rPr>
          <w:rFonts w:eastAsiaTheme="minorHAnsi"/>
          <w:sz w:val="22"/>
          <w:szCs w:val="22"/>
          <w:lang w:val="en-US"/>
        </w:rPr>
        <w:t>belanja non-prioritas untuk dialihkan pada upaya percepatan penanganan dampak Pandemi Covid-19. Perubahan anggaran tersebut direalisasikan dan dipertanggungjawabkan dalam bentuk laporan keuangan</w:t>
      </w:r>
      <w:r w:rsidR="001B70A0" w:rsidRPr="00D97E7D">
        <w:rPr>
          <w:rFonts w:eastAsiaTheme="minorHAnsi"/>
          <w:sz w:val="22"/>
          <w:szCs w:val="22"/>
          <w:lang w:val="en-US"/>
        </w:rPr>
        <w:t>.</w:t>
      </w:r>
      <w:r w:rsidRPr="00D97E7D">
        <w:rPr>
          <w:rFonts w:eastAsiaTheme="minorHAnsi"/>
          <w:sz w:val="22"/>
          <w:szCs w:val="22"/>
          <w:lang w:val="en-US"/>
        </w:rPr>
        <w:t xml:space="preserve"> Transaksi keuangan pemerintah yang terkait dengan langkah dan kebijakan ini selanjutnya harus dipertanggungjawabkan dalam laporan keuangan pemerintah yang sesuai dengan Standar Akuntansi Pemerintahan (SAP).</w:t>
      </w:r>
    </w:p>
    <w:p w:rsidR="00FD45DC" w:rsidRPr="00D97E7D" w:rsidRDefault="00FD45DC" w:rsidP="00A11457">
      <w:pPr>
        <w:pStyle w:val="ListParagraph"/>
        <w:spacing w:line="280" w:lineRule="exact"/>
        <w:ind w:left="567" w:firstLine="425"/>
        <w:contextualSpacing w:val="0"/>
        <w:jc w:val="both"/>
        <w:rPr>
          <w:rFonts w:eastAsiaTheme="minorHAnsi"/>
          <w:sz w:val="22"/>
          <w:szCs w:val="22"/>
          <w:lang w:val="en-US"/>
        </w:rPr>
      </w:pPr>
      <w:r w:rsidRPr="00D97E7D">
        <w:rPr>
          <w:rFonts w:eastAsiaTheme="minorHAnsi"/>
          <w:sz w:val="22"/>
          <w:szCs w:val="22"/>
          <w:lang w:val="en-US"/>
        </w:rPr>
        <w:t xml:space="preserve">Dasar Hukum pengalokasian anggaran untuk refocusing kegiatan penanganan Pandemi Covid-19 di Pemerintah Daerah adalah : </w:t>
      </w:r>
    </w:p>
    <w:p w:rsidR="00FD45DC" w:rsidRPr="00D97E7D" w:rsidRDefault="00FD45DC" w:rsidP="00ED482B">
      <w:pPr>
        <w:pStyle w:val="ListParagraph"/>
        <w:numPr>
          <w:ilvl w:val="0"/>
          <w:numId w:val="100"/>
        </w:numPr>
        <w:spacing w:line="280" w:lineRule="exact"/>
        <w:ind w:left="993" w:hanging="426"/>
        <w:contextualSpacing w:val="0"/>
        <w:jc w:val="both"/>
        <w:rPr>
          <w:rFonts w:eastAsiaTheme="minorHAnsi"/>
          <w:sz w:val="22"/>
          <w:szCs w:val="22"/>
          <w:lang w:val="en-US"/>
        </w:rPr>
      </w:pPr>
      <w:r w:rsidRPr="00D97E7D">
        <w:rPr>
          <w:rFonts w:eastAsiaTheme="minorHAnsi"/>
          <w:sz w:val="22"/>
          <w:szCs w:val="22"/>
          <w:lang w:val="en-US"/>
        </w:rPr>
        <w:t xml:space="preserve">Peraturan Menteri Dalam Negeri Nomor 20 Tahun 2020 tanggal 14 Maret 2020 tentang Percepatan Penanganan Corona Virus Disease 2019 </w:t>
      </w:r>
      <w:r w:rsidR="000F6FFF" w:rsidRPr="00D97E7D">
        <w:rPr>
          <w:rFonts w:eastAsiaTheme="minorHAnsi"/>
          <w:sz w:val="22"/>
          <w:szCs w:val="22"/>
          <w:lang w:val="en-US"/>
        </w:rPr>
        <w:t>d</w:t>
      </w:r>
      <w:r w:rsidRPr="00D97E7D">
        <w:rPr>
          <w:rFonts w:eastAsiaTheme="minorHAnsi"/>
          <w:sz w:val="22"/>
          <w:szCs w:val="22"/>
          <w:lang w:val="en-US"/>
        </w:rPr>
        <w:t>i Lingkungan Pemerintah Daerah.</w:t>
      </w:r>
    </w:p>
    <w:p w:rsidR="00FD45DC" w:rsidRPr="00D97E7D" w:rsidRDefault="00FD45DC" w:rsidP="00ED482B">
      <w:pPr>
        <w:pStyle w:val="ListParagraph"/>
        <w:numPr>
          <w:ilvl w:val="0"/>
          <w:numId w:val="100"/>
        </w:numPr>
        <w:spacing w:line="280" w:lineRule="exact"/>
        <w:ind w:left="993" w:hanging="426"/>
        <w:contextualSpacing w:val="0"/>
        <w:jc w:val="both"/>
        <w:rPr>
          <w:rFonts w:eastAsiaTheme="minorHAnsi"/>
          <w:sz w:val="22"/>
          <w:szCs w:val="22"/>
          <w:lang w:val="en-US"/>
        </w:rPr>
      </w:pPr>
      <w:r w:rsidRPr="00D97E7D">
        <w:rPr>
          <w:rFonts w:eastAsiaTheme="minorHAnsi"/>
          <w:sz w:val="22"/>
          <w:szCs w:val="22"/>
          <w:lang w:val="en-US"/>
        </w:rPr>
        <w:t xml:space="preserve">Keputusan Bersama Menteri Dalam Negeri dan Menteri Keuangan Nomor 119/2813/SJ dan 177/KMK.07/2020 tanggal </w:t>
      </w:r>
      <w:r w:rsidR="000F6FFF" w:rsidRPr="00D97E7D">
        <w:rPr>
          <w:rFonts w:eastAsiaTheme="minorHAnsi"/>
          <w:sz w:val="22"/>
          <w:szCs w:val="22"/>
          <w:lang w:val="en-US"/>
        </w:rPr>
        <w:t xml:space="preserve">9 April 2020 tentang Percepatan Penyesuaian APBD Tahun 2020 Dalam Rangka Penanganan Corona Virus </w:t>
      </w:r>
      <w:r w:rsidR="000F6FFF" w:rsidRPr="00D97E7D">
        <w:rPr>
          <w:rFonts w:eastAsiaTheme="minorHAnsi"/>
          <w:sz w:val="22"/>
          <w:szCs w:val="22"/>
          <w:lang w:val="en-US"/>
        </w:rPr>
        <w:lastRenderedPageBreak/>
        <w:t xml:space="preserve">Disease 2019 (Covid-19), </w:t>
      </w:r>
      <w:r w:rsidR="00F972B1" w:rsidRPr="00D97E7D">
        <w:rPr>
          <w:rFonts w:eastAsiaTheme="minorHAnsi"/>
          <w:sz w:val="22"/>
          <w:szCs w:val="22"/>
          <w:lang w:val="en-US"/>
        </w:rPr>
        <w:t>s</w:t>
      </w:r>
      <w:r w:rsidR="000F6FFF" w:rsidRPr="00D97E7D">
        <w:rPr>
          <w:rFonts w:eastAsiaTheme="minorHAnsi"/>
          <w:sz w:val="22"/>
          <w:szCs w:val="22"/>
          <w:lang w:val="en-US"/>
        </w:rPr>
        <w:t>erta Pengamanan Daya Beli Masyarakat dan Perekonomian Nasional.</w:t>
      </w:r>
    </w:p>
    <w:p w:rsidR="000F6FFF" w:rsidRPr="00D97E7D" w:rsidRDefault="000F6FFF" w:rsidP="00ED482B">
      <w:pPr>
        <w:pStyle w:val="ListParagraph"/>
        <w:numPr>
          <w:ilvl w:val="0"/>
          <w:numId w:val="100"/>
        </w:numPr>
        <w:spacing w:line="280" w:lineRule="exact"/>
        <w:ind w:left="993" w:hanging="426"/>
        <w:contextualSpacing w:val="0"/>
        <w:jc w:val="both"/>
        <w:rPr>
          <w:rFonts w:eastAsiaTheme="minorHAnsi"/>
          <w:sz w:val="22"/>
          <w:szCs w:val="22"/>
          <w:lang w:val="en-US"/>
        </w:rPr>
      </w:pPr>
      <w:r w:rsidRPr="00D97E7D">
        <w:rPr>
          <w:rFonts w:eastAsiaTheme="minorHAnsi"/>
          <w:sz w:val="22"/>
          <w:szCs w:val="22"/>
          <w:lang w:val="en-US"/>
        </w:rPr>
        <w:t>Peraturan Menteri Dalam Negeri Nomor 39 Tahun 2020 tanggal 27 Mei 2020 tentang Pengutamaan Penggunaan Alokasi Anggaran Untuk Kegiatan Tertentu, Perubahan Alokasi dan Penggunaan APBD.</w:t>
      </w:r>
    </w:p>
    <w:p w:rsidR="00A11457" w:rsidRPr="00D97E7D" w:rsidRDefault="003010EC" w:rsidP="00F972B1">
      <w:pPr>
        <w:pStyle w:val="ListParagraph"/>
        <w:spacing w:before="60" w:line="280" w:lineRule="exact"/>
        <w:ind w:left="567" w:firstLine="425"/>
        <w:contextualSpacing w:val="0"/>
        <w:jc w:val="both"/>
        <w:rPr>
          <w:bCs/>
          <w:sz w:val="22"/>
          <w:szCs w:val="22"/>
          <w:lang w:val="en-US"/>
        </w:rPr>
      </w:pPr>
      <w:r w:rsidRPr="00D97E7D">
        <w:rPr>
          <w:bCs/>
          <w:sz w:val="22"/>
          <w:szCs w:val="22"/>
          <w:lang w:val="en-US"/>
        </w:rPr>
        <w:t xml:space="preserve">Langkah-langkah yang harus dilakukan Pemerintah Daerah dalam rangka penanganan Pandemi Covid-19 sesuai </w:t>
      </w:r>
      <w:r w:rsidR="004B4135" w:rsidRPr="00D97E7D">
        <w:rPr>
          <w:bCs/>
          <w:sz w:val="22"/>
          <w:szCs w:val="22"/>
          <w:lang w:val="en-US"/>
        </w:rPr>
        <w:t xml:space="preserve">ketentuan </w:t>
      </w:r>
      <w:r w:rsidRPr="00D97E7D">
        <w:rPr>
          <w:bCs/>
          <w:sz w:val="22"/>
          <w:szCs w:val="22"/>
          <w:lang w:val="en-US"/>
        </w:rPr>
        <w:t>tersebut di atas sebagai berikut :</w:t>
      </w:r>
    </w:p>
    <w:p w:rsidR="004B4135" w:rsidRPr="00D97E7D" w:rsidRDefault="00B26489" w:rsidP="00ED482B">
      <w:pPr>
        <w:pStyle w:val="ListParagraph"/>
        <w:numPr>
          <w:ilvl w:val="0"/>
          <w:numId w:val="126"/>
        </w:numPr>
        <w:spacing w:line="280" w:lineRule="exact"/>
        <w:ind w:left="993" w:hanging="426"/>
        <w:contextualSpacing w:val="0"/>
        <w:jc w:val="both"/>
        <w:rPr>
          <w:rFonts w:eastAsiaTheme="minorHAnsi"/>
          <w:sz w:val="22"/>
          <w:szCs w:val="22"/>
          <w:lang w:val="en-US"/>
        </w:rPr>
      </w:pPr>
      <w:r w:rsidRPr="00D97E7D">
        <w:rPr>
          <w:rFonts w:eastAsiaTheme="minorHAnsi"/>
          <w:sz w:val="22"/>
          <w:szCs w:val="22"/>
          <w:lang w:val="en-US"/>
        </w:rPr>
        <w:t xml:space="preserve">Melakukan penyesuaian target pendapatan daerah melalui </w:t>
      </w:r>
      <w:r w:rsidR="00A6313D" w:rsidRPr="00D97E7D">
        <w:rPr>
          <w:rFonts w:eastAsiaTheme="minorHAnsi"/>
          <w:sz w:val="22"/>
          <w:szCs w:val="22"/>
          <w:lang w:val="en-US"/>
        </w:rPr>
        <w:t xml:space="preserve">penyesuaian pendapatan transfer pusat yang ditetapkan berdasarkan Peraturan Menteri Keuangan Nomor 35/PMK.07/2020 dan penyesuaian PAD dengan memperhitungkan potensi pajak daerah dan retribusi daerah serta memperhatikan perkiraan asumsi makro seperti pertumbuhan rasio perpajakan daerah, pertumbuhan ekonomi, dan tingkat inflasi tahun 2020 yang dapat mempengaruhi target pendapatan pajak daerah dan </w:t>
      </w:r>
      <w:r w:rsidR="00D15CA0" w:rsidRPr="00D97E7D">
        <w:rPr>
          <w:rFonts w:eastAsiaTheme="minorHAnsi"/>
          <w:sz w:val="22"/>
          <w:szCs w:val="22"/>
          <w:lang w:val="en-US"/>
        </w:rPr>
        <w:t>retribusi daerah sebagai akibat dari menurunnya kegiatan perekonomian.</w:t>
      </w:r>
    </w:p>
    <w:p w:rsidR="00D15CA0" w:rsidRPr="00D97E7D" w:rsidRDefault="00D15CA0" w:rsidP="00ED482B">
      <w:pPr>
        <w:pStyle w:val="ListParagraph"/>
        <w:numPr>
          <w:ilvl w:val="0"/>
          <w:numId w:val="126"/>
        </w:numPr>
        <w:spacing w:line="280" w:lineRule="exact"/>
        <w:ind w:left="993" w:hanging="426"/>
        <w:contextualSpacing w:val="0"/>
        <w:jc w:val="both"/>
        <w:rPr>
          <w:rFonts w:eastAsiaTheme="minorHAnsi"/>
          <w:sz w:val="22"/>
          <w:szCs w:val="22"/>
          <w:lang w:val="en-US"/>
        </w:rPr>
      </w:pPr>
      <w:r w:rsidRPr="00D97E7D">
        <w:rPr>
          <w:rFonts w:eastAsiaTheme="minorHAnsi"/>
          <w:sz w:val="22"/>
          <w:szCs w:val="22"/>
          <w:lang w:val="en-US"/>
        </w:rPr>
        <w:t xml:space="preserve">Melakukan penyesuaian belanja daerah </w:t>
      </w:r>
      <w:r w:rsidR="004C0E95" w:rsidRPr="00D97E7D">
        <w:rPr>
          <w:rFonts w:eastAsiaTheme="minorHAnsi"/>
          <w:sz w:val="22"/>
          <w:szCs w:val="22"/>
          <w:lang w:val="en-US"/>
        </w:rPr>
        <w:t>melalui rasionalisasi belanja pegawai, rasionalisasi belanja barang/jasa sekurang-kurangnya sebesar 50%, dan rasionalisasi belanja modal sekurang-kurangnya sebesar 50% dengan mengurangi anggaran belanja.</w:t>
      </w:r>
    </w:p>
    <w:p w:rsidR="004C0E95" w:rsidRDefault="004C0E95" w:rsidP="00ED482B">
      <w:pPr>
        <w:pStyle w:val="ListParagraph"/>
        <w:numPr>
          <w:ilvl w:val="0"/>
          <w:numId w:val="126"/>
        </w:numPr>
        <w:spacing w:line="280" w:lineRule="exact"/>
        <w:ind w:left="993" w:hanging="426"/>
        <w:contextualSpacing w:val="0"/>
        <w:jc w:val="both"/>
        <w:rPr>
          <w:rFonts w:eastAsiaTheme="minorHAnsi"/>
          <w:sz w:val="22"/>
          <w:szCs w:val="22"/>
          <w:lang w:val="en-US"/>
        </w:rPr>
      </w:pPr>
      <w:r w:rsidRPr="00D97E7D">
        <w:rPr>
          <w:rFonts w:eastAsiaTheme="minorHAnsi"/>
          <w:sz w:val="22"/>
          <w:szCs w:val="22"/>
          <w:lang w:val="en-US"/>
        </w:rPr>
        <w:t xml:space="preserve">Selisih anggaran hasil penyesuaian pendapatan daerah dengan penyesuaian belanja digunakan untuk mendanai belanja bidang kesehatan dan hal-hal lain terkait kesehatan dalam rangka pencegahan dan penanganan Pandemi Covid-19, </w:t>
      </w:r>
      <w:r w:rsidR="00A41F4D" w:rsidRPr="00D97E7D">
        <w:rPr>
          <w:rFonts w:eastAsiaTheme="minorHAnsi"/>
          <w:sz w:val="22"/>
          <w:szCs w:val="22"/>
          <w:lang w:val="en-US"/>
        </w:rPr>
        <w:t xml:space="preserve">penyediaan jaring pengamanan sosial/social safety net melalui pemberian bantuan sosial kepada masyarakat miskin/kurang mampu, dan penanganan dampak ekonomi terutama menjaga agar dunia usaha daerah tetap hidup.  </w:t>
      </w:r>
    </w:p>
    <w:p w:rsidR="00CF4F44" w:rsidRPr="00D97E7D" w:rsidRDefault="00CF4F44" w:rsidP="00CF4F44">
      <w:pPr>
        <w:pStyle w:val="ListParagraph"/>
        <w:spacing w:line="280" w:lineRule="exact"/>
        <w:ind w:left="993"/>
        <w:contextualSpacing w:val="0"/>
        <w:jc w:val="both"/>
        <w:rPr>
          <w:rFonts w:eastAsiaTheme="minorHAnsi"/>
          <w:sz w:val="22"/>
          <w:szCs w:val="22"/>
          <w:lang w:val="en-US"/>
        </w:rPr>
      </w:pPr>
    </w:p>
    <w:p w:rsidR="00A41F4D" w:rsidRDefault="00A41F4D" w:rsidP="00A41F4D">
      <w:pPr>
        <w:pStyle w:val="ListParagraph"/>
        <w:spacing w:before="120" w:line="280" w:lineRule="exact"/>
        <w:ind w:left="567" w:firstLine="425"/>
        <w:contextualSpacing w:val="0"/>
        <w:jc w:val="both"/>
        <w:rPr>
          <w:rFonts w:eastAsiaTheme="minorHAnsi"/>
          <w:sz w:val="22"/>
          <w:szCs w:val="22"/>
          <w:lang w:val="en-US"/>
        </w:rPr>
      </w:pPr>
      <w:r w:rsidRPr="00D97E7D">
        <w:rPr>
          <w:rFonts w:eastAsiaTheme="minorHAnsi"/>
          <w:sz w:val="22"/>
          <w:szCs w:val="22"/>
          <w:lang w:val="en-US"/>
        </w:rPr>
        <w:t xml:space="preserve">Kebijakan keuangan Pemerintah Kota Prabumulih </w:t>
      </w:r>
      <w:r w:rsidR="00F972B1" w:rsidRPr="00D97E7D">
        <w:rPr>
          <w:rFonts w:eastAsiaTheme="minorHAnsi"/>
          <w:sz w:val="22"/>
          <w:szCs w:val="22"/>
          <w:lang w:val="en-US"/>
        </w:rPr>
        <w:t xml:space="preserve">pada </w:t>
      </w:r>
      <w:r w:rsidRPr="00D97E7D">
        <w:rPr>
          <w:rFonts w:eastAsiaTheme="minorHAnsi"/>
          <w:sz w:val="22"/>
          <w:szCs w:val="22"/>
          <w:lang w:val="en-US"/>
        </w:rPr>
        <w:t xml:space="preserve">TA 2020 </w:t>
      </w:r>
      <w:r w:rsidR="00F972B1" w:rsidRPr="00D97E7D">
        <w:rPr>
          <w:rFonts w:eastAsiaTheme="minorHAnsi"/>
          <w:sz w:val="22"/>
          <w:szCs w:val="22"/>
          <w:lang w:val="en-US"/>
        </w:rPr>
        <w:t xml:space="preserve">adalah </w:t>
      </w:r>
      <w:r w:rsidRPr="00D97E7D">
        <w:rPr>
          <w:rFonts w:eastAsiaTheme="minorHAnsi"/>
          <w:sz w:val="22"/>
          <w:szCs w:val="22"/>
          <w:lang w:val="en-US"/>
        </w:rPr>
        <w:t>sebagai berikut :</w:t>
      </w:r>
    </w:p>
    <w:p w:rsidR="00E138F1" w:rsidRPr="00D97E7D" w:rsidRDefault="00E138F1" w:rsidP="00A41F4D">
      <w:pPr>
        <w:pStyle w:val="ListParagraph"/>
        <w:spacing w:before="120" w:line="280" w:lineRule="exact"/>
        <w:ind w:left="567" w:firstLine="425"/>
        <w:contextualSpacing w:val="0"/>
        <w:jc w:val="both"/>
        <w:rPr>
          <w:rFonts w:eastAsiaTheme="minorHAnsi"/>
          <w:sz w:val="22"/>
          <w:szCs w:val="22"/>
          <w:lang w:val="en-US"/>
        </w:rPr>
      </w:pPr>
    </w:p>
    <w:p w:rsidR="009C792C" w:rsidRPr="00D97E7D" w:rsidRDefault="00BF21A0" w:rsidP="00ED482B">
      <w:pPr>
        <w:pStyle w:val="ListParagraph"/>
        <w:numPr>
          <w:ilvl w:val="0"/>
          <w:numId w:val="125"/>
        </w:numPr>
        <w:spacing w:line="280" w:lineRule="exact"/>
        <w:ind w:left="992" w:hanging="357"/>
        <w:contextualSpacing w:val="0"/>
        <w:jc w:val="both"/>
        <w:rPr>
          <w:b/>
          <w:bCs/>
          <w:sz w:val="22"/>
          <w:szCs w:val="22"/>
        </w:rPr>
      </w:pPr>
      <w:r w:rsidRPr="00D97E7D">
        <w:rPr>
          <w:b/>
          <w:bCs/>
          <w:sz w:val="22"/>
          <w:szCs w:val="22"/>
        </w:rPr>
        <w:t>Pendapatan Daerah</w:t>
      </w:r>
    </w:p>
    <w:p w:rsidR="009C792C" w:rsidRPr="00D97E7D" w:rsidRDefault="009C792C" w:rsidP="00124DA8">
      <w:pPr>
        <w:pStyle w:val="ListParagraph"/>
        <w:spacing w:line="280" w:lineRule="exact"/>
        <w:ind w:left="992"/>
        <w:contextualSpacing w:val="0"/>
        <w:jc w:val="both"/>
        <w:rPr>
          <w:sz w:val="22"/>
          <w:szCs w:val="22"/>
        </w:rPr>
      </w:pPr>
      <w:r w:rsidRPr="00D97E7D">
        <w:rPr>
          <w:sz w:val="22"/>
          <w:szCs w:val="22"/>
        </w:rPr>
        <w:t>Pendapatan daerah yang dianggarkan dalam APBD, pada dasarnya merupakan perkiraan penerimaan daerah tahun yang bersangkutan yang terukur secara rasional sehingga dapat dicapai untuk setiap sumber pendapatan yang ada. Pendapatan daerah yang diperoleh melalui sumber-sumber pendapatan yang ada, memiliki posisi sangat penting bagi kesinambungan hidup dan kemandirian di suatu daerah, mengingat pembiayaan penyelenggaraan pemerintahan, pembangunan dan kemasyarakatan di suatu daerah diperoleh dari hasil pengelolaan sumber pendapatan daerah.</w:t>
      </w:r>
    </w:p>
    <w:p w:rsidR="009C792C" w:rsidRPr="00D97E7D" w:rsidRDefault="009C792C" w:rsidP="00124DA8">
      <w:pPr>
        <w:pStyle w:val="ListParagraph"/>
        <w:spacing w:line="280" w:lineRule="exact"/>
        <w:ind w:left="992"/>
        <w:contextualSpacing w:val="0"/>
        <w:jc w:val="both"/>
        <w:rPr>
          <w:sz w:val="22"/>
          <w:szCs w:val="22"/>
        </w:rPr>
      </w:pPr>
      <w:r w:rsidRPr="00D97E7D">
        <w:rPr>
          <w:sz w:val="22"/>
          <w:szCs w:val="22"/>
        </w:rPr>
        <w:t xml:space="preserve">Pendapatan Daerah terdiri dari tiga kelompok pendapatan, yaitu Pendapatan Asli Daerah, Pendapatan Dana Perimbangan, dan Lain-lain Pendapatan yang Sah. Sesuai dengan kondisi faktual yang ada, Pemerintah Kota Prabumulih masih bertumpu pada pendapatan daerah yang bersumber dari luar PAD, terutama dana perimbangan baik Dana Bagi Hasil Pajak/Bagi Hasil Bukan Pajak, Dana Alokasi Umum (DAU), maupun Dana Alokasi Khusus (DAK). Hal tersebut terindikasi bahwa kontribusi sumber Pendapatan Asli Daerah (PAD) dalam pembiayaan daerah masih relatif kecil proporsinya dibandingkan </w:t>
      </w:r>
      <w:r w:rsidRPr="00D97E7D">
        <w:rPr>
          <w:sz w:val="22"/>
          <w:szCs w:val="22"/>
        </w:rPr>
        <w:lastRenderedPageBreak/>
        <w:t>dengan pendapatan daerah yang bersumber dari pemerintah pusat dan APBD secara keseluruhan.</w:t>
      </w:r>
    </w:p>
    <w:p w:rsidR="002C6DE3" w:rsidRPr="00D97E7D" w:rsidRDefault="002C6DE3" w:rsidP="002C6DE3">
      <w:pPr>
        <w:pStyle w:val="BodyTextIndent"/>
        <w:widowControl w:val="0"/>
        <w:spacing w:after="0" w:line="280" w:lineRule="exact"/>
        <w:ind w:left="993" w:firstLine="0"/>
        <w:rPr>
          <w:rFonts w:ascii="Times New Roman" w:hAnsi="Times New Roman" w:cs="Times New Roman"/>
          <w:sz w:val="22"/>
          <w:szCs w:val="22"/>
        </w:rPr>
      </w:pPr>
      <w:r w:rsidRPr="00D97E7D">
        <w:rPr>
          <w:rFonts w:ascii="Times New Roman" w:hAnsi="Times New Roman" w:cs="Times New Roman"/>
          <w:sz w:val="22"/>
          <w:szCs w:val="22"/>
        </w:rPr>
        <w:t>Alokasi Transfer Pemerintah Pusat Kota Prabumulih TA 20</w:t>
      </w:r>
      <w:r w:rsidRPr="00D97E7D">
        <w:rPr>
          <w:rFonts w:ascii="Times New Roman" w:hAnsi="Times New Roman" w:cs="Times New Roman"/>
          <w:sz w:val="22"/>
          <w:szCs w:val="22"/>
          <w:lang w:val="en-US"/>
        </w:rPr>
        <w:t xml:space="preserve">20 </w:t>
      </w:r>
      <w:r w:rsidRPr="00D97E7D">
        <w:rPr>
          <w:rFonts w:ascii="Times New Roman" w:hAnsi="Times New Roman" w:cs="Times New Roman"/>
          <w:sz w:val="22"/>
          <w:szCs w:val="22"/>
        </w:rPr>
        <w:t xml:space="preserve">ditetapkan dengan Peraturan Presiden Nomor </w:t>
      </w:r>
      <w:r w:rsidRPr="00D97E7D">
        <w:rPr>
          <w:rFonts w:ascii="Times New Roman" w:hAnsi="Times New Roman" w:cs="Times New Roman"/>
          <w:sz w:val="22"/>
          <w:szCs w:val="22"/>
          <w:lang w:val="en-US"/>
        </w:rPr>
        <w:t>78</w:t>
      </w:r>
      <w:r w:rsidRPr="00D97E7D">
        <w:rPr>
          <w:rFonts w:ascii="Times New Roman" w:hAnsi="Times New Roman" w:cs="Times New Roman"/>
          <w:sz w:val="22"/>
          <w:szCs w:val="22"/>
        </w:rPr>
        <w:t xml:space="preserve"> Tahun 2019</w:t>
      </w:r>
      <w:r w:rsidRPr="00D97E7D">
        <w:rPr>
          <w:rFonts w:ascii="Times New Roman" w:hAnsi="Times New Roman" w:cs="Times New Roman"/>
          <w:sz w:val="22"/>
          <w:szCs w:val="22"/>
          <w:lang w:val="en-US"/>
        </w:rPr>
        <w:t xml:space="preserve">, </w:t>
      </w:r>
      <w:r w:rsidRPr="00D97E7D">
        <w:rPr>
          <w:rFonts w:ascii="Times New Roman" w:hAnsi="Times New Roman" w:cs="Times New Roman"/>
          <w:sz w:val="22"/>
          <w:szCs w:val="22"/>
        </w:rPr>
        <w:t xml:space="preserve">direvisi dengan Peraturan Menteri Keuangan Nomor </w:t>
      </w:r>
      <w:r w:rsidRPr="00D97E7D">
        <w:rPr>
          <w:rFonts w:ascii="Times New Roman" w:hAnsi="Times New Roman" w:cs="Times New Roman"/>
          <w:sz w:val="22"/>
          <w:szCs w:val="22"/>
          <w:lang w:val="en-US"/>
        </w:rPr>
        <w:t>35</w:t>
      </w:r>
      <w:r w:rsidRPr="00D97E7D">
        <w:rPr>
          <w:rFonts w:ascii="Times New Roman" w:hAnsi="Times New Roman" w:cs="Times New Roman"/>
          <w:sz w:val="22"/>
          <w:szCs w:val="22"/>
        </w:rPr>
        <w:t>/PMK.07/20</w:t>
      </w:r>
      <w:r w:rsidRPr="00D97E7D">
        <w:rPr>
          <w:rFonts w:ascii="Times New Roman" w:hAnsi="Times New Roman" w:cs="Times New Roman"/>
          <w:sz w:val="22"/>
          <w:szCs w:val="22"/>
          <w:lang w:val="en-US"/>
        </w:rPr>
        <w:t xml:space="preserve">20 dan terakhir </w:t>
      </w:r>
      <w:r w:rsidR="005859C0" w:rsidRPr="00D97E7D">
        <w:rPr>
          <w:rFonts w:ascii="Times New Roman" w:hAnsi="Times New Roman" w:cs="Times New Roman"/>
          <w:sz w:val="22"/>
          <w:szCs w:val="22"/>
          <w:lang w:val="en-US"/>
        </w:rPr>
        <w:t xml:space="preserve">revisi </w:t>
      </w:r>
      <w:r w:rsidRPr="00D97E7D">
        <w:rPr>
          <w:rFonts w:ascii="Times New Roman" w:hAnsi="Times New Roman" w:cs="Times New Roman"/>
          <w:sz w:val="22"/>
          <w:szCs w:val="22"/>
        </w:rPr>
        <w:t xml:space="preserve">Peraturan Presiden Nomor </w:t>
      </w:r>
      <w:r w:rsidRPr="00D97E7D">
        <w:rPr>
          <w:rFonts w:ascii="Times New Roman" w:hAnsi="Times New Roman" w:cs="Times New Roman"/>
          <w:sz w:val="22"/>
          <w:szCs w:val="22"/>
          <w:lang w:val="en-US"/>
        </w:rPr>
        <w:t>72</w:t>
      </w:r>
      <w:r w:rsidRPr="00D97E7D">
        <w:rPr>
          <w:rFonts w:ascii="Times New Roman" w:hAnsi="Times New Roman" w:cs="Times New Roman"/>
          <w:sz w:val="22"/>
          <w:szCs w:val="22"/>
        </w:rPr>
        <w:t xml:space="preserve"> Tahun 2020.</w:t>
      </w:r>
      <w:r w:rsidRPr="00D97E7D">
        <w:rPr>
          <w:rFonts w:ascii="Times New Roman" w:hAnsi="Times New Roman" w:cs="Times New Roman"/>
          <w:sz w:val="22"/>
          <w:szCs w:val="22"/>
          <w:lang w:val="en-US"/>
        </w:rPr>
        <w:t xml:space="preserve"> Revisi alokasi Dana Transfer Pemerintah Pusat merupakan dampak dari realokasi dana APBN untuk penanganan Pandemi Covid-19, sehingga Pemerintah Kota Prabumulih mengalami pemotongan alokasi </w:t>
      </w:r>
      <w:r w:rsidR="005859C0" w:rsidRPr="00D97E7D">
        <w:rPr>
          <w:rFonts w:ascii="Times New Roman" w:hAnsi="Times New Roman" w:cs="Times New Roman"/>
          <w:sz w:val="22"/>
          <w:szCs w:val="22"/>
          <w:lang w:val="en-US"/>
        </w:rPr>
        <w:t xml:space="preserve">anggaran </w:t>
      </w:r>
      <w:r w:rsidRPr="00D97E7D">
        <w:rPr>
          <w:rFonts w:ascii="Times New Roman" w:hAnsi="Times New Roman" w:cs="Times New Roman"/>
          <w:sz w:val="22"/>
          <w:szCs w:val="22"/>
          <w:lang w:val="en-US"/>
        </w:rPr>
        <w:t xml:space="preserve">sebesar Rp104.470.443.000,00. </w:t>
      </w:r>
      <w:r w:rsidR="005859C0" w:rsidRPr="00D97E7D">
        <w:rPr>
          <w:rFonts w:ascii="Times New Roman" w:hAnsi="Times New Roman" w:cs="Times New Roman"/>
          <w:sz w:val="22"/>
          <w:szCs w:val="22"/>
          <w:lang w:val="en-US"/>
        </w:rPr>
        <w:t xml:space="preserve">Akibatnya target Dana Transfer Pemerintah Pusat </w:t>
      </w:r>
      <w:r w:rsidR="00DF26AC" w:rsidRPr="00D97E7D">
        <w:rPr>
          <w:rFonts w:ascii="Times New Roman" w:hAnsi="Times New Roman" w:cs="Times New Roman"/>
          <w:sz w:val="22"/>
          <w:szCs w:val="22"/>
          <w:lang w:val="en-US"/>
        </w:rPr>
        <w:t>pada APBD TA</w:t>
      </w:r>
      <w:r w:rsidR="005859C0" w:rsidRPr="00D97E7D">
        <w:rPr>
          <w:rFonts w:ascii="Times New Roman" w:hAnsi="Times New Roman" w:cs="Times New Roman"/>
          <w:sz w:val="22"/>
          <w:szCs w:val="22"/>
          <w:lang w:val="en-US"/>
        </w:rPr>
        <w:t xml:space="preserve"> 2020 mengalami penurunan yaitu hanya sebesar Rp</w:t>
      </w:r>
      <w:r w:rsidR="00562ED7">
        <w:rPr>
          <w:rFonts w:ascii="Times New Roman" w:hAnsi="Times New Roman" w:cs="Times New Roman"/>
          <w:sz w:val="22"/>
          <w:szCs w:val="22"/>
          <w:lang w:val="en-US"/>
        </w:rPr>
        <w:t>675.718.618.000</w:t>
      </w:r>
      <w:r w:rsidR="005859C0" w:rsidRPr="00D97E7D">
        <w:rPr>
          <w:rFonts w:ascii="Times New Roman" w:hAnsi="Times New Roman" w:cs="Times New Roman"/>
          <w:sz w:val="22"/>
          <w:szCs w:val="22"/>
          <w:lang w:val="en-US"/>
        </w:rPr>
        <w:t xml:space="preserve">,00 atau </w:t>
      </w:r>
      <w:r w:rsidR="00562ED7">
        <w:rPr>
          <w:rFonts w:ascii="Times New Roman" w:hAnsi="Times New Roman" w:cs="Times New Roman"/>
          <w:sz w:val="22"/>
          <w:szCs w:val="22"/>
          <w:lang w:val="en-US"/>
        </w:rPr>
        <w:t>82,72</w:t>
      </w:r>
      <w:r w:rsidR="00197F5B" w:rsidRPr="00D97E7D">
        <w:rPr>
          <w:rFonts w:ascii="Times New Roman" w:hAnsi="Times New Roman" w:cs="Times New Roman"/>
          <w:sz w:val="22"/>
          <w:szCs w:val="22"/>
          <w:lang w:val="en-US"/>
        </w:rPr>
        <w:t>%</w:t>
      </w:r>
      <w:r w:rsidR="00DF26AC" w:rsidRPr="00D97E7D">
        <w:rPr>
          <w:rFonts w:ascii="Times New Roman" w:hAnsi="Times New Roman" w:cs="Times New Roman"/>
          <w:sz w:val="22"/>
          <w:szCs w:val="22"/>
          <w:lang w:val="en-US"/>
        </w:rPr>
        <w:t xml:space="preserve"> dibandingkan target </w:t>
      </w:r>
      <w:r w:rsidR="00197F5B" w:rsidRPr="00D97E7D">
        <w:rPr>
          <w:rFonts w:ascii="Times New Roman" w:hAnsi="Times New Roman" w:cs="Times New Roman"/>
          <w:sz w:val="22"/>
          <w:szCs w:val="22"/>
          <w:lang w:val="en-US"/>
        </w:rPr>
        <w:t>TA</w:t>
      </w:r>
      <w:r w:rsidR="00DF26AC" w:rsidRPr="00D97E7D">
        <w:rPr>
          <w:rFonts w:ascii="Times New Roman" w:hAnsi="Times New Roman" w:cs="Times New Roman"/>
          <w:sz w:val="22"/>
          <w:szCs w:val="22"/>
          <w:lang w:val="en-US"/>
        </w:rPr>
        <w:t xml:space="preserve"> 2019 sebesar Rp816.870.890.979,00</w:t>
      </w:r>
    </w:p>
    <w:p w:rsidR="009C792C" w:rsidRPr="00D97E7D" w:rsidRDefault="002C6DE3" w:rsidP="00124DA8">
      <w:pPr>
        <w:pStyle w:val="ListParagraph"/>
        <w:tabs>
          <w:tab w:val="left" w:pos="6096"/>
        </w:tabs>
        <w:spacing w:line="280" w:lineRule="exact"/>
        <w:ind w:left="992"/>
        <w:contextualSpacing w:val="0"/>
        <w:jc w:val="both"/>
        <w:rPr>
          <w:sz w:val="22"/>
          <w:szCs w:val="22"/>
        </w:rPr>
      </w:pPr>
      <w:r w:rsidRPr="00D97E7D">
        <w:rPr>
          <w:sz w:val="22"/>
          <w:szCs w:val="22"/>
          <w:lang w:val="en-US"/>
        </w:rPr>
        <w:t xml:space="preserve">Selain itu </w:t>
      </w:r>
      <w:r w:rsidR="003010EC" w:rsidRPr="00D97E7D">
        <w:rPr>
          <w:sz w:val="22"/>
          <w:szCs w:val="22"/>
          <w:lang w:val="en-US"/>
        </w:rPr>
        <w:t xml:space="preserve">target </w:t>
      </w:r>
      <w:r w:rsidR="009C792C" w:rsidRPr="00D97E7D">
        <w:rPr>
          <w:sz w:val="22"/>
          <w:szCs w:val="22"/>
        </w:rPr>
        <w:t xml:space="preserve">PAD Kota Prabumulih </w:t>
      </w:r>
      <w:r w:rsidR="003010EC" w:rsidRPr="00D97E7D">
        <w:rPr>
          <w:sz w:val="22"/>
          <w:szCs w:val="22"/>
          <w:lang w:val="en-US"/>
        </w:rPr>
        <w:t xml:space="preserve">tahun 2020 </w:t>
      </w:r>
      <w:r w:rsidR="00DF26AC" w:rsidRPr="00D97E7D">
        <w:rPr>
          <w:sz w:val="22"/>
          <w:szCs w:val="22"/>
          <w:lang w:val="en-US"/>
        </w:rPr>
        <w:t xml:space="preserve">juga </w:t>
      </w:r>
      <w:r w:rsidR="003010EC" w:rsidRPr="00D97E7D">
        <w:rPr>
          <w:sz w:val="22"/>
          <w:szCs w:val="22"/>
          <w:lang w:val="en-US"/>
        </w:rPr>
        <w:t>mengalami penurunan</w:t>
      </w:r>
      <w:r w:rsidR="005859C0" w:rsidRPr="00D97E7D">
        <w:rPr>
          <w:sz w:val="22"/>
          <w:szCs w:val="22"/>
          <w:lang w:val="en-US"/>
        </w:rPr>
        <w:t xml:space="preserve"> yaitu hanya </w:t>
      </w:r>
      <w:r w:rsidR="009C792C" w:rsidRPr="00D97E7D">
        <w:rPr>
          <w:sz w:val="22"/>
          <w:szCs w:val="22"/>
        </w:rPr>
        <w:t>sebesar Rp</w:t>
      </w:r>
      <w:r w:rsidR="004C7A8F" w:rsidRPr="00D97E7D">
        <w:rPr>
          <w:sz w:val="22"/>
          <w:szCs w:val="22"/>
        </w:rPr>
        <w:t>10</w:t>
      </w:r>
      <w:r w:rsidR="00820600" w:rsidRPr="00D97E7D">
        <w:rPr>
          <w:sz w:val="22"/>
          <w:szCs w:val="22"/>
          <w:lang w:val="en-US"/>
        </w:rPr>
        <w:t>1.219.000.000</w:t>
      </w:r>
      <w:r w:rsidR="004C7A8F" w:rsidRPr="00D97E7D">
        <w:rPr>
          <w:sz w:val="22"/>
          <w:szCs w:val="22"/>
        </w:rPr>
        <w:t xml:space="preserve">,00 </w:t>
      </w:r>
      <w:r w:rsidR="009C792C" w:rsidRPr="00D97E7D">
        <w:rPr>
          <w:sz w:val="22"/>
          <w:szCs w:val="22"/>
        </w:rPr>
        <w:t xml:space="preserve">atau </w:t>
      </w:r>
      <w:r w:rsidR="00820600" w:rsidRPr="00D97E7D">
        <w:rPr>
          <w:sz w:val="22"/>
          <w:szCs w:val="22"/>
          <w:lang w:val="en-US"/>
        </w:rPr>
        <w:t>94,80</w:t>
      </w:r>
      <w:r w:rsidR="009C792C" w:rsidRPr="00D97E7D">
        <w:rPr>
          <w:sz w:val="22"/>
          <w:szCs w:val="22"/>
        </w:rPr>
        <w:t>% di</w:t>
      </w:r>
      <w:r w:rsidR="00B02D1F" w:rsidRPr="00D97E7D">
        <w:rPr>
          <w:sz w:val="22"/>
          <w:szCs w:val="22"/>
        </w:rPr>
        <w:t xml:space="preserve">bandingkan target PAD </w:t>
      </w:r>
      <w:r w:rsidR="005A7425" w:rsidRPr="00D97E7D">
        <w:rPr>
          <w:sz w:val="22"/>
          <w:szCs w:val="22"/>
        </w:rPr>
        <w:t>T</w:t>
      </w:r>
      <w:r w:rsidR="00197F5B" w:rsidRPr="00D97E7D">
        <w:rPr>
          <w:sz w:val="22"/>
          <w:szCs w:val="22"/>
          <w:lang w:val="en-US"/>
        </w:rPr>
        <w:t>A</w:t>
      </w:r>
      <w:r w:rsidR="00D61688" w:rsidRPr="00D97E7D">
        <w:rPr>
          <w:sz w:val="22"/>
          <w:szCs w:val="22"/>
        </w:rPr>
        <w:t xml:space="preserve"> 201</w:t>
      </w:r>
      <w:r w:rsidR="00820600" w:rsidRPr="00D97E7D">
        <w:rPr>
          <w:sz w:val="22"/>
          <w:szCs w:val="22"/>
          <w:lang w:val="en-US"/>
        </w:rPr>
        <w:t>9</w:t>
      </w:r>
      <w:r w:rsidR="009C792C" w:rsidRPr="00D97E7D">
        <w:rPr>
          <w:sz w:val="22"/>
          <w:szCs w:val="22"/>
        </w:rPr>
        <w:t xml:space="preserve"> sebesar </w:t>
      </w:r>
      <w:r w:rsidR="00820600" w:rsidRPr="00D97E7D">
        <w:rPr>
          <w:sz w:val="22"/>
          <w:szCs w:val="22"/>
        </w:rPr>
        <w:t>Rp106.773.091.263,00</w:t>
      </w:r>
      <w:r w:rsidR="009C792C" w:rsidRPr="00D97E7D">
        <w:rPr>
          <w:sz w:val="22"/>
          <w:szCs w:val="22"/>
        </w:rPr>
        <w:t xml:space="preserve">. Secara keseluruhan Pendapatan </w:t>
      </w:r>
      <w:r w:rsidR="005A7425" w:rsidRPr="00D97E7D">
        <w:rPr>
          <w:sz w:val="22"/>
          <w:szCs w:val="22"/>
        </w:rPr>
        <w:t>Daerah untuk T</w:t>
      </w:r>
      <w:r w:rsidR="00197F5B" w:rsidRPr="00D97E7D">
        <w:rPr>
          <w:sz w:val="22"/>
          <w:szCs w:val="22"/>
          <w:lang w:val="en-US"/>
        </w:rPr>
        <w:t>A</w:t>
      </w:r>
      <w:r w:rsidR="003324AE" w:rsidRPr="00D97E7D">
        <w:rPr>
          <w:sz w:val="22"/>
          <w:szCs w:val="22"/>
        </w:rPr>
        <w:t xml:space="preserve"> 20</w:t>
      </w:r>
      <w:r w:rsidR="00820600" w:rsidRPr="00D97E7D">
        <w:rPr>
          <w:sz w:val="22"/>
          <w:szCs w:val="22"/>
          <w:lang w:val="en-US"/>
        </w:rPr>
        <w:t>20</w:t>
      </w:r>
      <w:r w:rsidR="009C792C" w:rsidRPr="00D97E7D">
        <w:rPr>
          <w:sz w:val="22"/>
          <w:szCs w:val="22"/>
        </w:rPr>
        <w:t xml:space="preserve"> dianggarkan sebesar Rp</w:t>
      </w:r>
      <w:r w:rsidR="00820600" w:rsidRPr="00D97E7D">
        <w:rPr>
          <w:sz w:val="22"/>
          <w:szCs w:val="22"/>
          <w:lang w:val="en-US"/>
        </w:rPr>
        <w:t>946.853.077.993</w:t>
      </w:r>
      <w:r w:rsidR="003324AE" w:rsidRPr="00D97E7D">
        <w:rPr>
          <w:sz w:val="22"/>
          <w:szCs w:val="22"/>
        </w:rPr>
        <w:t>,00</w:t>
      </w:r>
      <w:r w:rsidR="009C792C" w:rsidRPr="00D97E7D">
        <w:rPr>
          <w:sz w:val="22"/>
          <w:szCs w:val="22"/>
        </w:rPr>
        <w:t>.</w:t>
      </w:r>
    </w:p>
    <w:p w:rsidR="00C14738" w:rsidRPr="00D97E7D" w:rsidRDefault="00C14738" w:rsidP="00124DA8">
      <w:pPr>
        <w:pStyle w:val="ListParagraph"/>
        <w:tabs>
          <w:tab w:val="left" w:pos="6096"/>
        </w:tabs>
        <w:spacing w:line="280" w:lineRule="exact"/>
        <w:ind w:left="992"/>
        <w:contextualSpacing w:val="0"/>
        <w:jc w:val="both"/>
        <w:rPr>
          <w:sz w:val="22"/>
          <w:szCs w:val="22"/>
        </w:rPr>
      </w:pPr>
    </w:p>
    <w:p w:rsidR="009C792C" w:rsidRPr="00D97E7D" w:rsidRDefault="00855299" w:rsidP="00ED482B">
      <w:pPr>
        <w:pStyle w:val="ListParagraph"/>
        <w:numPr>
          <w:ilvl w:val="0"/>
          <w:numId w:val="125"/>
        </w:numPr>
        <w:spacing w:line="280" w:lineRule="exact"/>
        <w:ind w:left="993" w:hanging="426"/>
        <w:contextualSpacing w:val="0"/>
        <w:jc w:val="both"/>
        <w:rPr>
          <w:b/>
          <w:bCs/>
          <w:sz w:val="22"/>
          <w:szCs w:val="22"/>
        </w:rPr>
      </w:pPr>
      <w:r w:rsidRPr="00D97E7D">
        <w:rPr>
          <w:b/>
          <w:bCs/>
          <w:sz w:val="22"/>
          <w:szCs w:val="22"/>
        </w:rPr>
        <w:t>Belanja Daerah</w:t>
      </w:r>
    </w:p>
    <w:p w:rsidR="009C792C" w:rsidRPr="00D97E7D" w:rsidRDefault="009C792C" w:rsidP="00124DA8">
      <w:pPr>
        <w:pStyle w:val="ListParagraph"/>
        <w:spacing w:line="280" w:lineRule="exact"/>
        <w:ind w:left="992"/>
        <w:contextualSpacing w:val="0"/>
        <w:jc w:val="both"/>
        <w:rPr>
          <w:sz w:val="22"/>
          <w:szCs w:val="22"/>
        </w:rPr>
      </w:pPr>
      <w:r w:rsidRPr="00D97E7D">
        <w:rPr>
          <w:sz w:val="22"/>
          <w:szCs w:val="22"/>
        </w:rPr>
        <w:t xml:space="preserve">Kebijakan belanja daerah Pemerintah Kota Prabumulih yakni kebijakan alokasi anggaran untuk membiayai semua kegiatan pemerintah daerah. Penyusunan belanja daerah diprioritaskan untuk menunjang efektivitas pelaksanaan tugas dan fungsi masing-masing satuan kerja perangkat daerah dalam rangka melaksanakan kewajiban daerah yang menjadi </w:t>
      </w:r>
      <w:r w:rsidR="00855299" w:rsidRPr="00D97E7D">
        <w:rPr>
          <w:sz w:val="22"/>
          <w:szCs w:val="22"/>
        </w:rPr>
        <w:t>tanggung jawabnya</w:t>
      </w:r>
      <w:r w:rsidRPr="00D97E7D">
        <w:rPr>
          <w:sz w:val="22"/>
          <w:szCs w:val="22"/>
        </w:rPr>
        <w:t>.</w:t>
      </w:r>
    </w:p>
    <w:p w:rsidR="009C792C" w:rsidRPr="00D97E7D" w:rsidRDefault="009C792C" w:rsidP="00124DA8">
      <w:pPr>
        <w:pStyle w:val="ListParagraph"/>
        <w:spacing w:line="280" w:lineRule="exact"/>
        <w:ind w:left="992"/>
        <w:contextualSpacing w:val="0"/>
        <w:jc w:val="both"/>
        <w:rPr>
          <w:sz w:val="22"/>
          <w:szCs w:val="22"/>
        </w:rPr>
      </w:pPr>
      <w:r w:rsidRPr="00D97E7D">
        <w:rPr>
          <w:sz w:val="22"/>
          <w:szCs w:val="22"/>
        </w:rPr>
        <w:t>Kebijakan belanja daerah berpedoman pada prinsip-prinsip penganggaran, dengan pendekatan anggaran berbasis kinerja dan berimbang yang berorientasi pada pencapaian hasil dari input yang direncanakan untuk mendanai pelaksanaan urusan pemerintah yang menjadi kewenangan kota, yang terdiri dari urusan wajib</w:t>
      </w:r>
      <w:r w:rsidR="00026831" w:rsidRPr="00D97E7D">
        <w:rPr>
          <w:sz w:val="22"/>
          <w:szCs w:val="22"/>
          <w:lang w:val="en-US"/>
        </w:rPr>
        <w:t>, u</w:t>
      </w:r>
      <w:r w:rsidRPr="00D97E7D">
        <w:rPr>
          <w:sz w:val="22"/>
          <w:szCs w:val="22"/>
        </w:rPr>
        <w:t>rusan pilihan</w:t>
      </w:r>
      <w:r w:rsidR="00026831" w:rsidRPr="00D97E7D">
        <w:rPr>
          <w:sz w:val="22"/>
          <w:szCs w:val="22"/>
          <w:lang w:val="en-US"/>
        </w:rPr>
        <w:t xml:space="preserve">,dan urusan fungsi penunjang </w:t>
      </w:r>
      <w:r w:rsidRPr="00D97E7D">
        <w:rPr>
          <w:sz w:val="22"/>
          <w:szCs w:val="22"/>
        </w:rPr>
        <w:t xml:space="preserve">terutama terhadap target kinerja yang harus dipenuhi dalam rangka mendukung pencapaian visi dan misi sebagaimana yang telah ditetapkan dalam Peraturan Daerah Nomor </w:t>
      </w:r>
      <w:r w:rsidR="003324AE" w:rsidRPr="00D97E7D">
        <w:rPr>
          <w:sz w:val="22"/>
          <w:szCs w:val="22"/>
        </w:rPr>
        <w:t>1 Tahun 2019</w:t>
      </w:r>
      <w:r w:rsidRPr="00D97E7D">
        <w:rPr>
          <w:sz w:val="22"/>
          <w:szCs w:val="22"/>
        </w:rPr>
        <w:t xml:space="preserve"> tentang Rencana Pembangunan Jangka Menengah </w:t>
      </w:r>
      <w:r w:rsidR="005A7425" w:rsidRPr="00D97E7D">
        <w:rPr>
          <w:sz w:val="22"/>
          <w:szCs w:val="22"/>
        </w:rPr>
        <w:t>Daerah (RPJMD) Kota Prabumulih T</w:t>
      </w:r>
      <w:r w:rsidRPr="00D97E7D">
        <w:rPr>
          <w:sz w:val="22"/>
          <w:szCs w:val="22"/>
        </w:rPr>
        <w:t>ahun 201</w:t>
      </w:r>
      <w:r w:rsidR="003324AE" w:rsidRPr="00D97E7D">
        <w:rPr>
          <w:sz w:val="22"/>
          <w:szCs w:val="22"/>
        </w:rPr>
        <w:t>8</w:t>
      </w:r>
      <w:r w:rsidRPr="00D97E7D">
        <w:rPr>
          <w:sz w:val="22"/>
          <w:szCs w:val="22"/>
        </w:rPr>
        <w:t>-20</w:t>
      </w:r>
      <w:r w:rsidR="003324AE" w:rsidRPr="00D97E7D">
        <w:rPr>
          <w:sz w:val="22"/>
          <w:szCs w:val="22"/>
        </w:rPr>
        <w:t>23</w:t>
      </w:r>
      <w:r w:rsidRPr="00D97E7D">
        <w:rPr>
          <w:sz w:val="22"/>
          <w:szCs w:val="22"/>
        </w:rPr>
        <w:t>.</w:t>
      </w:r>
    </w:p>
    <w:p w:rsidR="00DF26AC" w:rsidRPr="00D97E7D" w:rsidRDefault="00DF26AC" w:rsidP="00124DA8">
      <w:pPr>
        <w:pStyle w:val="ListParagraph"/>
        <w:spacing w:line="280" w:lineRule="exact"/>
        <w:ind w:left="992"/>
        <w:contextualSpacing w:val="0"/>
        <w:jc w:val="both"/>
        <w:rPr>
          <w:sz w:val="22"/>
          <w:szCs w:val="22"/>
          <w:lang w:val="en-US"/>
        </w:rPr>
      </w:pPr>
      <w:r w:rsidRPr="00D97E7D">
        <w:rPr>
          <w:sz w:val="22"/>
          <w:szCs w:val="22"/>
          <w:lang w:val="en-US"/>
        </w:rPr>
        <w:t>Total ang</w:t>
      </w:r>
      <w:r w:rsidR="00197F5B" w:rsidRPr="00D97E7D">
        <w:rPr>
          <w:sz w:val="22"/>
          <w:szCs w:val="22"/>
          <w:lang w:val="en-US"/>
        </w:rPr>
        <w:t xml:space="preserve">garan belanja pada APBD TA 2020 mengalami penurunan yaitu hanya sebesar </w:t>
      </w:r>
      <w:r w:rsidR="00197F5B" w:rsidRPr="00D97E7D">
        <w:rPr>
          <w:sz w:val="22"/>
          <w:szCs w:val="22"/>
        </w:rPr>
        <w:t>Rp1.</w:t>
      </w:r>
      <w:r w:rsidR="00197F5B" w:rsidRPr="00D97E7D">
        <w:rPr>
          <w:sz w:val="22"/>
          <w:szCs w:val="22"/>
          <w:lang w:val="en-US"/>
        </w:rPr>
        <w:t>118.719.898.382</w:t>
      </w:r>
      <w:r w:rsidR="00197F5B" w:rsidRPr="00D97E7D">
        <w:rPr>
          <w:sz w:val="22"/>
          <w:szCs w:val="22"/>
        </w:rPr>
        <w:t>,00</w:t>
      </w:r>
      <w:r w:rsidR="00197F5B" w:rsidRPr="00D97E7D">
        <w:rPr>
          <w:sz w:val="22"/>
          <w:szCs w:val="22"/>
          <w:lang w:val="en-US"/>
        </w:rPr>
        <w:t xml:space="preserve"> atau 88,88% dibandingkan anggaran belanja TA 2019 sebesar Rp1.258.7</w:t>
      </w:r>
      <w:r w:rsidR="002617AC" w:rsidRPr="00D97E7D">
        <w:rPr>
          <w:sz w:val="22"/>
          <w:szCs w:val="22"/>
          <w:lang w:val="en-US"/>
        </w:rPr>
        <w:t>19.616.606,00 karena terjadinya penyesuaian target pendapatan daerah, selain itu sebagian anggaran belanja direalokasikan untuk penanganan Pandemi Covid-19 terutama diarahkan pada Belanja Tak Terduga.</w:t>
      </w:r>
    </w:p>
    <w:p w:rsidR="009C792C" w:rsidRPr="00AE742C" w:rsidRDefault="009C792C" w:rsidP="00124DA8">
      <w:pPr>
        <w:pStyle w:val="ListParagraph"/>
        <w:spacing w:line="280" w:lineRule="exact"/>
        <w:ind w:left="992"/>
        <w:contextualSpacing w:val="0"/>
        <w:jc w:val="both"/>
        <w:rPr>
          <w:sz w:val="22"/>
          <w:szCs w:val="22"/>
        </w:rPr>
      </w:pPr>
      <w:r w:rsidRPr="00AE742C">
        <w:rPr>
          <w:sz w:val="22"/>
          <w:szCs w:val="22"/>
        </w:rPr>
        <w:t>Dari t</w:t>
      </w:r>
      <w:r w:rsidR="005A7425" w:rsidRPr="00AE742C">
        <w:rPr>
          <w:sz w:val="22"/>
          <w:szCs w:val="22"/>
        </w:rPr>
        <w:t>otal anggaran belanja T</w:t>
      </w:r>
      <w:r w:rsidR="00DF26AC" w:rsidRPr="00AE742C">
        <w:rPr>
          <w:sz w:val="22"/>
          <w:szCs w:val="22"/>
          <w:lang w:val="en-US"/>
        </w:rPr>
        <w:t>A</w:t>
      </w:r>
      <w:r w:rsidR="003324AE" w:rsidRPr="00AE742C">
        <w:rPr>
          <w:sz w:val="22"/>
          <w:szCs w:val="22"/>
        </w:rPr>
        <w:t xml:space="preserve"> 20</w:t>
      </w:r>
      <w:r w:rsidR="00D56558" w:rsidRPr="00AE742C">
        <w:rPr>
          <w:sz w:val="22"/>
          <w:szCs w:val="22"/>
          <w:lang w:val="en-US"/>
        </w:rPr>
        <w:t>20</w:t>
      </w:r>
      <w:r w:rsidRPr="00AE742C">
        <w:rPr>
          <w:sz w:val="22"/>
          <w:szCs w:val="22"/>
        </w:rPr>
        <w:t xml:space="preserve"> sebesar Rp</w:t>
      </w:r>
      <w:r w:rsidR="003324AE" w:rsidRPr="00AE742C">
        <w:rPr>
          <w:sz w:val="22"/>
          <w:szCs w:val="22"/>
        </w:rPr>
        <w:t>1.</w:t>
      </w:r>
      <w:r w:rsidR="00D56558" w:rsidRPr="00AE742C">
        <w:rPr>
          <w:sz w:val="22"/>
          <w:szCs w:val="22"/>
          <w:lang w:val="en-US"/>
        </w:rPr>
        <w:t>118.719.898.382</w:t>
      </w:r>
      <w:r w:rsidR="003324AE" w:rsidRPr="00AE742C">
        <w:rPr>
          <w:sz w:val="22"/>
          <w:szCs w:val="22"/>
        </w:rPr>
        <w:t xml:space="preserve">,00 </w:t>
      </w:r>
      <w:r w:rsidRPr="00AE742C">
        <w:rPr>
          <w:sz w:val="22"/>
          <w:szCs w:val="22"/>
        </w:rPr>
        <w:t>dialo</w:t>
      </w:r>
      <w:r w:rsidR="0075312B" w:rsidRPr="00AE742C">
        <w:rPr>
          <w:sz w:val="22"/>
          <w:szCs w:val="22"/>
        </w:rPr>
        <w:t xml:space="preserve">kasikan untuk </w:t>
      </w:r>
      <w:r w:rsidR="00C039CD" w:rsidRPr="00AE742C">
        <w:rPr>
          <w:sz w:val="22"/>
          <w:szCs w:val="22"/>
        </w:rPr>
        <w:t xml:space="preserve">Belanja Tidak </w:t>
      </w:r>
      <w:r w:rsidRPr="00AE742C">
        <w:rPr>
          <w:sz w:val="22"/>
          <w:szCs w:val="22"/>
        </w:rPr>
        <w:t>Langsung sebesar Rp</w:t>
      </w:r>
      <w:r w:rsidR="003324AE" w:rsidRPr="00AE742C">
        <w:rPr>
          <w:sz w:val="22"/>
          <w:szCs w:val="22"/>
        </w:rPr>
        <w:t>4</w:t>
      </w:r>
      <w:r w:rsidR="00D56558" w:rsidRPr="00AE742C">
        <w:rPr>
          <w:sz w:val="22"/>
          <w:szCs w:val="22"/>
          <w:lang w:val="en-US"/>
        </w:rPr>
        <w:t>88.617.647.623</w:t>
      </w:r>
      <w:r w:rsidR="003324AE" w:rsidRPr="00AE742C">
        <w:rPr>
          <w:sz w:val="22"/>
          <w:szCs w:val="22"/>
        </w:rPr>
        <w:t xml:space="preserve">,00 </w:t>
      </w:r>
      <w:r w:rsidR="00C039CD" w:rsidRPr="00AE742C">
        <w:rPr>
          <w:sz w:val="22"/>
          <w:szCs w:val="22"/>
        </w:rPr>
        <w:t>ya</w:t>
      </w:r>
      <w:r w:rsidRPr="00AE742C">
        <w:rPr>
          <w:sz w:val="22"/>
          <w:szCs w:val="22"/>
        </w:rPr>
        <w:t>ng terdiri dari alokasi untuk membiayai Belanja Pegawai sebesar Rp</w:t>
      </w:r>
      <w:r w:rsidR="00D56558" w:rsidRPr="00AE742C">
        <w:rPr>
          <w:sz w:val="22"/>
          <w:szCs w:val="22"/>
          <w:lang w:val="en-US"/>
        </w:rPr>
        <w:t>403.085.452.705</w:t>
      </w:r>
      <w:r w:rsidR="003324AE" w:rsidRPr="00AE742C">
        <w:rPr>
          <w:sz w:val="22"/>
          <w:szCs w:val="22"/>
        </w:rPr>
        <w:t>,00</w:t>
      </w:r>
      <w:r w:rsidR="00C039CD" w:rsidRPr="00AE742C">
        <w:rPr>
          <w:sz w:val="22"/>
          <w:szCs w:val="22"/>
        </w:rPr>
        <w:t>;</w:t>
      </w:r>
      <w:r w:rsidRPr="00AE742C">
        <w:rPr>
          <w:sz w:val="22"/>
          <w:szCs w:val="22"/>
        </w:rPr>
        <w:t xml:space="preserve"> Belanja Hibah sebesar </w:t>
      </w:r>
      <w:r w:rsidR="00D56558" w:rsidRPr="00AE742C">
        <w:rPr>
          <w:sz w:val="22"/>
          <w:szCs w:val="22"/>
          <w:lang w:val="en-US"/>
        </w:rPr>
        <w:t>Rp</w:t>
      </w:r>
      <w:r w:rsidR="003324AE" w:rsidRPr="00AE742C">
        <w:rPr>
          <w:sz w:val="22"/>
          <w:szCs w:val="22"/>
        </w:rPr>
        <w:t>1</w:t>
      </w:r>
      <w:r w:rsidR="00D56558" w:rsidRPr="00AE742C">
        <w:rPr>
          <w:sz w:val="22"/>
          <w:szCs w:val="22"/>
          <w:lang w:val="en-US"/>
        </w:rPr>
        <w:t>2.312.486.000</w:t>
      </w:r>
      <w:r w:rsidR="003324AE" w:rsidRPr="00AE742C">
        <w:rPr>
          <w:sz w:val="22"/>
          <w:szCs w:val="22"/>
        </w:rPr>
        <w:t>,00</w:t>
      </w:r>
      <w:r w:rsidR="00C36DF1" w:rsidRPr="00AE742C">
        <w:rPr>
          <w:sz w:val="22"/>
          <w:szCs w:val="22"/>
        </w:rPr>
        <w:t>; Belanja Bantuan Sosial Rp</w:t>
      </w:r>
      <w:r w:rsidR="003324AE" w:rsidRPr="00AE742C">
        <w:rPr>
          <w:sz w:val="22"/>
          <w:szCs w:val="22"/>
        </w:rPr>
        <w:t>201.000.000,00</w:t>
      </w:r>
      <w:r w:rsidR="00C039CD" w:rsidRPr="00AE742C">
        <w:rPr>
          <w:sz w:val="22"/>
          <w:szCs w:val="22"/>
        </w:rPr>
        <w:t>;</w:t>
      </w:r>
      <w:r w:rsidRPr="00AE742C">
        <w:rPr>
          <w:sz w:val="22"/>
          <w:szCs w:val="22"/>
        </w:rPr>
        <w:t>Belanja Bantuan Keuangan kepa</w:t>
      </w:r>
      <w:r w:rsidR="00904722" w:rsidRPr="00AE742C">
        <w:rPr>
          <w:sz w:val="22"/>
          <w:szCs w:val="22"/>
        </w:rPr>
        <w:t>da Pemerintah</w:t>
      </w:r>
      <w:r w:rsidRPr="00AE742C">
        <w:rPr>
          <w:sz w:val="22"/>
          <w:szCs w:val="22"/>
        </w:rPr>
        <w:t xml:space="preserve"> Desa dan Parpol sebesar Rp</w:t>
      </w:r>
      <w:r w:rsidR="00D56558" w:rsidRPr="00AE742C">
        <w:rPr>
          <w:sz w:val="22"/>
          <w:szCs w:val="22"/>
          <w:lang w:val="en-US"/>
        </w:rPr>
        <w:t>24.955.269.918</w:t>
      </w:r>
      <w:r w:rsidR="003324AE" w:rsidRPr="00AE742C">
        <w:rPr>
          <w:sz w:val="22"/>
          <w:szCs w:val="22"/>
        </w:rPr>
        <w:t xml:space="preserve">,00 </w:t>
      </w:r>
      <w:r w:rsidRPr="00AE742C">
        <w:rPr>
          <w:sz w:val="22"/>
          <w:szCs w:val="22"/>
        </w:rPr>
        <w:t>serta Belanja T</w:t>
      </w:r>
      <w:r w:rsidR="002617AC" w:rsidRPr="00AE742C">
        <w:rPr>
          <w:sz w:val="22"/>
          <w:szCs w:val="22"/>
          <w:lang w:val="en-US"/>
        </w:rPr>
        <w:t xml:space="preserve">ak </w:t>
      </w:r>
      <w:r w:rsidRPr="00AE742C">
        <w:rPr>
          <w:sz w:val="22"/>
          <w:szCs w:val="22"/>
        </w:rPr>
        <w:t xml:space="preserve"> Terduga sebesar Rp</w:t>
      </w:r>
      <w:r w:rsidR="00D56558" w:rsidRPr="00AE742C">
        <w:rPr>
          <w:sz w:val="22"/>
          <w:szCs w:val="22"/>
          <w:lang w:val="en-US"/>
        </w:rPr>
        <w:t>48.063.439.000</w:t>
      </w:r>
      <w:r w:rsidR="003324AE" w:rsidRPr="00AE742C">
        <w:rPr>
          <w:sz w:val="22"/>
          <w:szCs w:val="22"/>
        </w:rPr>
        <w:t>,00</w:t>
      </w:r>
      <w:r w:rsidRPr="00AE742C">
        <w:rPr>
          <w:sz w:val="22"/>
          <w:szCs w:val="22"/>
        </w:rPr>
        <w:t>.</w:t>
      </w:r>
    </w:p>
    <w:p w:rsidR="009C792C" w:rsidRPr="002D42F9" w:rsidRDefault="009C792C" w:rsidP="00124DA8">
      <w:pPr>
        <w:pStyle w:val="ListParagraph"/>
        <w:spacing w:after="60" w:line="280" w:lineRule="exact"/>
        <w:ind w:left="992"/>
        <w:contextualSpacing w:val="0"/>
        <w:jc w:val="both"/>
        <w:rPr>
          <w:color w:val="FF0000"/>
          <w:sz w:val="22"/>
          <w:szCs w:val="22"/>
        </w:rPr>
      </w:pPr>
      <w:r w:rsidRPr="00AE742C">
        <w:rPr>
          <w:sz w:val="22"/>
          <w:szCs w:val="22"/>
        </w:rPr>
        <w:lastRenderedPageBreak/>
        <w:t>Sedangkan untuk Belanja Langsung (Belanja Keg</w:t>
      </w:r>
      <w:r w:rsidR="00F82AB0" w:rsidRPr="00AE742C">
        <w:rPr>
          <w:sz w:val="22"/>
          <w:szCs w:val="22"/>
        </w:rPr>
        <w:t>iatan) dialokasikan sebesar Rp</w:t>
      </w:r>
      <w:r w:rsidR="00D56558" w:rsidRPr="00AE742C">
        <w:rPr>
          <w:sz w:val="22"/>
          <w:szCs w:val="22"/>
          <w:lang w:val="en-US"/>
        </w:rPr>
        <w:t>630.102.250.759</w:t>
      </w:r>
      <w:r w:rsidR="003324AE" w:rsidRPr="00AE742C">
        <w:rPr>
          <w:sz w:val="22"/>
          <w:szCs w:val="22"/>
        </w:rPr>
        <w:t xml:space="preserve">,00 </w:t>
      </w:r>
      <w:r w:rsidRPr="00AE742C">
        <w:rPr>
          <w:sz w:val="22"/>
          <w:szCs w:val="22"/>
        </w:rPr>
        <w:t>yang terdiri dari alokasi untuk membiayaiBelanja Pegawai sebesar Rp</w:t>
      </w:r>
      <w:r w:rsidR="003324AE" w:rsidRPr="00AE742C">
        <w:rPr>
          <w:sz w:val="22"/>
          <w:szCs w:val="22"/>
        </w:rPr>
        <w:t>2</w:t>
      </w:r>
      <w:r w:rsidR="00D56558" w:rsidRPr="00AE742C">
        <w:rPr>
          <w:sz w:val="22"/>
          <w:szCs w:val="22"/>
          <w:lang w:val="en-US"/>
        </w:rPr>
        <w:t>8.079.544.446</w:t>
      </w:r>
      <w:r w:rsidR="003324AE" w:rsidRPr="00AE742C">
        <w:rPr>
          <w:sz w:val="22"/>
          <w:szCs w:val="22"/>
        </w:rPr>
        <w:t>,00</w:t>
      </w:r>
      <w:r w:rsidRPr="00AE742C">
        <w:rPr>
          <w:sz w:val="22"/>
          <w:szCs w:val="22"/>
        </w:rPr>
        <w:t>; Belanja Barang dan Jasa sebesar Rp</w:t>
      </w:r>
      <w:r w:rsidR="0015597C" w:rsidRPr="00AE742C">
        <w:rPr>
          <w:sz w:val="22"/>
          <w:szCs w:val="22"/>
          <w:lang w:val="en-US"/>
        </w:rPr>
        <w:t>373.054.297.954</w:t>
      </w:r>
      <w:r w:rsidR="003324AE" w:rsidRPr="00AE742C">
        <w:rPr>
          <w:sz w:val="22"/>
          <w:szCs w:val="22"/>
        </w:rPr>
        <w:t>,</w:t>
      </w:r>
      <w:r w:rsidR="0015597C" w:rsidRPr="00AE742C">
        <w:rPr>
          <w:sz w:val="22"/>
          <w:szCs w:val="22"/>
          <w:lang w:val="en-US"/>
        </w:rPr>
        <w:t>0</w:t>
      </w:r>
      <w:r w:rsidR="003324AE" w:rsidRPr="00AE742C">
        <w:rPr>
          <w:sz w:val="22"/>
          <w:szCs w:val="22"/>
        </w:rPr>
        <w:t xml:space="preserve">0 </w:t>
      </w:r>
      <w:r w:rsidRPr="00AE742C">
        <w:rPr>
          <w:sz w:val="22"/>
          <w:szCs w:val="22"/>
        </w:rPr>
        <w:t>serta Belanja Modal sebesar Rp</w:t>
      </w:r>
      <w:r w:rsidR="0015597C" w:rsidRPr="00AE742C">
        <w:rPr>
          <w:sz w:val="22"/>
          <w:szCs w:val="22"/>
          <w:lang w:val="en-US"/>
        </w:rPr>
        <w:t>228.968.408.359</w:t>
      </w:r>
      <w:r w:rsidR="003324AE" w:rsidRPr="00AE742C">
        <w:rPr>
          <w:sz w:val="22"/>
          <w:szCs w:val="22"/>
        </w:rPr>
        <w:t>,00</w:t>
      </w:r>
      <w:r w:rsidRPr="002D42F9">
        <w:rPr>
          <w:color w:val="FF0000"/>
          <w:sz w:val="22"/>
          <w:szCs w:val="22"/>
        </w:rPr>
        <w:t>.</w:t>
      </w:r>
    </w:p>
    <w:p w:rsidR="009C792C" w:rsidRPr="00D97E7D" w:rsidRDefault="009C792C" w:rsidP="00ED482B">
      <w:pPr>
        <w:pStyle w:val="ListParagraph"/>
        <w:numPr>
          <w:ilvl w:val="0"/>
          <w:numId w:val="125"/>
        </w:numPr>
        <w:spacing w:line="280" w:lineRule="exact"/>
        <w:ind w:left="993" w:hanging="426"/>
        <w:contextualSpacing w:val="0"/>
        <w:jc w:val="both"/>
        <w:rPr>
          <w:b/>
          <w:bCs/>
          <w:sz w:val="22"/>
          <w:szCs w:val="22"/>
        </w:rPr>
      </w:pPr>
      <w:r w:rsidRPr="00D97E7D">
        <w:rPr>
          <w:b/>
          <w:bCs/>
          <w:sz w:val="22"/>
          <w:szCs w:val="22"/>
        </w:rPr>
        <w:t>Pembiayaan</w:t>
      </w:r>
    </w:p>
    <w:p w:rsidR="009C792C" w:rsidRPr="00D97E7D" w:rsidRDefault="009C792C" w:rsidP="00124DA8">
      <w:pPr>
        <w:pStyle w:val="ListParagraph"/>
        <w:spacing w:line="280" w:lineRule="exact"/>
        <w:ind w:left="992"/>
        <w:contextualSpacing w:val="0"/>
        <w:jc w:val="both"/>
        <w:rPr>
          <w:sz w:val="22"/>
          <w:szCs w:val="22"/>
        </w:rPr>
      </w:pPr>
      <w:r w:rsidRPr="00D97E7D">
        <w:rPr>
          <w:sz w:val="22"/>
          <w:szCs w:val="22"/>
        </w:rPr>
        <w:t>Pembiayaan (</w:t>
      </w:r>
      <w:r w:rsidRPr="00D97E7D">
        <w:rPr>
          <w:i/>
          <w:sz w:val="22"/>
          <w:szCs w:val="22"/>
        </w:rPr>
        <w:t>financing</w:t>
      </w:r>
      <w:r w:rsidRPr="00D97E7D">
        <w:rPr>
          <w:sz w:val="22"/>
          <w:szCs w:val="22"/>
        </w:rPr>
        <w:t xml:space="preserve">) adalah seluruh transaksi keuangan pemerintah daerah, baik penerimaan maupun pengeluaran, yang perlu dibayar atau akan diterima kembali, yang dalam penganggaran pemerintah daerah terutama dimaksudkan untuk menutup defisit dan atau memanfaatkan </w:t>
      </w:r>
      <w:r w:rsidR="00855299" w:rsidRPr="00D97E7D">
        <w:rPr>
          <w:sz w:val="22"/>
          <w:szCs w:val="22"/>
        </w:rPr>
        <w:t>surplus anggaran</w:t>
      </w:r>
      <w:r w:rsidRPr="00D97E7D">
        <w:rPr>
          <w:sz w:val="22"/>
          <w:szCs w:val="22"/>
        </w:rPr>
        <w:t>.</w:t>
      </w:r>
    </w:p>
    <w:p w:rsidR="009C792C" w:rsidRPr="00D97E7D" w:rsidRDefault="009C792C" w:rsidP="00124DA8">
      <w:pPr>
        <w:pStyle w:val="ListParagraph"/>
        <w:spacing w:line="280" w:lineRule="exact"/>
        <w:ind w:left="992"/>
        <w:contextualSpacing w:val="0"/>
        <w:jc w:val="both"/>
        <w:rPr>
          <w:sz w:val="22"/>
          <w:szCs w:val="22"/>
        </w:rPr>
      </w:pPr>
      <w:r w:rsidRPr="00D97E7D">
        <w:rPr>
          <w:sz w:val="22"/>
          <w:szCs w:val="22"/>
        </w:rPr>
        <w:t>Kebijakan penganggaran Pemerintah</w:t>
      </w:r>
      <w:r w:rsidR="00E226E3" w:rsidRPr="00D97E7D">
        <w:rPr>
          <w:sz w:val="22"/>
          <w:szCs w:val="22"/>
        </w:rPr>
        <w:t xml:space="preserve"> Kota Prabumulih pada </w:t>
      </w:r>
      <w:r w:rsidR="00E4161C" w:rsidRPr="00D97E7D">
        <w:rPr>
          <w:sz w:val="22"/>
          <w:szCs w:val="22"/>
        </w:rPr>
        <w:t>T</w:t>
      </w:r>
      <w:r w:rsidR="00026831" w:rsidRPr="00D97E7D">
        <w:rPr>
          <w:sz w:val="22"/>
          <w:szCs w:val="22"/>
        </w:rPr>
        <w:t>ahun 2020</w:t>
      </w:r>
      <w:r w:rsidRPr="00D97E7D">
        <w:rPr>
          <w:sz w:val="22"/>
          <w:szCs w:val="22"/>
        </w:rPr>
        <w:t xml:space="preserve"> adalah anggaran defisit. Kebijakan tersebut terutama untuk mendukung kebutuhan belanja dalam pencapaian visi dan misi yang telah ditetapkan. Kebijakan defisit ini secara cermat juga memperhitungkan realisasi SILPA pada tahun anggaran sebelumnya sebagai sumber pembiayaan utama untuk menutup defisit yang ada.</w:t>
      </w:r>
    </w:p>
    <w:p w:rsidR="00D56558" w:rsidRPr="00D97E7D" w:rsidRDefault="00D56558" w:rsidP="00D56558">
      <w:pPr>
        <w:pStyle w:val="ListParagraph"/>
        <w:spacing w:line="280" w:lineRule="exact"/>
        <w:ind w:left="992"/>
        <w:contextualSpacing w:val="0"/>
        <w:jc w:val="both"/>
        <w:rPr>
          <w:sz w:val="22"/>
          <w:szCs w:val="22"/>
        </w:rPr>
      </w:pPr>
      <w:r w:rsidRPr="00D97E7D">
        <w:rPr>
          <w:sz w:val="22"/>
          <w:szCs w:val="22"/>
          <w:lang w:val="en-US"/>
        </w:rPr>
        <w:t>Tidak terdapat kebijakan</w:t>
      </w:r>
      <w:r w:rsidR="00696B37" w:rsidRPr="00D97E7D">
        <w:rPr>
          <w:sz w:val="22"/>
          <w:szCs w:val="22"/>
        </w:rPr>
        <w:t xml:space="preserve"> pengeluaran pembiayaan </w:t>
      </w:r>
      <w:r w:rsidRPr="00D97E7D">
        <w:rPr>
          <w:sz w:val="22"/>
          <w:szCs w:val="22"/>
          <w:lang w:val="en-US"/>
        </w:rPr>
        <w:t>p</w:t>
      </w:r>
      <w:r w:rsidRPr="00D97E7D">
        <w:rPr>
          <w:sz w:val="22"/>
          <w:szCs w:val="22"/>
        </w:rPr>
        <w:t>ada T</w:t>
      </w:r>
      <w:r w:rsidR="002617AC" w:rsidRPr="00D97E7D">
        <w:rPr>
          <w:sz w:val="22"/>
          <w:szCs w:val="22"/>
          <w:lang w:val="en-US"/>
        </w:rPr>
        <w:t xml:space="preserve">A </w:t>
      </w:r>
      <w:r w:rsidRPr="00D97E7D">
        <w:rPr>
          <w:sz w:val="22"/>
          <w:szCs w:val="22"/>
        </w:rPr>
        <w:t>20</w:t>
      </w:r>
      <w:r w:rsidRPr="00D97E7D">
        <w:rPr>
          <w:sz w:val="22"/>
          <w:szCs w:val="22"/>
          <w:lang w:val="en-US"/>
        </w:rPr>
        <w:t xml:space="preserve">20karena </w:t>
      </w:r>
      <w:r w:rsidR="002617AC" w:rsidRPr="00D97E7D">
        <w:rPr>
          <w:sz w:val="22"/>
          <w:szCs w:val="22"/>
          <w:lang w:val="en-US"/>
        </w:rPr>
        <w:t xml:space="preserve">terjadinya penyesuaian target pendapatan daerah dan realokasi anggaran berkaitan dengan penanganan Pandemi Covid-19 sehingga </w:t>
      </w:r>
      <w:r w:rsidRPr="00D97E7D">
        <w:rPr>
          <w:sz w:val="22"/>
          <w:szCs w:val="22"/>
        </w:rPr>
        <w:t>Pemerintah Kota Prabumulih t</w:t>
      </w:r>
      <w:r w:rsidRPr="00D97E7D">
        <w:rPr>
          <w:sz w:val="22"/>
          <w:szCs w:val="22"/>
          <w:lang w:val="en-US"/>
        </w:rPr>
        <w:t xml:space="preserve">idak </w:t>
      </w:r>
      <w:r w:rsidRPr="00D97E7D">
        <w:rPr>
          <w:sz w:val="22"/>
          <w:szCs w:val="22"/>
        </w:rPr>
        <w:t>menganggarkan dana untuk menambah investasi Penyertaan Modal Pemerintah Daerah</w:t>
      </w:r>
      <w:r w:rsidRPr="00D97E7D">
        <w:rPr>
          <w:sz w:val="22"/>
          <w:szCs w:val="22"/>
          <w:lang w:val="en-US"/>
        </w:rPr>
        <w:t xml:space="preserve">, baik </w:t>
      </w:r>
      <w:r w:rsidRPr="00D97E7D">
        <w:rPr>
          <w:sz w:val="22"/>
          <w:szCs w:val="22"/>
        </w:rPr>
        <w:t xml:space="preserve">pada PDAM Tirta Prabujaya </w:t>
      </w:r>
      <w:r w:rsidRPr="00D97E7D">
        <w:rPr>
          <w:sz w:val="22"/>
          <w:szCs w:val="22"/>
          <w:lang w:val="en-US"/>
        </w:rPr>
        <w:t xml:space="preserve">maupun </w:t>
      </w:r>
      <w:r w:rsidRPr="00D97E7D">
        <w:rPr>
          <w:sz w:val="22"/>
          <w:szCs w:val="22"/>
        </w:rPr>
        <w:t>PT Bank Sumsel Babel.</w:t>
      </w:r>
    </w:p>
    <w:p w:rsidR="009C792C" w:rsidRDefault="009C792C" w:rsidP="00013466">
      <w:pPr>
        <w:pStyle w:val="ListParagraph"/>
        <w:spacing w:after="60" w:line="280" w:lineRule="exact"/>
        <w:ind w:left="992"/>
        <w:contextualSpacing w:val="0"/>
        <w:jc w:val="both"/>
        <w:rPr>
          <w:sz w:val="22"/>
          <w:szCs w:val="22"/>
          <w:lang w:val="en-US"/>
        </w:rPr>
      </w:pPr>
      <w:r w:rsidRPr="00D97E7D">
        <w:rPr>
          <w:sz w:val="22"/>
          <w:szCs w:val="22"/>
        </w:rPr>
        <w:t>Pada sisi Pembiayaan Daerah yang direncanakan Pemerintah Kot</w:t>
      </w:r>
      <w:r w:rsidR="00696B37" w:rsidRPr="00D97E7D">
        <w:rPr>
          <w:sz w:val="22"/>
          <w:szCs w:val="22"/>
        </w:rPr>
        <w:t>a Prabumulih Tahun A</w:t>
      </w:r>
      <w:r w:rsidR="003324AE" w:rsidRPr="00D97E7D">
        <w:rPr>
          <w:sz w:val="22"/>
          <w:szCs w:val="22"/>
        </w:rPr>
        <w:t>nggaran 20</w:t>
      </w:r>
      <w:r w:rsidR="00820600" w:rsidRPr="00D97E7D">
        <w:rPr>
          <w:sz w:val="22"/>
          <w:szCs w:val="22"/>
          <w:lang w:val="en-US"/>
        </w:rPr>
        <w:t>20</w:t>
      </w:r>
      <w:r w:rsidRPr="00D97E7D">
        <w:rPr>
          <w:sz w:val="22"/>
          <w:szCs w:val="22"/>
        </w:rPr>
        <w:t xml:space="preserve"> yaitu Penerimaan Pembiayaan sebesar Rp</w:t>
      </w:r>
      <w:r w:rsidR="003324AE" w:rsidRPr="00D97E7D">
        <w:rPr>
          <w:sz w:val="22"/>
          <w:szCs w:val="22"/>
        </w:rPr>
        <w:t>1</w:t>
      </w:r>
      <w:r w:rsidR="00820600" w:rsidRPr="00D97E7D">
        <w:rPr>
          <w:sz w:val="22"/>
          <w:szCs w:val="22"/>
          <w:lang w:val="en-US"/>
        </w:rPr>
        <w:t>71.866.820.389</w:t>
      </w:r>
      <w:r w:rsidR="003324AE" w:rsidRPr="00D97E7D">
        <w:rPr>
          <w:sz w:val="22"/>
          <w:szCs w:val="22"/>
        </w:rPr>
        <w:t xml:space="preserve">,00 </w:t>
      </w:r>
      <w:r w:rsidRPr="00D97E7D">
        <w:rPr>
          <w:sz w:val="22"/>
          <w:szCs w:val="22"/>
        </w:rPr>
        <w:t xml:space="preserve">dan Pengeluaran Pembiayaan </w:t>
      </w:r>
      <w:r w:rsidR="00820600" w:rsidRPr="00D97E7D">
        <w:rPr>
          <w:sz w:val="22"/>
          <w:szCs w:val="22"/>
          <w:lang w:val="en-US"/>
        </w:rPr>
        <w:t xml:space="preserve">sebesar </w:t>
      </w:r>
      <w:r w:rsidRPr="00D97E7D">
        <w:rPr>
          <w:sz w:val="22"/>
          <w:szCs w:val="22"/>
        </w:rPr>
        <w:t>Rp</w:t>
      </w:r>
      <w:r w:rsidR="0017546A" w:rsidRPr="00D97E7D">
        <w:rPr>
          <w:sz w:val="22"/>
          <w:szCs w:val="22"/>
        </w:rPr>
        <w:t>0</w:t>
      </w:r>
      <w:r w:rsidRPr="00D97E7D">
        <w:rPr>
          <w:sz w:val="22"/>
          <w:szCs w:val="22"/>
        </w:rPr>
        <w:t>,00.</w:t>
      </w:r>
    </w:p>
    <w:p w:rsidR="00CF4F44" w:rsidRPr="00CF4F44" w:rsidRDefault="00CF4F44" w:rsidP="00013466">
      <w:pPr>
        <w:pStyle w:val="ListParagraph"/>
        <w:spacing w:after="60" w:line="280" w:lineRule="exact"/>
        <w:ind w:left="992"/>
        <w:contextualSpacing w:val="0"/>
        <w:jc w:val="both"/>
        <w:rPr>
          <w:sz w:val="22"/>
          <w:szCs w:val="22"/>
          <w:lang w:val="en-US"/>
        </w:rPr>
      </w:pPr>
    </w:p>
    <w:p w:rsidR="009C792C" w:rsidRPr="00D97E7D" w:rsidRDefault="009C792C" w:rsidP="00ED482B">
      <w:pPr>
        <w:pStyle w:val="ListParagraph"/>
        <w:numPr>
          <w:ilvl w:val="0"/>
          <w:numId w:val="99"/>
        </w:numPr>
        <w:spacing w:line="280" w:lineRule="exact"/>
        <w:ind w:left="567" w:hanging="567"/>
        <w:contextualSpacing w:val="0"/>
        <w:jc w:val="both"/>
        <w:rPr>
          <w:b/>
          <w:bCs/>
          <w:sz w:val="22"/>
          <w:szCs w:val="22"/>
        </w:rPr>
      </w:pPr>
      <w:r w:rsidRPr="00D97E7D">
        <w:rPr>
          <w:b/>
          <w:bCs/>
          <w:sz w:val="22"/>
          <w:szCs w:val="22"/>
        </w:rPr>
        <w:t>Pencapaian Target Kinerja APBD</w:t>
      </w:r>
    </w:p>
    <w:p w:rsidR="009C792C" w:rsidRPr="00D97E7D" w:rsidRDefault="009C792C" w:rsidP="007E5051">
      <w:pPr>
        <w:pStyle w:val="ListParagraph"/>
        <w:spacing w:line="280" w:lineRule="exact"/>
        <w:ind w:left="567" w:firstLine="426"/>
        <w:contextualSpacing w:val="0"/>
        <w:jc w:val="both"/>
        <w:rPr>
          <w:b/>
          <w:bCs/>
          <w:sz w:val="22"/>
          <w:szCs w:val="22"/>
        </w:rPr>
      </w:pPr>
      <w:r w:rsidRPr="00D97E7D">
        <w:rPr>
          <w:sz w:val="22"/>
          <w:szCs w:val="22"/>
        </w:rPr>
        <w:t>Sesua</w:t>
      </w:r>
      <w:r w:rsidR="005E2687" w:rsidRPr="00D97E7D">
        <w:rPr>
          <w:sz w:val="22"/>
          <w:szCs w:val="22"/>
        </w:rPr>
        <w:t xml:space="preserve">i </w:t>
      </w:r>
      <w:r w:rsidR="00355970" w:rsidRPr="00D97E7D">
        <w:rPr>
          <w:sz w:val="22"/>
          <w:szCs w:val="22"/>
        </w:rPr>
        <w:t>Undang-Undang Nomor 23</w:t>
      </w:r>
      <w:r w:rsidRPr="00D97E7D">
        <w:rPr>
          <w:sz w:val="22"/>
          <w:szCs w:val="22"/>
        </w:rPr>
        <w:t xml:space="preserve"> Tahun 20</w:t>
      </w:r>
      <w:r w:rsidR="00355970" w:rsidRPr="00D97E7D">
        <w:rPr>
          <w:sz w:val="22"/>
          <w:szCs w:val="22"/>
        </w:rPr>
        <w:t>14</w:t>
      </w:r>
      <w:r w:rsidRPr="00D97E7D">
        <w:rPr>
          <w:sz w:val="22"/>
          <w:szCs w:val="22"/>
        </w:rPr>
        <w:t xml:space="preserve"> tentang Pem</w:t>
      </w:r>
      <w:r w:rsidR="00355970" w:rsidRPr="00D97E7D">
        <w:rPr>
          <w:sz w:val="22"/>
          <w:szCs w:val="22"/>
        </w:rPr>
        <w:t>erintahan Daerah</w:t>
      </w:r>
      <w:r w:rsidRPr="00D97E7D">
        <w:rPr>
          <w:sz w:val="22"/>
          <w:szCs w:val="22"/>
        </w:rPr>
        <w:t xml:space="preserve">, Pemerintah Kota Prabumulih </w:t>
      </w:r>
      <w:r w:rsidR="00696B37" w:rsidRPr="00D97E7D">
        <w:rPr>
          <w:sz w:val="22"/>
          <w:szCs w:val="22"/>
        </w:rPr>
        <w:t>pada Tahun A</w:t>
      </w:r>
      <w:r w:rsidR="00355970" w:rsidRPr="00D97E7D">
        <w:rPr>
          <w:sz w:val="22"/>
          <w:szCs w:val="22"/>
        </w:rPr>
        <w:t xml:space="preserve">nggaran </w:t>
      </w:r>
      <w:r w:rsidR="003324AE" w:rsidRPr="00D97E7D">
        <w:rPr>
          <w:sz w:val="22"/>
          <w:szCs w:val="22"/>
        </w:rPr>
        <w:t>20</w:t>
      </w:r>
      <w:r w:rsidR="004B1262" w:rsidRPr="00D97E7D">
        <w:rPr>
          <w:sz w:val="22"/>
          <w:szCs w:val="22"/>
          <w:lang w:val="en-US"/>
        </w:rPr>
        <w:t>20</w:t>
      </w:r>
      <w:r w:rsidRPr="00D97E7D">
        <w:rPr>
          <w:sz w:val="22"/>
          <w:szCs w:val="22"/>
        </w:rPr>
        <w:t xml:space="preserve"> telah melaksanakan</w:t>
      </w:r>
      <w:r w:rsidR="00653713" w:rsidRPr="00D97E7D">
        <w:rPr>
          <w:sz w:val="22"/>
          <w:szCs w:val="22"/>
        </w:rPr>
        <w:t>6</w:t>
      </w:r>
      <w:r w:rsidR="00297F2A" w:rsidRPr="00D97E7D">
        <w:rPr>
          <w:sz w:val="22"/>
          <w:szCs w:val="22"/>
        </w:rPr>
        <w:t xml:space="preserve">(enam) </w:t>
      </w:r>
      <w:r w:rsidRPr="00D97E7D">
        <w:rPr>
          <w:sz w:val="22"/>
          <w:szCs w:val="22"/>
        </w:rPr>
        <w:t xml:space="preserve">urusan </w:t>
      </w:r>
      <w:r w:rsidR="00653713" w:rsidRPr="00D97E7D">
        <w:rPr>
          <w:sz w:val="22"/>
          <w:szCs w:val="22"/>
        </w:rPr>
        <w:t xml:space="preserve">pemerintahan </w:t>
      </w:r>
      <w:r w:rsidRPr="00D97E7D">
        <w:rPr>
          <w:sz w:val="22"/>
          <w:szCs w:val="22"/>
        </w:rPr>
        <w:t xml:space="preserve">wajib </w:t>
      </w:r>
      <w:r w:rsidR="00653713" w:rsidRPr="00D97E7D">
        <w:rPr>
          <w:sz w:val="22"/>
          <w:szCs w:val="22"/>
        </w:rPr>
        <w:t>yang berka</w:t>
      </w:r>
      <w:r w:rsidR="00173B75" w:rsidRPr="00D97E7D">
        <w:rPr>
          <w:sz w:val="22"/>
          <w:szCs w:val="22"/>
        </w:rPr>
        <w:t>itan dengan pelayanan dasar, 1</w:t>
      </w:r>
      <w:r w:rsidR="00BB0EB7" w:rsidRPr="00D97E7D">
        <w:rPr>
          <w:sz w:val="22"/>
          <w:szCs w:val="22"/>
        </w:rPr>
        <w:t>5</w:t>
      </w:r>
      <w:r w:rsidR="00297F2A" w:rsidRPr="00D97E7D">
        <w:rPr>
          <w:sz w:val="22"/>
          <w:szCs w:val="22"/>
        </w:rPr>
        <w:t xml:space="preserve"> (lima belas) </w:t>
      </w:r>
      <w:r w:rsidR="00653713" w:rsidRPr="00D97E7D">
        <w:rPr>
          <w:sz w:val="22"/>
          <w:szCs w:val="22"/>
        </w:rPr>
        <w:t xml:space="preserve">urusan pemerintahan wajib yang tidak berkaitan dengan pelayanan dasar, </w:t>
      </w:r>
      <w:r w:rsidR="00EA0647" w:rsidRPr="00D97E7D">
        <w:rPr>
          <w:sz w:val="22"/>
          <w:szCs w:val="22"/>
        </w:rPr>
        <w:t>6</w:t>
      </w:r>
      <w:r w:rsidR="00297F2A" w:rsidRPr="00D97E7D">
        <w:rPr>
          <w:sz w:val="22"/>
          <w:szCs w:val="22"/>
        </w:rPr>
        <w:t xml:space="preserve">(enam) </w:t>
      </w:r>
      <w:r w:rsidRPr="00D97E7D">
        <w:rPr>
          <w:sz w:val="22"/>
          <w:szCs w:val="22"/>
        </w:rPr>
        <w:t xml:space="preserve">urusan </w:t>
      </w:r>
      <w:r w:rsidR="00653713" w:rsidRPr="00D97E7D">
        <w:rPr>
          <w:sz w:val="22"/>
          <w:szCs w:val="22"/>
        </w:rPr>
        <w:t xml:space="preserve">pemerintahan </w:t>
      </w:r>
      <w:r w:rsidRPr="00D97E7D">
        <w:rPr>
          <w:sz w:val="22"/>
          <w:szCs w:val="22"/>
        </w:rPr>
        <w:t>pilihan</w:t>
      </w:r>
      <w:r w:rsidR="007655E1" w:rsidRPr="00D97E7D">
        <w:rPr>
          <w:sz w:val="22"/>
          <w:szCs w:val="22"/>
        </w:rPr>
        <w:t>, dan 6</w:t>
      </w:r>
      <w:r w:rsidR="00297F2A" w:rsidRPr="00D97E7D">
        <w:rPr>
          <w:sz w:val="22"/>
          <w:szCs w:val="22"/>
        </w:rPr>
        <w:t xml:space="preserve">(enam) </w:t>
      </w:r>
      <w:r w:rsidR="00653713" w:rsidRPr="00D97E7D">
        <w:rPr>
          <w:sz w:val="22"/>
          <w:szCs w:val="22"/>
        </w:rPr>
        <w:t>urusan pemerintahan fungsi penunjang</w:t>
      </w:r>
      <w:r w:rsidRPr="00D97E7D">
        <w:rPr>
          <w:sz w:val="22"/>
          <w:szCs w:val="22"/>
        </w:rPr>
        <w:t>. Urusan wajib</w:t>
      </w:r>
      <w:r w:rsidR="00381E4B" w:rsidRPr="00D97E7D">
        <w:rPr>
          <w:sz w:val="22"/>
          <w:szCs w:val="22"/>
        </w:rPr>
        <w:t xml:space="preserve">, </w:t>
      </w:r>
      <w:r w:rsidRPr="00D97E7D">
        <w:rPr>
          <w:sz w:val="22"/>
          <w:szCs w:val="22"/>
        </w:rPr>
        <w:t xml:space="preserve">pilihan </w:t>
      </w:r>
      <w:r w:rsidR="00381E4B" w:rsidRPr="00D97E7D">
        <w:rPr>
          <w:sz w:val="22"/>
          <w:szCs w:val="22"/>
        </w:rPr>
        <w:t xml:space="preserve">dan penunjang </w:t>
      </w:r>
      <w:r w:rsidRPr="00D97E7D">
        <w:rPr>
          <w:sz w:val="22"/>
          <w:szCs w:val="22"/>
        </w:rPr>
        <w:t xml:space="preserve">tersebut penanganannya tidak seluruhnya satu urusan ditangani </w:t>
      </w:r>
      <w:r w:rsidR="00855299" w:rsidRPr="00D97E7D">
        <w:rPr>
          <w:sz w:val="22"/>
          <w:szCs w:val="22"/>
        </w:rPr>
        <w:t>oleh satu</w:t>
      </w:r>
      <w:r w:rsidR="00381E4B" w:rsidRPr="00D97E7D">
        <w:rPr>
          <w:sz w:val="22"/>
          <w:szCs w:val="22"/>
        </w:rPr>
        <w:t xml:space="preserve">OPD </w:t>
      </w:r>
      <w:r w:rsidR="001932FD" w:rsidRPr="00D97E7D">
        <w:rPr>
          <w:sz w:val="22"/>
          <w:szCs w:val="22"/>
        </w:rPr>
        <w:t>ataupun satu</w:t>
      </w:r>
      <w:r w:rsidR="00381E4B" w:rsidRPr="00D97E7D">
        <w:rPr>
          <w:sz w:val="22"/>
          <w:szCs w:val="22"/>
        </w:rPr>
        <w:t xml:space="preserve">OPD </w:t>
      </w:r>
      <w:r w:rsidRPr="00D97E7D">
        <w:rPr>
          <w:sz w:val="22"/>
          <w:szCs w:val="22"/>
        </w:rPr>
        <w:t xml:space="preserve">menangani satu urusan. Hal tersebut berdampak pada performa APBD yang menyesuaikan dengan </w:t>
      </w:r>
      <w:r w:rsidR="00381E4B" w:rsidRPr="00D97E7D">
        <w:rPr>
          <w:sz w:val="22"/>
          <w:szCs w:val="22"/>
        </w:rPr>
        <w:t xml:space="preserve">OPD </w:t>
      </w:r>
      <w:r w:rsidRPr="00D97E7D">
        <w:rPr>
          <w:sz w:val="22"/>
          <w:szCs w:val="22"/>
        </w:rPr>
        <w:t>yang ada.</w:t>
      </w:r>
    </w:p>
    <w:p w:rsidR="009C792C" w:rsidRPr="002D42F9" w:rsidRDefault="00DE7F6F" w:rsidP="007E5051">
      <w:pPr>
        <w:pStyle w:val="ListParagraph"/>
        <w:spacing w:line="280" w:lineRule="exact"/>
        <w:ind w:left="567" w:firstLine="426"/>
        <w:contextualSpacing w:val="0"/>
        <w:jc w:val="both"/>
        <w:rPr>
          <w:color w:val="FF0000"/>
          <w:sz w:val="22"/>
          <w:szCs w:val="22"/>
        </w:rPr>
      </w:pPr>
      <w:r>
        <w:rPr>
          <w:color w:val="00B050"/>
          <w:sz w:val="22"/>
          <w:szCs w:val="22"/>
        </w:rPr>
        <w:t>Realisasi Belanja Langsung (Belanja Kegiatan) Pemerintah Kota Prabumulih pada Tahun Anggaran 20</w:t>
      </w:r>
      <w:r>
        <w:rPr>
          <w:color w:val="00B050"/>
          <w:sz w:val="22"/>
          <w:szCs w:val="22"/>
          <w:lang w:val="en-US"/>
        </w:rPr>
        <w:t>20</w:t>
      </w:r>
      <w:r>
        <w:rPr>
          <w:color w:val="00B050"/>
          <w:sz w:val="22"/>
          <w:szCs w:val="22"/>
        </w:rPr>
        <w:t xml:space="preserve"> sebesar Rp582.938.180.604,66 atau 9</w:t>
      </w:r>
      <w:r>
        <w:rPr>
          <w:color w:val="00B050"/>
          <w:sz w:val="22"/>
          <w:szCs w:val="22"/>
          <w:lang w:val="en-US"/>
        </w:rPr>
        <w:t>2,51</w:t>
      </w:r>
      <w:r>
        <w:rPr>
          <w:color w:val="00B050"/>
          <w:sz w:val="22"/>
          <w:szCs w:val="22"/>
        </w:rPr>
        <w:t>% dari anggaranRp</w:t>
      </w:r>
      <w:r>
        <w:rPr>
          <w:color w:val="00B050"/>
          <w:sz w:val="22"/>
          <w:szCs w:val="22"/>
          <w:lang w:val="en-US"/>
        </w:rPr>
        <w:t>630.102.250.759</w:t>
      </w:r>
      <w:r>
        <w:rPr>
          <w:color w:val="00B050"/>
          <w:sz w:val="22"/>
          <w:szCs w:val="22"/>
        </w:rPr>
        <w:t>,00 terdiri dari realisasi urusan wajib berkaitan pelayanan dasar sebesar Rp</w:t>
      </w:r>
      <w:r>
        <w:rPr>
          <w:bCs/>
          <w:color w:val="00B050"/>
          <w:sz w:val="22"/>
          <w:szCs w:val="22"/>
        </w:rPr>
        <w:t>367.869.816.003,66</w:t>
      </w:r>
      <w:r>
        <w:rPr>
          <w:color w:val="00B050"/>
          <w:sz w:val="22"/>
          <w:szCs w:val="22"/>
        </w:rPr>
        <w:t>atau 9</w:t>
      </w:r>
      <w:r>
        <w:rPr>
          <w:color w:val="00B050"/>
          <w:sz w:val="22"/>
          <w:szCs w:val="22"/>
          <w:lang w:val="en-US"/>
        </w:rPr>
        <w:t>0,61</w:t>
      </w:r>
      <w:r>
        <w:rPr>
          <w:color w:val="00B050"/>
          <w:sz w:val="22"/>
          <w:szCs w:val="22"/>
        </w:rPr>
        <w:t>% dari anggaran Rp405</w:t>
      </w:r>
      <w:r>
        <w:rPr>
          <w:color w:val="00B050"/>
          <w:sz w:val="22"/>
          <w:szCs w:val="22"/>
          <w:lang w:val="en-US"/>
        </w:rPr>
        <w:t>.</w:t>
      </w:r>
      <w:r>
        <w:rPr>
          <w:color w:val="00B050"/>
          <w:sz w:val="22"/>
          <w:szCs w:val="22"/>
        </w:rPr>
        <w:t>974</w:t>
      </w:r>
      <w:r>
        <w:rPr>
          <w:color w:val="00B050"/>
          <w:sz w:val="22"/>
          <w:szCs w:val="22"/>
          <w:lang w:val="en-US"/>
        </w:rPr>
        <w:t>.</w:t>
      </w:r>
      <w:r>
        <w:rPr>
          <w:color w:val="00B050"/>
          <w:sz w:val="22"/>
          <w:szCs w:val="22"/>
        </w:rPr>
        <w:t>050</w:t>
      </w:r>
      <w:r>
        <w:rPr>
          <w:color w:val="00B050"/>
          <w:sz w:val="22"/>
          <w:szCs w:val="22"/>
          <w:lang w:val="en-US"/>
        </w:rPr>
        <w:t>.</w:t>
      </w:r>
      <w:r>
        <w:rPr>
          <w:color w:val="00B050"/>
          <w:sz w:val="22"/>
          <w:szCs w:val="22"/>
        </w:rPr>
        <w:t>116</w:t>
      </w:r>
      <w:r>
        <w:rPr>
          <w:color w:val="00B050"/>
          <w:sz w:val="22"/>
          <w:szCs w:val="22"/>
          <w:lang w:val="en-US"/>
        </w:rPr>
        <w:t>,00</w:t>
      </w:r>
      <w:r>
        <w:rPr>
          <w:color w:val="FF0000"/>
          <w:sz w:val="22"/>
          <w:szCs w:val="22"/>
        </w:rPr>
        <w:t xml:space="preserve">; </w:t>
      </w:r>
      <w:r>
        <w:rPr>
          <w:color w:val="00B050"/>
          <w:sz w:val="22"/>
          <w:szCs w:val="22"/>
        </w:rPr>
        <w:t>realisasi urusan wajib tidak berkaitan pelayanan dasar sebesar Rp36</w:t>
      </w:r>
      <w:r>
        <w:rPr>
          <w:color w:val="00B050"/>
          <w:sz w:val="22"/>
          <w:szCs w:val="22"/>
          <w:lang w:val="en-US"/>
        </w:rPr>
        <w:t>.</w:t>
      </w:r>
      <w:r>
        <w:rPr>
          <w:color w:val="00B050"/>
          <w:sz w:val="22"/>
          <w:szCs w:val="22"/>
        </w:rPr>
        <w:t>710</w:t>
      </w:r>
      <w:r>
        <w:rPr>
          <w:color w:val="00B050"/>
          <w:sz w:val="22"/>
          <w:szCs w:val="22"/>
          <w:lang w:val="en-US"/>
        </w:rPr>
        <w:t>.</w:t>
      </w:r>
      <w:r>
        <w:rPr>
          <w:color w:val="00B050"/>
          <w:sz w:val="22"/>
          <w:szCs w:val="22"/>
        </w:rPr>
        <w:t>065</w:t>
      </w:r>
      <w:r>
        <w:rPr>
          <w:color w:val="00B050"/>
          <w:sz w:val="22"/>
          <w:szCs w:val="22"/>
          <w:lang w:val="en-US"/>
        </w:rPr>
        <w:t>.</w:t>
      </w:r>
      <w:r>
        <w:rPr>
          <w:color w:val="00B050"/>
          <w:sz w:val="22"/>
          <w:szCs w:val="22"/>
        </w:rPr>
        <w:t>504</w:t>
      </w:r>
      <w:r>
        <w:rPr>
          <w:color w:val="00B050"/>
          <w:sz w:val="22"/>
          <w:szCs w:val="22"/>
          <w:lang w:val="en-US"/>
        </w:rPr>
        <w:t>,00</w:t>
      </w:r>
      <w:r>
        <w:rPr>
          <w:color w:val="00B050"/>
          <w:sz w:val="22"/>
          <w:szCs w:val="22"/>
        </w:rPr>
        <w:t>atau 96,36% dari anggaran Rp38</w:t>
      </w:r>
      <w:r>
        <w:rPr>
          <w:color w:val="00B050"/>
          <w:sz w:val="22"/>
          <w:szCs w:val="22"/>
          <w:lang w:val="en-US"/>
        </w:rPr>
        <w:t>.</w:t>
      </w:r>
      <w:r>
        <w:rPr>
          <w:color w:val="00B050"/>
          <w:sz w:val="22"/>
          <w:szCs w:val="22"/>
        </w:rPr>
        <w:t>096</w:t>
      </w:r>
      <w:r>
        <w:rPr>
          <w:color w:val="00B050"/>
          <w:sz w:val="22"/>
          <w:szCs w:val="22"/>
          <w:lang w:val="en-US"/>
        </w:rPr>
        <w:t>.</w:t>
      </w:r>
      <w:r>
        <w:rPr>
          <w:color w:val="00B050"/>
          <w:sz w:val="22"/>
          <w:szCs w:val="22"/>
        </w:rPr>
        <w:t>219</w:t>
      </w:r>
      <w:r>
        <w:rPr>
          <w:color w:val="00B050"/>
          <w:sz w:val="22"/>
          <w:szCs w:val="22"/>
          <w:lang w:val="en-US"/>
        </w:rPr>
        <w:t>.</w:t>
      </w:r>
      <w:r>
        <w:rPr>
          <w:color w:val="00B050"/>
          <w:sz w:val="22"/>
          <w:szCs w:val="22"/>
        </w:rPr>
        <w:t>732</w:t>
      </w:r>
      <w:r>
        <w:rPr>
          <w:color w:val="00B050"/>
          <w:sz w:val="22"/>
          <w:szCs w:val="22"/>
          <w:lang w:val="en-US"/>
        </w:rPr>
        <w:t>,00;</w:t>
      </w:r>
      <w:r>
        <w:rPr>
          <w:color w:val="00B050"/>
          <w:sz w:val="22"/>
          <w:szCs w:val="22"/>
        </w:rPr>
        <w:t>realisasiurusan pilihan sebesar Rp</w:t>
      </w:r>
      <w:r>
        <w:rPr>
          <w:bCs/>
          <w:color w:val="00B050"/>
          <w:sz w:val="22"/>
          <w:szCs w:val="22"/>
        </w:rPr>
        <w:t>8</w:t>
      </w:r>
      <w:r>
        <w:rPr>
          <w:bCs/>
          <w:color w:val="00B050"/>
          <w:sz w:val="22"/>
          <w:szCs w:val="22"/>
          <w:lang w:val="en-US"/>
        </w:rPr>
        <w:t>.</w:t>
      </w:r>
      <w:r>
        <w:rPr>
          <w:bCs/>
          <w:color w:val="00B050"/>
          <w:sz w:val="22"/>
          <w:szCs w:val="22"/>
        </w:rPr>
        <w:t>480</w:t>
      </w:r>
      <w:r>
        <w:rPr>
          <w:bCs/>
          <w:color w:val="00B050"/>
          <w:sz w:val="22"/>
          <w:szCs w:val="22"/>
          <w:lang w:val="en-US"/>
        </w:rPr>
        <w:t>.</w:t>
      </w:r>
      <w:r>
        <w:rPr>
          <w:bCs/>
          <w:color w:val="00B050"/>
          <w:sz w:val="22"/>
          <w:szCs w:val="22"/>
        </w:rPr>
        <w:t>140</w:t>
      </w:r>
      <w:r>
        <w:rPr>
          <w:bCs/>
          <w:color w:val="00B050"/>
          <w:sz w:val="22"/>
          <w:szCs w:val="22"/>
          <w:lang w:val="en-US"/>
        </w:rPr>
        <w:t>.</w:t>
      </w:r>
      <w:r>
        <w:rPr>
          <w:bCs/>
          <w:color w:val="00B050"/>
          <w:sz w:val="22"/>
          <w:szCs w:val="22"/>
        </w:rPr>
        <w:t>240</w:t>
      </w:r>
      <w:r>
        <w:rPr>
          <w:bCs/>
          <w:color w:val="00B050"/>
          <w:sz w:val="22"/>
          <w:szCs w:val="22"/>
          <w:lang w:val="en-US"/>
        </w:rPr>
        <w:t xml:space="preserve">,00 </w:t>
      </w:r>
      <w:r>
        <w:rPr>
          <w:color w:val="00B050"/>
          <w:sz w:val="22"/>
          <w:szCs w:val="22"/>
        </w:rPr>
        <w:t>atau</w:t>
      </w:r>
      <w:r>
        <w:rPr>
          <w:color w:val="00B050"/>
          <w:sz w:val="22"/>
          <w:szCs w:val="22"/>
          <w:lang w:val="en-US"/>
        </w:rPr>
        <w:t xml:space="preserve"> 88,78</w:t>
      </w:r>
      <w:r>
        <w:rPr>
          <w:color w:val="00B050"/>
          <w:sz w:val="22"/>
          <w:szCs w:val="22"/>
        </w:rPr>
        <w:t>% dari anggaran Rp9</w:t>
      </w:r>
      <w:r>
        <w:rPr>
          <w:color w:val="00B050"/>
          <w:sz w:val="22"/>
          <w:szCs w:val="22"/>
          <w:lang w:val="en-US"/>
        </w:rPr>
        <w:t>.</w:t>
      </w:r>
      <w:r>
        <w:rPr>
          <w:color w:val="00B050"/>
          <w:sz w:val="22"/>
          <w:szCs w:val="22"/>
        </w:rPr>
        <w:t>551</w:t>
      </w:r>
      <w:r>
        <w:rPr>
          <w:color w:val="00B050"/>
          <w:sz w:val="22"/>
          <w:szCs w:val="22"/>
          <w:lang w:val="en-US"/>
        </w:rPr>
        <w:t>.</w:t>
      </w:r>
      <w:r>
        <w:rPr>
          <w:color w:val="00B050"/>
          <w:sz w:val="22"/>
          <w:szCs w:val="22"/>
        </w:rPr>
        <w:t>495</w:t>
      </w:r>
      <w:r>
        <w:rPr>
          <w:color w:val="00B050"/>
          <w:sz w:val="22"/>
          <w:szCs w:val="22"/>
          <w:lang w:val="en-US"/>
        </w:rPr>
        <w:t>.</w:t>
      </w:r>
      <w:r>
        <w:rPr>
          <w:color w:val="00B050"/>
          <w:sz w:val="22"/>
          <w:szCs w:val="22"/>
        </w:rPr>
        <w:t>718</w:t>
      </w:r>
      <w:r>
        <w:rPr>
          <w:color w:val="00B050"/>
          <w:sz w:val="22"/>
          <w:szCs w:val="22"/>
          <w:lang w:val="en-US"/>
        </w:rPr>
        <w:t xml:space="preserve">,00 </w:t>
      </w:r>
      <w:r>
        <w:rPr>
          <w:color w:val="00B050"/>
          <w:sz w:val="22"/>
          <w:szCs w:val="22"/>
        </w:rPr>
        <w:t>dan realisasi fungsi penunjang sebesar Rp</w:t>
      </w:r>
      <w:r>
        <w:rPr>
          <w:bCs/>
          <w:color w:val="00B050"/>
          <w:sz w:val="22"/>
          <w:szCs w:val="22"/>
        </w:rPr>
        <w:t>169</w:t>
      </w:r>
      <w:r>
        <w:rPr>
          <w:bCs/>
          <w:color w:val="00B050"/>
          <w:sz w:val="22"/>
          <w:szCs w:val="22"/>
          <w:lang w:val="en-US"/>
        </w:rPr>
        <w:t>.</w:t>
      </w:r>
      <w:r>
        <w:rPr>
          <w:bCs/>
          <w:color w:val="00B050"/>
          <w:sz w:val="22"/>
          <w:szCs w:val="22"/>
        </w:rPr>
        <w:t>878</w:t>
      </w:r>
      <w:r>
        <w:rPr>
          <w:bCs/>
          <w:color w:val="00B050"/>
          <w:sz w:val="22"/>
          <w:szCs w:val="22"/>
          <w:lang w:val="en-US"/>
        </w:rPr>
        <w:t>.</w:t>
      </w:r>
      <w:r>
        <w:rPr>
          <w:bCs/>
          <w:color w:val="00B050"/>
          <w:sz w:val="22"/>
          <w:szCs w:val="22"/>
        </w:rPr>
        <w:t>158</w:t>
      </w:r>
      <w:r>
        <w:rPr>
          <w:bCs/>
          <w:color w:val="00B050"/>
          <w:sz w:val="22"/>
          <w:szCs w:val="22"/>
          <w:lang w:val="en-US"/>
        </w:rPr>
        <w:t>.</w:t>
      </w:r>
      <w:r>
        <w:rPr>
          <w:bCs/>
          <w:color w:val="00B050"/>
          <w:sz w:val="22"/>
          <w:szCs w:val="22"/>
        </w:rPr>
        <w:t>857</w:t>
      </w:r>
      <w:r>
        <w:rPr>
          <w:bCs/>
          <w:color w:val="00B050"/>
          <w:sz w:val="22"/>
          <w:szCs w:val="22"/>
          <w:lang w:val="en-US"/>
        </w:rPr>
        <w:t xml:space="preserve">,00 </w:t>
      </w:r>
      <w:r>
        <w:rPr>
          <w:color w:val="00B050"/>
          <w:sz w:val="22"/>
          <w:szCs w:val="22"/>
          <w:lang w:val="en-US"/>
        </w:rPr>
        <w:t>a</w:t>
      </w:r>
      <w:r>
        <w:rPr>
          <w:color w:val="00B050"/>
          <w:sz w:val="22"/>
          <w:szCs w:val="22"/>
        </w:rPr>
        <w:t>tau 9</w:t>
      </w:r>
      <w:r>
        <w:rPr>
          <w:color w:val="00B050"/>
          <w:sz w:val="22"/>
          <w:szCs w:val="22"/>
          <w:lang w:val="en-US"/>
        </w:rPr>
        <w:t>6,26</w:t>
      </w:r>
      <w:r>
        <w:rPr>
          <w:color w:val="00B050"/>
          <w:sz w:val="22"/>
          <w:szCs w:val="22"/>
        </w:rPr>
        <w:t>% dari anggaran Rp176</w:t>
      </w:r>
      <w:r>
        <w:rPr>
          <w:color w:val="00B050"/>
          <w:sz w:val="22"/>
          <w:szCs w:val="22"/>
          <w:lang w:val="en-US"/>
        </w:rPr>
        <w:t>.</w:t>
      </w:r>
      <w:r>
        <w:rPr>
          <w:color w:val="00B050"/>
          <w:sz w:val="22"/>
          <w:szCs w:val="22"/>
        </w:rPr>
        <w:t>480</w:t>
      </w:r>
      <w:r>
        <w:rPr>
          <w:color w:val="00B050"/>
          <w:sz w:val="22"/>
          <w:szCs w:val="22"/>
          <w:lang w:val="en-US"/>
        </w:rPr>
        <w:t>.</w:t>
      </w:r>
      <w:r>
        <w:rPr>
          <w:color w:val="00B050"/>
          <w:sz w:val="22"/>
          <w:szCs w:val="22"/>
        </w:rPr>
        <w:t>485</w:t>
      </w:r>
      <w:r>
        <w:rPr>
          <w:color w:val="00B050"/>
          <w:sz w:val="22"/>
          <w:szCs w:val="22"/>
          <w:lang w:val="en-US"/>
        </w:rPr>
        <w:t>.</w:t>
      </w:r>
      <w:r>
        <w:rPr>
          <w:color w:val="00B050"/>
          <w:sz w:val="22"/>
          <w:szCs w:val="22"/>
        </w:rPr>
        <w:t>193</w:t>
      </w:r>
      <w:r>
        <w:rPr>
          <w:color w:val="00B050"/>
          <w:sz w:val="22"/>
          <w:szCs w:val="22"/>
          <w:lang w:val="en-US"/>
        </w:rPr>
        <w:t>,00</w:t>
      </w:r>
      <w:r>
        <w:rPr>
          <w:color w:val="00B050"/>
          <w:sz w:val="22"/>
          <w:szCs w:val="22"/>
        </w:rPr>
        <w:t>.</w:t>
      </w:r>
    </w:p>
    <w:p w:rsidR="009C792C" w:rsidRDefault="009C792C" w:rsidP="007E5051">
      <w:pPr>
        <w:pStyle w:val="ListParagraph"/>
        <w:spacing w:after="120" w:line="280" w:lineRule="exact"/>
        <w:ind w:left="567" w:firstLine="426"/>
        <w:contextualSpacing w:val="0"/>
        <w:jc w:val="both"/>
        <w:rPr>
          <w:sz w:val="22"/>
          <w:szCs w:val="22"/>
          <w:lang w:val="en-US"/>
        </w:rPr>
      </w:pPr>
      <w:r w:rsidRPr="00D97E7D">
        <w:rPr>
          <w:sz w:val="22"/>
          <w:szCs w:val="22"/>
        </w:rPr>
        <w:t>Berikut ini ringkasan anggaran dan realisasi belanja langsung untuk masing-masing urusan pemerintahan yang dilaksanakan oleh Pemerintah Kota Pra</w:t>
      </w:r>
      <w:r w:rsidR="00BE7EDD" w:rsidRPr="00D97E7D">
        <w:rPr>
          <w:sz w:val="22"/>
          <w:szCs w:val="22"/>
        </w:rPr>
        <w:t xml:space="preserve">bumulih pada </w:t>
      </w:r>
      <w:r w:rsidR="00696B37" w:rsidRPr="00D97E7D">
        <w:rPr>
          <w:sz w:val="22"/>
          <w:szCs w:val="22"/>
        </w:rPr>
        <w:t>T</w:t>
      </w:r>
      <w:r w:rsidR="00BE7EDD" w:rsidRPr="00D97E7D">
        <w:rPr>
          <w:sz w:val="22"/>
          <w:szCs w:val="22"/>
        </w:rPr>
        <w:t xml:space="preserve">ahun </w:t>
      </w:r>
      <w:r w:rsidR="00696B37" w:rsidRPr="00D97E7D">
        <w:rPr>
          <w:sz w:val="22"/>
          <w:szCs w:val="22"/>
        </w:rPr>
        <w:t>A</w:t>
      </w:r>
      <w:r w:rsidR="00EA0647" w:rsidRPr="00D97E7D">
        <w:rPr>
          <w:sz w:val="22"/>
          <w:szCs w:val="22"/>
        </w:rPr>
        <w:t xml:space="preserve">nggaran </w:t>
      </w:r>
      <w:r w:rsidR="003324AE" w:rsidRPr="00D97E7D">
        <w:rPr>
          <w:sz w:val="22"/>
          <w:szCs w:val="22"/>
        </w:rPr>
        <w:t>20</w:t>
      </w:r>
      <w:r w:rsidR="00E65E0B" w:rsidRPr="00D97E7D">
        <w:rPr>
          <w:sz w:val="22"/>
          <w:szCs w:val="22"/>
          <w:lang w:val="en-US"/>
        </w:rPr>
        <w:t>20</w:t>
      </w:r>
      <w:r w:rsidRPr="00D97E7D">
        <w:rPr>
          <w:sz w:val="22"/>
          <w:szCs w:val="22"/>
        </w:rPr>
        <w:t xml:space="preserve"> sebagai </w:t>
      </w:r>
      <w:r w:rsidR="00225DEF" w:rsidRPr="00D97E7D">
        <w:rPr>
          <w:sz w:val="22"/>
          <w:szCs w:val="22"/>
        </w:rPr>
        <w:t>berikut.</w:t>
      </w:r>
    </w:p>
    <w:p w:rsidR="00DE7F6F" w:rsidRPr="00DE7F6F" w:rsidRDefault="00DE7F6F" w:rsidP="007E5051">
      <w:pPr>
        <w:pStyle w:val="ListParagraph"/>
        <w:spacing w:after="120" w:line="280" w:lineRule="exact"/>
        <w:ind w:left="567" w:firstLine="426"/>
        <w:contextualSpacing w:val="0"/>
        <w:jc w:val="both"/>
        <w:rPr>
          <w:sz w:val="22"/>
          <w:szCs w:val="22"/>
          <w:lang w:val="en-US"/>
        </w:rPr>
      </w:pPr>
    </w:p>
    <w:p w:rsidR="00877C25" w:rsidRPr="00D97E7D" w:rsidRDefault="005643CF" w:rsidP="00641575">
      <w:pPr>
        <w:spacing w:after="120" w:line="280" w:lineRule="exact"/>
        <w:contextualSpacing/>
        <w:jc w:val="center"/>
        <w:rPr>
          <w:rFonts w:ascii="Arial" w:hAnsi="Arial" w:cs="Arial"/>
          <w:b/>
          <w:sz w:val="18"/>
          <w:szCs w:val="18"/>
        </w:rPr>
      </w:pPr>
      <w:r w:rsidRPr="00D97E7D">
        <w:rPr>
          <w:rFonts w:ascii="Arial" w:hAnsi="Arial" w:cs="Arial"/>
          <w:b/>
          <w:sz w:val="18"/>
          <w:szCs w:val="18"/>
        </w:rPr>
        <w:t xml:space="preserve">Tabel </w:t>
      </w:r>
      <w:r w:rsidR="00641575" w:rsidRPr="00D97E7D">
        <w:rPr>
          <w:rFonts w:ascii="Arial" w:hAnsi="Arial" w:cs="Arial"/>
          <w:b/>
          <w:sz w:val="18"/>
          <w:szCs w:val="18"/>
        </w:rPr>
        <w:t>7.1</w:t>
      </w:r>
      <w:r w:rsidR="00E226D2" w:rsidRPr="00D97E7D">
        <w:rPr>
          <w:rFonts w:ascii="Arial" w:hAnsi="Arial" w:cs="Arial"/>
          <w:b/>
          <w:sz w:val="18"/>
          <w:szCs w:val="18"/>
        </w:rPr>
        <w:t>2</w:t>
      </w:r>
      <w:r w:rsidR="009C792C" w:rsidRPr="00D97E7D">
        <w:rPr>
          <w:rFonts w:ascii="Arial" w:hAnsi="Arial" w:cs="Arial"/>
          <w:b/>
          <w:sz w:val="18"/>
          <w:szCs w:val="18"/>
        </w:rPr>
        <w:t>Rekapitulasi Realisasi Anggaran Belanja Langsung Kota Prabumulih</w:t>
      </w:r>
    </w:p>
    <w:p w:rsidR="009C792C" w:rsidRPr="00D97E7D" w:rsidRDefault="005643CF" w:rsidP="00364258">
      <w:pPr>
        <w:spacing w:after="120" w:line="280" w:lineRule="exact"/>
        <w:jc w:val="center"/>
        <w:rPr>
          <w:rFonts w:ascii="Arial" w:hAnsi="Arial" w:cs="Arial"/>
          <w:b/>
          <w:sz w:val="18"/>
          <w:szCs w:val="18"/>
        </w:rPr>
      </w:pPr>
      <w:r w:rsidRPr="00D97E7D">
        <w:rPr>
          <w:rFonts w:ascii="Arial" w:hAnsi="Arial" w:cs="Arial"/>
          <w:b/>
          <w:sz w:val="18"/>
          <w:szCs w:val="18"/>
        </w:rPr>
        <w:t xml:space="preserve"> Menurut Urusan Pemerintahan </w:t>
      </w:r>
      <w:r w:rsidR="00EA0647" w:rsidRPr="00D97E7D">
        <w:rPr>
          <w:rFonts w:ascii="Arial" w:hAnsi="Arial" w:cs="Arial"/>
          <w:b/>
          <w:sz w:val="18"/>
          <w:szCs w:val="18"/>
        </w:rPr>
        <w:t xml:space="preserve">Tahun Anggaran </w:t>
      </w:r>
      <w:r w:rsidR="00E65E0B" w:rsidRPr="00D97E7D">
        <w:rPr>
          <w:rFonts w:ascii="Arial" w:hAnsi="Arial" w:cs="Arial"/>
          <w:b/>
          <w:sz w:val="18"/>
          <w:szCs w:val="18"/>
        </w:rPr>
        <w:t>2020</w:t>
      </w:r>
    </w:p>
    <w:tbl>
      <w:tblPr>
        <w:tblW w:w="8784" w:type="dxa"/>
        <w:tblInd w:w="-34" w:type="dxa"/>
        <w:tblLayout w:type="fixed"/>
        <w:tblLook w:val="04A0"/>
      </w:tblPr>
      <w:tblGrid>
        <w:gridCol w:w="1290"/>
        <w:gridCol w:w="3244"/>
        <w:gridCol w:w="1700"/>
        <w:gridCol w:w="1653"/>
        <w:gridCol w:w="897"/>
      </w:tblGrid>
      <w:tr w:rsidR="00A9662F" w:rsidTr="00A9662F">
        <w:trPr>
          <w:trHeight w:val="300"/>
          <w:tblHeader/>
        </w:trPr>
        <w:tc>
          <w:tcPr>
            <w:tcW w:w="1291" w:type="dxa"/>
            <w:tcBorders>
              <w:top w:val="single" w:sz="4" w:space="0" w:color="auto"/>
              <w:left w:val="single" w:sz="4" w:space="0" w:color="auto"/>
              <w:bottom w:val="single" w:sz="4" w:space="0" w:color="auto"/>
              <w:right w:val="single" w:sz="4" w:space="0" w:color="auto"/>
            </w:tcBorders>
            <w:vAlign w:val="center"/>
            <w:hideMark/>
          </w:tcPr>
          <w:p w:rsidR="00A9662F" w:rsidRDefault="00A9662F">
            <w:pPr>
              <w:spacing w:line="280" w:lineRule="exact"/>
              <w:jc w:val="center"/>
              <w:rPr>
                <w:rFonts w:ascii="Arial" w:hAnsi="Arial" w:cs="Arial"/>
                <w:b/>
                <w:bCs/>
                <w:sz w:val="16"/>
                <w:szCs w:val="16"/>
              </w:rPr>
            </w:pPr>
            <w:r>
              <w:rPr>
                <w:rFonts w:ascii="Arial" w:hAnsi="Arial" w:cs="Arial"/>
                <w:b/>
                <w:bCs/>
                <w:sz w:val="16"/>
                <w:szCs w:val="16"/>
              </w:rPr>
              <w:t>KODE</w:t>
            </w:r>
          </w:p>
        </w:tc>
        <w:tc>
          <w:tcPr>
            <w:tcW w:w="3246" w:type="dxa"/>
            <w:tcBorders>
              <w:top w:val="single" w:sz="4" w:space="0" w:color="auto"/>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bCs/>
                <w:sz w:val="16"/>
                <w:szCs w:val="16"/>
              </w:rPr>
            </w:pPr>
            <w:r>
              <w:rPr>
                <w:rFonts w:ascii="Arial" w:hAnsi="Arial" w:cs="Arial"/>
                <w:b/>
                <w:bCs/>
                <w:sz w:val="16"/>
                <w:szCs w:val="16"/>
              </w:rPr>
              <w:t>URUSAN/OPD</w:t>
            </w:r>
          </w:p>
        </w:tc>
        <w:tc>
          <w:tcPr>
            <w:tcW w:w="1701" w:type="dxa"/>
            <w:tcBorders>
              <w:top w:val="single" w:sz="4" w:space="0" w:color="auto"/>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bCs/>
                <w:sz w:val="16"/>
                <w:szCs w:val="16"/>
              </w:rPr>
            </w:pPr>
            <w:r>
              <w:rPr>
                <w:rFonts w:ascii="Arial" w:hAnsi="Arial" w:cs="Arial"/>
                <w:b/>
                <w:bCs/>
                <w:sz w:val="16"/>
                <w:szCs w:val="16"/>
              </w:rPr>
              <w:t>ANGGARAN</w:t>
            </w:r>
          </w:p>
        </w:tc>
        <w:tc>
          <w:tcPr>
            <w:tcW w:w="1654" w:type="dxa"/>
            <w:tcBorders>
              <w:top w:val="single" w:sz="4" w:space="0" w:color="auto"/>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bCs/>
                <w:sz w:val="16"/>
                <w:szCs w:val="16"/>
              </w:rPr>
            </w:pPr>
            <w:r>
              <w:rPr>
                <w:rFonts w:ascii="Arial" w:hAnsi="Arial" w:cs="Arial"/>
                <w:b/>
                <w:bCs/>
                <w:sz w:val="16"/>
                <w:szCs w:val="16"/>
              </w:rPr>
              <w:t>REALISASI</w:t>
            </w:r>
          </w:p>
        </w:tc>
        <w:tc>
          <w:tcPr>
            <w:tcW w:w="897" w:type="dxa"/>
            <w:tcBorders>
              <w:top w:val="single" w:sz="4" w:space="0" w:color="auto"/>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bCs/>
                <w:sz w:val="16"/>
                <w:szCs w:val="16"/>
              </w:rPr>
            </w:pPr>
            <w:r>
              <w:rPr>
                <w:rFonts w:ascii="Arial" w:hAnsi="Arial" w:cs="Arial"/>
                <w:b/>
                <w:bCs/>
                <w:sz w:val="16"/>
                <w:szCs w:val="16"/>
              </w:rPr>
              <w:t>%</w:t>
            </w:r>
          </w:p>
        </w:tc>
      </w:tr>
      <w:tr w:rsidR="00A9662F" w:rsidTr="00A9662F">
        <w:trPr>
          <w:trHeight w:val="206"/>
          <w:tblHeader/>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jc w:val="center"/>
              <w:rPr>
                <w:rFonts w:ascii="Arial" w:hAnsi="Arial" w:cs="Arial"/>
                <w:b/>
                <w:sz w:val="12"/>
                <w:szCs w:val="12"/>
              </w:rPr>
            </w:pPr>
            <w:r>
              <w:rPr>
                <w:rFonts w:ascii="Arial" w:hAnsi="Arial" w:cs="Arial"/>
                <w:b/>
                <w:sz w:val="12"/>
                <w:szCs w:val="12"/>
              </w:rPr>
              <w:t>1</w:t>
            </w:r>
          </w:p>
        </w:tc>
        <w:tc>
          <w:tcPr>
            <w:tcW w:w="3246" w:type="dxa"/>
            <w:tcBorders>
              <w:top w:val="nil"/>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sz w:val="12"/>
                <w:szCs w:val="12"/>
              </w:rPr>
            </w:pPr>
            <w:r>
              <w:rPr>
                <w:rFonts w:ascii="Arial" w:hAnsi="Arial" w:cs="Arial"/>
                <w:b/>
                <w:sz w:val="12"/>
                <w:szCs w:val="12"/>
              </w:rPr>
              <w:t>2</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sz w:val="12"/>
                <w:szCs w:val="12"/>
              </w:rPr>
            </w:pPr>
            <w:r>
              <w:rPr>
                <w:rFonts w:ascii="Arial" w:hAnsi="Arial" w:cs="Arial"/>
                <w:b/>
                <w:sz w:val="12"/>
                <w:szCs w:val="12"/>
              </w:rPr>
              <w:t>3</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sz w:val="12"/>
                <w:szCs w:val="12"/>
              </w:rPr>
            </w:pPr>
            <w:r>
              <w:rPr>
                <w:rFonts w:ascii="Arial" w:hAnsi="Arial" w:cs="Arial"/>
                <w:b/>
                <w:sz w:val="12"/>
                <w:szCs w:val="12"/>
              </w:rPr>
              <w:t>4</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center"/>
              <w:rPr>
                <w:rFonts w:ascii="Arial" w:hAnsi="Arial" w:cs="Arial"/>
                <w:b/>
                <w:sz w:val="12"/>
                <w:szCs w:val="12"/>
              </w:rPr>
            </w:pPr>
            <w:r>
              <w:rPr>
                <w:rFonts w:ascii="Arial" w:hAnsi="Arial" w:cs="Arial"/>
                <w:b/>
                <w:sz w:val="12"/>
                <w:szCs w:val="12"/>
              </w:rPr>
              <w:t>5=4/3 x 100</w:t>
            </w:r>
          </w:p>
        </w:tc>
      </w:tr>
      <w:tr w:rsidR="00A9662F" w:rsidTr="00A9662F">
        <w:trPr>
          <w:trHeight w:val="332"/>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center"/>
              <w:rPr>
                <w:rFonts w:ascii="Arial" w:hAnsi="Arial" w:cs="Arial"/>
                <w:b/>
                <w:bCs/>
                <w:sz w:val="16"/>
                <w:szCs w:val="16"/>
              </w:rPr>
            </w:pPr>
            <w:r>
              <w:rPr>
                <w:rFonts w:ascii="Arial" w:hAnsi="Arial" w:cs="Arial"/>
                <w:b/>
                <w:bCs/>
                <w:sz w:val="16"/>
                <w:szCs w:val="16"/>
              </w:rPr>
              <w:t>Urusan Wajib Pelayanan Dasar</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405.974.050.116,00</w:t>
            </w:r>
          </w:p>
        </w:tc>
        <w:tc>
          <w:tcPr>
            <w:tcW w:w="1654"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367.869.816.003,66</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90,61</w:t>
            </w:r>
          </w:p>
        </w:tc>
      </w:tr>
      <w:tr w:rsidR="00A9662F" w:rsidTr="00A9662F">
        <w:trPr>
          <w:trHeight w:val="279"/>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1.01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Pendidikan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1.01 . 1.01.01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PENDIDIKAN DAN KEBUDAYAAN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63.671.321.423,00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61.979.672.222,00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97,34</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lang w:val="en-US"/>
              </w:rPr>
            </w:pPr>
            <w:r>
              <w:rPr>
                <w:rFonts w:ascii="Arial" w:hAnsi="Arial" w:cs="Arial"/>
                <w:sz w:val="16"/>
                <w:szCs w:val="16"/>
                <w:lang w:val="en-US"/>
              </w:rPr>
              <w:t>1.01 . 2.17.01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lang w:val="en-US"/>
              </w:rPr>
            </w:pPr>
            <w:r>
              <w:rPr>
                <w:rFonts w:ascii="Arial" w:hAnsi="Arial" w:cs="Arial"/>
                <w:sz w:val="16"/>
                <w:szCs w:val="16"/>
                <w:lang w:val="en-US"/>
              </w:rPr>
              <w:t>DINAS PERPUSTAKAAN DAN KEARSIPAN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rPr>
            </w:pPr>
            <w:r>
              <w:rPr>
                <w:rFonts w:ascii="Arial" w:hAnsi="Arial" w:cs="Arial"/>
                <w:color w:val="00B050"/>
                <w:sz w:val="16"/>
                <w:szCs w:val="16"/>
              </w:rPr>
              <w:t>192.510.000,00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rPr>
            </w:pPr>
            <w:r>
              <w:rPr>
                <w:rFonts w:ascii="Arial" w:hAnsi="Arial" w:cs="Arial"/>
                <w:color w:val="00B050"/>
                <w:sz w:val="16"/>
                <w:szCs w:val="16"/>
              </w:rPr>
              <w:t>166.307.000,00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86,39</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bCs/>
                <w:sz w:val="16"/>
                <w:szCs w:val="16"/>
                <w:lang w:val="en-US"/>
              </w:rPr>
            </w:pPr>
            <w:r>
              <w:rPr>
                <w:rFonts w:ascii="Arial" w:hAnsi="Arial" w:cs="Arial"/>
                <w:b/>
                <w:bCs/>
                <w:sz w:val="16"/>
                <w:szCs w:val="16"/>
                <w:lang w:val="en-US"/>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63.863.831.423,00</w:t>
            </w:r>
          </w:p>
        </w:tc>
        <w:tc>
          <w:tcPr>
            <w:tcW w:w="1654"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62.145.979.222,00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97,31</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1.02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Kesehatan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1.02 . 1.02.01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KESEHATAN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54.473.347.636,00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42.939.209.450,00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78,83</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1.02 . 1.02.02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RUMAH SAKIT UMUM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68.237.235.828,00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52.921.248.461,00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77,55</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 </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122.710.583.464,00</w:t>
            </w:r>
          </w:p>
        </w:tc>
        <w:tc>
          <w:tcPr>
            <w:tcW w:w="1654"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95.860.457.911,00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78,12</w:t>
            </w:r>
          </w:p>
        </w:tc>
      </w:tr>
      <w:tr w:rsidR="00A9662F" w:rsidTr="00A9662F">
        <w:trPr>
          <w:trHeight w:val="203"/>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1.03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Pekerjaan Umum dan Penataan Ruang</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1.03 . 1.03.01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PEKERJAAN UMUM DAN PENATAAN RUANG</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color w:val="00B050"/>
                <w:sz w:val="16"/>
                <w:szCs w:val="16"/>
              </w:rPr>
              <w:t>172.870.563.832,00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rPr>
            </w:pPr>
            <w:r>
              <w:rPr>
                <w:rFonts w:ascii="Arial" w:hAnsi="Arial" w:cs="Arial"/>
                <w:color w:val="00B050"/>
                <w:sz w:val="16"/>
                <w:szCs w:val="16"/>
              </w:rPr>
              <w:t>165.619.093.552,66</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95,81</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lang w:val="en-US"/>
              </w:rPr>
            </w:pPr>
            <w:r>
              <w:rPr>
                <w:rFonts w:ascii="Arial" w:hAnsi="Arial" w:cs="Arial"/>
                <w:sz w:val="16"/>
                <w:szCs w:val="16"/>
                <w:lang w:val="en-US"/>
              </w:rPr>
              <w:t>1.03 . 1.04.01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lang w:val="en-US"/>
              </w:rPr>
            </w:pPr>
            <w:r>
              <w:rPr>
                <w:rFonts w:ascii="Arial" w:hAnsi="Arial" w:cs="Arial"/>
                <w:sz w:val="16"/>
                <w:szCs w:val="16"/>
                <w:lang w:val="en-US"/>
              </w:rPr>
              <w:t>DINAS PERUMAHAN DAN KAWASAN PERMUKIMAN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rPr>
            </w:pPr>
            <w:r>
              <w:rPr>
                <w:rFonts w:ascii="Arial" w:hAnsi="Arial" w:cs="Arial"/>
                <w:color w:val="00B050"/>
                <w:sz w:val="16"/>
                <w:szCs w:val="16"/>
              </w:rPr>
              <w:t>10.117.721.347,00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rPr>
            </w:pPr>
            <w:r>
              <w:rPr>
                <w:rFonts w:ascii="Arial" w:hAnsi="Arial" w:cs="Arial"/>
                <w:color w:val="00B050"/>
                <w:sz w:val="16"/>
                <w:szCs w:val="16"/>
              </w:rPr>
              <w:t>9.993.234.617,00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98,77</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1.03 . 4.01.11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BARAT</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color w:val="00B050"/>
                <w:sz w:val="16"/>
                <w:szCs w:val="16"/>
              </w:rPr>
              <w:t>1.579.459.850,00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1.174.773.473,00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74,38</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1.03 . 4.01.12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TIMUR</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color w:val="00B050"/>
                <w:sz w:val="16"/>
                <w:szCs w:val="16"/>
              </w:rPr>
              <w:t>2</w:t>
            </w:r>
            <w:r>
              <w:rPr>
                <w:rFonts w:ascii="Arial" w:hAnsi="Arial" w:cs="Arial"/>
                <w:color w:val="00B050"/>
                <w:sz w:val="16"/>
                <w:szCs w:val="16"/>
                <w:lang w:val="en-US"/>
              </w:rPr>
              <w:t>.</w:t>
            </w:r>
            <w:r>
              <w:rPr>
                <w:rFonts w:ascii="Arial" w:hAnsi="Arial" w:cs="Arial"/>
                <w:color w:val="00B050"/>
                <w:sz w:val="16"/>
                <w:szCs w:val="16"/>
              </w:rPr>
              <w:t>800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2.505.619.445,00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89,49</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1.03 . 4.01.13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CAMBAI</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050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030</w:t>
            </w:r>
            <w:r>
              <w:rPr>
                <w:rFonts w:ascii="Arial" w:hAnsi="Arial" w:cs="Arial"/>
                <w:color w:val="00B050"/>
                <w:sz w:val="16"/>
                <w:szCs w:val="16"/>
                <w:lang w:val="en-US"/>
              </w:rPr>
              <w:t>.</w:t>
            </w:r>
            <w:r>
              <w:rPr>
                <w:rFonts w:ascii="Arial" w:hAnsi="Arial" w:cs="Arial"/>
                <w:color w:val="00B050"/>
                <w:sz w:val="16"/>
                <w:szCs w:val="16"/>
              </w:rPr>
              <w:t>228</w:t>
            </w:r>
            <w:r>
              <w:rPr>
                <w:rFonts w:ascii="Arial" w:hAnsi="Arial" w:cs="Arial"/>
                <w:color w:val="00B050"/>
                <w:sz w:val="16"/>
                <w:szCs w:val="16"/>
                <w:lang w:val="en-US"/>
              </w:rPr>
              <w:t>.</w:t>
            </w:r>
            <w:r>
              <w:rPr>
                <w:rFonts w:ascii="Arial" w:hAnsi="Arial" w:cs="Arial"/>
                <w:color w:val="00B050"/>
                <w:sz w:val="16"/>
                <w:szCs w:val="16"/>
              </w:rPr>
              <w:t>755</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98,12</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1.03 . 4.01.14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RAMBANG KAPAK TENGAH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350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301</w:t>
            </w:r>
            <w:r>
              <w:rPr>
                <w:rFonts w:ascii="Arial" w:hAnsi="Arial" w:cs="Arial"/>
                <w:color w:val="00B050"/>
                <w:sz w:val="16"/>
                <w:szCs w:val="16"/>
                <w:lang w:val="en-US"/>
              </w:rPr>
              <w:t>.</w:t>
            </w:r>
            <w:r>
              <w:rPr>
                <w:rFonts w:ascii="Arial" w:hAnsi="Arial" w:cs="Arial"/>
                <w:color w:val="00B050"/>
                <w:sz w:val="16"/>
                <w:szCs w:val="16"/>
              </w:rPr>
              <w:t>651</w:t>
            </w:r>
            <w:r>
              <w:rPr>
                <w:rFonts w:ascii="Arial" w:hAnsi="Arial" w:cs="Arial"/>
                <w:color w:val="00B050"/>
                <w:sz w:val="16"/>
                <w:szCs w:val="16"/>
                <w:lang w:val="en-US"/>
              </w:rPr>
              <w:t>.</w:t>
            </w:r>
            <w:r>
              <w:rPr>
                <w:rFonts w:ascii="Arial" w:hAnsi="Arial" w:cs="Arial"/>
                <w:color w:val="00B050"/>
                <w:sz w:val="16"/>
                <w:szCs w:val="16"/>
              </w:rPr>
              <w:t>941</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86,19</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1.03 . 4.01.15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SELATAN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050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034</w:t>
            </w:r>
            <w:r>
              <w:rPr>
                <w:rFonts w:ascii="Arial" w:hAnsi="Arial" w:cs="Arial"/>
                <w:color w:val="00B050"/>
                <w:sz w:val="16"/>
                <w:szCs w:val="16"/>
                <w:lang w:val="en-US"/>
              </w:rPr>
              <w:t>.</w:t>
            </w:r>
            <w:r>
              <w:rPr>
                <w:rFonts w:ascii="Arial" w:hAnsi="Arial" w:cs="Arial"/>
                <w:color w:val="00B050"/>
                <w:sz w:val="16"/>
                <w:szCs w:val="16"/>
              </w:rPr>
              <w:t>719</w:t>
            </w:r>
            <w:r>
              <w:rPr>
                <w:rFonts w:ascii="Arial" w:hAnsi="Arial" w:cs="Arial"/>
                <w:color w:val="00B050"/>
                <w:sz w:val="16"/>
                <w:szCs w:val="16"/>
                <w:lang w:val="en-US"/>
              </w:rPr>
              <w:t>.</w:t>
            </w:r>
            <w:r>
              <w:rPr>
                <w:rFonts w:ascii="Arial" w:hAnsi="Arial" w:cs="Arial"/>
                <w:color w:val="00B050"/>
                <w:sz w:val="16"/>
                <w:szCs w:val="16"/>
              </w:rPr>
              <w:t>810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98,54</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1.03 . 4.01.16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UTARA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322</w:t>
            </w:r>
            <w:r>
              <w:rPr>
                <w:rFonts w:ascii="Arial" w:hAnsi="Arial" w:cs="Arial"/>
                <w:color w:val="00B050"/>
                <w:sz w:val="16"/>
                <w:szCs w:val="16"/>
                <w:lang w:val="en-US"/>
              </w:rPr>
              <w:t>.</w:t>
            </w:r>
            <w:r>
              <w:rPr>
                <w:rFonts w:ascii="Arial" w:hAnsi="Arial" w:cs="Arial"/>
                <w:color w:val="00B050"/>
                <w:sz w:val="16"/>
                <w:szCs w:val="16"/>
              </w:rPr>
              <w:t>580</w:t>
            </w:r>
            <w:r>
              <w:rPr>
                <w:rFonts w:ascii="Arial" w:hAnsi="Arial" w:cs="Arial"/>
                <w:color w:val="00B050"/>
                <w:sz w:val="16"/>
                <w:szCs w:val="16"/>
                <w:lang w:val="en-US"/>
              </w:rPr>
              <w:t>.</w:t>
            </w:r>
            <w:r>
              <w:rPr>
                <w:rFonts w:ascii="Arial" w:hAnsi="Arial" w:cs="Arial"/>
                <w:color w:val="00B050"/>
                <w:sz w:val="16"/>
                <w:szCs w:val="16"/>
              </w:rPr>
              <w:t>700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556</w:t>
            </w:r>
            <w:r>
              <w:rPr>
                <w:rFonts w:ascii="Arial" w:hAnsi="Arial" w:cs="Arial"/>
                <w:color w:val="00B050"/>
                <w:sz w:val="16"/>
                <w:szCs w:val="16"/>
                <w:lang w:val="en-US"/>
              </w:rPr>
              <w:t>.</w:t>
            </w:r>
            <w:r>
              <w:rPr>
                <w:rFonts w:ascii="Arial" w:hAnsi="Arial" w:cs="Arial"/>
                <w:color w:val="00B050"/>
                <w:sz w:val="16"/>
                <w:szCs w:val="16"/>
              </w:rPr>
              <w:t>674</w:t>
            </w:r>
            <w:r>
              <w:rPr>
                <w:rFonts w:ascii="Arial" w:hAnsi="Arial" w:cs="Arial"/>
                <w:color w:val="00B050"/>
                <w:sz w:val="16"/>
                <w:szCs w:val="16"/>
                <w:lang w:val="en-US"/>
              </w:rPr>
              <w:t>.</w:t>
            </w:r>
            <w:r>
              <w:rPr>
                <w:rFonts w:ascii="Arial" w:hAnsi="Arial" w:cs="Arial"/>
                <w:color w:val="00B050"/>
                <w:sz w:val="16"/>
                <w:szCs w:val="16"/>
              </w:rPr>
              <w:t>588</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42,09</w:t>
            </w:r>
          </w:p>
        </w:tc>
      </w:tr>
      <w:tr w:rsidR="00A9662F" w:rsidTr="00A9662F">
        <w:trPr>
          <w:trHeight w:val="271"/>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191.140.325.729,00</w:t>
            </w:r>
          </w:p>
        </w:tc>
        <w:tc>
          <w:tcPr>
            <w:tcW w:w="1654"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182.215.996.181,66</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95,33</w:t>
            </w:r>
          </w:p>
        </w:tc>
      </w:tr>
      <w:tr w:rsidR="00A9662F" w:rsidTr="00A9662F">
        <w:trPr>
          <w:trHeight w:val="204"/>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1.04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 xml:space="preserve">Perumahan Rakyat dan Kawasan Permukiman </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1.04. 1.04.01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PERUMAHAN DAN KAWASAN PERMUKIMAN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19.639.584.800,00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19.177.759.820,00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97,65</w:t>
            </w:r>
          </w:p>
        </w:tc>
      </w:tr>
      <w:tr w:rsidR="00A9662F" w:rsidTr="00A9662F">
        <w:trPr>
          <w:trHeight w:val="401"/>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1.05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Ketentraman dan Ketertiban Umum serta Perlindungan Masyarakat</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1.05 . 1.05.01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BADAN KESATUAN BANGSA DAN POLITIK</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1.246.099.000,00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1.243.648.142,00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99,80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1.05 . 1.05.02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SATUAN POLISI PAMONG PRAJA, PEMADAM KEBAKARAN DAN PENYELAMATAN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w:t>
            </w:r>
            <w:r>
              <w:rPr>
                <w:rFonts w:ascii="Arial" w:hAnsi="Arial" w:cs="Arial"/>
                <w:color w:val="00B050"/>
                <w:sz w:val="16"/>
                <w:szCs w:val="16"/>
                <w:lang w:val="en-US"/>
              </w:rPr>
              <w:t>.</w:t>
            </w:r>
            <w:r>
              <w:rPr>
                <w:rFonts w:ascii="Arial" w:hAnsi="Arial" w:cs="Arial"/>
                <w:color w:val="00B050"/>
                <w:sz w:val="16"/>
                <w:szCs w:val="16"/>
              </w:rPr>
              <w:t>918</w:t>
            </w:r>
            <w:r>
              <w:rPr>
                <w:rFonts w:ascii="Arial" w:hAnsi="Arial" w:cs="Arial"/>
                <w:color w:val="00B050"/>
                <w:sz w:val="16"/>
                <w:szCs w:val="16"/>
                <w:lang w:val="en-US"/>
              </w:rPr>
              <w:t>.</w:t>
            </w:r>
            <w:r>
              <w:rPr>
                <w:rFonts w:ascii="Arial" w:hAnsi="Arial" w:cs="Arial"/>
                <w:color w:val="00B050"/>
                <w:sz w:val="16"/>
                <w:szCs w:val="16"/>
              </w:rPr>
              <w:t>287</w:t>
            </w:r>
            <w:r>
              <w:rPr>
                <w:rFonts w:ascii="Arial" w:hAnsi="Arial" w:cs="Arial"/>
                <w:color w:val="00B050"/>
                <w:sz w:val="16"/>
                <w:szCs w:val="16"/>
                <w:lang w:val="en-US"/>
              </w:rPr>
              <w:t>.</w:t>
            </w:r>
            <w:r>
              <w:rPr>
                <w:rFonts w:ascii="Arial" w:hAnsi="Arial" w:cs="Arial"/>
                <w:color w:val="00B050"/>
                <w:sz w:val="16"/>
                <w:szCs w:val="16"/>
              </w:rPr>
              <w:t>600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w:t>
            </w:r>
            <w:r>
              <w:rPr>
                <w:rFonts w:ascii="Arial" w:hAnsi="Arial" w:cs="Arial"/>
                <w:color w:val="00B050"/>
                <w:sz w:val="16"/>
                <w:szCs w:val="16"/>
                <w:lang w:val="en-US"/>
              </w:rPr>
              <w:t>.</w:t>
            </w:r>
            <w:r>
              <w:rPr>
                <w:rFonts w:ascii="Arial" w:hAnsi="Arial" w:cs="Arial"/>
                <w:color w:val="00B050"/>
                <w:sz w:val="16"/>
                <w:szCs w:val="16"/>
              </w:rPr>
              <w:t>841</w:t>
            </w:r>
            <w:r>
              <w:rPr>
                <w:rFonts w:ascii="Arial" w:hAnsi="Arial" w:cs="Arial"/>
                <w:color w:val="00B050"/>
                <w:sz w:val="16"/>
                <w:szCs w:val="16"/>
                <w:lang w:val="en-US"/>
              </w:rPr>
              <w:t>.</w:t>
            </w:r>
            <w:r>
              <w:rPr>
                <w:rFonts w:ascii="Arial" w:hAnsi="Arial" w:cs="Arial"/>
                <w:color w:val="00B050"/>
                <w:sz w:val="16"/>
                <w:szCs w:val="16"/>
              </w:rPr>
              <w:t>303</w:t>
            </w:r>
            <w:r>
              <w:rPr>
                <w:rFonts w:ascii="Arial" w:hAnsi="Arial" w:cs="Arial"/>
                <w:color w:val="00B050"/>
                <w:sz w:val="16"/>
                <w:szCs w:val="16"/>
                <w:lang w:val="en-US"/>
              </w:rPr>
              <w:t>.</w:t>
            </w:r>
            <w:r>
              <w:rPr>
                <w:rFonts w:ascii="Arial" w:hAnsi="Arial" w:cs="Arial"/>
                <w:color w:val="00B050"/>
                <w:sz w:val="16"/>
                <w:szCs w:val="16"/>
              </w:rPr>
              <w:t>402</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97,36</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1.05 . 1.05.03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BADAN PENANGGULANGAN BENCANA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355.869.000,00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349.382.875,00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98,18</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lang w:val="en-US"/>
              </w:rPr>
            </w:pPr>
            <w:r>
              <w:rPr>
                <w:rFonts w:ascii="Arial" w:hAnsi="Arial" w:cs="Arial"/>
                <w:sz w:val="16"/>
                <w:szCs w:val="16"/>
                <w:lang w:val="en-US"/>
              </w:rPr>
              <w:lastRenderedPageBreak/>
              <w:t>1.05.  4.01.03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lang w:val="en-US"/>
              </w:rPr>
            </w:pPr>
            <w:r>
              <w:rPr>
                <w:rFonts w:ascii="Arial" w:hAnsi="Arial" w:cs="Arial"/>
                <w:sz w:val="16"/>
                <w:szCs w:val="16"/>
                <w:lang w:val="en-US"/>
              </w:rPr>
              <w:t>SEKRETARIAT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rPr>
            </w:pPr>
            <w:r>
              <w:rPr>
                <w:rFonts w:ascii="Arial" w:hAnsi="Arial" w:cs="Arial"/>
                <w:color w:val="00B050"/>
                <w:sz w:val="16"/>
                <w:szCs w:val="16"/>
              </w:rPr>
              <w:t>380.000.000,00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380.000.000,00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 </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4</w:t>
            </w:r>
            <w:r>
              <w:rPr>
                <w:rFonts w:ascii="Arial" w:hAnsi="Arial" w:cs="Arial"/>
                <w:b/>
                <w:color w:val="00B050"/>
                <w:sz w:val="16"/>
                <w:szCs w:val="16"/>
                <w:lang w:val="en-US"/>
              </w:rPr>
              <w:t>.</w:t>
            </w:r>
            <w:r>
              <w:rPr>
                <w:rFonts w:ascii="Arial" w:hAnsi="Arial" w:cs="Arial"/>
                <w:b/>
                <w:color w:val="00B050"/>
                <w:sz w:val="16"/>
                <w:szCs w:val="16"/>
              </w:rPr>
              <w:t>900</w:t>
            </w:r>
            <w:r>
              <w:rPr>
                <w:rFonts w:ascii="Arial" w:hAnsi="Arial" w:cs="Arial"/>
                <w:b/>
                <w:color w:val="00B050"/>
                <w:sz w:val="16"/>
                <w:szCs w:val="16"/>
                <w:lang w:val="en-US"/>
              </w:rPr>
              <w:t>.</w:t>
            </w:r>
            <w:r>
              <w:rPr>
                <w:rFonts w:ascii="Arial" w:hAnsi="Arial" w:cs="Arial"/>
                <w:b/>
                <w:color w:val="00B050"/>
                <w:sz w:val="16"/>
                <w:szCs w:val="16"/>
              </w:rPr>
              <w:t>255</w:t>
            </w:r>
            <w:r>
              <w:rPr>
                <w:rFonts w:ascii="Arial" w:hAnsi="Arial" w:cs="Arial"/>
                <w:b/>
                <w:color w:val="00B050"/>
                <w:sz w:val="16"/>
                <w:szCs w:val="16"/>
                <w:lang w:val="en-US"/>
              </w:rPr>
              <w:t>.</w:t>
            </w:r>
            <w:r>
              <w:rPr>
                <w:rFonts w:ascii="Arial" w:hAnsi="Arial" w:cs="Arial"/>
                <w:b/>
                <w:color w:val="00B050"/>
                <w:sz w:val="16"/>
                <w:szCs w:val="16"/>
              </w:rPr>
              <w:t>600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4</w:t>
            </w:r>
            <w:r>
              <w:rPr>
                <w:rFonts w:ascii="Arial" w:hAnsi="Arial" w:cs="Arial"/>
                <w:b/>
                <w:bCs/>
                <w:color w:val="00B050"/>
                <w:sz w:val="16"/>
                <w:szCs w:val="16"/>
                <w:lang w:val="en-US"/>
              </w:rPr>
              <w:t>.</w:t>
            </w:r>
            <w:r>
              <w:rPr>
                <w:rFonts w:ascii="Arial" w:hAnsi="Arial" w:cs="Arial"/>
                <w:b/>
                <w:bCs/>
                <w:color w:val="00B050"/>
                <w:sz w:val="16"/>
                <w:szCs w:val="16"/>
              </w:rPr>
              <w:t>814</w:t>
            </w:r>
            <w:r>
              <w:rPr>
                <w:rFonts w:ascii="Arial" w:hAnsi="Arial" w:cs="Arial"/>
                <w:b/>
                <w:bCs/>
                <w:color w:val="00B050"/>
                <w:sz w:val="16"/>
                <w:szCs w:val="16"/>
                <w:lang w:val="en-US"/>
              </w:rPr>
              <w:t>.</w:t>
            </w:r>
            <w:r>
              <w:rPr>
                <w:rFonts w:ascii="Arial" w:hAnsi="Arial" w:cs="Arial"/>
                <w:b/>
                <w:bCs/>
                <w:color w:val="00B050"/>
                <w:sz w:val="16"/>
                <w:szCs w:val="16"/>
              </w:rPr>
              <w:t>334</w:t>
            </w:r>
            <w:r>
              <w:rPr>
                <w:rFonts w:ascii="Arial" w:hAnsi="Arial" w:cs="Arial"/>
                <w:b/>
                <w:bCs/>
                <w:color w:val="00B050"/>
                <w:sz w:val="16"/>
                <w:szCs w:val="16"/>
                <w:lang w:val="en-US"/>
              </w:rPr>
              <w:t>.</w:t>
            </w:r>
            <w:r>
              <w:rPr>
                <w:rFonts w:ascii="Arial" w:hAnsi="Arial" w:cs="Arial"/>
                <w:b/>
                <w:bCs/>
                <w:color w:val="00B050"/>
                <w:sz w:val="16"/>
                <w:szCs w:val="16"/>
              </w:rPr>
              <w:t>419</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98,25</w:t>
            </w:r>
          </w:p>
        </w:tc>
      </w:tr>
      <w:tr w:rsidR="00A9662F" w:rsidTr="00A9662F">
        <w:trPr>
          <w:trHeight w:val="335"/>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1.06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 xml:space="preserve">Sosial </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1.06 . 1.06.01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SOSIAL</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w:t>
            </w:r>
            <w:r>
              <w:rPr>
                <w:rFonts w:ascii="Arial" w:hAnsi="Arial" w:cs="Arial"/>
                <w:color w:val="00B050"/>
                <w:sz w:val="16"/>
                <w:szCs w:val="16"/>
                <w:lang w:val="en-US"/>
              </w:rPr>
              <w:t>.</w:t>
            </w:r>
            <w:r>
              <w:rPr>
                <w:rFonts w:ascii="Arial" w:hAnsi="Arial" w:cs="Arial"/>
                <w:color w:val="00B050"/>
                <w:sz w:val="16"/>
                <w:szCs w:val="16"/>
              </w:rPr>
              <w:t>369</w:t>
            </w:r>
            <w:r>
              <w:rPr>
                <w:rFonts w:ascii="Arial" w:hAnsi="Arial" w:cs="Arial"/>
                <w:color w:val="00B050"/>
                <w:sz w:val="16"/>
                <w:szCs w:val="16"/>
                <w:lang w:val="en-US"/>
              </w:rPr>
              <w:t>.</w:t>
            </w:r>
            <w:r>
              <w:rPr>
                <w:rFonts w:ascii="Arial" w:hAnsi="Arial" w:cs="Arial"/>
                <w:color w:val="00B050"/>
                <w:sz w:val="16"/>
                <w:szCs w:val="16"/>
              </w:rPr>
              <w:t>469</w:t>
            </w:r>
            <w:r>
              <w:rPr>
                <w:rFonts w:ascii="Arial" w:hAnsi="Arial" w:cs="Arial"/>
                <w:color w:val="00B050"/>
                <w:sz w:val="16"/>
                <w:szCs w:val="16"/>
                <w:lang w:val="en-US"/>
              </w:rPr>
              <w:t>.</w:t>
            </w:r>
            <w:r>
              <w:rPr>
                <w:rFonts w:ascii="Arial" w:hAnsi="Arial" w:cs="Arial"/>
                <w:color w:val="00B050"/>
                <w:sz w:val="16"/>
                <w:szCs w:val="16"/>
              </w:rPr>
              <w:t>100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w:t>
            </w:r>
            <w:r>
              <w:rPr>
                <w:rFonts w:ascii="Arial" w:hAnsi="Arial" w:cs="Arial"/>
                <w:color w:val="00B050"/>
                <w:sz w:val="16"/>
                <w:szCs w:val="16"/>
                <w:lang w:val="en-US"/>
              </w:rPr>
              <w:t>.</w:t>
            </w:r>
            <w:r>
              <w:rPr>
                <w:rFonts w:ascii="Arial" w:hAnsi="Arial" w:cs="Arial"/>
                <w:color w:val="00B050"/>
                <w:sz w:val="16"/>
                <w:szCs w:val="16"/>
              </w:rPr>
              <w:t>313</w:t>
            </w:r>
            <w:r>
              <w:rPr>
                <w:rFonts w:ascii="Arial" w:hAnsi="Arial" w:cs="Arial"/>
                <w:color w:val="00B050"/>
                <w:sz w:val="16"/>
                <w:szCs w:val="16"/>
                <w:lang w:val="en-US"/>
              </w:rPr>
              <w:t>.</w:t>
            </w:r>
            <w:r>
              <w:rPr>
                <w:rFonts w:ascii="Arial" w:hAnsi="Arial" w:cs="Arial"/>
                <w:color w:val="00B050"/>
                <w:sz w:val="16"/>
                <w:szCs w:val="16"/>
              </w:rPr>
              <w:t>203</w:t>
            </w:r>
            <w:r>
              <w:rPr>
                <w:rFonts w:ascii="Arial" w:hAnsi="Arial" w:cs="Arial"/>
                <w:color w:val="00B050"/>
                <w:sz w:val="16"/>
                <w:szCs w:val="16"/>
                <w:lang w:val="en-US"/>
              </w:rPr>
              <w:t>.</w:t>
            </w:r>
            <w:r>
              <w:rPr>
                <w:rFonts w:ascii="Arial" w:hAnsi="Arial" w:cs="Arial"/>
                <w:color w:val="00B050"/>
                <w:sz w:val="16"/>
                <w:szCs w:val="16"/>
              </w:rPr>
              <w:t>650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98,33</w:t>
            </w:r>
          </w:p>
        </w:tc>
      </w:tr>
      <w:tr w:rsidR="00A9662F" w:rsidTr="00A9662F">
        <w:trPr>
          <w:trHeight w:val="447"/>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1.06 . 4.05.08</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BADAN KEPEGAWAIAN DAN PENGEMBANGAN SUMBER DAYA MANUSIA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350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342</w:t>
            </w:r>
            <w:r>
              <w:rPr>
                <w:rFonts w:ascii="Arial" w:hAnsi="Arial" w:cs="Arial"/>
                <w:color w:val="00B050"/>
                <w:sz w:val="16"/>
                <w:szCs w:val="16"/>
                <w:lang w:val="en-US"/>
              </w:rPr>
              <w:t>.</w:t>
            </w:r>
            <w:r>
              <w:rPr>
                <w:rFonts w:ascii="Arial" w:hAnsi="Arial" w:cs="Arial"/>
                <w:color w:val="00B050"/>
                <w:sz w:val="16"/>
                <w:szCs w:val="16"/>
              </w:rPr>
              <w:t>084</w:t>
            </w:r>
            <w:r>
              <w:rPr>
                <w:rFonts w:ascii="Arial" w:hAnsi="Arial" w:cs="Arial"/>
                <w:color w:val="00B050"/>
                <w:sz w:val="16"/>
                <w:szCs w:val="16"/>
                <w:lang w:val="en-US"/>
              </w:rPr>
              <w:t>.</w:t>
            </w:r>
            <w:r>
              <w:rPr>
                <w:rFonts w:ascii="Arial" w:hAnsi="Arial" w:cs="Arial"/>
                <w:color w:val="00B050"/>
                <w:sz w:val="16"/>
                <w:szCs w:val="16"/>
              </w:rPr>
              <w:t>800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97,74</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 </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3</w:t>
            </w:r>
            <w:r>
              <w:rPr>
                <w:rFonts w:ascii="Arial" w:hAnsi="Arial" w:cs="Arial"/>
                <w:b/>
                <w:color w:val="00B050"/>
                <w:sz w:val="16"/>
                <w:szCs w:val="16"/>
                <w:lang w:val="en-US"/>
              </w:rPr>
              <w:t>.</w:t>
            </w:r>
            <w:r>
              <w:rPr>
                <w:rFonts w:ascii="Arial" w:hAnsi="Arial" w:cs="Arial"/>
                <w:b/>
                <w:color w:val="00B050"/>
                <w:sz w:val="16"/>
                <w:szCs w:val="16"/>
              </w:rPr>
              <w:t>719</w:t>
            </w:r>
            <w:r>
              <w:rPr>
                <w:rFonts w:ascii="Arial" w:hAnsi="Arial" w:cs="Arial"/>
                <w:b/>
                <w:color w:val="00B050"/>
                <w:sz w:val="16"/>
                <w:szCs w:val="16"/>
                <w:lang w:val="en-US"/>
              </w:rPr>
              <w:t>.</w:t>
            </w:r>
            <w:r>
              <w:rPr>
                <w:rFonts w:ascii="Arial" w:hAnsi="Arial" w:cs="Arial"/>
                <w:b/>
                <w:color w:val="00B050"/>
                <w:sz w:val="16"/>
                <w:szCs w:val="16"/>
              </w:rPr>
              <w:t>469</w:t>
            </w:r>
            <w:r>
              <w:rPr>
                <w:rFonts w:ascii="Arial" w:hAnsi="Arial" w:cs="Arial"/>
                <w:b/>
                <w:color w:val="00B050"/>
                <w:sz w:val="16"/>
                <w:szCs w:val="16"/>
                <w:lang w:val="en-US"/>
              </w:rPr>
              <w:t>.</w:t>
            </w:r>
            <w:r>
              <w:rPr>
                <w:rFonts w:ascii="Arial" w:hAnsi="Arial" w:cs="Arial"/>
                <w:b/>
                <w:color w:val="00B050"/>
                <w:sz w:val="16"/>
                <w:szCs w:val="16"/>
              </w:rPr>
              <w:t>100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3</w:t>
            </w:r>
            <w:r>
              <w:rPr>
                <w:rFonts w:ascii="Arial" w:hAnsi="Arial" w:cs="Arial"/>
                <w:b/>
                <w:bCs/>
                <w:color w:val="00B050"/>
                <w:sz w:val="16"/>
                <w:szCs w:val="16"/>
                <w:lang w:val="en-US"/>
              </w:rPr>
              <w:t>.</w:t>
            </w:r>
            <w:r>
              <w:rPr>
                <w:rFonts w:ascii="Arial" w:hAnsi="Arial" w:cs="Arial"/>
                <w:b/>
                <w:bCs/>
                <w:color w:val="00B050"/>
                <w:sz w:val="16"/>
                <w:szCs w:val="16"/>
              </w:rPr>
              <w:t>655</w:t>
            </w:r>
            <w:r>
              <w:rPr>
                <w:rFonts w:ascii="Arial" w:hAnsi="Arial" w:cs="Arial"/>
                <w:b/>
                <w:bCs/>
                <w:color w:val="00B050"/>
                <w:sz w:val="16"/>
                <w:szCs w:val="16"/>
                <w:lang w:val="en-US"/>
              </w:rPr>
              <w:t>.</w:t>
            </w:r>
            <w:r>
              <w:rPr>
                <w:rFonts w:ascii="Arial" w:hAnsi="Arial" w:cs="Arial"/>
                <w:b/>
                <w:bCs/>
                <w:color w:val="00B050"/>
                <w:sz w:val="16"/>
                <w:szCs w:val="16"/>
              </w:rPr>
              <w:t>288</w:t>
            </w:r>
            <w:r>
              <w:rPr>
                <w:rFonts w:ascii="Arial" w:hAnsi="Arial" w:cs="Arial"/>
                <w:b/>
                <w:bCs/>
                <w:color w:val="00B050"/>
                <w:sz w:val="16"/>
                <w:szCs w:val="16"/>
                <w:lang w:val="en-US"/>
              </w:rPr>
              <w:t>.</w:t>
            </w:r>
            <w:r>
              <w:rPr>
                <w:rFonts w:ascii="Arial" w:hAnsi="Arial" w:cs="Arial"/>
                <w:b/>
                <w:bCs/>
                <w:color w:val="00B050"/>
                <w:sz w:val="16"/>
                <w:szCs w:val="16"/>
              </w:rPr>
              <w:t>450</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98,27</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center"/>
              <w:rPr>
                <w:rFonts w:ascii="Arial" w:hAnsi="Arial" w:cs="Arial"/>
                <w:b/>
                <w:bCs/>
                <w:sz w:val="16"/>
                <w:szCs w:val="16"/>
              </w:rPr>
            </w:pPr>
            <w:r>
              <w:rPr>
                <w:rFonts w:ascii="Arial" w:hAnsi="Arial" w:cs="Arial"/>
                <w:b/>
                <w:bCs/>
                <w:sz w:val="16"/>
                <w:szCs w:val="16"/>
              </w:rPr>
              <w:t>Urusan Wajib Bukan Pelayanan Dasar</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38</w:t>
            </w:r>
            <w:r>
              <w:rPr>
                <w:rFonts w:ascii="Arial" w:hAnsi="Arial" w:cs="Arial"/>
                <w:b/>
                <w:color w:val="00B050"/>
                <w:sz w:val="16"/>
                <w:szCs w:val="16"/>
                <w:lang w:val="en-US"/>
              </w:rPr>
              <w:t>.</w:t>
            </w:r>
            <w:r>
              <w:rPr>
                <w:rFonts w:ascii="Arial" w:hAnsi="Arial" w:cs="Arial"/>
                <w:b/>
                <w:color w:val="00B050"/>
                <w:sz w:val="16"/>
                <w:szCs w:val="16"/>
              </w:rPr>
              <w:t>096</w:t>
            </w:r>
            <w:r>
              <w:rPr>
                <w:rFonts w:ascii="Arial" w:hAnsi="Arial" w:cs="Arial"/>
                <w:b/>
                <w:color w:val="00B050"/>
                <w:sz w:val="16"/>
                <w:szCs w:val="16"/>
                <w:lang w:val="en-US"/>
              </w:rPr>
              <w:t>.</w:t>
            </w:r>
            <w:r>
              <w:rPr>
                <w:rFonts w:ascii="Arial" w:hAnsi="Arial" w:cs="Arial"/>
                <w:b/>
                <w:color w:val="00B050"/>
                <w:sz w:val="16"/>
                <w:szCs w:val="16"/>
              </w:rPr>
              <w:t>219</w:t>
            </w:r>
            <w:r>
              <w:rPr>
                <w:rFonts w:ascii="Arial" w:hAnsi="Arial" w:cs="Arial"/>
                <w:b/>
                <w:color w:val="00B050"/>
                <w:sz w:val="16"/>
                <w:szCs w:val="16"/>
                <w:lang w:val="en-US"/>
              </w:rPr>
              <w:t>.</w:t>
            </w:r>
            <w:r>
              <w:rPr>
                <w:rFonts w:ascii="Arial" w:hAnsi="Arial" w:cs="Arial"/>
                <w:b/>
                <w:color w:val="00B050"/>
                <w:sz w:val="16"/>
                <w:szCs w:val="16"/>
              </w:rPr>
              <w:t>732</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36</w:t>
            </w:r>
            <w:r>
              <w:rPr>
                <w:rFonts w:ascii="Arial" w:hAnsi="Arial" w:cs="Arial"/>
                <w:b/>
                <w:color w:val="00B050"/>
                <w:sz w:val="16"/>
                <w:szCs w:val="16"/>
                <w:lang w:val="en-US"/>
              </w:rPr>
              <w:t>.</w:t>
            </w:r>
            <w:r>
              <w:rPr>
                <w:rFonts w:ascii="Arial" w:hAnsi="Arial" w:cs="Arial"/>
                <w:b/>
                <w:color w:val="00B050"/>
                <w:sz w:val="16"/>
                <w:szCs w:val="16"/>
              </w:rPr>
              <w:t>710</w:t>
            </w:r>
            <w:r>
              <w:rPr>
                <w:rFonts w:ascii="Arial" w:hAnsi="Arial" w:cs="Arial"/>
                <w:b/>
                <w:color w:val="00B050"/>
                <w:sz w:val="16"/>
                <w:szCs w:val="16"/>
                <w:lang w:val="en-US"/>
              </w:rPr>
              <w:t>.</w:t>
            </w:r>
            <w:r>
              <w:rPr>
                <w:rFonts w:ascii="Arial" w:hAnsi="Arial" w:cs="Arial"/>
                <w:b/>
                <w:color w:val="00B050"/>
                <w:sz w:val="16"/>
                <w:szCs w:val="16"/>
              </w:rPr>
              <w:t>065</w:t>
            </w:r>
            <w:r>
              <w:rPr>
                <w:rFonts w:ascii="Arial" w:hAnsi="Arial" w:cs="Arial"/>
                <w:b/>
                <w:color w:val="00B050"/>
                <w:sz w:val="16"/>
                <w:szCs w:val="16"/>
                <w:lang w:val="en-US"/>
              </w:rPr>
              <w:t>.</w:t>
            </w:r>
            <w:r>
              <w:rPr>
                <w:rFonts w:ascii="Arial" w:hAnsi="Arial" w:cs="Arial"/>
                <w:b/>
                <w:color w:val="00B050"/>
                <w:sz w:val="16"/>
                <w:szCs w:val="16"/>
              </w:rPr>
              <w:t>504</w:t>
            </w:r>
            <w:r>
              <w:rPr>
                <w:rFonts w:ascii="Arial" w:hAnsi="Arial" w:cs="Arial"/>
                <w:b/>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96,36</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Tenaga Kerja</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2.01 . 2.01.01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TENAGA KERJA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169</w:t>
            </w:r>
            <w:r>
              <w:rPr>
                <w:rFonts w:ascii="Arial" w:hAnsi="Arial" w:cs="Arial"/>
                <w:b/>
                <w:color w:val="00B050"/>
                <w:sz w:val="16"/>
                <w:szCs w:val="16"/>
                <w:lang w:val="en-US"/>
              </w:rPr>
              <w:t>.</w:t>
            </w:r>
            <w:r>
              <w:rPr>
                <w:rFonts w:ascii="Arial" w:hAnsi="Arial" w:cs="Arial"/>
                <w:b/>
                <w:color w:val="00B050"/>
                <w:sz w:val="16"/>
                <w:szCs w:val="16"/>
              </w:rPr>
              <w:t>772</w:t>
            </w:r>
            <w:r>
              <w:rPr>
                <w:rFonts w:ascii="Arial" w:hAnsi="Arial" w:cs="Arial"/>
                <w:b/>
                <w:color w:val="00B050"/>
                <w:sz w:val="16"/>
                <w:szCs w:val="16"/>
                <w:lang w:val="en-US"/>
              </w:rPr>
              <w:t>.</w:t>
            </w:r>
            <w:r>
              <w:rPr>
                <w:rFonts w:ascii="Arial" w:hAnsi="Arial" w:cs="Arial"/>
                <w:b/>
                <w:color w:val="00B050"/>
                <w:sz w:val="16"/>
                <w:szCs w:val="16"/>
              </w:rPr>
              <w:t>900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w:t>
            </w:r>
            <w:r>
              <w:rPr>
                <w:rFonts w:ascii="Arial" w:hAnsi="Arial" w:cs="Arial"/>
                <w:b/>
                <w:bCs/>
                <w:color w:val="00B050"/>
                <w:sz w:val="16"/>
                <w:szCs w:val="16"/>
                <w:lang w:val="en-US"/>
              </w:rPr>
              <w:t>.</w:t>
            </w:r>
            <w:r>
              <w:rPr>
                <w:rFonts w:ascii="Arial" w:hAnsi="Arial" w:cs="Arial"/>
                <w:b/>
                <w:bCs/>
                <w:color w:val="00B050"/>
                <w:sz w:val="16"/>
                <w:szCs w:val="16"/>
              </w:rPr>
              <w:t>150</w:t>
            </w:r>
            <w:r>
              <w:rPr>
                <w:rFonts w:ascii="Arial" w:hAnsi="Arial" w:cs="Arial"/>
                <w:b/>
                <w:bCs/>
                <w:color w:val="00B050"/>
                <w:sz w:val="16"/>
                <w:szCs w:val="16"/>
                <w:lang w:val="en-US"/>
              </w:rPr>
              <w:t>.</w:t>
            </w:r>
            <w:r>
              <w:rPr>
                <w:rFonts w:ascii="Arial" w:hAnsi="Arial" w:cs="Arial"/>
                <w:b/>
                <w:bCs/>
                <w:color w:val="00B050"/>
                <w:sz w:val="16"/>
                <w:szCs w:val="16"/>
              </w:rPr>
              <w:t>272</w:t>
            </w:r>
            <w:r>
              <w:rPr>
                <w:rFonts w:ascii="Arial" w:hAnsi="Arial" w:cs="Arial"/>
                <w:b/>
                <w:bCs/>
                <w:color w:val="00B050"/>
                <w:sz w:val="16"/>
                <w:szCs w:val="16"/>
                <w:lang w:val="en-US"/>
              </w:rPr>
              <w:t>.</w:t>
            </w:r>
            <w:r>
              <w:rPr>
                <w:rFonts w:ascii="Arial" w:hAnsi="Arial" w:cs="Arial"/>
                <w:b/>
                <w:bCs/>
                <w:color w:val="00B050"/>
                <w:sz w:val="16"/>
                <w:szCs w:val="16"/>
              </w:rPr>
              <w:t>207</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98,33</w:t>
            </w:r>
          </w:p>
        </w:tc>
      </w:tr>
      <w:tr w:rsidR="00A9662F" w:rsidTr="00A9662F">
        <w:trPr>
          <w:trHeight w:val="42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2.02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Pemberdayaan Perempuan dan Perlindungan Anak</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2.02 . 2.08.01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PENGENDALIAN PENDUDUK DAN KB, PEMBERDAYAAN PEREMPUAN &amp; PERLINDUNGAN ANAK</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530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482</w:t>
            </w:r>
            <w:r>
              <w:rPr>
                <w:rFonts w:ascii="Arial" w:hAnsi="Arial" w:cs="Arial"/>
                <w:b/>
                <w:color w:val="00B050"/>
                <w:sz w:val="16"/>
                <w:szCs w:val="16"/>
                <w:lang w:val="en-US"/>
              </w:rPr>
              <w:t>.</w:t>
            </w:r>
            <w:r>
              <w:rPr>
                <w:rFonts w:ascii="Arial" w:hAnsi="Arial" w:cs="Arial"/>
                <w:b/>
                <w:color w:val="00B050"/>
                <w:sz w:val="16"/>
                <w:szCs w:val="16"/>
              </w:rPr>
              <w:t>646</w:t>
            </w:r>
            <w:r>
              <w:rPr>
                <w:rFonts w:ascii="Arial" w:hAnsi="Arial" w:cs="Arial"/>
                <w:b/>
                <w:color w:val="00B050"/>
                <w:sz w:val="16"/>
                <w:szCs w:val="16"/>
                <w:lang w:val="en-US"/>
              </w:rPr>
              <w:t>.</w:t>
            </w:r>
            <w:r>
              <w:rPr>
                <w:rFonts w:ascii="Arial" w:hAnsi="Arial" w:cs="Arial"/>
                <w:b/>
                <w:color w:val="00B050"/>
                <w:sz w:val="16"/>
                <w:szCs w:val="16"/>
              </w:rPr>
              <w:t>800</w:t>
            </w:r>
            <w:r>
              <w:rPr>
                <w:rFonts w:ascii="Arial" w:hAnsi="Arial" w:cs="Arial"/>
                <w:b/>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91,07</w:t>
            </w:r>
          </w:p>
        </w:tc>
      </w:tr>
      <w:tr w:rsidR="00A9662F" w:rsidTr="00A9662F">
        <w:trPr>
          <w:trHeight w:val="282"/>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Pangan</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r>
      <w:tr w:rsidR="00A9662F" w:rsidTr="00A9662F">
        <w:trPr>
          <w:trHeight w:val="413"/>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2.03 . 2.03.01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KETAHANAN PANGAN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812</w:t>
            </w:r>
            <w:r>
              <w:rPr>
                <w:rFonts w:ascii="Arial" w:hAnsi="Arial" w:cs="Arial"/>
                <w:b/>
                <w:color w:val="00B050"/>
                <w:sz w:val="16"/>
                <w:szCs w:val="16"/>
                <w:lang w:val="en-US"/>
              </w:rPr>
              <w:t>.</w:t>
            </w:r>
            <w:r>
              <w:rPr>
                <w:rFonts w:ascii="Arial" w:hAnsi="Arial" w:cs="Arial"/>
                <w:b/>
                <w:color w:val="00B050"/>
                <w:sz w:val="16"/>
                <w:szCs w:val="16"/>
              </w:rPr>
              <w:t>914</w:t>
            </w:r>
            <w:r>
              <w:rPr>
                <w:rFonts w:ascii="Arial" w:hAnsi="Arial" w:cs="Arial"/>
                <w:b/>
                <w:color w:val="00B050"/>
                <w:sz w:val="16"/>
                <w:szCs w:val="16"/>
                <w:lang w:val="en-US"/>
              </w:rPr>
              <w:t>.</w:t>
            </w:r>
            <w:r>
              <w:rPr>
                <w:rFonts w:ascii="Arial" w:hAnsi="Arial" w:cs="Arial"/>
                <w:b/>
                <w:color w:val="00B050"/>
                <w:sz w:val="16"/>
                <w:szCs w:val="16"/>
              </w:rPr>
              <w:t>500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784</w:t>
            </w:r>
            <w:r>
              <w:rPr>
                <w:rFonts w:ascii="Arial" w:hAnsi="Arial" w:cs="Arial"/>
                <w:b/>
                <w:color w:val="00B050"/>
                <w:sz w:val="16"/>
                <w:szCs w:val="16"/>
                <w:lang w:val="en-US"/>
              </w:rPr>
              <w:t>.</w:t>
            </w:r>
            <w:r>
              <w:rPr>
                <w:rFonts w:ascii="Arial" w:hAnsi="Arial" w:cs="Arial"/>
                <w:b/>
                <w:color w:val="00B050"/>
                <w:sz w:val="16"/>
                <w:szCs w:val="16"/>
              </w:rPr>
              <w:t>856</w:t>
            </w:r>
            <w:r>
              <w:rPr>
                <w:rFonts w:ascii="Arial" w:hAnsi="Arial" w:cs="Arial"/>
                <w:b/>
                <w:color w:val="00B050"/>
                <w:sz w:val="16"/>
                <w:szCs w:val="16"/>
                <w:lang w:val="en-US"/>
              </w:rPr>
              <w:t>.</w:t>
            </w:r>
            <w:r>
              <w:rPr>
                <w:rFonts w:ascii="Arial" w:hAnsi="Arial" w:cs="Arial"/>
                <w:b/>
                <w:color w:val="00B050"/>
                <w:sz w:val="16"/>
                <w:szCs w:val="16"/>
              </w:rPr>
              <w:t>818</w:t>
            </w:r>
            <w:r>
              <w:rPr>
                <w:rFonts w:ascii="Arial" w:hAnsi="Arial" w:cs="Arial"/>
                <w:b/>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96,55</w:t>
            </w:r>
          </w:p>
        </w:tc>
      </w:tr>
      <w:tr w:rsidR="00A9662F" w:rsidTr="00A9662F">
        <w:trPr>
          <w:trHeight w:val="277"/>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2.05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Lingkungan Hidup</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lang w:val="en-US"/>
              </w:rPr>
            </w:pPr>
            <w:r>
              <w:rPr>
                <w:rFonts w:ascii="Arial" w:hAnsi="Arial" w:cs="Arial"/>
                <w:sz w:val="16"/>
                <w:szCs w:val="16"/>
                <w:lang w:val="en-US"/>
              </w:rPr>
              <w:t>2.05 . 1.04.01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lang w:val="en-US"/>
              </w:rPr>
            </w:pPr>
            <w:r>
              <w:rPr>
                <w:rFonts w:ascii="Arial" w:hAnsi="Arial" w:cs="Arial"/>
                <w:sz w:val="16"/>
                <w:szCs w:val="16"/>
                <w:lang w:val="en-US"/>
              </w:rPr>
              <w:t>DINAS PERUMAHAN DAN KAWASAN PERMUKIMAN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rPr>
            </w:pPr>
            <w:r>
              <w:rPr>
                <w:rFonts w:ascii="Arial" w:hAnsi="Arial" w:cs="Arial"/>
                <w:color w:val="00B050"/>
                <w:sz w:val="16"/>
                <w:szCs w:val="16"/>
              </w:rPr>
              <w:t>4.507.979.332,00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rPr>
            </w:pPr>
            <w:r>
              <w:rPr>
                <w:rFonts w:ascii="Arial" w:hAnsi="Arial" w:cs="Arial"/>
                <w:color w:val="00B050"/>
                <w:sz w:val="16"/>
                <w:szCs w:val="16"/>
              </w:rPr>
              <w:t>4.475.704.597,00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99,28</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2.05 . 2.05.01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LINGKUNGAN HIDUP</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color w:val="00B050"/>
                <w:sz w:val="16"/>
                <w:szCs w:val="16"/>
              </w:rPr>
              <w:t>3.244.823.000,00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color w:val="00B050"/>
                <w:sz w:val="16"/>
                <w:szCs w:val="16"/>
              </w:rPr>
              <w:t>3.181.146.720,00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98,04</w:t>
            </w:r>
          </w:p>
        </w:tc>
      </w:tr>
      <w:tr w:rsidR="00A9662F" w:rsidTr="00A9662F">
        <w:trPr>
          <w:trHeight w:val="243"/>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bCs/>
                <w:sz w:val="16"/>
                <w:szCs w:val="16"/>
                <w:lang w:val="en-US"/>
              </w:rPr>
            </w:pPr>
            <w:r>
              <w:rPr>
                <w:rFonts w:ascii="Arial" w:hAnsi="Arial" w:cs="Arial"/>
                <w:b/>
                <w:bCs/>
                <w:sz w:val="16"/>
                <w:szCs w:val="16"/>
                <w:lang w:val="en-US"/>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7.752.802.332,00</w:t>
            </w:r>
          </w:p>
        </w:tc>
        <w:tc>
          <w:tcPr>
            <w:tcW w:w="1654"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7.656.851.317,00</w:t>
            </w:r>
          </w:p>
        </w:tc>
        <w:tc>
          <w:tcPr>
            <w:tcW w:w="897"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color w:val="00B050"/>
                <w:sz w:val="16"/>
                <w:szCs w:val="16"/>
                <w:lang w:val="en-US"/>
              </w:rPr>
            </w:pPr>
            <w:r>
              <w:rPr>
                <w:rFonts w:ascii="Arial" w:hAnsi="Arial" w:cs="Arial"/>
                <w:b/>
                <w:color w:val="00B050"/>
                <w:sz w:val="16"/>
                <w:szCs w:val="16"/>
              </w:rPr>
              <w:t>98,76</w:t>
            </w:r>
          </w:p>
        </w:tc>
      </w:tr>
      <w:tr w:rsidR="00A9662F" w:rsidTr="00A9662F">
        <w:trPr>
          <w:trHeight w:val="243"/>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2.06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Administrasi Kependudukan dan Capil</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89"/>
        </w:trPr>
        <w:tc>
          <w:tcPr>
            <w:tcW w:w="1291" w:type="dxa"/>
            <w:tcBorders>
              <w:top w:val="single" w:sz="4" w:space="0" w:color="auto"/>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Cs/>
                <w:sz w:val="16"/>
                <w:szCs w:val="16"/>
              </w:rPr>
            </w:pPr>
            <w:r>
              <w:rPr>
                <w:rFonts w:ascii="Arial" w:hAnsi="Arial" w:cs="Arial"/>
                <w:bCs/>
                <w:sz w:val="16"/>
                <w:szCs w:val="16"/>
              </w:rPr>
              <w:t>2.06 . 2.06.01</w:t>
            </w:r>
          </w:p>
        </w:tc>
        <w:tc>
          <w:tcPr>
            <w:tcW w:w="3246" w:type="dxa"/>
            <w:tcBorders>
              <w:top w:val="single" w:sz="4" w:space="0" w:color="auto"/>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Cs/>
                <w:sz w:val="16"/>
                <w:szCs w:val="16"/>
              </w:rPr>
            </w:pPr>
            <w:r>
              <w:rPr>
                <w:rFonts w:ascii="Arial" w:hAnsi="Arial" w:cs="Arial"/>
                <w:bCs/>
                <w:sz w:val="16"/>
                <w:szCs w:val="16"/>
              </w:rPr>
              <w:t>DINAS KEPENDUDUKAN DAN PENCATATAN SIPIL</w:t>
            </w:r>
          </w:p>
        </w:tc>
        <w:tc>
          <w:tcPr>
            <w:tcW w:w="1701" w:type="dxa"/>
            <w:tcBorders>
              <w:top w:val="single" w:sz="4" w:space="0" w:color="auto"/>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2</w:t>
            </w:r>
            <w:r>
              <w:rPr>
                <w:rFonts w:ascii="Arial" w:hAnsi="Arial" w:cs="Arial"/>
                <w:b/>
                <w:color w:val="00B050"/>
                <w:sz w:val="16"/>
                <w:szCs w:val="16"/>
                <w:lang w:val="en-US"/>
              </w:rPr>
              <w:t>.</w:t>
            </w:r>
            <w:r>
              <w:rPr>
                <w:rFonts w:ascii="Arial" w:hAnsi="Arial" w:cs="Arial"/>
                <w:b/>
                <w:color w:val="00B050"/>
                <w:sz w:val="16"/>
                <w:szCs w:val="16"/>
              </w:rPr>
              <w:t>748</w:t>
            </w:r>
            <w:r>
              <w:rPr>
                <w:rFonts w:ascii="Arial" w:hAnsi="Arial" w:cs="Arial"/>
                <w:b/>
                <w:color w:val="00B050"/>
                <w:sz w:val="16"/>
                <w:szCs w:val="16"/>
                <w:lang w:val="en-US"/>
              </w:rPr>
              <w:t>.</w:t>
            </w:r>
            <w:r>
              <w:rPr>
                <w:rFonts w:ascii="Arial" w:hAnsi="Arial" w:cs="Arial"/>
                <w:b/>
                <w:color w:val="00B050"/>
                <w:sz w:val="16"/>
                <w:szCs w:val="16"/>
              </w:rPr>
              <w:t>237</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single" w:sz="4" w:space="0" w:color="auto"/>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2</w:t>
            </w:r>
            <w:r>
              <w:rPr>
                <w:rFonts w:ascii="Arial" w:hAnsi="Arial" w:cs="Arial"/>
                <w:b/>
                <w:color w:val="00B050"/>
                <w:sz w:val="16"/>
                <w:szCs w:val="16"/>
                <w:lang w:val="en-US"/>
              </w:rPr>
              <w:t>.</w:t>
            </w:r>
            <w:r>
              <w:rPr>
                <w:rFonts w:ascii="Arial" w:hAnsi="Arial" w:cs="Arial"/>
                <w:b/>
                <w:color w:val="00B050"/>
                <w:sz w:val="16"/>
                <w:szCs w:val="16"/>
              </w:rPr>
              <w:t>618</w:t>
            </w:r>
            <w:r>
              <w:rPr>
                <w:rFonts w:ascii="Arial" w:hAnsi="Arial" w:cs="Arial"/>
                <w:b/>
                <w:color w:val="00B050"/>
                <w:sz w:val="16"/>
                <w:szCs w:val="16"/>
                <w:lang w:val="en-US"/>
              </w:rPr>
              <w:t>.</w:t>
            </w:r>
            <w:r>
              <w:rPr>
                <w:rFonts w:ascii="Arial" w:hAnsi="Arial" w:cs="Arial"/>
                <w:b/>
                <w:color w:val="00B050"/>
                <w:sz w:val="16"/>
                <w:szCs w:val="16"/>
              </w:rPr>
              <w:t>297</w:t>
            </w:r>
            <w:r>
              <w:rPr>
                <w:rFonts w:ascii="Arial" w:hAnsi="Arial" w:cs="Arial"/>
                <w:b/>
                <w:color w:val="00B050"/>
                <w:sz w:val="16"/>
                <w:szCs w:val="16"/>
                <w:lang w:val="en-US"/>
              </w:rPr>
              <w:t>.</w:t>
            </w:r>
            <w:r>
              <w:rPr>
                <w:rFonts w:ascii="Arial" w:hAnsi="Arial" w:cs="Arial"/>
                <w:b/>
                <w:color w:val="00B050"/>
                <w:sz w:val="16"/>
                <w:szCs w:val="16"/>
              </w:rPr>
              <w:t>816</w:t>
            </w:r>
            <w:r>
              <w:rPr>
                <w:rFonts w:ascii="Arial" w:hAnsi="Arial" w:cs="Arial"/>
                <w:b/>
                <w:color w:val="00B050"/>
                <w:sz w:val="16"/>
                <w:szCs w:val="16"/>
                <w:lang w:val="en-US"/>
              </w:rPr>
              <w:t>,00</w:t>
            </w:r>
          </w:p>
        </w:tc>
        <w:tc>
          <w:tcPr>
            <w:tcW w:w="897" w:type="dxa"/>
            <w:tcBorders>
              <w:top w:val="single" w:sz="4" w:space="0" w:color="auto"/>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95,27</w:t>
            </w:r>
          </w:p>
        </w:tc>
      </w:tr>
      <w:tr w:rsidR="00A9662F" w:rsidTr="00A9662F">
        <w:trPr>
          <w:trHeight w:val="381"/>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2.07</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Pemberdayaan Masyarakat Desa</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2.07 . 2.07.01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PEMBERDAYAAN MASYARAKAT DAN DESA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5</w:t>
            </w:r>
            <w:r>
              <w:rPr>
                <w:rFonts w:ascii="Arial" w:hAnsi="Arial" w:cs="Arial"/>
                <w:color w:val="00B050"/>
                <w:sz w:val="16"/>
                <w:szCs w:val="16"/>
                <w:lang w:val="en-US"/>
              </w:rPr>
              <w:t>.</w:t>
            </w:r>
            <w:r>
              <w:rPr>
                <w:rFonts w:ascii="Arial" w:hAnsi="Arial" w:cs="Arial"/>
                <w:color w:val="00B050"/>
                <w:sz w:val="16"/>
                <w:szCs w:val="16"/>
              </w:rPr>
              <w:t>789</w:t>
            </w:r>
            <w:r>
              <w:rPr>
                <w:rFonts w:ascii="Arial" w:hAnsi="Arial" w:cs="Arial"/>
                <w:color w:val="00B050"/>
                <w:sz w:val="16"/>
                <w:szCs w:val="16"/>
                <w:lang w:val="en-US"/>
              </w:rPr>
              <w:t>.</w:t>
            </w:r>
            <w:r>
              <w:rPr>
                <w:rFonts w:ascii="Arial" w:hAnsi="Arial" w:cs="Arial"/>
                <w:color w:val="00B050"/>
                <w:sz w:val="16"/>
                <w:szCs w:val="16"/>
              </w:rPr>
              <w:t>006</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5</w:t>
            </w:r>
            <w:r>
              <w:rPr>
                <w:rFonts w:ascii="Arial" w:hAnsi="Arial" w:cs="Arial"/>
                <w:color w:val="00B050"/>
                <w:sz w:val="16"/>
                <w:szCs w:val="16"/>
                <w:lang w:val="en-US"/>
              </w:rPr>
              <w:t>.</w:t>
            </w:r>
            <w:r>
              <w:rPr>
                <w:rFonts w:ascii="Arial" w:hAnsi="Arial" w:cs="Arial"/>
                <w:color w:val="00B050"/>
                <w:sz w:val="16"/>
                <w:szCs w:val="16"/>
              </w:rPr>
              <w:t>441</w:t>
            </w:r>
            <w:r>
              <w:rPr>
                <w:rFonts w:ascii="Arial" w:hAnsi="Arial" w:cs="Arial"/>
                <w:color w:val="00B050"/>
                <w:sz w:val="16"/>
                <w:szCs w:val="16"/>
                <w:lang w:val="en-US"/>
              </w:rPr>
              <w:t>.</w:t>
            </w:r>
            <w:r>
              <w:rPr>
                <w:rFonts w:ascii="Arial" w:hAnsi="Arial" w:cs="Arial"/>
                <w:color w:val="00B050"/>
                <w:sz w:val="16"/>
                <w:szCs w:val="16"/>
              </w:rPr>
              <w:t>737</w:t>
            </w:r>
            <w:r>
              <w:rPr>
                <w:rFonts w:ascii="Arial" w:hAnsi="Arial" w:cs="Arial"/>
                <w:color w:val="00B050"/>
                <w:sz w:val="16"/>
                <w:szCs w:val="16"/>
                <w:lang w:val="en-US"/>
              </w:rPr>
              <w:t>.</w:t>
            </w:r>
            <w:r>
              <w:rPr>
                <w:rFonts w:ascii="Arial" w:hAnsi="Arial" w:cs="Arial"/>
                <w:color w:val="00B050"/>
                <w:sz w:val="16"/>
                <w:szCs w:val="16"/>
              </w:rPr>
              <w:t>167</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94,00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2.07 . 4.01.11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BARAT</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40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40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100,00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2.07 . 4.01.12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TIMUR</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58</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58</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rPr>
            </w:pPr>
            <w:r>
              <w:rPr>
                <w:rFonts w:ascii="Arial" w:hAnsi="Arial" w:cs="Arial"/>
                <w:color w:val="00B050"/>
                <w:sz w:val="16"/>
                <w:szCs w:val="16"/>
                <w:lang w:val="en-US"/>
              </w:rPr>
              <w:t>100,00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2.07 . 4.01.13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CAMBAI</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27</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26</w:t>
            </w:r>
            <w:r>
              <w:rPr>
                <w:rFonts w:ascii="Arial" w:hAnsi="Arial" w:cs="Arial"/>
                <w:color w:val="00B050"/>
                <w:sz w:val="16"/>
                <w:szCs w:val="16"/>
                <w:lang w:val="en-US"/>
              </w:rPr>
              <w:t>.</w:t>
            </w:r>
            <w:r>
              <w:rPr>
                <w:rFonts w:ascii="Arial" w:hAnsi="Arial" w:cs="Arial"/>
                <w:color w:val="00B050"/>
                <w:sz w:val="16"/>
                <w:szCs w:val="16"/>
              </w:rPr>
              <w:t>200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97,04</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2.07 . 4.01.14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RAMBANG KAPAK TENGAH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16</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16</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56" w:lineRule="auto"/>
              <w:jc w:val="right"/>
              <w:rPr>
                <w:color w:val="00B050"/>
              </w:rPr>
            </w:pPr>
            <w:r>
              <w:rPr>
                <w:rFonts w:ascii="Arial" w:hAnsi="Arial" w:cs="Arial"/>
                <w:color w:val="00B050"/>
                <w:sz w:val="16"/>
                <w:szCs w:val="16"/>
                <w:lang w:val="en-US"/>
              </w:rPr>
              <w:t>100,00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2.07 . 4.01.15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SELATAN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28</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28</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56" w:lineRule="auto"/>
              <w:jc w:val="right"/>
              <w:rPr>
                <w:color w:val="00B050"/>
              </w:rPr>
            </w:pPr>
            <w:r>
              <w:rPr>
                <w:rFonts w:ascii="Arial" w:hAnsi="Arial" w:cs="Arial"/>
                <w:color w:val="00B050"/>
                <w:sz w:val="16"/>
                <w:szCs w:val="16"/>
                <w:lang w:val="en-US"/>
              </w:rPr>
              <w:t>100,00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2.07 . 4.01.16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UTARA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40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40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56" w:lineRule="auto"/>
              <w:jc w:val="right"/>
              <w:rPr>
                <w:color w:val="00B050"/>
              </w:rPr>
            </w:pPr>
            <w:r>
              <w:rPr>
                <w:rFonts w:ascii="Arial" w:hAnsi="Arial" w:cs="Arial"/>
                <w:color w:val="00B050"/>
                <w:sz w:val="16"/>
                <w:szCs w:val="16"/>
                <w:lang w:val="en-US"/>
              </w:rPr>
              <w:t>100,00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tcPr>
          <w:p w:rsidR="00A9662F" w:rsidRDefault="00A9662F">
            <w:pPr>
              <w:spacing w:line="280" w:lineRule="exact"/>
              <w:rPr>
                <w:rFonts w:ascii="Arial" w:hAnsi="Arial" w:cs="Arial"/>
                <w:sz w:val="16"/>
                <w:szCs w:val="16"/>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5</w:t>
            </w:r>
            <w:r>
              <w:rPr>
                <w:rFonts w:ascii="Arial" w:hAnsi="Arial" w:cs="Arial"/>
                <w:b/>
                <w:color w:val="00B050"/>
                <w:sz w:val="16"/>
                <w:szCs w:val="16"/>
                <w:lang w:val="en-US"/>
              </w:rPr>
              <w:t>.</w:t>
            </w:r>
            <w:r>
              <w:rPr>
                <w:rFonts w:ascii="Arial" w:hAnsi="Arial" w:cs="Arial"/>
                <w:b/>
                <w:color w:val="00B050"/>
                <w:sz w:val="16"/>
                <w:szCs w:val="16"/>
              </w:rPr>
              <w:t>998</w:t>
            </w:r>
            <w:r>
              <w:rPr>
                <w:rFonts w:ascii="Arial" w:hAnsi="Arial" w:cs="Arial"/>
                <w:b/>
                <w:color w:val="00B050"/>
                <w:sz w:val="16"/>
                <w:szCs w:val="16"/>
                <w:lang w:val="en-US"/>
              </w:rPr>
              <w:t>.</w:t>
            </w:r>
            <w:r>
              <w:rPr>
                <w:rFonts w:ascii="Arial" w:hAnsi="Arial" w:cs="Arial"/>
                <w:b/>
                <w:color w:val="00B050"/>
                <w:sz w:val="16"/>
                <w:szCs w:val="16"/>
              </w:rPr>
              <w:t>006</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5</w:t>
            </w:r>
            <w:r>
              <w:rPr>
                <w:rFonts w:ascii="Arial" w:hAnsi="Arial" w:cs="Arial"/>
                <w:b/>
                <w:color w:val="00B050"/>
                <w:sz w:val="16"/>
                <w:szCs w:val="16"/>
                <w:lang w:val="en-US"/>
              </w:rPr>
              <w:t>.</w:t>
            </w:r>
            <w:r>
              <w:rPr>
                <w:rFonts w:ascii="Arial" w:hAnsi="Arial" w:cs="Arial"/>
                <w:b/>
                <w:color w:val="00B050"/>
                <w:sz w:val="16"/>
                <w:szCs w:val="16"/>
              </w:rPr>
              <w:t>649</w:t>
            </w:r>
            <w:r>
              <w:rPr>
                <w:rFonts w:ascii="Arial" w:hAnsi="Arial" w:cs="Arial"/>
                <w:b/>
                <w:color w:val="00B050"/>
                <w:sz w:val="16"/>
                <w:szCs w:val="16"/>
                <w:lang w:val="en-US"/>
              </w:rPr>
              <w:t>.</w:t>
            </w:r>
            <w:r>
              <w:rPr>
                <w:rFonts w:ascii="Arial" w:hAnsi="Arial" w:cs="Arial"/>
                <w:b/>
                <w:color w:val="00B050"/>
                <w:sz w:val="16"/>
                <w:szCs w:val="16"/>
              </w:rPr>
              <w:t>937</w:t>
            </w:r>
            <w:r>
              <w:rPr>
                <w:rFonts w:ascii="Arial" w:hAnsi="Arial" w:cs="Arial"/>
                <w:b/>
                <w:color w:val="00B050"/>
                <w:sz w:val="16"/>
                <w:szCs w:val="16"/>
                <w:lang w:val="en-US"/>
              </w:rPr>
              <w:t>.</w:t>
            </w:r>
            <w:r>
              <w:rPr>
                <w:rFonts w:ascii="Arial" w:hAnsi="Arial" w:cs="Arial"/>
                <w:b/>
                <w:color w:val="00B050"/>
                <w:sz w:val="16"/>
                <w:szCs w:val="16"/>
              </w:rPr>
              <w:t>167</w:t>
            </w:r>
            <w:r>
              <w:rPr>
                <w:rFonts w:ascii="Arial" w:hAnsi="Arial" w:cs="Arial"/>
                <w:b/>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94,20</w:t>
            </w: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lastRenderedPageBreak/>
              <w:t>2.08</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Pengendalian Penduduk dan Keluarga Berencana</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r>
      <w:tr w:rsidR="00A9662F" w:rsidTr="00A9662F">
        <w:trPr>
          <w:trHeight w:val="45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2.08 . 2.08.01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PENGENDALIAN PENDUDUK DAN KB, PEMBERDAYAAN PEREMPUAN &amp; PERLINDUNGAN ANAK</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5</w:t>
            </w:r>
            <w:r>
              <w:rPr>
                <w:rFonts w:ascii="Arial" w:hAnsi="Arial" w:cs="Arial"/>
                <w:b/>
                <w:color w:val="00B050"/>
                <w:sz w:val="16"/>
                <w:szCs w:val="16"/>
                <w:lang w:val="en-US"/>
              </w:rPr>
              <w:t>.</w:t>
            </w:r>
            <w:r>
              <w:rPr>
                <w:rFonts w:ascii="Arial" w:hAnsi="Arial" w:cs="Arial"/>
                <w:b/>
                <w:color w:val="00B050"/>
                <w:sz w:val="16"/>
                <w:szCs w:val="16"/>
              </w:rPr>
              <w:t>462</w:t>
            </w:r>
            <w:r>
              <w:rPr>
                <w:rFonts w:ascii="Arial" w:hAnsi="Arial" w:cs="Arial"/>
                <w:b/>
                <w:color w:val="00B050"/>
                <w:sz w:val="16"/>
                <w:szCs w:val="16"/>
                <w:lang w:val="en-US"/>
              </w:rPr>
              <w:t>.</w:t>
            </w:r>
            <w:r>
              <w:rPr>
                <w:rFonts w:ascii="Arial" w:hAnsi="Arial" w:cs="Arial"/>
                <w:b/>
                <w:color w:val="00B050"/>
                <w:sz w:val="16"/>
                <w:szCs w:val="16"/>
              </w:rPr>
              <w:t>424</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4</w:t>
            </w:r>
            <w:r>
              <w:rPr>
                <w:rFonts w:ascii="Arial" w:hAnsi="Arial" w:cs="Arial"/>
                <w:b/>
                <w:color w:val="00B050"/>
                <w:sz w:val="16"/>
                <w:szCs w:val="16"/>
                <w:lang w:val="en-US"/>
              </w:rPr>
              <w:t>.</w:t>
            </w:r>
            <w:r>
              <w:rPr>
                <w:rFonts w:ascii="Arial" w:hAnsi="Arial" w:cs="Arial"/>
                <w:b/>
                <w:color w:val="00B050"/>
                <w:sz w:val="16"/>
                <w:szCs w:val="16"/>
              </w:rPr>
              <w:t>955</w:t>
            </w:r>
            <w:r>
              <w:rPr>
                <w:rFonts w:ascii="Arial" w:hAnsi="Arial" w:cs="Arial"/>
                <w:b/>
                <w:color w:val="00B050"/>
                <w:sz w:val="16"/>
                <w:szCs w:val="16"/>
                <w:lang w:val="en-US"/>
              </w:rPr>
              <w:t>.</w:t>
            </w:r>
            <w:r>
              <w:rPr>
                <w:rFonts w:ascii="Arial" w:hAnsi="Arial" w:cs="Arial"/>
                <w:b/>
                <w:color w:val="00B050"/>
                <w:sz w:val="16"/>
                <w:szCs w:val="16"/>
              </w:rPr>
              <w:t>761</w:t>
            </w:r>
            <w:r>
              <w:rPr>
                <w:rFonts w:ascii="Arial" w:hAnsi="Arial" w:cs="Arial"/>
                <w:b/>
                <w:color w:val="00B050"/>
                <w:sz w:val="16"/>
                <w:szCs w:val="16"/>
                <w:lang w:val="en-US"/>
              </w:rPr>
              <w:t>.</w:t>
            </w:r>
            <w:r>
              <w:rPr>
                <w:rFonts w:ascii="Arial" w:hAnsi="Arial" w:cs="Arial"/>
                <w:b/>
                <w:color w:val="00B050"/>
                <w:sz w:val="16"/>
                <w:szCs w:val="16"/>
              </w:rPr>
              <w:t>382</w:t>
            </w:r>
            <w:r>
              <w:rPr>
                <w:rFonts w:ascii="Arial" w:hAnsi="Arial" w:cs="Arial"/>
                <w:b/>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90,72</w:t>
            </w:r>
          </w:p>
        </w:tc>
      </w:tr>
      <w:tr w:rsidR="00A9662F" w:rsidTr="00A9662F">
        <w:trPr>
          <w:trHeight w:val="231"/>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2.09</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Perhubungan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2.09 . 2.09.01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PERHUBUNGAN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412</w:t>
            </w:r>
            <w:r>
              <w:rPr>
                <w:rFonts w:ascii="Arial" w:hAnsi="Arial" w:cs="Arial"/>
                <w:b/>
                <w:color w:val="00B050"/>
                <w:sz w:val="16"/>
                <w:szCs w:val="16"/>
                <w:lang w:val="en-US"/>
              </w:rPr>
              <w:t>.</w:t>
            </w:r>
            <w:r>
              <w:rPr>
                <w:rFonts w:ascii="Arial" w:hAnsi="Arial" w:cs="Arial"/>
                <w:b/>
                <w:color w:val="00B050"/>
                <w:sz w:val="16"/>
                <w:szCs w:val="16"/>
              </w:rPr>
              <w:t>900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w:t>
            </w:r>
            <w:r>
              <w:rPr>
                <w:rFonts w:ascii="Arial" w:hAnsi="Arial" w:cs="Arial"/>
                <w:b/>
                <w:bCs/>
                <w:color w:val="00B050"/>
                <w:sz w:val="16"/>
                <w:szCs w:val="16"/>
                <w:lang w:val="en-US"/>
              </w:rPr>
              <w:t>.</w:t>
            </w:r>
            <w:r>
              <w:rPr>
                <w:rFonts w:ascii="Arial" w:hAnsi="Arial" w:cs="Arial"/>
                <w:b/>
                <w:bCs/>
                <w:color w:val="00B050"/>
                <w:sz w:val="16"/>
                <w:szCs w:val="16"/>
              </w:rPr>
              <w:t>387</w:t>
            </w:r>
            <w:r>
              <w:rPr>
                <w:rFonts w:ascii="Arial" w:hAnsi="Arial" w:cs="Arial"/>
                <w:b/>
                <w:bCs/>
                <w:color w:val="00B050"/>
                <w:sz w:val="16"/>
                <w:szCs w:val="16"/>
                <w:lang w:val="en-US"/>
              </w:rPr>
              <w:t>.</w:t>
            </w:r>
            <w:r>
              <w:rPr>
                <w:rFonts w:ascii="Arial" w:hAnsi="Arial" w:cs="Arial"/>
                <w:b/>
                <w:bCs/>
                <w:color w:val="00B050"/>
                <w:sz w:val="16"/>
                <w:szCs w:val="16"/>
              </w:rPr>
              <w:t>937</w:t>
            </w:r>
            <w:r>
              <w:rPr>
                <w:rFonts w:ascii="Arial" w:hAnsi="Arial" w:cs="Arial"/>
                <w:b/>
                <w:bCs/>
                <w:color w:val="00B050"/>
                <w:sz w:val="16"/>
                <w:szCs w:val="16"/>
                <w:lang w:val="en-US"/>
              </w:rPr>
              <w:t>.</w:t>
            </w:r>
            <w:r>
              <w:rPr>
                <w:rFonts w:ascii="Arial" w:hAnsi="Arial" w:cs="Arial"/>
                <w:b/>
                <w:bCs/>
                <w:color w:val="00B050"/>
                <w:sz w:val="16"/>
                <w:szCs w:val="16"/>
              </w:rPr>
              <w:t>348</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98,23</w:t>
            </w:r>
          </w:p>
        </w:tc>
      </w:tr>
      <w:tr w:rsidR="00A9662F" w:rsidTr="00A9662F">
        <w:trPr>
          <w:trHeight w:val="319"/>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2.10</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Komunikasi dan Informatika</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r>
      <w:tr w:rsidR="00A9662F" w:rsidTr="00A9662F">
        <w:trPr>
          <w:trHeight w:val="4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2.10 . 2.10.01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KOMUNIKASI DAN INFORMATIKA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6</w:t>
            </w:r>
            <w:r>
              <w:rPr>
                <w:rFonts w:ascii="Arial" w:hAnsi="Arial" w:cs="Arial"/>
                <w:b/>
                <w:color w:val="00B050"/>
                <w:sz w:val="16"/>
                <w:szCs w:val="16"/>
                <w:lang w:val="en-US"/>
              </w:rPr>
              <w:t>.</w:t>
            </w:r>
            <w:r>
              <w:rPr>
                <w:rFonts w:ascii="Arial" w:hAnsi="Arial" w:cs="Arial"/>
                <w:b/>
                <w:color w:val="00B050"/>
                <w:sz w:val="16"/>
                <w:szCs w:val="16"/>
              </w:rPr>
              <w:t>438</w:t>
            </w:r>
            <w:r>
              <w:rPr>
                <w:rFonts w:ascii="Arial" w:hAnsi="Arial" w:cs="Arial"/>
                <w:b/>
                <w:color w:val="00B050"/>
                <w:sz w:val="16"/>
                <w:szCs w:val="16"/>
                <w:lang w:val="en-US"/>
              </w:rPr>
              <w:t>.</w:t>
            </w:r>
            <w:r>
              <w:rPr>
                <w:rFonts w:ascii="Arial" w:hAnsi="Arial" w:cs="Arial"/>
                <w:b/>
                <w:color w:val="00B050"/>
                <w:sz w:val="16"/>
                <w:szCs w:val="16"/>
              </w:rPr>
              <w:t>533</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6</w:t>
            </w:r>
            <w:r>
              <w:rPr>
                <w:rFonts w:ascii="Arial" w:hAnsi="Arial" w:cs="Arial"/>
                <w:b/>
                <w:bCs/>
                <w:color w:val="00B050"/>
                <w:sz w:val="16"/>
                <w:szCs w:val="16"/>
                <w:lang w:val="en-US"/>
              </w:rPr>
              <w:t>.</w:t>
            </w:r>
            <w:r>
              <w:rPr>
                <w:rFonts w:ascii="Arial" w:hAnsi="Arial" w:cs="Arial"/>
                <w:b/>
                <w:bCs/>
                <w:color w:val="00B050"/>
                <w:sz w:val="16"/>
                <w:szCs w:val="16"/>
              </w:rPr>
              <w:t>422</w:t>
            </w:r>
            <w:r>
              <w:rPr>
                <w:rFonts w:ascii="Arial" w:hAnsi="Arial" w:cs="Arial"/>
                <w:b/>
                <w:bCs/>
                <w:color w:val="00B050"/>
                <w:sz w:val="16"/>
                <w:szCs w:val="16"/>
                <w:lang w:val="en-US"/>
              </w:rPr>
              <w:t>.</w:t>
            </w:r>
            <w:r>
              <w:rPr>
                <w:rFonts w:ascii="Arial" w:hAnsi="Arial" w:cs="Arial"/>
                <w:b/>
                <w:bCs/>
                <w:color w:val="00B050"/>
                <w:sz w:val="16"/>
                <w:szCs w:val="16"/>
              </w:rPr>
              <w:t>552</w:t>
            </w:r>
            <w:r>
              <w:rPr>
                <w:rFonts w:ascii="Arial" w:hAnsi="Arial" w:cs="Arial"/>
                <w:b/>
                <w:bCs/>
                <w:color w:val="00B050"/>
                <w:sz w:val="16"/>
                <w:szCs w:val="16"/>
                <w:lang w:val="en-US"/>
              </w:rPr>
              <w:t>.</w:t>
            </w:r>
            <w:r>
              <w:rPr>
                <w:rFonts w:ascii="Arial" w:hAnsi="Arial" w:cs="Arial"/>
                <w:b/>
                <w:bCs/>
                <w:color w:val="00B050"/>
                <w:sz w:val="16"/>
                <w:szCs w:val="16"/>
              </w:rPr>
              <w:t>499</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99,75</w:t>
            </w:r>
          </w:p>
        </w:tc>
      </w:tr>
      <w:tr w:rsidR="00A9662F" w:rsidTr="00A9662F">
        <w:trPr>
          <w:trHeight w:val="179"/>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2.11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Koperasi, Usaha Kecil dan Menengah</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2.11 . 2.11.01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KOPERASI, USAHA KECIL DAN MENENGAH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736</w:t>
            </w:r>
            <w:r>
              <w:rPr>
                <w:rFonts w:ascii="Arial" w:hAnsi="Arial" w:cs="Arial"/>
                <w:color w:val="00B050"/>
                <w:sz w:val="16"/>
                <w:szCs w:val="16"/>
                <w:lang w:val="en-US"/>
              </w:rPr>
              <w:t>.</w:t>
            </w:r>
            <w:r>
              <w:rPr>
                <w:rFonts w:ascii="Arial" w:hAnsi="Arial" w:cs="Arial"/>
                <w:color w:val="00B050"/>
                <w:sz w:val="16"/>
                <w:szCs w:val="16"/>
              </w:rPr>
              <w:t>758</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1</w:t>
            </w:r>
            <w:r>
              <w:rPr>
                <w:rFonts w:ascii="Arial" w:hAnsi="Arial" w:cs="Arial"/>
                <w:bCs/>
                <w:color w:val="00B050"/>
                <w:sz w:val="16"/>
                <w:szCs w:val="16"/>
                <w:lang w:val="en-US"/>
              </w:rPr>
              <w:t>.</w:t>
            </w:r>
            <w:r>
              <w:rPr>
                <w:rFonts w:ascii="Arial" w:hAnsi="Arial" w:cs="Arial"/>
                <w:bCs/>
                <w:color w:val="00B050"/>
                <w:sz w:val="16"/>
                <w:szCs w:val="16"/>
              </w:rPr>
              <w:t>718</w:t>
            </w:r>
            <w:r>
              <w:rPr>
                <w:rFonts w:ascii="Arial" w:hAnsi="Arial" w:cs="Arial"/>
                <w:bCs/>
                <w:color w:val="00B050"/>
                <w:sz w:val="16"/>
                <w:szCs w:val="16"/>
                <w:lang w:val="en-US"/>
              </w:rPr>
              <w:t>.</w:t>
            </w:r>
            <w:r>
              <w:rPr>
                <w:rFonts w:ascii="Arial" w:hAnsi="Arial" w:cs="Arial"/>
                <w:bCs/>
                <w:color w:val="00B050"/>
                <w:sz w:val="16"/>
                <w:szCs w:val="16"/>
              </w:rPr>
              <w:t>264</w:t>
            </w:r>
            <w:r>
              <w:rPr>
                <w:rFonts w:ascii="Arial" w:hAnsi="Arial" w:cs="Arial"/>
                <w:bCs/>
                <w:color w:val="00B050"/>
                <w:sz w:val="16"/>
                <w:szCs w:val="16"/>
                <w:lang w:val="en-US"/>
              </w:rPr>
              <w:t>.</w:t>
            </w:r>
            <w:r>
              <w:rPr>
                <w:rFonts w:ascii="Arial" w:hAnsi="Arial" w:cs="Arial"/>
                <w:bCs/>
                <w:color w:val="00B050"/>
                <w:sz w:val="16"/>
                <w:szCs w:val="16"/>
              </w:rPr>
              <w:t>462</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98,94</w:t>
            </w:r>
          </w:p>
        </w:tc>
      </w:tr>
      <w:tr w:rsidR="00A9662F" w:rsidTr="00A9662F">
        <w:trPr>
          <w:trHeight w:val="42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Cs/>
                <w:sz w:val="16"/>
                <w:szCs w:val="16"/>
              </w:rPr>
            </w:pPr>
            <w:r>
              <w:rPr>
                <w:rFonts w:ascii="Arial" w:hAnsi="Arial" w:cs="Arial"/>
                <w:bCs/>
                <w:sz w:val="16"/>
                <w:szCs w:val="16"/>
              </w:rPr>
              <w:t>2.11 . 4.01.03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Cs/>
                <w:sz w:val="16"/>
                <w:szCs w:val="16"/>
              </w:rPr>
            </w:pPr>
            <w:r>
              <w:rPr>
                <w:rFonts w:ascii="Arial" w:hAnsi="Arial" w:cs="Arial"/>
                <w:bCs/>
                <w:sz w:val="16"/>
                <w:szCs w:val="16"/>
              </w:rPr>
              <w:t>SEKRETARIAT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235</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229</w:t>
            </w:r>
            <w:r>
              <w:rPr>
                <w:rFonts w:ascii="Arial" w:hAnsi="Arial" w:cs="Arial"/>
                <w:color w:val="00B050"/>
                <w:sz w:val="16"/>
                <w:szCs w:val="16"/>
                <w:lang w:val="en-US"/>
              </w:rPr>
              <w:t>.</w:t>
            </w:r>
            <w:r>
              <w:rPr>
                <w:rFonts w:ascii="Arial" w:hAnsi="Arial" w:cs="Arial"/>
                <w:color w:val="00B050"/>
                <w:sz w:val="16"/>
                <w:szCs w:val="16"/>
              </w:rPr>
              <w:t>300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97,57</w:t>
            </w:r>
          </w:p>
        </w:tc>
      </w:tr>
      <w:tr w:rsidR="00A9662F" w:rsidTr="00A9662F">
        <w:trPr>
          <w:trHeight w:val="314"/>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971</w:t>
            </w:r>
            <w:r>
              <w:rPr>
                <w:rFonts w:ascii="Arial" w:hAnsi="Arial" w:cs="Arial"/>
                <w:b/>
                <w:color w:val="00B050"/>
                <w:sz w:val="16"/>
                <w:szCs w:val="16"/>
                <w:lang w:val="en-US"/>
              </w:rPr>
              <w:t>.</w:t>
            </w:r>
            <w:r>
              <w:rPr>
                <w:rFonts w:ascii="Arial" w:hAnsi="Arial" w:cs="Arial"/>
                <w:b/>
                <w:color w:val="00B050"/>
                <w:sz w:val="16"/>
                <w:szCs w:val="16"/>
              </w:rPr>
              <w:t>758</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947</w:t>
            </w:r>
            <w:r>
              <w:rPr>
                <w:rFonts w:ascii="Arial" w:hAnsi="Arial" w:cs="Arial"/>
                <w:b/>
                <w:color w:val="00B050"/>
                <w:sz w:val="16"/>
                <w:szCs w:val="16"/>
                <w:lang w:val="en-US"/>
              </w:rPr>
              <w:t>.</w:t>
            </w:r>
            <w:r>
              <w:rPr>
                <w:rFonts w:ascii="Arial" w:hAnsi="Arial" w:cs="Arial"/>
                <w:b/>
                <w:color w:val="00B050"/>
                <w:sz w:val="16"/>
                <w:szCs w:val="16"/>
              </w:rPr>
              <w:t>564</w:t>
            </w:r>
            <w:r>
              <w:rPr>
                <w:rFonts w:ascii="Arial" w:hAnsi="Arial" w:cs="Arial"/>
                <w:b/>
                <w:color w:val="00B050"/>
                <w:sz w:val="16"/>
                <w:szCs w:val="16"/>
                <w:lang w:val="en-US"/>
              </w:rPr>
              <w:t>.</w:t>
            </w:r>
            <w:r>
              <w:rPr>
                <w:rFonts w:ascii="Arial" w:hAnsi="Arial" w:cs="Arial"/>
                <w:b/>
                <w:color w:val="00B050"/>
                <w:sz w:val="16"/>
                <w:szCs w:val="16"/>
              </w:rPr>
              <w:t>462</w:t>
            </w:r>
            <w:r>
              <w:rPr>
                <w:rFonts w:ascii="Arial" w:hAnsi="Arial" w:cs="Arial"/>
                <w:b/>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98,77</w:t>
            </w:r>
          </w:p>
        </w:tc>
      </w:tr>
      <w:tr w:rsidR="00A9662F" w:rsidTr="00A9662F">
        <w:trPr>
          <w:trHeight w:val="261"/>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2.12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Penanaman Modal</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2.12 . 2.12.01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PENANAMAN MODAL DAN PELAYANAN TERPADU SATU PINTU</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206</w:t>
            </w:r>
            <w:r>
              <w:rPr>
                <w:rFonts w:ascii="Arial" w:hAnsi="Arial" w:cs="Arial"/>
                <w:b/>
                <w:color w:val="00B050"/>
                <w:sz w:val="16"/>
                <w:szCs w:val="16"/>
                <w:lang w:val="en-US"/>
              </w:rPr>
              <w:t>.</w:t>
            </w:r>
            <w:r>
              <w:rPr>
                <w:rFonts w:ascii="Arial" w:hAnsi="Arial" w:cs="Arial"/>
                <w:b/>
                <w:color w:val="00B050"/>
                <w:sz w:val="16"/>
                <w:szCs w:val="16"/>
              </w:rPr>
              <w:t>400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w:t>
            </w:r>
            <w:r>
              <w:rPr>
                <w:rFonts w:ascii="Arial" w:hAnsi="Arial" w:cs="Arial"/>
                <w:b/>
                <w:bCs/>
                <w:color w:val="00B050"/>
                <w:sz w:val="16"/>
                <w:szCs w:val="16"/>
                <w:lang w:val="en-US"/>
              </w:rPr>
              <w:t>.</w:t>
            </w:r>
            <w:r>
              <w:rPr>
                <w:rFonts w:ascii="Arial" w:hAnsi="Arial" w:cs="Arial"/>
                <w:b/>
                <w:bCs/>
                <w:color w:val="00B050"/>
                <w:sz w:val="16"/>
                <w:szCs w:val="16"/>
              </w:rPr>
              <w:t>174</w:t>
            </w:r>
            <w:r>
              <w:rPr>
                <w:rFonts w:ascii="Arial" w:hAnsi="Arial" w:cs="Arial"/>
                <w:b/>
                <w:bCs/>
                <w:color w:val="00B050"/>
                <w:sz w:val="16"/>
                <w:szCs w:val="16"/>
                <w:lang w:val="en-US"/>
              </w:rPr>
              <w:t>.</w:t>
            </w:r>
            <w:r>
              <w:rPr>
                <w:rFonts w:ascii="Arial" w:hAnsi="Arial" w:cs="Arial"/>
                <w:b/>
                <w:bCs/>
                <w:color w:val="00B050"/>
                <w:sz w:val="16"/>
                <w:szCs w:val="16"/>
              </w:rPr>
              <w:t>419</w:t>
            </w:r>
            <w:r>
              <w:rPr>
                <w:rFonts w:ascii="Arial" w:hAnsi="Arial" w:cs="Arial"/>
                <w:b/>
                <w:bCs/>
                <w:color w:val="00B050"/>
                <w:sz w:val="16"/>
                <w:szCs w:val="16"/>
                <w:lang w:val="en-US"/>
              </w:rPr>
              <w:t>.</w:t>
            </w:r>
            <w:r>
              <w:rPr>
                <w:rFonts w:ascii="Arial" w:hAnsi="Arial" w:cs="Arial"/>
                <w:b/>
                <w:bCs/>
                <w:color w:val="00B050"/>
                <w:sz w:val="16"/>
                <w:szCs w:val="16"/>
              </w:rPr>
              <w:t>939</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97,35</w:t>
            </w:r>
          </w:p>
        </w:tc>
      </w:tr>
      <w:tr w:rsidR="00A9662F" w:rsidTr="00A9662F">
        <w:trPr>
          <w:trHeight w:val="318"/>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2.13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bCs/>
                <w:sz w:val="16"/>
                <w:szCs w:val="16"/>
              </w:rPr>
            </w:pPr>
            <w:r>
              <w:rPr>
                <w:rFonts w:ascii="Arial" w:hAnsi="Arial" w:cs="Arial"/>
                <w:b/>
                <w:bCs/>
                <w:sz w:val="16"/>
                <w:szCs w:val="16"/>
              </w:rPr>
              <w:t>Kepemudaan dan Olah Raga</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2.13 . 2.13.01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KEPEMUDAAN, OLAHRAGA DAN PARIWISATA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825</w:t>
            </w:r>
            <w:r>
              <w:rPr>
                <w:rFonts w:ascii="Arial" w:hAnsi="Arial" w:cs="Arial"/>
                <w:b/>
                <w:color w:val="00B050"/>
                <w:sz w:val="16"/>
                <w:szCs w:val="16"/>
                <w:lang w:val="en-US"/>
              </w:rPr>
              <w:t>.</w:t>
            </w:r>
            <w:r>
              <w:rPr>
                <w:rFonts w:ascii="Arial" w:hAnsi="Arial" w:cs="Arial"/>
                <w:b/>
                <w:color w:val="00B050"/>
                <w:sz w:val="16"/>
                <w:szCs w:val="16"/>
              </w:rPr>
              <w:t>757</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w:t>
            </w:r>
            <w:r>
              <w:rPr>
                <w:rFonts w:ascii="Arial" w:hAnsi="Arial" w:cs="Arial"/>
                <w:b/>
                <w:bCs/>
                <w:color w:val="00B050"/>
                <w:sz w:val="16"/>
                <w:szCs w:val="16"/>
                <w:lang w:val="en-US"/>
              </w:rPr>
              <w:t>.</w:t>
            </w:r>
            <w:r>
              <w:rPr>
                <w:rFonts w:ascii="Arial" w:hAnsi="Arial" w:cs="Arial"/>
                <w:b/>
                <w:bCs/>
                <w:color w:val="00B050"/>
                <w:sz w:val="16"/>
                <w:szCs w:val="16"/>
              </w:rPr>
              <w:t>772</w:t>
            </w:r>
            <w:r>
              <w:rPr>
                <w:rFonts w:ascii="Arial" w:hAnsi="Arial" w:cs="Arial"/>
                <w:b/>
                <w:bCs/>
                <w:color w:val="00B050"/>
                <w:sz w:val="16"/>
                <w:szCs w:val="16"/>
                <w:lang w:val="en-US"/>
              </w:rPr>
              <w:t>.</w:t>
            </w:r>
            <w:r>
              <w:rPr>
                <w:rFonts w:ascii="Arial" w:hAnsi="Arial" w:cs="Arial"/>
                <w:b/>
                <w:bCs/>
                <w:color w:val="00B050"/>
                <w:sz w:val="16"/>
                <w:szCs w:val="16"/>
              </w:rPr>
              <w:t>433</w:t>
            </w:r>
            <w:r>
              <w:rPr>
                <w:rFonts w:ascii="Arial" w:hAnsi="Arial" w:cs="Arial"/>
                <w:b/>
                <w:bCs/>
                <w:color w:val="00B050"/>
                <w:sz w:val="16"/>
                <w:szCs w:val="16"/>
                <w:lang w:val="en-US"/>
              </w:rPr>
              <w:t>.</w:t>
            </w:r>
            <w:r>
              <w:rPr>
                <w:rFonts w:ascii="Arial" w:hAnsi="Arial" w:cs="Arial"/>
                <w:b/>
                <w:bCs/>
                <w:color w:val="00B050"/>
                <w:sz w:val="16"/>
                <w:szCs w:val="16"/>
              </w:rPr>
              <w:t>769</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97,08</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2.14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Statistik</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2.14 . 2.10.01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KOMUNIKASI DAN INFORMATIKA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48</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48</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2.17</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Perpustakaan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2.17 . 2.17.01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PERPUSTAKAAN DAN KEARSIPAN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682</w:t>
            </w:r>
            <w:r>
              <w:rPr>
                <w:rFonts w:ascii="Arial" w:hAnsi="Arial" w:cs="Arial"/>
                <w:b/>
                <w:color w:val="00B050"/>
                <w:sz w:val="16"/>
                <w:szCs w:val="16"/>
                <w:lang w:val="en-US"/>
              </w:rPr>
              <w:t>.</w:t>
            </w:r>
            <w:r>
              <w:rPr>
                <w:rFonts w:ascii="Arial" w:hAnsi="Arial" w:cs="Arial"/>
                <w:b/>
                <w:color w:val="00B050"/>
                <w:sz w:val="16"/>
                <w:szCs w:val="16"/>
              </w:rPr>
              <w:t>300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622</w:t>
            </w:r>
            <w:r>
              <w:rPr>
                <w:rFonts w:ascii="Arial" w:hAnsi="Arial" w:cs="Arial"/>
                <w:b/>
                <w:bCs/>
                <w:color w:val="00B050"/>
                <w:sz w:val="16"/>
                <w:szCs w:val="16"/>
                <w:lang w:val="en-US"/>
              </w:rPr>
              <w:t>.</w:t>
            </w:r>
            <w:r>
              <w:rPr>
                <w:rFonts w:ascii="Arial" w:hAnsi="Arial" w:cs="Arial"/>
                <w:b/>
                <w:bCs/>
                <w:color w:val="00B050"/>
                <w:sz w:val="16"/>
                <w:szCs w:val="16"/>
              </w:rPr>
              <w:t>708</w:t>
            </w:r>
            <w:r>
              <w:rPr>
                <w:rFonts w:ascii="Arial" w:hAnsi="Arial" w:cs="Arial"/>
                <w:b/>
                <w:bCs/>
                <w:color w:val="00B050"/>
                <w:sz w:val="16"/>
                <w:szCs w:val="16"/>
                <w:lang w:val="en-US"/>
              </w:rPr>
              <w:t>.</w:t>
            </w:r>
            <w:r>
              <w:rPr>
                <w:rFonts w:ascii="Arial" w:hAnsi="Arial" w:cs="Arial"/>
                <w:b/>
                <w:bCs/>
                <w:color w:val="00B050"/>
                <w:sz w:val="16"/>
                <w:szCs w:val="16"/>
              </w:rPr>
              <w:t>980</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91,27</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2.18</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Kearsipan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2.18 . 2.17.01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PERPUSTAKAAN DAN KEARSIPAN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36</w:t>
            </w:r>
            <w:r>
              <w:rPr>
                <w:rFonts w:ascii="Arial" w:hAnsi="Arial" w:cs="Arial"/>
                <w:b/>
                <w:color w:val="00B050"/>
                <w:sz w:val="16"/>
                <w:szCs w:val="16"/>
                <w:lang w:val="en-US"/>
              </w:rPr>
              <w:t>.</w:t>
            </w:r>
            <w:r>
              <w:rPr>
                <w:rFonts w:ascii="Arial" w:hAnsi="Arial" w:cs="Arial"/>
                <w:b/>
                <w:color w:val="00B050"/>
                <w:sz w:val="16"/>
                <w:szCs w:val="16"/>
              </w:rPr>
              <w:t>415</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35</w:t>
            </w:r>
            <w:r>
              <w:rPr>
                <w:rFonts w:ascii="Arial" w:hAnsi="Arial" w:cs="Arial"/>
                <w:b/>
                <w:bCs/>
                <w:color w:val="00B050"/>
                <w:sz w:val="16"/>
                <w:szCs w:val="16"/>
                <w:lang w:val="en-US"/>
              </w:rPr>
              <w:t>.</w:t>
            </w:r>
            <w:r>
              <w:rPr>
                <w:rFonts w:ascii="Arial" w:hAnsi="Arial" w:cs="Arial"/>
                <w:b/>
                <w:bCs/>
                <w:color w:val="00B050"/>
                <w:sz w:val="16"/>
                <w:szCs w:val="16"/>
              </w:rPr>
              <w:t>825</w:t>
            </w:r>
            <w:r>
              <w:rPr>
                <w:rFonts w:ascii="Arial" w:hAnsi="Arial" w:cs="Arial"/>
                <w:b/>
                <w:bCs/>
                <w:color w:val="00B050"/>
                <w:sz w:val="16"/>
                <w:szCs w:val="16"/>
                <w:lang w:val="en-US"/>
              </w:rPr>
              <w:t>.</w:t>
            </w:r>
            <w:r>
              <w:rPr>
                <w:rFonts w:ascii="Arial" w:hAnsi="Arial" w:cs="Arial"/>
                <w:b/>
                <w:bCs/>
                <w:color w:val="00B050"/>
                <w:sz w:val="16"/>
                <w:szCs w:val="16"/>
              </w:rPr>
              <w:t>000</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98,38</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center"/>
              <w:rPr>
                <w:rFonts w:ascii="Arial" w:hAnsi="Arial" w:cs="Arial"/>
                <w:b/>
                <w:bCs/>
                <w:sz w:val="16"/>
                <w:szCs w:val="16"/>
              </w:rPr>
            </w:pPr>
            <w:r>
              <w:rPr>
                <w:rFonts w:ascii="Arial" w:hAnsi="Arial" w:cs="Arial"/>
                <w:b/>
                <w:bCs/>
                <w:sz w:val="16"/>
                <w:szCs w:val="16"/>
              </w:rPr>
              <w:t>Urusan Pilihan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9</w:t>
            </w:r>
            <w:r>
              <w:rPr>
                <w:rFonts w:ascii="Arial" w:hAnsi="Arial" w:cs="Arial"/>
                <w:b/>
                <w:color w:val="00B050"/>
                <w:sz w:val="16"/>
                <w:szCs w:val="16"/>
                <w:lang w:val="en-US"/>
              </w:rPr>
              <w:t>.</w:t>
            </w:r>
            <w:r>
              <w:rPr>
                <w:rFonts w:ascii="Arial" w:hAnsi="Arial" w:cs="Arial"/>
                <w:b/>
                <w:color w:val="00B050"/>
                <w:sz w:val="16"/>
                <w:szCs w:val="16"/>
              </w:rPr>
              <w:t>551</w:t>
            </w:r>
            <w:r>
              <w:rPr>
                <w:rFonts w:ascii="Arial" w:hAnsi="Arial" w:cs="Arial"/>
                <w:b/>
                <w:color w:val="00B050"/>
                <w:sz w:val="16"/>
                <w:szCs w:val="16"/>
                <w:lang w:val="en-US"/>
              </w:rPr>
              <w:t>.</w:t>
            </w:r>
            <w:r>
              <w:rPr>
                <w:rFonts w:ascii="Arial" w:hAnsi="Arial" w:cs="Arial"/>
                <w:b/>
                <w:color w:val="00B050"/>
                <w:sz w:val="16"/>
                <w:szCs w:val="16"/>
              </w:rPr>
              <w:t>495</w:t>
            </w:r>
            <w:r>
              <w:rPr>
                <w:rFonts w:ascii="Arial" w:hAnsi="Arial" w:cs="Arial"/>
                <w:b/>
                <w:color w:val="00B050"/>
                <w:sz w:val="16"/>
                <w:szCs w:val="16"/>
                <w:lang w:val="en-US"/>
              </w:rPr>
              <w:t>.</w:t>
            </w:r>
            <w:r>
              <w:rPr>
                <w:rFonts w:ascii="Arial" w:hAnsi="Arial" w:cs="Arial"/>
                <w:b/>
                <w:color w:val="00B050"/>
                <w:sz w:val="16"/>
                <w:szCs w:val="16"/>
              </w:rPr>
              <w:t>718</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8</w:t>
            </w:r>
            <w:r>
              <w:rPr>
                <w:rFonts w:ascii="Arial" w:hAnsi="Arial" w:cs="Arial"/>
                <w:b/>
                <w:bCs/>
                <w:color w:val="00B050"/>
                <w:sz w:val="16"/>
                <w:szCs w:val="16"/>
                <w:lang w:val="en-US"/>
              </w:rPr>
              <w:t>.</w:t>
            </w:r>
            <w:r>
              <w:rPr>
                <w:rFonts w:ascii="Arial" w:hAnsi="Arial" w:cs="Arial"/>
                <w:b/>
                <w:bCs/>
                <w:color w:val="00B050"/>
                <w:sz w:val="16"/>
                <w:szCs w:val="16"/>
              </w:rPr>
              <w:t>480</w:t>
            </w:r>
            <w:r>
              <w:rPr>
                <w:rFonts w:ascii="Arial" w:hAnsi="Arial" w:cs="Arial"/>
                <w:b/>
                <w:bCs/>
                <w:color w:val="00B050"/>
                <w:sz w:val="16"/>
                <w:szCs w:val="16"/>
                <w:lang w:val="en-US"/>
              </w:rPr>
              <w:t>.</w:t>
            </w:r>
            <w:r>
              <w:rPr>
                <w:rFonts w:ascii="Arial" w:hAnsi="Arial" w:cs="Arial"/>
                <w:b/>
                <w:bCs/>
                <w:color w:val="00B050"/>
                <w:sz w:val="16"/>
                <w:szCs w:val="16"/>
              </w:rPr>
              <w:t>140</w:t>
            </w:r>
            <w:r>
              <w:rPr>
                <w:rFonts w:ascii="Arial" w:hAnsi="Arial" w:cs="Arial"/>
                <w:b/>
                <w:bCs/>
                <w:color w:val="00B050"/>
                <w:sz w:val="16"/>
                <w:szCs w:val="16"/>
                <w:lang w:val="en-US"/>
              </w:rPr>
              <w:t>.</w:t>
            </w:r>
            <w:r>
              <w:rPr>
                <w:rFonts w:ascii="Arial" w:hAnsi="Arial" w:cs="Arial"/>
                <w:b/>
                <w:bCs/>
                <w:color w:val="00B050"/>
                <w:sz w:val="16"/>
                <w:szCs w:val="16"/>
              </w:rPr>
              <w:t>240</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88,78</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Kelautan dan Perikanan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3.01 . 3.03.01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PERTANIAN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650</w:t>
            </w:r>
            <w:r>
              <w:rPr>
                <w:rFonts w:ascii="Arial" w:hAnsi="Arial" w:cs="Arial"/>
                <w:b/>
                <w:color w:val="00B050"/>
                <w:sz w:val="16"/>
                <w:szCs w:val="16"/>
                <w:lang w:val="en-US"/>
              </w:rPr>
              <w:t>.</w:t>
            </w:r>
            <w:r>
              <w:rPr>
                <w:rFonts w:ascii="Arial" w:hAnsi="Arial" w:cs="Arial"/>
                <w:b/>
                <w:color w:val="00B050"/>
                <w:sz w:val="16"/>
                <w:szCs w:val="16"/>
              </w:rPr>
              <w:t>173</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w:t>
            </w:r>
            <w:r>
              <w:rPr>
                <w:rFonts w:ascii="Arial" w:hAnsi="Arial" w:cs="Arial"/>
                <w:b/>
                <w:bCs/>
                <w:color w:val="00B050"/>
                <w:sz w:val="16"/>
                <w:szCs w:val="16"/>
                <w:lang w:val="en-US"/>
              </w:rPr>
              <w:t>.</w:t>
            </w:r>
            <w:r>
              <w:rPr>
                <w:rFonts w:ascii="Arial" w:hAnsi="Arial" w:cs="Arial"/>
                <w:b/>
                <w:bCs/>
                <w:color w:val="00B050"/>
                <w:sz w:val="16"/>
                <w:szCs w:val="16"/>
              </w:rPr>
              <w:t>103</w:t>
            </w:r>
            <w:r>
              <w:rPr>
                <w:rFonts w:ascii="Arial" w:hAnsi="Arial" w:cs="Arial"/>
                <w:b/>
                <w:bCs/>
                <w:color w:val="00B050"/>
                <w:sz w:val="16"/>
                <w:szCs w:val="16"/>
                <w:lang w:val="en-US"/>
              </w:rPr>
              <w:t>.</w:t>
            </w:r>
            <w:r>
              <w:rPr>
                <w:rFonts w:ascii="Arial" w:hAnsi="Arial" w:cs="Arial"/>
                <w:b/>
                <w:bCs/>
                <w:color w:val="00B050"/>
                <w:sz w:val="16"/>
                <w:szCs w:val="16"/>
              </w:rPr>
              <w:t>424</w:t>
            </w:r>
            <w:r>
              <w:rPr>
                <w:rFonts w:ascii="Arial" w:hAnsi="Arial" w:cs="Arial"/>
                <w:b/>
                <w:bCs/>
                <w:color w:val="00B050"/>
                <w:sz w:val="16"/>
                <w:szCs w:val="16"/>
                <w:lang w:val="en-US"/>
              </w:rPr>
              <w:t>.</w:t>
            </w:r>
            <w:r>
              <w:rPr>
                <w:rFonts w:ascii="Arial" w:hAnsi="Arial" w:cs="Arial"/>
                <w:b/>
                <w:bCs/>
                <w:color w:val="00B050"/>
                <w:sz w:val="16"/>
                <w:szCs w:val="16"/>
              </w:rPr>
              <w:t>942</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66,87</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3.02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 xml:space="preserve">Pariwisata </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3.02 . 2.13.01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KEPEMUDAAN, OLAHRAGA DAN PARIWISATA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93</w:t>
            </w:r>
            <w:r>
              <w:rPr>
                <w:rFonts w:ascii="Arial" w:hAnsi="Arial" w:cs="Arial"/>
                <w:b/>
                <w:bCs/>
                <w:color w:val="00B050"/>
                <w:sz w:val="16"/>
                <w:szCs w:val="16"/>
                <w:lang w:val="en-US"/>
              </w:rPr>
              <w:t>.</w:t>
            </w:r>
            <w:r>
              <w:rPr>
                <w:rFonts w:ascii="Arial" w:hAnsi="Arial" w:cs="Arial"/>
                <w:b/>
                <w:bCs/>
                <w:color w:val="00B050"/>
                <w:sz w:val="16"/>
                <w:szCs w:val="16"/>
              </w:rPr>
              <w:t>000</w:t>
            </w:r>
            <w:r>
              <w:rPr>
                <w:rFonts w:ascii="Arial" w:hAnsi="Arial" w:cs="Arial"/>
                <w:b/>
                <w:bCs/>
                <w:color w:val="00B050"/>
                <w:sz w:val="16"/>
                <w:szCs w:val="16"/>
                <w:lang w:val="en-US"/>
              </w:rPr>
              <w:t>.</w:t>
            </w:r>
            <w:r>
              <w:rPr>
                <w:rFonts w:ascii="Arial" w:hAnsi="Arial" w:cs="Arial"/>
                <w:b/>
                <w:bCs/>
                <w:color w:val="00B050"/>
                <w:sz w:val="16"/>
                <w:szCs w:val="16"/>
              </w:rPr>
              <w:t>000</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93,00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3.03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Pertanian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lang w:val="en-US"/>
              </w:rPr>
            </w:pPr>
            <w:r>
              <w:rPr>
                <w:rFonts w:ascii="Arial" w:hAnsi="Arial" w:cs="Arial"/>
                <w:sz w:val="16"/>
                <w:szCs w:val="16"/>
                <w:lang w:val="en-US"/>
              </w:rPr>
              <w:t>3.03 . 2.03.01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lang w:val="en-US"/>
              </w:rPr>
            </w:pPr>
            <w:r>
              <w:rPr>
                <w:rFonts w:ascii="Arial" w:hAnsi="Arial" w:cs="Arial"/>
                <w:sz w:val="16"/>
                <w:szCs w:val="16"/>
                <w:lang w:val="en-US"/>
              </w:rPr>
              <w:t>DINAS KETAHANAN PANGAN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rPr>
            </w:pPr>
            <w:r>
              <w:rPr>
                <w:rFonts w:ascii="Arial" w:hAnsi="Arial" w:cs="Arial"/>
                <w:color w:val="00B050"/>
                <w:sz w:val="16"/>
                <w:szCs w:val="16"/>
              </w:rPr>
              <w:t>1.072.387.500,00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rPr>
            </w:pPr>
            <w:r>
              <w:rPr>
                <w:rFonts w:ascii="Arial" w:hAnsi="Arial" w:cs="Arial"/>
                <w:color w:val="00B050"/>
                <w:sz w:val="16"/>
                <w:szCs w:val="16"/>
              </w:rPr>
              <w:t>1.041.795.312,00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97,15</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3.03 . 3.03.01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PERTANIAN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color w:val="00B050"/>
                <w:sz w:val="16"/>
                <w:szCs w:val="16"/>
              </w:rPr>
              <w:t>1.841.170.000,00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color w:val="00B050"/>
                <w:sz w:val="16"/>
                <w:szCs w:val="16"/>
              </w:rPr>
              <w:t>1.688.523.612,00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91,71</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lang w:val="en-US"/>
              </w:rPr>
            </w:pPr>
            <w:r>
              <w:rPr>
                <w:rFonts w:ascii="Arial" w:hAnsi="Arial" w:cs="Arial"/>
                <w:b/>
                <w:sz w:val="16"/>
                <w:szCs w:val="16"/>
                <w:lang w:val="en-US"/>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2.913.557.500,00</w:t>
            </w:r>
          </w:p>
        </w:tc>
        <w:tc>
          <w:tcPr>
            <w:tcW w:w="1654"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2.730.318.924,00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93,71</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3.05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Energi dan Sumberdaya Mineral</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3.05. 1.04.01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 xml:space="preserve">DINAS PERUMAHAN DAN KAWASAN </w:t>
            </w:r>
            <w:r>
              <w:rPr>
                <w:rFonts w:ascii="Arial" w:hAnsi="Arial" w:cs="Arial"/>
                <w:sz w:val="16"/>
                <w:szCs w:val="16"/>
              </w:rPr>
              <w:lastRenderedPageBreak/>
              <w:t>PERMUKIMAN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lastRenderedPageBreak/>
              <w:t>2</w:t>
            </w:r>
            <w:r>
              <w:rPr>
                <w:rFonts w:ascii="Arial" w:hAnsi="Arial" w:cs="Arial"/>
                <w:b/>
                <w:color w:val="00B050"/>
                <w:sz w:val="16"/>
                <w:szCs w:val="16"/>
                <w:lang w:val="en-US"/>
              </w:rPr>
              <w:t>.</w:t>
            </w:r>
            <w:r>
              <w:rPr>
                <w:rFonts w:ascii="Arial" w:hAnsi="Arial" w:cs="Arial"/>
                <w:b/>
                <w:color w:val="00B050"/>
                <w:sz w:val="16"/>
                <w:szCs w:val="16"/>
              </w:rPr>
              <w:t>458</w:t>
            </w:r>
            <w:r>
              <w:rPr>
                <w:rFonts w:ascii="Arial" w:hAnsi="Arial" w:cs="Arial"/>
                <w:b/>
                <w:color w:val="00B050"/>
                <w:sz w:val="16"/>
                <w:szCs w:val="16"/>
                <w:lang w:val="en-US"/>
              </w:rPr>
              <w:t>.</w:t>
            </w:r>
            <w:r>
              <w:rPr>
                <w:rFonts w:ascii="Arial" w:hAnsi="Arial" w:cs="Arial"/>
                <w:b/>
                <w:color w:val="00B050"/>
                <w:sz w:val="16"/>
                <w:szCs w:val="16"/>
              </w:rPr>
              <w:t>760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2</w:t>
            </w:r>
            <w:r>
              <w:rPr>
                <w:rFonts w:ascii="Arial" w:hAnsi="Arial" w:cs="Arial"/>
                <w:b/>
                <w:bCs/>
                <w:color w:val="00B050"/>
                <w:sz w:val="16"/>
                <w:szCs w:val="16"/>
                <w:lang w:val="en-US"/>
              </w:rPr>
              <w:t>.</w:t>
            </w:r>
            <w:r>
              <w:rPr>
                <w:rFonts w:ascii="Arial" w:hAnsi="Arial" w:cs="Arial"/>
                <w:b/>
                <w:bCs/>
                <w:color w:val="00B050"/>
                <w:sz w:val="16"/>
                <w:szCs w:val="16"/>
              </w:rPr>
              <w:t>408</w:t>
            </w:r>
            <w:r>
              <w:rPr>
                <w:rFonts w:ascii="Arial" w:hAnsi="Arial" w:cs="Arial"/>
                <w:b/>
                <w:bCs/>
                <w:color w:val="00B050"/>
                <w:sz w:val="16"/>
                <w:szCs w:val="16"/>
                <w:lang w:val="en-US"/>
              </w:rPr>
              <w:t>.</w:t>
            </w:r>
            <w:r>
              <w:rPr>
                <w:rFonts w:ascii="Arial" w:hAnsi="Arial" w:cs="Arial"/>
                <w:b/>
                <w:bCs/>
                <w:color w:val="00B050"/>
                <w:sz w:val="16"/>
                <w:szCs w:val="16"/>
              </w:rPr>
              <w:t>308</w:t>
            </w:r>
            <w:r>
              <w:rPr>
                <w:rFonts w:ascii="Arial" w:hAnsi="Arial" w:cs="Arial"/>
                <w:b/>
                <w:bCs/>
                <w:color w:val="00B050"/>
                <w:sz w:val="16"/>
                <w:szCs w:val="16"/>
                <w:lang w:val="en-US"/>
              </w:rPr>
              <w:t>.</w:t>
            </w:r>
            <w:r>
              <w:rPr>
                <w:rFonts w:ascii="Arial" w:hAnsi="Arial" w:cs="Arial"/>
                <w:b/>
                <w:bCs/>
                <w:color w:val="00B050"/>
                <w:sz w:val="16"/>
                <w:szCs w:val="16"/>
              </w:rPr>
              <w:t>700</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97,95</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lastRenderedPageBreak/>
              <w:t>3.06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Perdagangan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00B050"/>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00B05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00B050"/>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3.06 . 3.06.01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PERINDUSTRIAN DAN PERDAGANGAN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w:t>
            </w:r>
            <w:r>
              <w:rPr>
                <w:rFonts w:ascii="Arial" w:hAnsi="Arial" w:cs="Arial"/>
                <w:b/>
                <w:color w:val="00B050"/>
                <w:sz w:val="16"/>
                <w:szCs w:val="16"/>
                <w:lang w:val="en-US"/>
              </w:rPr>
              <w:t>.</w:t>
            </w:r>
            <w:r>
              <w:rPr>
                <w:rFonts w:ascii="Arial" w:hAnsi="Arial" w:cs="Arial"/>
                <w:b/>
                <w:color w:val="00B050"/>
                <w:sz w:val="16"/>
                <w:szCs w:val="16"/>
              </w:rPr>
              <w:t>949</w:t>
            </w:r>
            <w:r>
              <w:rPr>
                <w:rFonts w:ascii="Arial" w:hAnsi="Arial" w:cs="Arial"/>
                <w:b/>
                <w:color w:val="00B050"/>
                <w:sz w:val="16"/>
                <w:szCs w:val="16"/>
                <w:lang w:val="en-US"/>
              </w:rPr>
              <w:t>.</w:t>
            </w:r>
            <w:r>
              <w:rPr>
                <w:rFonts w:ascii="Arial" w:hAnsi="Arial" w:cs="Arial"/>
                <w:b/>
                <w:color w:val="00B050"/>
                <w:sz w:val="16"/>
                <w:szCs w:val="16"/>
              </w:rPr>
              <w:t>005</w:t>
            </w:r>
            <w:r>
              <w:rPr>
                <w:rFonts w:ascii="Arial" w:hAnsi="Arial" w:cs="Arial"/>
                <w:b/>
                <w:color w:val="00B050"/>
                <w:sz w:val="16"/>
                <w:szCs w:val="16"/>
                <w:lang w:val="en-US"/>
              </w:rPr>
              <w:t>.</w:t>
            </w:r>
            <w:r>
              <w:rPr>
                <w:rFonts w:ascii="Arial" w:hAnsi="Arial" w:cs="Arial"/>
                <w:b/>
                <w:color w:val="00B050"/>
                <w:sz w:val="16"/>
                <w:szCs w:val="16"/>
              </w:rPr>
              <w:t>218</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w:t>
            </w:r>
            <w:r>
              <w:rPr>
                <w:rFonts w:ascii="Arial" w:hAnsi="Arial" w:cs="Arial"/>
                <w:b/>
                <w:bCs/>
                <w:color w:val="00B050"/>
                <w:sz w:val="16"/>
                <w:szCs w:val="16"/>
                <w:lang w:val="en-US"/>
              </w:rPr>
              <w:t>.</w:t>
            </w:r>
            <w:r>
              <w:rPr>
                <w:rFonts w:ascii="Arial" w:hAnsi="Arial" w:cs="Arial"/>
                <w:b/>
                <w:bCs/>
                <w:color w:val="00B050"/>
                <w:sz w:val="16"/>
                <w:szCs w:val="16"/>
              </w:rPr>
              <w:t>676</w:t>
            </w:r>
            <w:r>
              <w:rPr>
                <w:rFonts w:ascii="Arial" w:hAnsi="Arial" w:cs="Arial"/>
                <w:b/>
                <w:bCs/>
                <w:color w:val="00B050"/>
                <w:sz w:val="16"/>
                <w:szCs w:val="16"/>
                <w:lang w:val="en-US"/>
              </w:rPr>
              <w:t>.</w:t>
            </w:r>
            <w:r>
              <w:rPr>
                <w:rFonts w:ascii="Arial" w:hAnsi="Arial" w:cs="Arial"/>
                <w:b/>
                <w:bCs/>
                <w:color w:val="00B050"/>
                <w:sz w:val="16"/>
                <w:szCs w:val="16"/>
              </w:rPr>
              <w:t>478</w:t>
            </w:r>
            <w:r>
              <w:rPr>
                <w:rFonts w:ascii="Arial" w:hAnsi="Arial" w:cs="Arial"/>
                <w:b/>
                <w:bCs/>
                <w:color w:val="00B050"/>
                <w:sz w:val="16"/>
                <w:szCs w:val="16"/>
                <w:lang w:val="en-US"/>
              </w:rPr>
              <w:t>.</w:t>
            </w:r>
            <w:r>
              <w:rPr>
                <w:rFonts w:ascii="Arial" w:hAnsi="Arial" w:cs="Arial"/>
                <w:b/>
                <w:bCs/>
                <w:color w:val="00B050"/>
                <w:sz w:val="16"/>
                <w:szCs w:val="16"/>
              </w:rPr>
              <w:t>352</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86,02</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3.07</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Perindustrian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3.07 . 3.06.01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DINAS PERINDUSTRIAN DAN PERDAGANGAN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390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380</w:t>
            </w:r>
            <w:r>
              <w:rPr>
                <w:rFonts w:ascii="Arial" w:hAnsi="Arial" w:cs="Arial"/>
                <w:bCs/>
                <w:color w:val="00B050"/>
                <w:sz w:val="16"/>
                <w:szCs w:val="16"/>
                <w:lang w:val="en-US"/>
              </w:rPr>
              <w:t>.</w:t>
            </w:r>
            <w:r>
              <w:rPr>
                <w:rFonts w:ascii="Arial" w:hAnsi="Arial" w:cs="Arial"/>
                <w:bCs/>
                <w:color w:val="00B050"/>
                <w:sz w:val="16"/>
                <w:szCs w:val="16"/>
              </w:rPr>
              <w:t>809</w:t>
            </w:r>
            <w:r>
              <w:rPr>
                <w:rFonts w:ascii="Arial" w:hAnsi="Arial" w:cs="Arial"/>
                <w:bCs/>
                <w:color w:val="00B050"/>
                <w:sz w:val="16"/>
                <w:szCs w:val="16"/>
                <w:lang w:val="en-US"/>
              </w:rPr>
              <w:t>.</w:t>
            </w:r>
            <w:r>
              <w:rPr>
                <w:rFonts w:ascii="Arial" w:hAnsi="Arial" w:cs="Arial"/>
                <w:bCs/>
                <w:color w:val="00B050"/>
                <w:sz w:val="16"/>
                <w:szCs w:val="16"/>
              </w:rPr>
              <w:t>322</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97,64</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3.07 . 4.01.03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SEKRETARIAT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90.000.000,00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87</w:t>
            </w:r>
            <w:r>
              <w:rPr>
                <w:rFonts w:ascii="Arial" w:hAnsi="Arial" w:cs="Arial"/>
                <w:bCs/>
                <w:color w:val="00B050"/>
                <w:sz w:val="16"/>
                <w:szCs w:val="16"/>
                <w:lang w:val="en-US"/>
              </w:rPr>
              <w:t>.</w:t>
            </w:r>
            <w:r>
              <w:rPr>
                <w:rFonts w:ascii="Arial" w:hAnsi="Arial" w:cs="Arial"/>
                <w:bCs/>
                <w:color w:val="00B050"/>
                <w:sz w:val="16"/>
                <w:szCs w:val="16"/>
              </w:rPr>
              <w:t>800</w:t>
            </w:r>
            <w:r>
              <w:rPr>
                <w:rFonts w:ascii="Arial" w:hAnsi="Arial" w:cs="Arial"/>
                <w:bCs/>
                <w:color w:val="00B050"/>
                <w:sz w:val="16"/>
                <w:szCs w:val="16"/>
                <w:lang w:val="en-US"/>
              </w:rPr>
              <w:t>.</w:t>
            </w:r>
            <w:r>
              <w:rPr>
                <w:rFonts w:ascii="Arial" w:hAnsi="Arial" w:cs="Arial"/>
                <w:bCs/>
                <w:color w:val="00B050"/>
                <w:sz w:val="16"/>
                <w:szCs w:val="16"/>
              </w:rPr>
              <w:t>000</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97,56</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480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468</w:t>
            </w:r>
            <w:r>
              <w:rPr>
                <w:rFonts w:ascii="Arial" w:hAnsi="Arial" w:cs="Arial"/>
                <w:b/>
                <w:bCs/>
                <w:color w:val="00B050"/>
                <w:sz w:val="16"/>
                <w:szCs w:val="16"/>
                <w:lang w:val="en-US"/>
              </w:rPr>
              <w:t>.</w:t>
            </w:r>
            <w:r>
              <w:rPr>
                <w:rFonts w:ascii="Arial" w:hAnsi="Arial" w:cs="Arial"/>
                <w:b/>
                <w:bCs/>
                <w:color w:val="00B050"/>
                <w:sz w:val="16"/>
                <w:szCs w:val="16"/>
              </w:rPr>
              <w:t>609</w:t>
            </w:r>
            <w:r>
              <w:rPr>
                <w:rFonts w:ascii="Arial" w:hAnsi="Arial" w:cs="Arial"/>
                <w:b/>
                <w:bCs/>
                <w:color w:val="00B050"/>
                <w:sz w:val="16"/>
                <w:szCs w:val="16"/>
                <w:lang w:val="en-US"/>
              </w:rPr>
              <w:t>.</w:t>
            </w:r>
            <w:r>
              <w:rPr>
                <w:rFonts w:ascii="Arial" w:hAnsi="Arial" w:cs="Arial"/>
                <w:b/>
                <w:bCs/>
                <w:color w:val="00B050"/>
                <w:sz w:val="16"/>
                <w:szCs w:val="16"/>
              </w:rPr>
              <w:t>322</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97,63</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bCs/>
                <w:sz w:val="16"/>
                <w:szCs w:val="16"/>
              </w:rPr>
            </w:pPr>
            <w:r>
              <w:rPr>
                <w:rFonts w:ascii="Arial" w:hAnsi="Arial" w:cs="Arial"/>
                <w:b/>
                <w:bCs/>
                <w:sz w:val="16"/>
                <w:szCs w:val="16"/>
              </w:rPr>
              <w:t>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center"/>
              <w:rPr>
                <w:rFonts w:ascii="Arial" w:hAnsi="Arial" w:cs="Arial"/>
                <w:b/>
                <w:bCs/>
                <w:sz w:val="16"/>
                <w:szCs w:val="16"/>
              </w:rPr>
            </w:pPr>
            <w:r>
              <w:rPr>
                <w:rFonts w:ascii="Arial" w:hAnsi="Arial" w:cs="Arial"/>
                <w:b/>
                <w:bCs/>
                <w:sz w:val="16"/>
                <w:szCs w:val="16"/>
              </w:rPr>
              <w:t>Urusan Fungsi Penunjang</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176</w:t>
            </w:r>
            <w:r>
              <w:rPr>
                <w:rFonts w:ascii="Arial" w:hAnsi="Arial" w:cs="Arial"/>
                <w:b/>
                <w:color w:val="00B050"/>
                <w:sz w:val="16"/>
                <w:szCs w:val="16"/>
                <w:lang w:val="en-US"/>
              </w:rPr>
              <w:t>.</w:t>
            </w:r>
            <w:r>
              <w:rPr>
                <w:rFonts w:ascii="Arial" w:hAnsi="Arial" w:cs="Arial"/>
                <w:b/>
                <w:color w:val="00B050"/>
                <w:sz w:val="16"/>
                <w:szCs w:val="16"/>
              </w:rPr>
              <w:t>480</w:t>
            </w:r>
            <w:r>
              <w:rPr>
                <w:rFonts w:ascii="Arial" w:hAnsi="Arial" w:cs="Arial"/>
                <w:b/>
                <w:color w:val="00B050"/>
                <w:sz w:val="16"/>
                <w:szCs w:val="16"/>
                <w:lang w:val="en-US"/>
              </w:rPr>
              <w:t>.</w:t>
            </w:r>
            <w:r>
              <w:rPr>
                <w:rFonts w:ascii="Arial" w:hAnsi="Arial" w:cs="Arial"/>
                <w:b/>
                <w:color w:val="00B050"/>
                <w:sz w:val="16"/>
                <w:szCs w:val="16"/>
              </w:rPr>
              <w:t>485</w:t>
            </w:r>
            <w:r>
              <w:rPr>
                <w:rFonts w:ascii="Arial" w:hAnsi="Arial" w:cs="Arial"/>
                <w:b/>
                <w:color w:val="00B050"/>
                <w:sz w:val="16"/>
                <w:szCs w:val="16"/>
                <w:lang w:val="en-US"/>
              </w:rPr>
              <w:t>.</w:t>
            </w:r>
            <w:r>
              <w:rPr>
                <w:rFonts w:ascii="Arial" w:hAnsi="Arial" w:cs="Arial"/>
                <w:b/>
                <w:color w:val="00B050"/>
                <w:sz w:val="16"/>
                <w:szCs w:val="16"/>
              </w:rPr>
              <w:t>193</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169</w:t>
            </w:r>
            <w:r>
              <w:rPr>
                <w:rFonts w:ascii="Arial" w:hAnsi="Arial" w:cs="Arial"/>
                <w:b/>
                <w:bCs/>
                <w:color w:val="00B050"/>
                <w:sz w:val="16"/>
                <w:szCs w:val="16"/>
                <w:lang w:val="en-US"/>
              </w:rPr>
              <w:t>.</w:t>
            </w:r>
            <w:r>
              <w:rPr>
                <w:rFonts w:ascii="Arial" w:hAnsi="Arial" w:cs="Arial"/>
                <w:b/>
                <w:bCs/>
                <w:color w:val="00B050"/>
                <w:sz w:val="16"/>
                <w:szCs w:val="16"/>
              </w:rPr>
              <w:t>878</w:t>
            </w:r>
            <w:r>
              <w:rPr>
                <w:rFonts w:ascii="Arial" w:hAnsi="Arial" w:cs="Arial"/>
                <w:b/>
                <w:bCs/>
                <w:color w:val="00B050"/>
                <w:sz w:val="16"/>
                <w:szCs w:val="16"/>
                <w:lang w:val="en-US"/>
              </w:rPr>
              <w:t>.</w:t>
            </w:r>
            <w:r>
              <w:rPr>
                <w:rFonts w:ascii="Arial" w:hAnsi="Arial" w:cs="Arial"/>
                <w:b/>
                <w:bCs/>
                <w:color w:val="00B050"/>
                <w:sz w:val="16"/>
                <w:szCs w:val="16"/>
              </w:rPr>
              <w:t>158</w:t>
            </w:r>
            <w:r>
              <w:rPr>
                <w:rFonts w:ascii="Arial" w:hAnsi="Arial" w:cs="Arial"/>
                <w:b/>
                <w:bCs/>
                <w:color w:val="00B050"/>
                <w:sz w:val="16"/>
                <w:szCs w:val="16"/>
                <w:lang w:val="en-US"/>
              </w:rPr>
              <w:t>.</w:t>
            </w:r>
            <w:r>
              <w:rPr>
                <w:rFonts w:ascii="Arial" w:hAnsi="Arial" w:cs="Arial"/>
                <w:b/>
                <w:bCs/>
                <w:color w:val="00B050"/>
                <w:sz w:val="16"/>
                <w:szCs w:val="16"/>
              </w:rPr>
              <w:t>857</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96,26</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4.01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Administrasi Pemerintahan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SEKRETARIAT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101</w:t>
            </w:r>
            <w:r>
              <w:rPr>
                <w:rFonts w:ascii="Arial" w:hAnsi="Arial" w:cs="Arial"/>
                <w:color w:val="00B050"/>
                <w:sz w:val="16"/>
                <w:szCs w:val="16"/>
                <w:lang w:val="en-US"/>
              </w:rPr>
              <w:t>.</w:t>
            </w:r>
            <w:r>
              <w:rPr>
                <w:rFonts w:ascii="Arial" w:hAnsi="Arial" w:cs="Arial"/>
                <w:color w:val="00B050"/>
                <w:sz w:val="16"/>
                <w:szCs w:val="16"/>
              </w:rPr>
              <w:t>180</w:t>
            </w:r>
            <w:r>
              <w:rPr>
                <w:rFonts w:ascii="Arial" w:hAnsi="Arial" w:cs="Arial"/>
                <w:color w:val="00B050"/>
                <w:sz w:val="16"/>
                <w:szCs w:val="16"/>
                <w:lang w:val="en-US"/>
              </w:rPr>
              <w:t>.</w:t>
            </w:r>
            <w:r>
              <w:rPr>
                <w:rFonts w:ascii="Arial" w:hAnsi="Arial" w:cs="Arial"/>
                <w:color w:val="00B050"/>
                <w:sz w:val="16"/>
                <w:szCs w:val="16"/>
              </w:rPr>
              <w:t>393</w:t>
            </w:r>
            <w:r>
              <w:rPr>
                <w:rFonts w:ascii="Arial" w:hAnsi="Arial" w:cs="Arial"/>
                <w:color w:val="00B050"/>
                <w:sz w:val="16"/>
                <w:szCs w:val="16"/>
                <w:lang w:val="en-US"/>
              </w:rPr>
              <w:t>.</w:t>
            </w:r>
            <w:r>
              <w:rPr>
                <w:rFonts w:ascii="Arial" w:hAnsi="Arial" w:cs="Arial"/>
                <w:color w:val="00B050"/>
                <w:sz w:val="16"/>
                <w:szCs w:val="16"/>
              </w:rPr>
              <w:t>250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98</w:t>
            </w:r>
            <w:r>
              <w:rPr>
                <w:rFonts w:ascii="Arial" w:hAnsi="Arial" w:cs="Arial"/>
                <w:bCs/>
                <w:color w:val="00B050"/>
                <w:sz w:val="16"/>
                <w:szCs w:val="16"/>
                <w:lang w:val="en-US"/>
              </w:rPr>
              <w:t>.</w:t>
            </w:r>
            <w:r>
              <w:rPr>
                <w:rFonts w:ascii="Arial" w:hAnsi="Arial" w:cs="Arial"/>
                <w:bCs/>
                <w:color w:val="00B050"/>
                <w:sz w:val="16"/>
                <w:szCs w:val="16"/>
              </w:rPr>
              <w:t>681</w:t>
            </w:r>
            <w:r>
              <w:rPr>
                <w:rFonts w:ascii="Arial" w:hAnsi="Arial" w:cs="Arial"/>
                <w:bCs/>
                <w:color w:val="00B050"/>
                <w:sz w:val="16"/>
                <w:szCs w:val="16"/>
                <w:lang w:val="en-US"/>
              </w:rPr>
              <w:t>.</w:t>
            </w:r>
            <w:r>
              <w:rPr>
                <w:rFonts w:ascii="Arial" w:hAnsi="Arial" w:cs="Arial"/>
                <w:bCs/>
                <w:color w:val="00B050"/>
                <w:sz w:val="16"/>
                <w:szCs w:val="16"/>
              </w:rPr>
              <w:t>638</w:t>
            </w:r>
            <w:r>
              <w:rPr>
                <w:rFonts w:ascii="Arial" w:hAnsi="Arial" w:cs="Arial"/>
                <w:bCs/>
                <w:color w:val="00B050"/>
                <w:sz w:val="16"/>
                <w:szCs w:val="16"/>
                <w:lang w:val="en-US"/>
              </w:rPr>
              <w:t>.</w:t>
            </w:r>
            <w:r>
              <w:rPr>
                <w:rFonts w:ascii="Arial" w:hAnsi="Arial" w:cs="Arial"/>
                <w:bCs/>
                <w:color w:val="00B050"/>
                <w:sz w:val="16"/>
                <w:szCs w:val="16"/>
              </w:rPr>
              <w:t>507</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97,53</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4.01 . 4.01.04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SEKRETARIAT DPRD</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40</w:t>
            </w:r>
            <w:r>
              <w:rPr>
                <w:rFonts w:ascii="Arial" w:hAnsi="Arial" w:cs="Arial"/>
                <w:color w:val="00B050"/>
                <w:sz w:val="16"/>
                <w:szCs w:val="16"/>
                <w:lang w:val="en-US"/>
              </w:rPr>
              <w:t>.</w:t>
            </w:r>
            <w:r>
              <w:rPr>
                <w:rFonts w:ascii="Arial" w:hAnsi="Arial" w:cs="Arial"/>
                <w:color w:val="00B050"/>
                <w:sz w:val="16"/>
                <w:szCs w:val="16"/>
              </w:rPr>
              <w:t>928</w:t>
            </w:r>
            <w:r>
              <w:rPr>
                <w:rFonts w:ascii="Arial" w:hAnsi="Arial" w:cs="Arial"/>
                <w:color w:val="00B050"/>
                <w:sz w:val="16"/>
                <w:szCs w:val="16"/>
                <w:lang w:val="en-US"/>
              </w:rPr>
              <w:t>.</w:t>
            </w:r>
            <w:r>
              <w:rPr>
                <w:rFonts w:ascii="Arial" w:hAnsi="Arial" w:cs="Arial"/>
                <w:color w:val="00B050"/>
                <w:sz w:val="16"/>
                <w:szCs w:val="16"/>
              </w:rPr>
              <w:t>512</w:t>
            </w:r>
            <w:r>
              <w:rPr>
                <w:rFonts w:ascii="Arial" w:hAnsi="Arial" w:cs="Arial"/>
                <w:color w:val="00B050"/>
                <w:sz w:val="16"/>
                <w:szCs w:val="16"/>
                <w:lang w:val="en-US"/>
              </w:rPr>
              <w:t>.</w:t>
            </w:r>
            <w:r>
              <w:rPr>
                <w:rFonts w:ascii="Arial" w:hAnsi="Arial" w:cs="Arial"/>
                <w:color w:val="00B050"/>
                <w:sz w:val="16"/>
                <w:szCs w:val="16"/>
              </w:rPr>
              <w:t>593</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38</w:t>
            </w:r>
            <w:r>
              <w:rPr>
                <w:rFonts w:ascii="Arial" w:hAnsi="Arial" w:cs="Arial"/>
                <w:bCs/>
                <w:color w:val="00B050"/>
                <w:sz w:val="16"/>
                <w:szCs w:val="16"/>
                <w:lang w:val="en-US"/>
              </w:rPr>
              <w:t>.</w:t>
            </w:r>
            <w:r>
              <w:rPr>
                <w:rFonts w:ascii="Arial" w:hAnsi="Arial" w:cs="Arial"/>
                <w:bCs/>
                <w:color w:val="00B050"/>
                <w:sz w:val="16"/>
                <w:szCs w:val="16"/>
              </w:rPr>
              <w:t>240</w:t>
            </w:r>
            <w:r>
              <w:rPr>
                <w:rFonts w:ascii="Arial" w:hAnsi="Arial" w:cs="Arial"/>
                <w:bCs/>
                <w:color w:val="00B050"/>
                <w:sz w:val="16"/>
                <w:szCs w:val="16"/>
                <w:lang w:val="en-US"/>
              </w:rPr>
              <w:t>.</w:t>
            </w:r>
            <w:r>
              <w:rPr>
                <w:rFonts w:ascii="Arial" w:hAnsi="Arial" w:cs="Arial"/>
                <w:bCs/>
                <w:color w:val="00B050"/>
                <w:sz w:val="16"/>
                <w:szCs w:val="16"/>
              </w:rPr>
              <w:t>580</w:t>
            </w:r>
            <w:r>
              <w:rPr>
                <w:rFonts w:ascii="Arial" w:hAnsi="Arial" w:cs="Arial"/>
                <w:bCs/>
                <w:color w:val="00B050"/>
                <w:sz w:val="16"/>
                <w:szCs w:val="16"/>
                <w:lang w:val="en-US"/>
              </w:rPr>
              <w:t>.</w:t>
            </w:r>
            <w:r>
              <w:rPr>
                <w:rFonts w:ascii="Arial" w:hAnsi="Arial" w:cs="Arial"/>
                <w:bCs/>
                <w:color w:val="00B050"/>
                <w:sz w:val="16"/>
                <w:szCs w:val="16"/>
              </w:rPr>
              <w:t>962</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93,43</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4.01 . 4.01.11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BARAT</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010</w:t>
            </w:r>
            <w:r>
              <w:rPr>
                <w:rFonts w:ascii="Arial" w:hAnsi="Arial" w:cs="Arial"/>
                <w:color w:val="00B050"/>
                <w:sz w:val="16"/>
                <w:szCs w:val="16"/>
                <w:lang w:val="en-US"/>
              </w:rPr>
              <w:t>.</w:t>
            </w:r>
            <w:r>
              <w:rPr>
                <w:rFonts w:ascii="Arial" w:hAnsi="Arial" w:cs="Arial"/>
                <w:color w:val="00B050"/>
                <w:sz w:val="16"/>
                <w:szCs w:val="16"/>
              </w:rPr>
              <w:t>540</w:t>
            </w:r>
            <w:r>
              <w:rPr>
                <w:rFonts w:ascii="Arial" w:hAnsi="Arial" w:cs="Arial"/>
                <w:color w:val="00B050"/>
                <w:sz w:val="16"/>
                <w:szCs w:val="16"/>
                <w:lang w:val="en-US"/>
              </w:rPr>
              <w:t>.</w:t>
            </w:r>
            <w:r>
              <w:rPr>
                <w:rFonts w:ascii="Arial" w:hAnsi="Arial" w:cs="Arial"/>
                <w:color w:val="00B050"/>
                <w:sz w:val="16"/>
                <w:szCs w:val="16"/>
              </w:rPr>
              <w:t>150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982</w:t>
            </w:r>
            <w:r>
              <w:rPr>
                <w:rFonts w:ascii="Arial" w:hAnsi="Arial" w:cs="Arial"/>
                <w:bCs/>
                <w:color w:val="00B050"/>
                <w:sz w:val="16"/>
                <w:szCs w:val="16"/>
                <w:lang w:val="en-US"/>
              </w:rPr>
              <w:t>.</w:t>
            </w:r>
            <w:r>
              <w:rPr>
                <w:rFonts w:ascii="Arial" w:hAnsi="Arial" w:cs="Arial"/>
                <w:bCs/>
                <w:color w:val="00B050"/>
                <w:sz w:val="16"/>
                <w:szCs w:val="16"/>
              </w:rPr>
              <w:t>641</w:t>
            </w:r>
            <w:r>
              <w:rPr>
                <w:rFonts w:ascii="Arial" w:hAnsi="Arial" w:cs="Arial"/>
                <w:bCs/>
                <w:color w:val="00B050"/>
                <w:sz w:val="16"/>
                <w:szCs w:val="16"/>
                <w:lang w:val="en-US"/>
              </w:rPr>
              <w:t>.</w:t>
            </w:r>
            <w:r>
              <w:rPr>
                <w:rFonts w:ascii="Arial" w:hAnsi="Arial" w:cs="Arial"/>
                <w:bCs/>
                <w:color w:val="00B050"/>
                <w:sz w:val="16"/>
                <w:szCs w:val="16"/>
              </w:rPr>
              <w:t>004</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97,24</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4.01 . 4.01.12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TIMUR</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096</w:t>
            </w:r>
            <w:r>
              <w:rPr>
                <w:rFonts w:ascii="Arial" w:hAnsi="Arial" w:cs="Arial"/>
                <w:color w:val="00B050"/>
                <w:sz w:val="16"/>
                <w:szCs w:val="16"/>
                <w:lang w:val="en-US"/>
              </w:rPr>
              <w:t>.</w:t>
            </w:r>
            <w:r>
              <w:rPr>
                <w:rFonts w:ascii="Arial" w:hAnsi="Arial" w:cs="Arial"/>
                <w:color w:val="00B050"/>
                <w:sz w:val="16"/>
                <w:szCs w:val="16"/>
              </w:rPr>
              <w:t>630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1</w:t>
            </w:r>
            <w:r>
              <w:rPr>
                <w:rFonts w:ascii="Arial" w:hAnsi="Arial" w:cs="Arial"/>
                <w:bCs/>
                <w:color w:val="00B050"/>
                <w:sz w:val="16"/>
                <w:szCs w:val="16"/>
                <w:lang w:val="en-US"/>
              </w:rPr>
              <w:t>.</w:t>
            </w:r>
            <w:r>
              <w:rPr>
                <w:rFonts w:ascii="Arial" w:hAnsi="Arial" w:cs="Arial"/>
                <w:bCs/>
                <w:color w:val="00B050"/>
                <w:sz w:val="16"/>
                <w:szCs w:val="16"/>
              </w:rPr>
              <w:t>070</w:t>
            </w:r>
            <w:r>
              <w:rPr>
                <w:rFonts w:ascii="Arial" w:hAnsi="Arial" w:cs="Arial"/>
                <w:bCs/>
                <w:color w:val="00B050"/>
                <w:sz w:val="16"/>
                <w:szCs w:val="16"/>
                <w:lang w:val="en-US"/>
              </w:rPr>
              <w:t>.</w:t>
            </w:r>
            <w:r>
              <w:rPr>
                <w:rFonts w:ascii="Arial" w:hAnsi="Arial" w:cs="Arial"/>
                <w:bCs/>
                <w:color w:val="00B050"/>
                <w:sz w:val="16"/>
                <w:szCs w:val="16"/>
              </w:rPr>
              <w:t>038</w:t>
            </w:r>
            <w:r>
              <w:rPr>
                <w:rFonts w:ascii="Arial" w:hAnsi="Arial" w:cs="Arial"/>
                <w:bCs/>
                <w:color w:val="00B050"/>
                <w:sz w:val="16"/>
                <w:szCs w:val="16"/>
                <w:lang w:val="en-US"/>
              </w:rPr>
              <w:t>.</w:t>
            </w:r>
            <w:r>
              <w:rPr>
                <w:rFonts w:ascii="Arial" w:hAnsi="Arial" w:cs="Arial"/>
                <w:bCs/>
                <w:color w:val="00B050"/>
                <w:sz w:val="16"/>
                <w:szCs w:val="16"/>
              </w:rPr>
              <w:t>273</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97,58</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4.01 . 4.01.13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CAMBAI</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678</w:t>
            </w:r>
            <w:r>
              <w:rPr>
                <w:rFonts w:ascii="Arial" w:hAnsi="Arial" w:cs="Arial"/>
                <w:color w:val="00B050"/>
                <w:sz w:val="16"/>
                <w:szCs w:val="16"/>
                <w:lang w:val="en-US"/>
              </w:rPr>
              <w:t>.</w:t>
            </w:r>
            <w:r>
              <w:rPr>
                <w:rFonts w:ascii="Arial" w:hAnsi="Arial" w:cs="Arial"/>
                <w:color w:val="00B050"/>
                <w:sz w:val="16"/>
                <w:szCs w:val="16"/>
              </w:rPr>
              <w:t>500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632</w:t>
            </w:r>
            <w:r>
              <w:rPr>
                <w:rFonts w:ascii="Arial" w:hAnsi="Arial" w:cs="Arial"/>
                <w:bCs/>
                <w:color w:val="00B050"/>
                <w:sz w:val="16"/>
                <w:szCs w:val="16"/>
                <w:lang w:val="en-US"/>
              </w:rPr>
              <w:t>.</w:t>
            </w:r>
            <w:r>
              <w:rPr>
                <w:rFonts w:ascii="Arial" w:hAnsi="Arial" w:cs="Arial"/>
                <w:bCs/>
                <w:color w:val="00B050"/>
                <w:sz w:val="16"/>
                <w:szCs w:val="16"/>
              </w:rPr>
              <w:t>422</w:t>
            </w:r>
            <w:r>
              <w:rPr>
                <w:rFonts w:ascii="Arial" w:hAnsi="Arial" w:cs="Arial"/>
                <w:bCs/>
                <w:color w:val="00B050"/>
                <w:sz w:val="16"/>
                <w:szCs w:val="16"/>
                <w:lang w:val="en-US"/>
              </w:rPr>
              <w:t>.</w:t>
            </w:r>
            <w:r>
              <w:rPr>
                <w:rFonts w:ascii="Arial" w:hAnsi="Arial" w:cs="Arial"/>
                <w:bCs/>
                <w:color w:val="00B050"/>
                <w:sz w:val="16"/>
                <w:szCs w:val="16"/>
              </w:rPr>
              <w:t>596</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93,21</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4.01 . 4.01.14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RAMBANG KAPAK TENGAH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503</w:t>
            </w:r>
            <w:r>
              <w:rPr>
                <w:rFonts w:ascii="Arial" w:hAnsi="Arial" w:cs="Arial"/>
                <w:color w:val="00B050"/>
                <w:sz w:val="16"/>
                <w:szCs w:val="16"/>
                <w:lang w:val="en-US"/>
              </w:rPr>
              <w:t>.</w:t>
            </w:r>
            <w:r>
              <w:rPr>
                <w:rFonts w:ascii="Arial" w:hAnsi="Arial" w:cs="Arial"/>
                <w:color w:val="00B050"/>
                <w:sz w:val="16"/>
                <w:szCs w:val="16"/>
              </w:rPr>
              <w:t>600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494</w:t>
            </w:r>
            <w:r>
              <w:rPr>
                <w:rFonts w:ascii="Arial" w:hAnsi="Arial" w:cs="Arial"/>
                <w:bCs/>
                <w:color w:val="00B050"/>
                <w:sz w:val="16"/>
                <w:szCs w:val="16"/>
                <w:lang w:val="en-US"/>
              </w:rPr>
              <w:t>.</w:t>
            </w:r>
            <w:r>
              <w:rPr>
                <w:rFonts w:ascii="Arial" w:hAnsi="Arial" w:cs="Arial"/>
                <w:bCs/>
                <w:color w:val="00B050"/>
                <w:sz w:val="16"/>
                <w:szCs w:val="16"/>
              </w:rPr>
              <w:t>398</w:t>
            </w:r>
            <w:r>
              <w:rPr>
                <w:rFonts w:ascii="Arial" w:hAnsi="Arial" w:cs="Arial"/>
                <w:bCs/>
                <w:color w:val="00B050"/>
                <w:sz w:val="16"/>
                <w:szCs w:val="16"/>
                <w:lang w:val="en-US"/>
              </w:rPr>
              <w:t>.</w:t>
            </w:r>
            <w:r>
              <w:rPr>
                <w:rFonts w:ascii="Arial" w:hAnsi="Arial" w:cs="Arial"/>
                <w:bCs/>
                <w:color w:val="00B050"/>
                <w:sz w:val="16"/>
                <w:szCs w:val="16"/>
              </w:rPr>
              <w:t>503</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98,17</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4.01 . 4.01.15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SELATAN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676</w:t>
            </w:r>
            <w:r>
              <w:rPr>
                <w:rFonts w:ascii="Arial" w:hAnsi="Arial" w:cs="Arial"/>
                <w:color w:val="00B050"/>
                <w:sz w:val="16"/>
                <w:szCs w:val="16"/>
                <w:lang w:val="en-US"/>
              </w:rPr>
              <w:t>.</w:t>
            </w:r>
            <w:r>
              <w:rPr>
                <w:rFonts w:ascii="Arial" w:hAnsi="Arial" w:cs="Arial"/>
                <w:color w:val="00B050"/>
                <w:sz w:val="16"/>
                <w:szCs w:val="16"/>
              </w:rPr>
              <w:t>842</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654</w:t>
            </w:r>
            <w:r>
              <w:rPr>
                <w:rFonts w:ascii="Arial" w:hAnsi="Arial" w:cs="Arial"/>
                <w:bCs/>
                <w:color w:val="00B050"/>
                <w:sz w:val="16"/>
                <w:szCs w:val="16"/>
                <w:lang w:val="en-US"/>
              </w:rPr>
              <w:t>.</w:t>
            </w:r>
            <w:r>
              <w:rPr>
                <w:rFonts w:ascii="Arial" w:hAnsi="Arial" w:cs="Arial"/>
                <w:bCs/>
                <w:color w:val="00B050"/>
                <w:sz w:val="16"/>
                <w:szCs w:val="16"/>
              </w:rPr>
              <w:t>735</w:t>
            </w:r>
            <w:r>
              <w:rPr>
                <w:rFonts w:ascii="Arial" w:hAnsi="Arial" w:cs="Arial"/>
                <w:bCs/>
                <w:color w:val="00B050"/>
                <w:sz w:val="16"/>
                <w:szCs w:val="16"/>
                <w:lang w:val="en-US"/>
              </w:rPr>
              <w:t>.</w:t>
            </w:r>
            <w:r>
              <w:rPr>
                <w:rFonts w:ascii="Arial" w:hAnsi="Arial" w:cs="Arial"/>
                <w:bCs/>
                <w:color w:val="00B050"/>
                <w:sz w:val="16"/>
                <w:szCs w:val="16"/>
              </w:rPr>
              <w:t>989</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96,73</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4.01 . 4.01.16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UTARA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283</w:t>
            </w:r>
            <w:r>
              <w:rPr>
                <w:rFonts w:ascii="Arial" w:hAnsi="Arial" w:cs="Arial"/>
                <w:color w:val="00B050"/>
                <w:sz w:val="16"/>
                <w:szCs w:val="16"/>
                <w:lang w:val="en-US"/>
              </w:rPr>
              <w:t>.</w:t>
            </w:r>
            <w:r>
              <w:rPr>
                <w:rFonts w:ascii="Arial" w:hAnsi="Arial" w:cs="Arial"/>
                <w:color w:val="00B050"/>
                <w:sz w:val="16"/>
                <w:szCs w:val="16"/>
              </w:rPr>
              <w:t>769</w:t>
            </w:r>
            <w:r>
              <w:rPr>
                <w:rFonts w:ascii="Arial" w:hAnsi="Arial" w:cs="Arial"/>
                <w:color w:val="00B050"/>
                <w:sz w:val="16"/>
                <w:szCs w:val="16"/>
                <w:lang w:val="en-US"/>
              </w:rPr>
              <w:t>.</w:t>
            </w:r>
            <w:r>
              <w:rPr>
                <w:rFonts w:ascii="Arial" w:hAnsi="Arial" w:cs="Arial"/>
                <w:color w:val="00B050"/>
                <w:sz w:val="16"/>
                <w:szCs w:val="16"/>
              </w:rPr>
              <w:t>300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908</w:t>
            </w:r>
            <w:r>
              <w:rPr>
                <w:rFonts w:ascii="Arial" w:hAnsi="Arial" w:cs="Arial"/>
                <w:bCs/>
                <w:color w:val="00B050"/>
                <w:sz w:val="16"/>
                <w:szCs w:val="16"/>
                <w:lang w:val="en-US"/>
              </w:rPr>
              <w:t>.</w:t>
            </w:r>
            <w:r>
              <w:rPr>
                <w:rFonts w:ascii="Arial" w:hAnsi="Arial" w:cs="Arial"/>
                <w:bCs/>
                <w:color w:val="00B050"/>
                <w:sz w:val="16"/>
                <w:szCs w:val="16"/>
              </w:rPr>
              <w:t>001</w:t>
            </w:r>
            <w:r>
              <w:rPr>
                <w:rFonts w:ascii="Arial" w:hAnsi="Arial" w:cs="Arial"/>
                <w:bCs/>
                <w:color w:val="00B050"/>
                <w:sz w:val="16"/>
                <w:szCs w:val="16"/>
                <w:lang w:val="en-US"/>
              </w:rPr>
              <w:t>.</w:t>
            </w:r>
            <w:r>
              <w:rPr>
                <w:rFonts w:ascii="Arial" w:hAnsi="Arial" w:cs="Arial"/>
                <w:bCs/>
                <w:color w:val="00B050"/>
                <w:sz w:val="16"/>
                <w:szCs w:val="16"/>
              </w:rPr>
              <w:t>148</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70,73</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147</w:t>
            </w:r>
            <w:r>
              <w:rPr>
                <w:rFonts w:ascii="Arial" w:hAnsi="Arial" w:cs="Arial"/>
                <w:b/>
                <w:color w:val="00B050"/>
                <w:sz w:val="16"/>
                <w:szCs w:val="16"/>
                <w:lang w:val="en-US"/>
              </w:rPr>
              <w:t>.</w:t>
            </w:r>
            <w:r>
              <w:rPr>
                <w:rFonts w:ascii="Arial" w:hAnsi="Arial" w:cs="Arial"/>
                <w:b/>
                <w:color w:val="00B050"/>
                <w:sz w:val="16"/>
                <w:szCs w:val="16"/>
              </w:rPr>
              <w:t>358</w:t>
            </w:r>
            <w:r>
              <w:rPr>
                <w:rFonts w:ascii="Arial" w:hAnsi="Arial" w:cs="Arial"/>
                <w:b/>
                <w:color w:val="00B050"/>
                <w:sz w:val="16"/>
                <w:szCs w:val="16"/>
                <w:lang w:val="en-US"/>
              </w:rPr>
              <w:t>.</w:t>
            </w:r>
            <w:r>
              <w:rPr>
                <w:rFonts w:ascii="Arial" w:hAnsi="Arial" w:cs="Arial"/>
                <w:b/>
                <w:color w:val="00B050"/>
                <w:sz w:val="16"/>
                <w:szCs w:val="16"/>
              </w:rPr>
              <w:t>787</w:t>
            </w:r>
            <w:r>
              <w:rPr>
                <w:rFonts w:ascii="Arial" w:hAnsi="Arial" w:cs="Arial"/>
                <w:b/>
                <w:color w:val="00B050"/>
                <w:sz w:val="16"/>
                <w:szCs w:val="16"/>
                <w:lang w:val="en-US"/>
              </w:rPr>
              <w:t>.</w:t>
            </w:r>
            <w:r>
              <w:rPr>
                <w:rFonts w:ascii="Arial" w:hAnsi="Arial" w:cs="Arial"/>
                <w:b/>
                <w:color w:val="00B050"/>
                <w:sz w:val="16"/>
                <w:szCs w:val="16"/>
              </w:rPr>
              <w:t>293</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141</w:t>
            </w:r>
            <w:r>
              <w:rPr>
                <w:rFonts w:ascii="Arial" w:hAnsi="Arial" w:cs="Arial"/>
                <w:b/>
                <w:bCs/>
                <w:color w:val="00B050"/>
                <w:sz w:val="16"/>
                <w:szCs w:val="16"/>
                <w:lang w:val="en-US"/>
              </w:rPr>
              <w:t>.</w:t>
            </w:r>
            <w:r>
              <w:rPr>
                <w:rFonts w:ascii="Arial" w:hAnsi="Arial" w:cs="Arial"/>
                <w:b/>
                <w:bCs/>
                <w:color w:val="00B050"/>
                <w:sz w:val="16"/>
                <w:szCs w:val="16"/>
              </w:rPr>
              <w:t>664</w:t>
            </w:r>
            <w:r>
              <w:rPr>
                <w:rFonts w:ascii="Arial" w:hAnsi="Arial" w:cs="Arial"/>
                <w:b/>
                <w:bCs/>
                <w:color w:val="00B050"/>
                <w:sz w:val="16"/>
                <w:szCs w:val="16"/>
                <w:lang w:val="en-US"/>
              </w:rPr>
              <w:t>.</w:t>
            </w:r>
            <w:r>
              <w:rPr>
                <w:rFonts w:ascii="Arial" w:hAnsi="Arial" w:cs="Arial"/>
                <w:b/>
                <w:bCs/>
                <w:color w:val="00B050"/>
                <w:sz w:val="16"/>
                <w:szCs w:val="16"/>
              </w:rPr>
              <w:t>456</w:t>
            </w:r>
            <w:r>
              <w:rPr>
                <w:rFonts w:ascii="Arial" w:hAnsi="Arial" w:cs="Arial"/>
                <w:b/>
                <w:bCs/>
                <w:color w:val="00B050"/>
                <w:sz w:val="16"/>
                <w:szCs w:val="16"/>
                <w:lang w:val="en-US"/>
              </w:rPr>
              <w:t>.</w:t>
            </w:r>
            <w:r>
              <w:rPr>
                <w:rFonts w:ascii="Arial" w:hAnsi="Arial" w:cs="Arial"/>
                <w:b/>
                <w:bCs/>
                <w:color w:val="00B050"/>
                <w:sz w:val="16"/>
                <w:szCs w:val="16"/>
              </w:rPr>
              <w:t>982</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96,14</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4.02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Pengawasan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4.02 . 4.02.01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INSPEKTORAT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2</w:t>
            </w:r>
            <w:r>
              <w:rPr>
                <w:rFonts w:ascii="Arial" w:hAnsi="Arial" w:cs="Arial"/>
                <w:b/>
                <w:color w:val="00B050"/>
                <w:sz w:val="16"/>
                <w:szCs w:val="16"/>
                <w:lang w:val="en-US"/>
              </w:rPr>
              <w:t>.</w:t>
            </w:r>
            <w:r>
              <w:rPr>
                <w:rFonts w:ascii="Arial" w:hAnsi="Arial" w:cs="Arial"/>
                <w:b/>
                <w:color w:val="00B050"/>
                <w:sz w:val="16"/>
                <w:szCs w:val="16"/>
              </w:rPr>
              <w:t>978</w:t>
            </w:r>
            <w:r>
              <w:rPr>
                <w:rFonts w:ascii="Arial" w:hAnsi="Arial" w:cs="Arial"/>
                <w:b/>
                <w:color w:val="00B050"/>
                <w:sz w:val="16"/>
                <w:szCs w:val="16"/>
                <w:lang w:val="en-US"/>
              </w:rPr>
              <w:t>.</w:t>
            </w:r>
            <w:r>
              <w:rPr>
                <w:rFonts w:ascii="Arial" w:hAnsi="Arial" w:cs="Arial"/>
                <w:b/>
                <w:color w:val="00B050"/>
                <w:sz w:val="16"/>
                <w:szCs w:val="16"/>
              </w:rPr>
              <w:t>693</w:t>
            </w:r>
            <w:r>
              <w:rPr>
                <w:rFonts w:ascii="Arial" w:hAnsi="Arial" w:cs="Arial"/>
                <w:b/>
                <w:color w:val="00B050"/>
                <w:sz w:val="16"/>
                <w:szCs w:val="16"/>
                <w:lang w:val="en-US"/>
              </w:rPr>
              <w:t>.</w:t>
            </w:r>
            <w:r>
              <w:rPr>
                <w:rFonts w:ascii="Arial" w:hAnsi="Arial" w:cs="Arial"/>
                <w:b/>
                <w:color w:val="00B050"/>
                <w:sz w:val="16"/>
                <w:szCs w:val="16"/>
              </w:rPr>
              <w:t>500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2</w:t>
            </w:r>
            <w:r>
              <w:rPr>
                <w:rFonts w:ascii="Arial" w:hAnsi="Arial" w:cs="Arial"/>
                <w:b/>
                <w:bCs/>
                <w:color w:val="00B050"/>
                <w:sz w:val="16"/>
                <w:szCs w:val="16"/>
                <w:lang w:val="en-US"/>
              </w:rPr>
              <w:t>.</w:t>
            </w:r>
            <w:r>
              <w:rPr>
                <w:rFonts w:ascii="Arial" w:hAnsi="Arial" w:cs="Arial"/>
                <w:b/>
                <w:bCs/>
                <w:color w:val="00B050"/>
                <w:sz w:val="16"/>
                <w:szCs w:val="16"/>
              </w:rPr>
              <w:t>911</w:t>
            </w:r>
            <w:r>
              <w:rPr>
                <w:rFonts w:ascii="Arial" w:hAnsi="Arial" w:cs="Arial"/>
                <w:b/>
                <w:bCs/>
                <w:color w:val="00B050"/>
                <w:sz w:val="16"/>
                <w:szCs w:val="16"/>
                <w:lang w:val="en-US"/>
              </w:rPr>
              <w:t>.</w:t>
            </w:r>
            <w:r>
              <w:rPr>
                <w:rFonts w:ascii="Arial" w:hAnsi="Arial" w:cs="Arial"/>
                <w:b/>
                <w:bCs/>
                <w:color w:val="00B050"/>
                <w:sz w:val="16"/>
                <w:szCs w:val="16"/>
              </w:rPr>
              <w:t>648</w:t>
            </w:r>
            <w:r>
              <w:rPr>
                <w:rFonts w:ascii="Arial" w:hAnsi="Arial" w:cs="Arial"/>
                <w:b/>
                <w:bCs/>
                <w:color w:val="00B050"/>
                <w:sz w:val="16"/>
                <w:szCs w:val="16"/>
                <w:lang w:val="en-US"/>
              </w:rPr>
              <w:t>.</w:t>
            </w:r>
            <w:r>
              <w:rPr>
                <w:rFonts w:ascii="Arial" w:hAnsi="Arial" w:cs="Arial"/>
                <w:b/>
                <w:bCs/>
                <w:color w:val="00B050"/>
                <w:sz w:val="16"/>
                <w:szCs w:val="16"/>
              </w:rPr>
              <w:t>969</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97,75</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4.03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Perencanaan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4.03 . 4.03.01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BADAN PERENCANAAN PEMBANGUNAN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4</w:t>
            </w:r>
            <w:r>
              <w:rPr>
                <w:rFonts w:ascii="Arial" w:hAnsi="Arial" w:cs="Arial"/>
                <w:color w:val="00B050"/>
                <w:sz w:val="16"/>
                <w:szCs w:val="16"/>
                <w:lang w:val="en-US"/>
              </w:rPr>
              <w:t>.</w:t>
            </w:r>
            <w:r>
              <w:rPr>
                <w:rFonts w:ascii="Arial" w:hAnsi="Arial" w:cs="Arial"/>
                <w:color w:val="00B050"/>
                <w:sz w:val="16"/>
                <w:szCs w:val="16"/>
              </w:rPr>
              <w:t>757</w:t>
            </w:r>
            <w:r>
              <w:rPr>
                <w:rFonts w:ascii="Arial" w:hAnsi="Arial" w:cs="Arial"/>
                <w:color w:val="00B050"/>
                <w:sz w:val="16"/>
                <w:szCs w:val="16"/>
                <w:lang w:val="en-US"/>
              </w:rPr>
              <w:t>.</w:t>
            </w:r>
            <w:r>
              <w:rPr>
                <w:rFonts w:ascii="Arial" w:hAnsi="Arial" w:cs="Arial"/>
                <w:color w:val="00B050"/>
                <w:sz w:val="16"/>
                <w:szCs w:val="16"/>
              </w:rPr>
              <w:t>680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4</w:t>
            </w:r>
            <w:r>
              <w:rPr>
                <w:rFonts w:ascii="Arial" w:hAnsi="Arial" w:cs="Arial"/>
                <w:bCs/>
                <w:color w:val="00B050"/>
                <w:sz w:val="16"/>
                <w:szCs w:val="16"/>
                <w:lang w:val="en-US"/>
              </w:rPr>
              <w:t>.</w:t>
            </w:r>
            <w:r>
              <w:rPr>
                <w:rFonts w:ascii="Arial" w:hAnsi="Arial" w:cs="Arial"/>
                <w:bCs/>
                <w:color w:val="00B050"/>
                <w:sz w:val="16"/>
                <w:szCs w:val="16"/>
              </w:rPr>
              <w:t>319</w:t>
            </w:r>
            <w:r>
              <w:rPr>
                <w:rFonts w:ascii="Arial" w:hAnsi="Arial" w:cs="Arial"/>
                <w:bCs/>
                <w:color w:val="00B050"/>
                <w:sz w:val="16"/>
                <w:szCs w:val="16"/>
                <w:lang w:val="en-US"/>
              </w:rPr>
              <w:t>.</w:t>
            </w:r>
            <w:r>
              <w:rPr>
                <w:rFonts w:ascii="Arial" w:hAnsi="Arial" w:cs="Arial"/>
                <w:bCs/>
                <w:color w:val="00B050"/>
                <w:sz w:val="16"/>
                <w:szCs w:val="16"/>
              </w:rPr>
              <w:t>364</w:t>
            </w:r>
            <w:r>
              <w:rPr>
                <w:rFonts w:ascii="Arial" w:hAnsi="Arial" w:cs="Arial"/>
                <w:bCs/>
                <w:color w:val="00B050"/>
                <w:sz w:val="16"/>
                <w:szCs w:val="16"/>
                <w:lang w:val="en-US"/>
              </w:rPr>
              <w:t>.</w:t>
            </w:r>
            <w:r>
              <w:rPr>
                <w:rFonts w:ascii="Arial" w:hAnsi="Arial" w:cs="Arial"/>
                <w:bCs/>
                <w:color w:val="00B050"/>
                <w:sz w:val="16"/>
                <w:szCs w:val="16"/>
              </w:rPr>
              <w:t>049</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90,79</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4.03 . 4.01.11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BARAT</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8.000.000,00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8.000.000,00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4.03 . 4.01.12</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TIMUR</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11.000.000,00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11.000.000,00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4.03 . 4.01.13</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CAMBAI</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8.000.000,00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8.000.000,00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4.03 . 4.01.14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RAMBANG KAPAK TENGAH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5.000.000,00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5.000.000,00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4.03 . 4.01.15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SELATAN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6.000.000,00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6.000.000,00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4.03 . 4.01.16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KEC. PRABUMULIH UTARA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8.000.000,00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rPr>
            </w:pPr>
            <w:r>
              <w:rPr>
                <w:rFonts w:ascii="Arial" w:hAnsi="Arial" w:cs="Arial"/>
                <w:color w:val="00B050"/>
                <w:sz w:val="16"/>
                <w:szCs w:val="16"/>
              </w:rPr>
              <w:t>8.000.000,00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100,00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4</w:t>
            </w:r>
            <w:r>
              <w:rPr>
                <w:rFonts w:ascii="Arial" w:hAnsi="Arial" w:cs="Arial"/>
                <w:b/>
                <w:color w:val="00B050"/>
                <w:sz w:val="16"/>
                <w:szCs w:val="16"/>
                <w:lang w:val="en-US"/>
              </w:rPr>
              <w:t>.</w:t>
            </w:r>
            <w:r>
              <w:rPr>
                <w:rFonts w:ascii="Arial" w:hAnsi="Arial" w:cs="Arial"/>
                <w:b/>
                <w:color w:val="00B050"/>
                <w:sz w:val="16"/>
                <w:szCs w:val="16"/>
              </w:rPr>
              <w:t>803</w:t>
            </w:r>
            <w:r>
              <w:rPr>
                <w:rFonts w:ascii="Arial" w:hAnsi="Arial" w:cs="Arial"/>
                <w:b/>
                <w:color w:val="00B050"/>
                <w:sz w:val="16"/>
                <w:szCs w:val="16"/>
                <w:lang w:val="en-US"/>
              </w:rPr>
              <w:t>.</w:t>
            </w:r>
            <w:r>
              <w:rPr>
                <w:rFonts w:ascii="Arial" w:hAnsi="Arial" w:cs="Arial"/>
                <w:b/>
                <w:color w:val="00B050"/>
                <w:sz w:val="16"/>
                <w:szCs w:val="16"/>
              </w:rPr>
              <w:t>680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4</w:t>
            </w:r>
            <w:r>
              <w:rPr>
                <w:rFonts w:ascii="Arial" w:hAnsi="Arial" w:cs="Arial"/>
                <w:b/>
                <w:bCs/>
                <w:color w:val="00B050"/>
                <w:sz w:val="16"/>
                <w:szCs w:val="16"/>
                <w:lang w:val="en-US"/>
              </w:rPr>
              <w:t>.</w:t>
            </w:r>
            <w:r>
              <w:rPr>
                <w:rFonts w:ascii="Arial" w:hAnsi="Arial" w:cs="Arial"/>
                <w:b/>
                <w:bCs/>
                <w:color w:val="00B050"/>
                <w:sz w:val="16"/>
                <w:szCs w:val="16"/>
              </w:rPr>
              <w:t>365</w:t>
            </w:r>
            <w:r>
              <w:rPr>
                <w:rFonts w:ascii="Arial" w:hAnsi="Arial" w:cs="Arial"/>
                <w:b/>
                <w:bCs/>
                <w:color w:val="00B050"/>
                <w:sz w:val="16"/>
                <w:szCs w:val="16"/>
                <w:lang w:val="en-US"/>
              </w:rPr>
              <w:t>.</w:t>
            </w:r>
            <w:r>
              <w:rPr>
                <w:rFonts w:ascii="Arial" w:hAnsi="Arial" w:cs="Arial"/>
                <w:b/>
                <w:bCs/>
                <w:color w:val="00B050"/>
                <w:sz w:val="16"/>
                <w:szCs w:val="16"/>
              </w:rPr>
              <w:t>364</w:t>
            </w:r>
            <w:r>
              <w:rPr>
                <w:rFonts w:ascii="Arial" w:hAnsi="Arial" w:cs="Arial"/>
                <w:b/>
                <w:bCs/>
                <w:color w:val="00B050"/>
                <w:sz w:val="16"/>
                <w:szCs w:val="16"/>
                <w:lang w:val="en-US"/>
              </w:rPr>
              <w:t>.</w:t>
            </w:r>
            <w:r>
              <w:rPr>
                <w:rFonts w:ascii="Arial" w:hAnsi="Arial" w:cs="Arial"/>
                <w:b/>
                <w:bCs/>
                <w:color w:val="00B050"/>
                <w:sz w:val="16"/>
                <w:szCs w:val="16"/>
              </w:rPr>
              <w:t>049</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90,88</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b/>
                <w:sz w:val="16"/>
                <w:szCs w:val="16"/>
              </w:rPr>
            </w:pPr>
            <w:r>
              <w:rPr>
                <w:rFonts w:ascii="Arial" w:hAnsi="Arial" w:cs="Arial"/>
                <w:b/>
                <w:sz w:val="16"/>
                <w:szCs w:val="16"/>
              </w:rPr>
              <w:t>4.04</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Keuangan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4.04 . 4.04.05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BADAN PENGELOLA KEUANGAN DAN ASET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color w:val="00B050"/>
                <w:sz w:val="16"/>
                <w:szCs w:val="16"/>
              </w:rPr>
              <w:t>11</w:t>
            </w:r>
            <w:r>
              <w:rPr>
                <w:rFonts w:ascii="Arial" w:hAnsi="Arial" w:cs="Arial"/>
                <w:color w:val="00B050"/>
                <w:sz w:val="16"/>
                <w:szCs w:val="16"/>
                <w:lang w:val="en-US"/>
              </w:rPr>
              <w:t>.</w:t>
            </w:r>
            <w:r>
              <w:rPr>
                <w:rFonts w:ascii="Arial" w:hAnsi="Arial" w:cs="Arial"/>
                <w:color w:val="00B050"/>
                <w:sz w:val="16"/>
                <w:szCs w:val="16"/>
              </w:rPr>
              <w:t>522</w:t>
            </w:r>
            <w:r>
              <w:rPr>
                <w:rFonts w:ascii="Arial" w:hAnsi="Arial" w:cs="Arial"/>
                <w:color w:val="00B050"/>
                <w:sz w:val="16"/>
                <w:szCs w:val="16"/>
                <w:lang w:val="en-US"/>
              </w:rPr>
              <w:t>.</w:t>
            </w:r>
            <w:r>
              <w:rPr>
                <w:rFonts w:ascii="Arial" w:hAnsi="Arial" w:cs="Arial"/>
                <w:color w:val="00B050"/>
                <w:sz w:val="16"/>
                <w:szCs w:val="16"/>
              </w:rPr>
              <w:t>950</w:t>
            </w:r>
            <w:r>
              <w:rPr>
                <w:rFonts w:ascii="Arial" w:hAnsi="Arial" w:cs="Arial"/>
                <w:color w:val="00B050"/>
                <w:sz w:val="16"/>
                <w:szCs w:val="16"/>
                <w:lang w:val="en-US"/>
              </w:rPr>
              <w:t>.</w:t>
            </w:r>
            <w:r>
              <w:rPr>
                <w:rFonts w:ascii="Arial" w:hAnsi="Arial" w:cs="Arial"/>
                <w:color w:val="00B050"/>
                <w:sz w:val="16"/>
                <w:szCs w:val="16"/>
              </w:rPr>
              <w:t>400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11</w:t>
            </w:r>
            <w:r>
              <w:rPr>
                <w:rFonts w:ascii="Arial" w:hAnsi="Arial" w:cs="Arial"/>
                <w:bCs/>
                <w:color w:val="00B050"/>
                <w:sz w:val="16"/>
                <w:szCs w:val="16"/>
                <w:lang w:val="en-US"/>
              </w:rPr>
              <w:t>.</w:t>
            </w:r>
            <w:r>
              <w:rPr>
                <w:rFonts w:ascii="Arial" w:hAnsi="Arial" w:cs="Arial"/>
                <w:bCs/>
                <w:color w:val="00B050"/>
                <w:sz w:val="16"/>
                <w:szCs w:val="16"/>
              </w:rPr>
              <w:t>396</w:t>
            </w:r>
            <w:r>
              <w:rPr>
                <w:rFonts w:ascii="Arial" w:hAnsi="Arial" w:cs="Arial"/>
                <w:bCs/>
                <w:color w:val="00B050"/>
                <w:sz w:val="16"/>
                <w:szCs w:val="16"/>
                <w:lang w:val="en-US"/>
              </w:rPr>
              <w:t>.</w:t>
            </w:r>
            <w:r>
              <w:rPr>
                <w:rFonts w:ascii="Arial" w:hAnsi="Arial" w:cs="Arial"/>
                <w:bCs/>
                <w:color w:val="00B050"/>
                <w:sz w:val="16"/>
                <w:szCs w:val="16"/>
              </w:rPr>
              <w:t>430</w:t>
            </w:r>
            <w:r>
              <w:rPr>
                <w:rFonts w:ascii="Arial" w:hAnsi="Arial" w:cs="Arial"/>
                <w:bCs/>
                <w:color w:val="00B050"/>
                <w:sz w:val="16"/>
                <w:szCs w:val="16"/>
                <w:lang w:val="en-US"/>
              </w:rPr>
              <w:t>.</w:t>
            </w:r>
            <w:r>
              <w:rPr>
                <w:rFonts w:ascii="Arial" w:hAnsi="Arial" w:cs="Arial"/>
                <w:bCs/>
                <w:color w:val="00B050"/>
                <w:sz w:val="16"/>
                <w:szCs w:val="16"/>
              </w:rPr>
              <w:t>613</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98,90</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4.04 . 4.04.06</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BADAN PENDAPATAN DAERAH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color w:val="00B050"/>
                <w:sz w:val="16"/>
                <w:szCs w:val="16"/>
                <w:lang w:val="en-US"/>
              </w:rPr>
            </w:pPr>
            <w:r>
              <w:rPr>
                <w:rFonts w:ascii="Arial" w:hAnsi="Arial" w:cs="Arial"/>
                <w:color w:val="00B050"/>
                <w:sz w:val="16"/>
                <w:szCs w:val="16"/>
              </w:rPr>
              <w:t>1</w:t>
            </w:r>
            <w:r>
              <w:rPr>
                <w:rFonts w:ascii="Arial" w:hAnsi="Arial" w:cs="Arial"/>
                <w:color w:val="00B050"/>
                <w:sz w:val="16"/>
                <w:szCs w:val="16"/>
                <w:lang w:val="en-US"/>
              </w:rPr>
              <w:t>.</w:t>
            </w:r>
            <w:r>
              <w:rPr>
                <w:rFonts w:ascii="Arial" w:hAnsi="Arial" w:cs="Arial"/>
                <w:color w:val="00B050"/>
                <w:sz w:val="16"/>
                <w:szCs w:val="16"/>
              </w:rPr>
              <w:t>520</w:t>
            </w:r>
            <w:r>
              <w:rPr>
                <w:rFonts w:ascii="Arial" w:hAnsi="Arial" w:cs="Arial"/>
                <w:color w:val="00B050"/>
                <w:sz w:val="16"/>
                <w:szCs w:val="16"/>
                <w:lang w:val="en-US"/>
              </w:rPr>
              <w:t>.</w:t>
            </w:r>
            <w:r>
              <w:rPr>
                <w:rFonts w:ascii="Arial" w:hAnsi="Arial" w:cs="Arial"/>
                <w:color w:val="00B050"/>
                <w:sz w:val="16"/>
                <w:szCs w:val="16"/>
              </w:rPr>
              <w:t>900</w:t>
            </w:r>
            <w:r>
              <w:rPr>
                <w:rFonts w:ascii="Arial" w:hAnsi="Arial" w:cs="Arial"/>
                <w:color w:val="00B050"/>
                <w:sz w:val="16"/>
                <w:szCs w:val="16"/>
                <w:lang w:val="en-US"/>
              </w:rPr>
              <w:t>.</w:t>
            </w:r>
            <w:r>
              <w:rPr>
                <w:rFonts w:ascii="Arial" w:hAnsi="Arial" w:cs="Arial"/>
                <w:color w:val="00B050"/>
                <w:sz w:val="16"/>
                <w:szCs w:val="16"/>
              </w:rPr>
              <w:t>000</w:t>
            </w:r>
            <w:r>
              <w:rPr>
                <w:rFonts w:ascii="Arial" w:hAnsi="Arial" w:cs="Arial"/>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rPr>
              <w:t>1</w:t>
            </w:r>
            <w:r>
              <w:rPr>
                <w:rFonts w:ascii="Arial" w:hAnsi="Arial" w:cs="Arial"/>
                <w:bCs/>
                <w:color w:val="00B050"/>
                <w:sz w:val="16"/>
                <w:szCs w:val="16"/>
                <w:lang w:val="en-US"/>
              </w:rPr>
              <w:t>.</w:t>
            </w:r>
            <w:r>
              <w:rPr>
                <w:rFonts w:ascii="Arial" w:hAnsi="Arial" w:cs="Arial"/>
                <w:bCs/>
                <w:color w:val="00B050"/>
                <w:sz w:val="16"/>
                <w:szCs w:val="16"/>
              </w:rPr>
              <w:t>491</w:t>
            </w:r>
            <w:r>
              <w:rPr>
                <w:rFonts w:ascii="Arial" w:hAnsi="Arial" w:cs="Arial"/>
                <w:bCs/>
                <w:color w:val="00B050"/>
                <w:sz w:val="16"/>
                <w:szCs w:val="16"/>
                <w:lang w:val="en-US"/>
              </w:rPr>
              <w:t>.</w:t>
            </w:r>
            <w:r>
              <w:rPr>
                <w:rFonts w:ascii="Arial" w:hAnsi="Arial" w:cs="Arial"/>
                <w:bCs/>
                <w:color w:val="00B050"/>
                <w:sz w:val="16"/>
                <w:szCs w:val="16"/>
              </w:rPr>
              <w:t>873</w:t>
            </w:r>
            <w:r>
              <w:rPr>
                <w:rFonts w:ascii="Arial" w:hAnsi="Arial" w:cs="Arial"/>
                <w:bCs/>
                <w:color w:val="00B050"/>
                <w:sz w:val="16"/>
                <w:szCs w:val="16"/>
                <w:lang w:val="en-US"/>
              </w:rPr>
              <w:t>.</w:t>
            </w:r>
            <w:r>
              <w:rPr>
                <w:rFonts w:ascii="Arial" w:hAnsi="Arial" w:cs="Arial"/>
                <w:bCs/>
                <w:color w:val="00B050"/>
                <w:sz w:val="16"/>
                <w:szCs w:val="16"/>
              </w:rPr>
              <w:t>648</w:t>
            </w:r>
            <w:r>
              <w:rPr>
                <w:rFonts w:ascii="Arial" w:hAnsi="Arial" w:cs="Arial"/>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98,09</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tcPr>
          <w:p w:rsidR="00A9662F" w:rsidRDefault="00A9662F">
            <w:pPr>
              <w:spacing w:line="280" w:lineRule="exact"/>
              <w:rPr>
                <w:rFonts w:ascii="Arial" w:hAnsi="Arial" w:cs="Arial"/>
                <w:sz w:val="16"/>
                <w:szCs w:val="16"/>
              </w:rPr>
            </w:pP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jc w:val="right"/>
              <w:rPr>
                <w:rFonts w:ascii="Arial" w:hAnsi="Arial" w:cs="Arial"/>
                <w:b/>
                <w:sz w:val="16"/>
                <w:szCs w:val="16"/>
              </w:rPr>
            </w:pPr>
            <w:r>
              <w:rPr>
                <w:rFonts w:ascii="Arial" w:hAnsi="Arial" w:cs="Arial"/>
                <w:b/>
                <w:sz w:val="16"/>
                <w:szCs w:val="16"/>
              </w:rPr>
              <w:t>Sub Jumlah</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color w:val="00B050"/>
                <w:sz w:val="16"/>
                <w:szCs w:val="16"/>
                <w:lang w:val="en-US"/>
              </w:rPr>
            </w:pPr>
            <w:r>
              <w:rPr>
                <w:rFonts w:ascii="Arial" w:hAnsi="Arial" w:cs="Arial"/>
                <w:b/>
                <w:color w:val="00B050"/>
                <w:sz w:val="16"/>
                <w:szCs w:val="16"/>
              </w:rPr>
              <w:t>13</w:t>
            </w:r>
            <w:r>
              <w:rPr>
                <w:rFonts w:ascii="Arial" w:hAnsi="Arial" w:cs="Arial"/>
                <w:b/>
                <w:color w:val="00B050"/>
                <w:sz w:val="16"/>
                <w:szCs w:val="16"/>
                <w:lang w:val="en-US"/>
              </w:rPr>
              <w:t>.</w:t>
            </w:r>
            <w:r>
              <w:rPr>
                <w:rFonts w:ascii="Arial" w:hAnsi="Arial" w:cs="Arial"/>
                <w:b/>
                <w:color w:val="00B050"/>
                <w:sz w:val="16"/>
                <w:szCs w:val="16"/>
              </w:rPr>
              <w:t>043</w:t>
            </w:r>
            <w:r>
              <w:rPr>
                <w:rFonts w:ascii="Arial" w:hAnsi="Arial" w:cs="Arial"/>
                <w:b/>
                <w:color w:val="00B050"/>
                <w:sz w:val="16"/>
                <w:szCs w:val="16"/>
                <w:lang w:val="en-US"/>
              </w:rPr>
              <w:t>.</w:t>
            </w:r>
            <w:r>
              <w:rPr>
                <w:rFonts w:ascii="Arial" w:hAnsi="Arial" w:cs="Arial"/>
                <w:b/>
                <w:color w:val="00B050"/>
                <w:sz w:val="16"/>
                <w:szCs w:val="16"/>
              </w:rPr>
              <w:t>850</w:t>
            </w:r>
            <w:r>
              <w:rPr>
                <w:rFonts w:ascii="Arial" w:hAnsi="Arial" w:cs="Arial"/>
                <w:b/>
                <w:color w:val="00B050"/>
                <w:sz w:val="16"/>
                <w:szCs w:val="16"/>
                <w:lang w:val="en-US"/>
              </w:rPr>
              <w:t>.</w:t>
            </w:r>
            <w:r>
              <w:rPr>
                <w:rFonts w:ascii="Arial" w:hAnsi="Arial" w:cs="Arial"/>
                <w:b/>
                <w:color w:val="00B050"/>
                <w:sz w:val="16"/>
                <w:szCs w:val="16"/>
              </w:rPr>
              <w:t>400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12</w:t>
            </w:r>
            <w:r>
              <w:rPr>
                <w:rFonts w:ascii="Arial" w:hAnsi="Arial" w:cs="Arial"/>
                <w:b/>
                <w:bCs/>
                <w:color w:val="00B050"/>
                <w:sz w:val="16"/>
                <w:szCs w:val="16"/>
                <w:lang w:val="en-US"/>
              </w:rPr>
              <w:t>.</w:t>
            </w:r>
            <w:r>
              <w:rPr>
                <w:rFonts w:ascii="Arial" w:hAnsi="Arial" w:cs="Arial"/>
                <w:b/>
                <w:bCs/>
                <w:color w:val="00B050"/>
                <w:sz w:val="16"/>
                <w:szCs w:val="16"/>
              </w:rPr>
              <w:t>888</w:t>
            </w:r>
            <w:r>
              <w:rPr>
                <w:rFonts w:ascii="Arial" w:hAnsi="Arial" w:cs="Arial"/>
                <w:b/>
                <w:bCs/>
                <w:color w:val="00B050"/>
                <w:sz w:val="16"/>
                <w:szCs w:val="16"/>
                <w:lang w:val="en-US"/>
              </w:rPr>
              <w:t>.</w:t>
            </w:r>
            <w:r>
              <w:rPr>
                <w:rFonts w:ascii="Arial" w:hAnsi="Arial" w:cs="Arial"/>
                <w:b/>
                <w:bCs/>
                <w:color w:val="00B050"/>
                <w:sz w:val="16"/>
                <w:szCs w:val="16"/>
              </w:rPr>
              <w:t>304</w:t>
            </w:r>
            <w:r>
              <w:rPr>
                <w:rFonts w:ascii="Arial" w:hAnsi="Arial" w:cs="Arial"/>
                <w:b/>
                <w:bCs/>
                <w:color w:val="00B050"/>
                <w:sz w:val="16"/>
                <w:szCs w:val="16"/>
                <w:lang w:val="en-US"/>
              </w:rPr>
              <w:t>.</w:t>
            </w:r>
            <w:r>
              <w:rPr>
                <w:rFonts w:ascii="Arial" w:hAnsi="Arial" w:cs="Arial"/>
                <w:b/>
                <w:bCs/>
                <w:color w:val="00B050"/>
                <w:sz w:val="16"/>
                <w:szCs w:val="16"/>
              </w:rPr>
              <w:t>261</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98,81</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b/>
                <w:sz w:val="16"/>
                <w:szCs w:val="16"/>
              </w:rPr>
              <w:t>4.05</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Kepegawaian</w:t>
            </w: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4.05 . 4.05.08</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 xml:space="preserve">BADAN KEPEGAWAIAN DAN PENGEMBANGAN SUMBER DAYA </w:t>
            </w:r>
            <w:r>
              <w:rPr>
                <w:rFonts w:ascii="Arial" w:hAnsi="Arial" w:cs="Arial"/>
                <w:sz w:val="16"/>
                <w:szCs w:val="16"/>
              </w:rPr>
              <w:lastRenderedPageBreak/>
              <w:t>MANUSIA</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lastRenderedPageBreak/>
              <w:t>7</w:t>
            </w:r>
            <w:r>
              <w:rPr>
                <w:rFonts w:ascii="Arial" w:hAnsi="Arial" w:cs="Arial"/>
                <w:b/>
                <w:color w:val="00B050"/>
                <w:sz w:val="16"/>
                <w:szCs w:val="16"/>
                <w:lang w:val="en-US"/>
              </w:rPr>
              <w:t>.</w:t>
            </w:r>
            <w:r>
              <w:rPr>
                <w:rFonts w:ascii="Arial" w:hAnsi="Arial" w:cs="Arial"/>
                <w:b/>
                <w:color w:val="00B050"/>
                <w:sz w:val="16"/>
                <w:szCs w:val="16"/>
              </w:rPr>
              <w:t>336</w:t>
            </w:r>
            <w:r>
              <w:rPr>
                <w:rFonts w:ascii="Arial" w:hAnsi="Arial" w:cs="Arial"/>
                <w:b/>
                <w:color w:val="00B050"/>
                <w:sz w:val="16"/>
                <w:szCs w:val="16"/>
                <w:lang w:val="en-US"/>
              </w:rPr>
              <w:t>.</w:t>
            </w:r>
            <w:r>
              <w:rPr>
                <w:rFonts w:ascii="Arial" w:hAnsi="Arial" w:cs="Arial"/>
                <w:b/>
                <w:color w:val="00B050"/>
                <w:sz w:val="16"/>
                <w:szCs w:val="16"/>
              </w:rPr>
              <w:t>694</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7</w:t>
            </w:r>
            <w:r>
              <w:rPr>
                <w:rFonts w:ascii="Arial" w:hAnsi="Arial" w:cs="Arial"/>
                <w:b/>
                <w:bCs/>
                <w:color w:val="00B050"/>
                <w:sz w:val="16"/>
                <w:szCs w:val="16"/>
                <w:lang w:val="en-US"/>
              </w:rPr>
              <w:t>.</w:t>
            </w:r>
            <w:r>
              <w:rPr>
                <w:rFonts w:ascii="Arial" w:hAnsi="Arial" w:cs="Arial"/>
                <w:b/>
                <w:bCs/>
                <w:color w:val="00B050"/>
                <w:sz w:val="16"/>
                <w:szCs w:val="16"/>
              </w:rPr>
              <w:t>116</w:t>
            </w:r>
            <w:r>
              <w:rPr>
                <w:rFonts w:ascii="Arial" w:hAnsi="Arial" w:cs="Arial"/>
                <w:b/>
                <w:bCs/>
                <w:color w:val="00B050"/>
                <w:sz w:val="16"/>
                <w:szCs w:val="16"/>
                <w:lang w:val="en-US"/>
              </w:rPr>
              <w:t>.</w:t>
            </w:r>
            <w:r>
              <w:rPr>
                <w:rFonts w:ascii="Arial" w:hAnsi="Arial" w:cs="Arial"/>
                <w:b/>
                <w:bCs/>
                <w:color w:val="00B050"/>
                <w:sz w:val="16"/>
                <w:szCs w:val="16"/>
              </w:rPr>
              <w:t>122</w:t>
            </w:r>
            <w:r>
              <w:rPr>
                <w:rFonts w:ascii="Arial" w:hAnsi="Arial" w:cs="Arial"/>
                <w:b/>
                <w:bCs/>
                <w:color w:val="00B050"/>
                <w:sz w:val="16"/>
                <w:szCs w:val="16"/>
                <w:lang w:val="en-US"/>
              </w:rPr>
              <w:t>.</w:t>
            </w:r>
            <w:r>
              <w:rPr>
                <w:rFonts w:ascii="Arial" w:hAnsi="Arial" w:cs="Arial"/>
                <w:b/>
                <w:bCs/>
                <w:color w:val="00B050"/>
                <w:sz w:val="16"/>
                <w:szCs w:val="16"/>
              </w:rPr>
              <w:t>625</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96,99</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b/>
                <w:sz w:val="16"/>
                <w:szCs w:val="16"/>
              </w:rPr>
              <w:lastRenderedPageBreak/>
              <w:t>4.07</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b/>
                <w:sz w:val="16"/>
                <w:szCs w:val="16"/>
              </w:rPr>
            </w:pPr>
            <w:r>
              <w:rPr>
                <w:rFonts w:ascii="Arial" w:hAnsi="Arial" w:cs="Arial"/>
                <w:b/>
                <w:sz w:val="16"/>
                <w:szCs w:val="16"/>
              </w:rPr>
              <w:t>Penelitian dan Pengembangan</w:t>
            </w:r>
          </w:p>
        </w:tc>
        <w:tc>
          <w:tcPr>
            <w:tcW w:w="1701" w:type="dxa"/>
            <w:tcBorders>
              <w:top w:val="nil"/>
              <w:left w:val="nil"/>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4.07 . 4.07.01</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56" w:lineRule="auto"/>
              <w:rPr>
                <w:rFonts w:ascii="Arial" w:hAnsi="Arial" w:cs="Arial"/>
                <w:sz w:val="16"/>
                <w:szCs w:val="16"/>
              </w:rPr>
            </w:pPr>
            <w:r>
              <w:rPr>
                <w:rFonts w:ascii="Arial" w:hAnsi="Arial" w:cs="Arial"/>
                <w:sz w:val="16"/>
                <w:szCs w:val="16"/>
              </w:rPr>
              <w:t>BADAN PENELITIAN DAN PENGEMBANGAN</w:t>
            </w:r>
          </w:p>
        </w:tc>
        <w:tc>
          <w:tcPr>
            <w:tcW w:w="1701"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color w:val="00B050"/>
                <w:sz w:val="16"/>
                <w:szCs w:val="16"/>
              </w:rPr>
              <w:t>958</w:t>
            </w:r>
            <w:r>
              <w:rPr>
                <w:rFonts w:ascii="Arial" w:hAnsi="Arial" w:cs="Arial"/>
                <w:b/>
                <w:color w:val="00B050"/>
                <w:sz w:val="16"/>
                <w:szCs w:val="16"/>
                <w:lang w:val="en-US"/>
              </w:rPr>
              <w:t>.</w:t>
            </w:r>
            <w:r>
              <w:rPr>
                <w:rFonts w:ascii="Arial" w:hAnsi="Arial" w:cs="Arial"/>
                <w:b/>
                <w:color w:val="00B050"/>
                <w:sz w:val="16"/>
                <w:szCs w:val="16"/>
              </w:rPr>
              <w:t>780</w:t>
            </w:r>
            <w:r>
              <w:rPr>
                <w:rFonts w:ascii="Arial" w:hAnsi="Arial" w:cs="Arial"/>
                <w:b/>
                <w:color w:val="00B050"/>
                <w:sz w:val="16"/>
                <w:szCs w:val="16"/>
                <w:lang w:val="en-US"/>
              </w:rPr>
              <w:t>.</w:t>
            </w:r>
            <w:r>
              <w:rPr>
                <w:rFonts w:ascii="Arial" w:hAnsi="Arial" w:cs="Arial"/>
                <w:b/>
                <w:color w:val="00B050"/>
                <w:sz w:val="16"/>
                <w:szCs w:val="16"/>
              </w:rPr>
              <w:t>000</w:t>
            </w:r>
            <w:r>
              <w:rPr>
                <w:rFonts w:ascii="Arial" w:hAnsi="Arial" w:cs="Arial"/>
                <w:b/>
                <w:color w:val="00B050"/>
                <w:sz w:val="16"/>
                <w:szCs w:val="16"/>
                <w:lang w:val="en-US"/>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rPr>
              <w:t>932</w:t>
            </w:r>
            <w:r>
              <w:rPr>
                <w:rFonts w:ascii="Arial" w:hAnsi="Arial" w:cs="Arial"/>
                <w:b/>
                <w:bCs/>
                <w:color w:val="00B050"/>
                <w:sz w:val="16"/>
                <w:szCs w:val="16"/>
                <w:lang w:val="en-US"/>
              </w:rPr>
              <w:t>.</w:t>
            </w:r>
            <w:r>
              <w:rPr>
                <w:rFonts w:ascii="Arial" w:hAnsi="Arial" w:cs="Arial"/>
                <w:b/>
                <w:bCs/>
                <w:color w:val="00B050"/>
                <w:sz w:val="16"/>
                <w:szCs w:val="16"/>
              </w:rPr>
              <w:t>261</w:t>
            </w:r>
            <w:r>
              <w:rPr>
                <w:rFonts w:ascii="Arial" w:hAnsi="Arial" w:cs="Arial"/>
                <w:b/>
                <w:bCs/>
                <w:color w:val="00B050"/>
                <w:sz w:val="16"/>
                <w:szCs w:val="16"/>
                <w:lang w:val="en-US"/>
              </w:rPr>
              <w:t>.</w:t>
            </w:r>
            <w:r>
              <w:rPr>
                <w:rFonts w:ascii="Arial" w:hAnsi="Arial" w:cs="Arial"/>
                <w:b/>
                <w:bCs/>
                <w:color w:val="00B050"/>
                <w:sz w:val="16"/>
                <w:szCs w:val="16"/>
              </w:rPr>
              <w:t>971</w:t>
            </w:r>
            <w:r>
              <w:rPr>
                <w:rFonts w:ascii="Arial" w:hAnsi="Arial" w:cs="Arial"/>
                <w:b/>
                <w:bCs/>
                <w:color w:val="00B050"/>
                <w:sz w:val="16"/>
                <w:szCs w:val="16"/>
                <w:lang w:val="en-US"/>
              </w:rPr>
              <w:t>,00</w:t>
            </w:r>
          </w:p>
        </w:tc>
        <w:tc>
          <w:tcPr>
            <w:tcW w:w="897" w:type="dxa"/>
            <w:tcBorders>
              <w:top w:val="nil"/>
              <w:left w:val="nil"/>
              <w:bottom w:val="single" w:sz="4" w:space="0" w:color="auto"/>
              <w:right w:val="single" w:sz="4" w:space="0" w:color="auto"/>
            </w:tcBorders>
            <w:vAlign w:val="center"/>
            <w:hideMark/>
          </w:tcPr>
          <w:p w:rsidR="00A9662F" w:rsidRDefault="00A9662F">
            <w:pPr>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97,23</w:t>
            </w:r>
          </w:p>
        </w:tc>
      </w:tr>
      <w:tr w:rsidR="00A9662F" w:rsidTr="00A9662F">
        <w:trPr>
          <w:trHeight w:val="300"/>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3246" w:type="dxa"/>
            <w:tcBorders>
              <w:top w:val="nil"/>
              <w:left w:val="nil"/>
              <w:bottom w:val="single" w:sz="4" w:space="0" w:color="auto"/>
              <w:right w:val="single" w:sz="4" w:space="0" w:color="auto"/>
            </w:tcBorders>
            <w:vAlign w:val="center"/>
            <w:hideMark/>
          </w:tcPr>
          <w:p w:rsidR="00A9662F" w:rsidRDefault="00A9662F">
            <w:pPr>
              <w:spacing w:line="256" w:lineRule="auto"/>
              <w:rPr>
                <w:rFonts w:asciiTheme="minorHAnsi" w:eastAsiaTheme="minorHAnsi" w:hAnsiTheme="minorHAnsi" w:cstheme="minorBidi"/>
                <w:lang w:val="en-US"/>
              </w:rPr>
            </w:pPr>
          </w:p>
        </w:tc>
        <w:tc>
          <w:tcPr>
            <w:tcW w:w="1701"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c>
          <w:tcPr>
            <w:tcW w:w="1654"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color w:val="FF0000"/>
                <w:sz w:val="16"/>
                <w:szCs w:val="16"/>
              </w:rPr>
            </w:pPr>
          </w:p>
        </w:tc>
        <w:tc>
          <w:tcPr>
            <w:tcW w:w="897" w:type="dxa"/>
            <w:tcBorders>
              <w:top w:val="nil"/>
              <w:left w:val="nil"/>
              <w:bottom w:val="single" w:sz="4" w:space="0" w:color="auto"/>
              <w:right w:val="single" w:sz="4" w:space="0" w:color="auto"/>
            </w:tcBorders>
            <w:vAlign w:val="center"/>
          </w:tcPr>
          <w:p w:rsidR="00A9662F" w:rsidRDefault="00A9662F">
            <w:pPr>
              <w:spacing w:line="280" w:lineRule="exact"/>
              <w:jc w:val="right"/>
              <w:rPr>
                <w:rFonts w:ascii="Arial" w:hAnsi="Arial" w:cs="Arial"/>
                <w:b/>
                <w:bCs/>
                <w:sz w:val="16"/>
                <w:szCs w:val="16"/>
              </w:rPr>
            </w:pPr>
          </w:p>
        </w:tc>
      </w:tr>
      <w:tr w:rsidR="00A9662F" w:rsidTr="00A9662F">
        <w:trPr>
          <w:trHeight w:val="284"/>
        </w:trPr>
        <w:tc>
          <w:tcPr>
            <w:tcW w:w="1291" w:type="dxa"/>
            <w:tcBorders>
              <w:top w:val="nil"/>
              <w:left w:val="single" w:sz="4" w:space="0" w:color="auto"/>
              <w:bottom w:val="single" w:sz="4" w:space="0" w:color="auto"/>
              <w:right w:val="single" w:sz="4" w:space="0" w:color="auto"/>
            </w:tcBorders>
            <w:vAlign w:val="center"/>
            <w:hideMark/>
          </w:tcPr>
          <w:p w:rsidR="00A9662F" w:rsidRDefault="00A9662F">
            <w:pPr>
              <w:spacing w:line="280" w:lineRule="exact"/>
              <w:rPr>
                <w:rFonts w:ascii="Arial" w:hAnsi="Arial" w:cs="Arial"/>
                <w:sz w:val="16"/>
                <w:szCs w:val="16"/>
              </w:rPr>
            </w:pPr>
            <w:r>
              <w:rPr>
                <w:rFonts w:ascii="Arial" w:hAnsi="Arial" w:cs="Arial"/>
                <w:sz w:val="16"/>
                <w:szCs w:val="16"/>
              </w:rPr>
              <w:t> </w:t>
            </w:r>
          </w:p>
        </w:tc>
        <w:tc>
          <w:tcPr>
            <w:tcW w:w="3246" w:type="dxa"/>
            <w:tcBorders>
              <w:top w:val="nil"/>
              <w:left w:val="nil"/>
              <w:bottom w:val="single" w:sz="4" w:space="0" w:color="auto"/>
              <w:right w:val="single" w:sz="4" w:space="0" w:color="auto"/>
            </w:tcBorders>
            <w:vAlign w:val="center"/>
            <w:hideMark/>
          </w:tcPr>
          <w:p w:rsidR="00A9662F" w:rsidRDefault="00A9662F">
            <w:pPr>
              <w:spacing w:before="60" w:after="60" w:line="280" w:lineRule="exact"/>
              <w:jc w:val="center"/>
              <w:rPr>
                <w:rFonts w:ascii="Arial" w:hAnsi="Arial" w:cs="Arial"/>
                <w:b/>
                <w:bCs/>
                <w:sz w:val="16"/>
                <w:szCs w:val="16"/>
              </w:rPr>
            </w:pPr>
            <w:r>
              <w:rPr>
                <w:rFonts w:ascii="Arial" w:hAnsi="Arial" w:cs="Arial"/>
                <w:b/>
                <w:bCs/>
                <w:sz w:val="16"/>
                <w:szCs w:val="16"/>
              </w:rPr>
              <w:t>TOTAL</w:t>
            </w:r>
          </w:p>
        </w:tc>
        <w:tc>
          <w:tcPr>
            <w:tcW w:w="1701" w:type="dxa"/>
            <w:tcBorders>
              <w:top w:val="nil"/>
              <w:left w:val="nil"/>
              <w:bottom w:val="single" w:sz="4" w:space="0" w:color="auto"/>
              <w:right w:val="single" w:sz="4" w:space="0" w:color="auto"/>
            </w:tcBorders>
            <w:vAlign w:val="center"/>
            <w:hideMark/>
          </w:tcPr>
          <w:p w:rsidR="00A9662F" w:rsidRDefault="00A9662F">
            <w:pPr>
              <w:spacing w:before="60" w:after="60" w:line="280" w:lineRule="exact"/>
              <w:jc w:val="right"/>
              <w:rPr>
                <w:rFonts w:ascii="Arial" w:hAnsi="Arial" w:cs="Arial"/>
                <w:b/>
                <w:bCs/>
                <w:color w:val="00B050"/>
                <w:sz w:val="16"/>
                <w:szCs w:val="16"/>
              </w:rPr>
            </w:pPr>
            <w:r>
              <w:rPr>
                <w:rFonts w:ascii="Arial" w:hAnsi="Arial" w:cs="Arial"/>
                <w:b/>
                <w:color w:val="00B050"/>
                <w:sz w:val="16"/>
                <w:szCs w:val="16"/>
                <w:lang w:val="en-US"/>
              </w:rPr>
              <w:t>630.102.250.759</w:t>
            </w:r>
            <w:r>
              <w:rPr>
                <w:rFonts w:ascii="Arial" w:hAnsi="Arial" w:cs="Arial"/>
                <w:b/>
                <w:color w:val="00B050"/>
                <w:sz w:val="16"/>
                <w:szCs w:val="16"/>
              </w:rPr>
              <w:t>,00</w:t>
            </w:r>
          </w:p>
        </w:tc>
        <w:tc>
          <w:tcPr>
            <w:tcW w:w="1654" w:type="dxa"/>
            <w:tcBorders>
              <w:top w:val="nil"/>
              <w:left w:val="nil"/>
              <w:bottom w:val="single" w:sz="4" w:space="0" w:color="auto"/>
              <w:right w:val="single" w:sz="4" w:space="0" w:color="auto"/>
            </w:tcBorders>
            <w:vAlign w:val="center"/>
            <w:hideMark/>
          </w:tcPr>
          <w:p w:rsidR="00A9662F" w:rsidRDefault="00A9662F">
            <w:pPr>
              <w:spacing w:line="256" w:lineRule="auto"/>
              <w:jc w:val="right"/>
              <w:rPr>
                <w:rFonts w:ascii="Arial" w:hAnsi="Arial" w:cs="Arial"/>
                <w:b/>
                <w:bCs/>
                <w:color w:val="00B050"/>
                <w:sz w:val="16"/>
                <w:szCs w:val="16"/>
                <w:lang w:val="en-US"/>
              </w:rPr>
            </w:pPr>
            <w:r>
              <w:rPr>
                <w:rFonts w:ascii="Arial" w:hAnsi="Arial" w:cs="Arial"/>
                <w:b/>
                <w:bCs/>
                <w:color w:val="00B050"/>
                <w:sz w:val="16"/>
                <w:szCs w:val="16"/>
              </w:rPr>
              <w:t>582.938.180.604,66</w:t>
            </w:r>
          </w:p>
        </w:tc>
        <w:tc>
          <w:tcPr>
            <w:tcW w:w="897" w:type="dxa"/>
            <w:tcBorders>
              <w:top w:val="nil"/>
              <w:left w:val="nil"/>
              <w:bottom w:val="single" w:sz="4" w:space="0" w:color="auto"/>
              <w:right w:val="single" w:sz="4" w:space="0" w:color="auto"/>
            </w:tcBorders>
            <w:vAlign w:val="center"/>
            <w:hideMark/>
          </w:tcPr>
          <w:p w:rsidR="00A9662F" w:rsidRDefault="00A9662F">
            <w:pPr>
              <w:spacing w:before="60" w:after="60"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92,51</w:t>
            </w:r>
          </w:p>
        </w:tc>
      </w:tr>
    </w:tbl>
    <w:p w:rsidR="00CF4F44" w:rsidRPr="00CF4F44" w:rsidRDefault="00CF4F44" w:rsidP="00CF4F44">
      <w:pPr>
        <w:pStyle w:val="ListParagraph"/>
        <w:spacing w:before="120" w:after="60" w:line="280" w:lineRule="exact"/>
        <w:ind w:left="567"/>
        <w:contextualSpacing w:val="0"/>
        <w:rPr>
          <w:b/>
          <w:bCs/>
          <w:sz w:val="22"/>
          <w:szCs w:val="22"/>
        </w:rPr>
      </w:pPr>
    </w:p>
    <w:p w:rsidR="009C792C" w:rsidRPr="00D97E7D" w:rsidRDefault="009C792C" w:rsidP="00ED482B">
      <w:pPr>
        <w:pStyle w:val="ListParagraph"/>
        <w:numPr>
          <w:ilvl w:val="0"/>
          <w:numId w:val="96"/>
        </w:numPr>
        <w:spacing w:before="120" w:after="60" w:line="280" w:lineRule="exact"/>
        <w:ind w:left="567" w:hanging="567"/>
        <w:contextualSpacing w:val="0"/>
        <w:rPr>
          <w:b/>
          <w:bCs/>
          <w:sz w:val="22"/>
          <w:szCs w:val="22"/>
        </w:rPr>
      </w:pPr>
      <w:r w:rsidRPr="00D97E7D">
        <w:rPr>
          <w:b/>
          <w:sz w:val="22"/>
          <w:szCs w:val="22"/>
        </w:rPr>
        <w:t>Ikhtisar</w:t>
      </w:r>
      <w:r w:rsidRPr="00D97E7D">
        <w:rPr>
          <w:b/>
          <w:bCs/>
          <w:sz w:val="22"/>
          <w:szCs w:val="22"/>
        </w:rPr>
        <w:t xml:space="preserve"> Pencapaian Kinerja Keuangan</w:t>
      </w:r>
    </w:p>
    <w:p w:rsidR="009C792C" w:rsidRPr="00A9662F" w:rsidRDefault="009C792C" w:rsidP="00ED482B">
      <w:pPr>
        <w:pStyle w:val="ListParagraph"/>
        <w:numPr>
          <w:ilvl w:val="0"/>
          <w:numId w:val="101"/>
        </w:numPr>
        <w:spacing w:after="60" w:line="280" w:lineRule="exact"/>
        <w:ind w:left="567" w:hanging="567"/>
        <w:jc w:val="both"/>
        <w:rPr>
          <w:b/>
          <w:bCs/>
          <w:sz w:val="22"/>
          <w:szCs w:val="22"/>
        </w:rPr>
      </w:pPr>
      <w:r w:rsidRPr="00D97E7D">
        <w:rPr>
          <w:b/>
          <w:bCs/>
          <w:sz w:val="22"/>
          <w:szCs w:val="22"/>
        </w:rPr>
        <w:t>Ikhtisar Realisasi Pencapaian Target Kinerja Keuangan</w:t>
      </w:r>
    </w:p>
    <w:p w:rsidR="00A9662F" w:rsidRPr="00D97E7D" w:rsidRDefault="00A9662F" w:rsidP="00A9662F">
      <w:pPr>
        <w:pStyle w:val="ListParagraph"/>
        <w:spacing w:after="60" w:line="280" w:lineRule="exact"/>
        <w:ind w:left="567"/>
        <w:jc w:val="both"/>
        <w:rPr>
          <w:b/>
          <w:bCs/>
          <w:sz w:val="22"/>
          <w:szCs w:val="22"/>
        </w:rPr>
      </w:pPr>
    </w:p>
    <w:p w:rsidR="00A9662F" w:rsidRPr="00A9662F" w:rsidRDefault="00A9662F" w:rsidP="00A9662F">
      <w:pPr>
        <w:pStyle w:val="ListParagraph"/>
        <w:spacing w:line="280" w:lineRule="exact"/>
        <w:ind w:left="567" w:firstLine="426"/>
        <w:jc w:val="both"/>
        <w:rPr>
          <w:bCs/>
          <w:color w:val="0070C0"/>
          <w:sz w:val="22"/>
          <w:szCs w:val="22"/>
        </w:rPr>
      </w:pPr>
      <w:r w:rsidRPr="00A9662F">
        <w:rPr>
          <w:color w:val="0070C0"/>
          <w:position w:val="-1"/>
          <w:sz w:val="22"/>
          <w:szCs w:val="22"/>
        </w:rPr>
        <w:t>Target Pendapatan Pemerintah Kota Prabumulih Tahun Anggaran 2020 sebesar Rp</w:t>
      </w:r>
      <w:r w:rsidRPr="00A9662F">
        <w:rPr>
          <w:color w:val="0070C0"/>
          <w:sz w:val="22"/>
          <w:szCs w:val="22"/>
        </w:rPr>
        <w:t xml:space="preserve">946.853.077.993,00 </w:t>
      </w:r>
      <w:r w:rsidRPr="00A9662F">
        <w:rPr>
          <w:color w:val="0070C0"/>
          <w:position w:val="-1"/>
          <w:sz w:val="22"/>
          <w:szCs w:val="22"/>
        </w:rPr>
        <w:t xml:space="preserve">dan realisasinya sebesar </w:t>
      </w:r>
      <w:r w:rsidRPr="00A9662F">
        <w:rPr>
          <w:color w:val="0070C0"/>
          <w:sz w:val="22"/>
          <w:szCs w:val="22"/>
        </w:rPr>
        <w:t xml:space="preserve">Rp972.242.373.625,39 </w:t>
      </w:r>
      <w:r w:rsidRPr="00A9662F">
        <w:rPr>
          <w:color w:val="0070C0"/>
          <w:position w:val="-1"/>
          <w:sz w:val="22"/>
          <w:szCs w:val="22"/>
        </w:rPr>
        <w:t>atau 10</w:t>
      </w:r>
      <w:r w:rsidRPr="00A9662F">
        <w:rPr>
          <w:color w:val="0070C0"/>
          <w:position w:val="-1"/>
          <w:sz w:val="22"/>
          <w:szCs w:val="22"/>
          <w:lang w:val="en-US"/>
        </w:rPr>
        <w:t>2,68</w:t>
      </w:r>
      <w:r w:rsidRPr="00A9662F">
        <w:rPr>
          <w:color w:val="0070C0"/>
          <w:position w:val="-1"/>
          <w:sz w:val="22"/>
          <w:szCs w:val="22"/>
        </w:rPr>
        <w:t xml:space="preserve">% dibandingkan target, </w:t>
      </w:r>
      <w:r w:rsidRPr="00A9662F">
        <w:rPr>
          <w:color w:val="0070C0"/>
          <w:sz w:val="22"/>
          <w:szCs w:val="22"/>
        </w:rPr>
        <w:t>yang terdiri dari Pendapatan Asli Daerah sebesar Rp85.037.055.386,71</w:t>
      </w:r>
      <w:r w:rsidRPr="00A9662F">
        <w:rPr>
          <w:color w:val="0070C0"/>
          <w:sz w:val="22"/>
          <w:szCs w:val="22"/>
          <w:lang w:val="en-US"/>
        </w:rPr>
        <w:t xml:space="preserve">; </w:t>
      </w:r>
      <w:r w:rsidRPr="00A9662F">
        <w:rPr>
          <w:color w:val="0070C0"/>
          <w:sz w:val="22"/>
          <w:szCs w:val="22"/>
        </w:rPr>
        <w:t>Pendapatan Transfer sebesar Rp859.882.828.238,68</w:t>
      </w:r>
      <w:r w:rsidRPr="00A9662F">
        <w:rPr>
          <w:color w:val="0070C0"/>
          <w:sz w:val="22"/>
          <w:szCs w:val="22"/>
          <w:lang w:val="en-US"/>
        </w:rPr>
        <w:t>;</w:t>
      </w:r>
      <w:r w:rsidRPr="00A9662F">
        <w:rPr>
          <w:color w:val="0070C0"/>
          <w:sz w:val="22"/>
          <w:szCs w:val="22"/>
        </w:rPr>
        <w:t xml:space="preserve"> dan Lain-lain Pendapatan Daerah yang Sah sebesar Rp27.322.490.000,00. </w:t>
      </w:r>
    </w:p>
    <w:p w:rsidR="00A9662F" w:rsidRPr="00A9662F" w:rsidRDefault="00A9662F" w:rsidP="00A9662F">
      <w:pPr>
        <w:pStyle w:val="ListParagraph"/>
        <w:spacing w:line="280" w:lineRule="exact"/>
        <w:ind w:left="567" w:firstLine="426"/>
        <w:jc w:val="both"/>
        <w:rPr>
          <w:color w:val="0070C0"/>
          <w:position w:val="-1"/>
          <w:sz w:val="22"/>
          <w:szCs w:val="22"/>
        </w:rPr>
      </w:pPr>
      <w:r w:rsidRPr="00A9662F">
        <w:rPr>
          <w:color w:val="0070C0"/>
          <w:position w:val="-1"/>
          <w:sz w:val="22"/>
          <w:szCs w:val="22"/>
        </w:rPr>
        <w:t>Anggaran Belanja Pemerintah Kota Prabumulih Tahun Anggaran 20</w:t>
      </w:r>
      <w:r w:rsidRPr="00A9662F">
        <w:rPr>
          <w:color w:val="0070C0"/>
          <w:position w:val="-1"/>
          <w:sz w:val="22"/>
          <w:szCs w:val="22"/>
          <w:lang w:val="en-US"/>
        </w:rPr>
        <w:t>20</w:t>
      </w:r>
      <w:r w:rsidRPr="00A9662F">
        <w:rPr>
          <w:color w:val="0070C0"/>
          <w:position w:val="-1"/>
          <w:sz w:val="22"/>
          <w:szCs w:val="22"/>
        </w:rPr>
        <w:t xml:space="preserve"> sebesar Rp</w:t>
      </w:r>
      <w:r w:rsidRPr="00A9662F">
        <w:rPr>
          <w:color w:val="0070C0"/>
          <w:sz w:val="22"/>
          <w:szCs w:val="22"/>
        </w:rPr>
        <w:t xml:space="preserve">1.093.764.628.464,00 </w:t>
      </w:r>
      <w:r w:rsidRPr="00A9662F">
        <w:rPr>
          <w:color w:val="0070C0"/>
          <w:position w:val="-1"/>
          <w:sz w:val="22"/>
          <w:szCs w:val="22"/>
        </w:rPr>
        <w:t>dan realisasinya sebesar Rp</w:t>
      </w:r>
      <w:r w:rsidR="009956A3" w:rsidRPr="00606643">
        <w:rPr>
          <w:color w:val="000000"/>
          <w:sz w:val="22"/>
          <w:szCs w:val="22"/>
        </w:rPr>
        <w:t xml:space="preserve">1.024.031.018.357,66 </w:t>
      </w:r>
      <w:r w:rsidRPr="00A9662F">
        <w:rPr>
          <w:color w:val="0070C0"/>
          <w:position w:val="-1"/>
          <w:sz w:val="22"/>
          <w:szCs w:val="22"/>
        </w:rPr>
        <w:t>atau 93,</w:t>
      </w:r>
      <w:r w:rsidRPr="00A9662F">
        <w:rPr>
          <w:color w:val="0070C0"/>
          <w:position w:val="-1"/>
          <w:sz w:val="22"/>
          <w:szCs w:val="22"/>
          <w:lang w:val="en-US"/>
        </w:rPr>
        <w:t>63</w:t>
      </w:r>
      <w:r w:rsidRPr="00A9662F">
        <w:rPr>
          <w:color w:val="0070C0"/>
          <w:position w:val="-1"/>
          <w:sz w:val="22"/>
          <w:szCs w:val="22"/>
        </w:rPr>
        <w:t>% dari total anggaran.</w:t>
      </w:r>
    </w:p>
    <w:p w:rsidR="00A9662F" w:rsidRPr="00A9662F" w:rsidRDefault="00A9662F" w:rsidP="00A9662F">
      <w:pPr>
        <w:pStyle w:val="ListParagraph"/>
        <w:spacing w:line="280" w:lineRule="exact"/>
        <w:ind w:left="567" w:firstLine="426"/>
        <w:jc w:val="both"/>
        <w:rPr>
          <w:color w:val="0070C0"/>
          <w:position w:val="-1"/>
          <w:sz w:val="22"/>
          <w:szCs w:val="22"/>
        </w:rPr>
      </w:pPr>
      <w:r w:rsidRPr="00A9662F">
        <w:rPr>
          <w:color w:val="0070C0"/>
          <w:position w:val="-1"/>
          <w:sz w:val="22"/>
          <w:szCs w:val="22"/>
        </w:rPr>
        <w:t>Anggaran Transfer Bantuan Keuangan Tahun Anggaran 20</w:t>
      </w:r>
      <w:r w:rsidRPr="00A9662F">
        <w:rPr>
          <w:color w:val="0070C0"/>
          <w:position w:val="-1"/>
          <w:sz w:val="22"/>
          <w:szCs w:val="22"/>
          <w:lang w:val="en-US"/>
        </w:rPr>
        <w:t>20</w:t>
      </w:r>
      <w:r w:rsidRPr="00A9662F">
        <w:rPr>
          <w:color w:val="0070C0"/>
          <w:position w:val="-1"/>
          <w:sz w:val="22"/>
          <w:szCs w:val="22"/>
        </w:rPr>
        <w:t xml:space="preserve"> sebesar Rp</w:t>
      </w:r>
      <w:r w:rsidRPr="00A9662F">
        <w:rPr>
          <w:color w:val="0070C0"/>
          <w:position w:val="-1"/>
          <w:sz w:val="22"/>
          <w:szCs w:val="22"/>
          <w:lang w:val="en-US"/>
        </w:rPr>
        <w:t>24.955.269.918</w:t>
      </w:r>
      <w:r w:rsidRPr="00A9662F">
        <w:rPr>
          <w:color w:val="0070C0"/>
          <w:position w:val="-1"/>
          <w:sz w:val="22"/>
          <w:szCs w:val="22"/>
        </w:rPr>
        <w:t>,00 dan realisasinya sebesar Rp</w:t>
      </w:r>
      <w:r w:rsidRPr="00A9662F">
        <w:rPr>
          <w:color w:val="0070C0"/>
          <w:sz w:val="22"/>
          <w:szCs w:val="22"/>
        </w:rPr>
        <w:t xml:space="preserve">30.320.916.918,00 </w:t>
      </w:r>
      <w:r w:rsidRPr="00A9662F">
        <w:rPr>
          <w:color w:val="0070C0"/>
          <w:position w:val="-1"/>
          <w:sz w:val="22"/>
          <w:szCs w:val="22"/>
        </w:rPr>
        <w:t xml:space="preserve">atau </w:t>
      </w:r>
      <w:r w:rsidRPr="00A9662F">
        <w:rPr>
          <w:color w:val="0070C0"/>
          <w:position w:val="-1"/>
          <w:sz w:val="22"/>
          <w:szCs w:val="22"/>
          <w:lang w:val="en-US"/>
        </w:rPr>
        <w:t>121,50</w:t>
      </w:r>
      <w:r w:rsidRPr="00A9662F">
        <w:rPr>
          <w:color w:val="0070C0"/>
          <w:position w:val="-1"/>
          <w:sz w:val="22"/>
          <w:szCs w:val="22"/>
        </w:rPr>
        <w:t>%dari total anggaran yang terdiri dari Transfer Bantuan Keuangan ke Desa sebesar Rp</w:t>
      </w:r>
      <w:r w:rsidRPr="00A9662F">
        <w:rPr>
          <w:color w:val="0070C0"/>
          <w:sz w:val="22"/>
          <w:szCs w:val="22"/>
        </w:rPr>
        <w:t>29.382.215.000,00</w:t>
      </w:r>
      <w:r w:rsidRPr="00A9662F">
        <w:rPr>
          <w:color w:val="0070C0"/>
          <w:position w:val="-1"/>
          <w:sz w:val="22"/>
          <w:szCs w:val="22"/>
        </w:rPr>
        <w:t>serta Transfer Bantuan Keuangan ke Partai Politik sebesar Rp</w:t>
      </w:r>
      <w:r w:rsidRPr="00A9662F">
        <w:rPr>
          <w:color w:val="0070C0"/>
          <w:sz w:val="22"/>
          <w:szCs w:val="22"/>
        </w:rPr>
        <w:t>938.701.918,00</w:t>
      </w:r>
      <w:r w:rsidRPr="00A9662F">
        <w:rPr>
          <w:color w:val="0070C0"/>
          <w:position w:val="-1"/>
          <w:sz w:val="22"/>
          <w:szCs w:val="22"/>
        </w:rPr>
        <w:t>.</w:t>
      </w:r>
    </w:p>
    <w:p w:rsidR="009C792C" w:rsidRPr="00E25622" w:rsidRDefault="00A9662F" w:rsidP="00A9662F">
      <w:pPr>
        <w:pStyle w:val="ListParagraph"/>
        <w:spacing w:line="280" w:lineRule="exact"/>
        <w:ind w:left="567" w:firstLine="426"/>
        <w:contextualSpacing w:val="0"/>
        <w:jc w:val="both"/>
        <w:rPr>
          <w:color w:val="FF0000"/>
          <w:position w:val="-1"/>
          <w:sz w:val="22"/>
          <w:szCs w:val="22"/>
          <w:lang w:val="en-US"/>
        </w:rPr>
      </w:pPr>
      <w:r w:rsidRPr="00A9662F">
        <w:rPr>
          <w:color w:val="0070C0"/>
          <w:position w:val="-1"/>
          <w:sz w:val="22"/>
          <w:szCs w:val="22"/>
        </w:rPr>
        <w:t>Realisasi penerimaan Pendapatan Tahun 20</w:t>
      </w:r>
      <w:r w:rsidRPr="00A9662F">
        <w:rPr>
          <w:color w:val="0070C0"/>
          <w:position w:val="-1"/>
          <w:sz w:val="22"/>
          <w:szCs w:val="22"/>
          <w:lang w:val="en-US"/>
        </w:rPr>
        <w:t>20</w:t>
      </w:r>
      <w:r w:rsidRPr="00A9662F">
        <w:rPr>
          <w:color w:val="0070C0"/>
          <w:position w:val="-1"/>
          <w:sz w:val="22"/>
          <w:szCs w:val="22"/>
        </w:rPr>
        <w:t xml:space="preserve"> sebesar </w:t>
      </w:r>
      <w:r w:rsidRPr="00A9662F">
        <w:rPr>
          <w:color w:val="0070C0"/>
          <w:sz w:val="22"/>
          <w:szCs w:val="22"/>
        </w:rPr>
        <w:t xml:space="preserve">Rp972.242.373.625,39 </w:t>
      </w:r>
      <w:r w:rsidRPr="00A9662F">
        <w:rPr>
          <w:color w:val="0070C0"/>
          <w:position w:val="-1"/>
          <w:sz w:val="22"/>
          <w:szCs w:val="22"/>
        </w:rPr>
        <w:t xml:space="preserve">bila dibandingkan dengan realisasi Belanja sebesar </w:t>
      </w:r>
      <w:r w:rsidRPr="00A9662F">
        <w:rPr>
          <w:color w:val="0070C0"/>
          <w:position w:val="-1"/>
          <w:sz w:val="22"/>
          <w:szCs w:val="22"/>
          <w:lang w:val="en-US"/>
        </w:rPr>
        <w:t>Rp</w:t>
      </w:r>
      <w:r w:rsidR="009956A3" w:rsidRPr="00606643">
        <w:rPr>
          <w:color w:val="000000"/>
          <w:sz w:val="22"/>
          <w:szCs w:val="22"/>
        </w:rPr>
        <w:t xml:space="preserve">1.024.031.018.357,66 </w:t>
      </w:r>
      <w:r w:rsidRPr="00A9662F">
        <w:rPr>
          <w:color w:val="0070C0"/>
          <w:position w:val="-1"/>
          <w:sz w:val="22"/>
          <w:szCs w:val="22"/>
        </w:rPr>
        <w:t>serta realisasi Transfer Bantuan Keuangan sebesar Rp</w:t>
      </w:r>
      <w:r w:rsidRPr="00A9662F">
        <w:rPr>
          <w:color w:val="0070C0"/>
          <w:sz w:val="22"/>
          <w:szCs w:val="22"/>
        </w:rPr>
        <w:t xml:space="preserve">30.320.916.918,00 </w:t>
      </w:r>
      <w:r w:rsidRPr="00A9662F">
        <w:rPr>
          <w:color w:val="0070C0"/>
          <w:position w:val="-1"/>
          <w:sz w:val="22"/>
          <w:szCs w:val="22"/>
        </w:rPr>
        <w:t xml:space="preserve">maka terdapat </w:t>
      </w:r>
      <w:r w:rsidRPr="00A9662F">
        <w:rPr>
          <w:color w:val="0070C0"/>
          <w:position w:val="-1"/>
          <w:sz w:val="22"/>
          <w:szCs w:val="22"/>
          <w:lang w:val="en-US"/>
        </w:rPr>
        <w:t xml:space="preserve">defisit </w:t>
      </w:r>
      <w:r w:rsidRPr="00A9662F">
        <w:rPr>
          <w:color w:val="0070C0"/>
          <w:position w:val="-1"/>
          <w:sz w:val="22"/>
          <w:szCs w:val="22"/>
        </w:rPr>
        <w:t xml:space="preserve">sebesar </w:t>
      </w:r>
      <w:r w:rsidRPr="00A9662F">
        <w:rPr>
          <w:color w:val="0070C0"/>
          <w:position w:val="-1"/>
          <w:sz w:val="22"/>
          <w:szCs w:val="22"/>
          <w:lang w:val="en-US"/>
        </w:rPr>
        <w:t>Rp</w:t>
      </w:r>
      <w:r w:rsidR="009956A3" w:rsidRPr="00606643">
        <w:rPr>
          <w:color w:val="000000"/>
          <w:sz w:val="22"/>
          <w:szCs w:val="22"/>
        </w:rPr>
        <w:t>82.109.561.650,27</w:t>
      </w:r>
      <w:r w:rsidRPr="00A9662F">
        <w:rPr>
          <w:color w:val="0070C0"/>
          <w:position w:val="-1"/>
          <w:sz w:val="22"/>
          <w:szCs w:val="22"/>
        </w:rPr>
        <w:t>. Sedangkan, realisasi Penerimaan Pembiayaan adalah sebesar Rp171</w:t>
      </w:r>
      <w:r w:rsidRPr="00A9662F">
        <w:rPr>
          <w:color w:val="0070C0"/>
          <w:position w:val="-1"/>
          <w:sz w:val="22"/>
          <w:szCs w:val="22"/>
          <w:lang w:val="en-US"/>
        </w:rPr>
        <w:t>.</w:t>
      </w:r>
      <w:r w:rsidRPr="00A9662F">
        <w:rPr>
          <w:color w:val="0070C0"/>
          <w:position w:val="-1"/>
          <w:sz w:val="22"/>
          <w:szCs w:val="22"/>
        </w:rPr>
        <w:t>866</w:t>
      </w:r>
      <w:r w:rsidRPr="00A9662F">
        <w:rPr>
          <w:color w:val="0070C0"/>
          <w:position w:val="-1"/>
          <w:sz w:val="22"/>
          <w:szCs w:val="22"/>
          <w:lang w:val="en-US"/>
        </w:rPr>
        <w:t>.</w:t>
      </w:r>
      <w:r w:rsidRPr="00A9662F">
        <w:rPr>
          <w:color w:val="0070C0"/>
          <w:position w:val="-1"/>
          <w:sz w:val="22"/>
          <w:szCs w:val="22"/>
        </w:rPr>
        <w:t>820</w:t>
      </w:r>
      <w:r w:rsidRPr="00A9662F">
        <w:rPr>
          <w:color w:val="0070C0"/>
          <w:position w:val="-1"/>
          <w:sz w:val="22"/>
          <w:szCs w:val="22"/>
          <w:lang w:val="en-US"/>
        </w:rPr>
        <w:t>.</w:t>
      </w:r>
      <w:r w:rsidRPr="00A9662F">
        <w:rPr>
          <w:color w:val="0070C0"/>
          <w:position w:val="-1"/>
          <w:sz w:val="22"/>
          <w:szCs w:val="22"/>
        </w:rPr>
        <w:t xml:space="preserve">389,63dan </w:t>
      </w:r>
      <w:r w:rsidRPr="00A9662F">
        <w:rPr>
          <w:color w:val="0070C0"/>
          <w:position w:val="-1"/>
          <w:sz w:val="22"/>
          <w:szCs w:val="22"/>
          <w:lang w:val="en-US"/>
        </w:rPr>
        <w:t xml:space="preserve">tidak terdapat </w:t>
      </w:r>
      <w:r w:rsidRPr="00A9662F">
        <w:rPr>
          <w:color w:val="0070C0"/>
          <w:position w:val="-1"/>
          <w:sz w:val="22"/>
          <w:szCs w:val="22"/>
        </w:rPr>
        <w:t>Pengeluaran Pembiayaan yang dilaksanakan oleh Pemerintah Kota Prabumulih sehingga terdapat SiLPA Tahun Anggaran 20</w:t>
      </w:r>
      <w:r w:rsidRPr="00A9662F">
        <w:rPr>
          <w:color w:val="0070C0"/>
          <w:position w:val="-1"/>
          <w:sz w:val="22"/>
          <w:szCs w:val="22"/>
          <w:lang w:val="en-US"/>
        </w:rPr>
        <w:t>20</w:t>
      </w:r>
      <w:r w:rsidRPr="00A9662F">
        <w:rPr>
          <w:color w:val="0070C0"/>
          <w:position w:val="-1"/>
          <w:sz w:val="22"/>
          <w:szCs w:val="22"/>
        </w:rPr>
        <w:t xml:space="preserve"> sebesar Rp</w:t>
      </w:r>
      <w:r w:rsidR="009956A3" w:rsidRPr="00606643">
        <w:rPr>
          <w:color w:val="000000"/>
          <w:sz w:val="22"/>
          <w:szCs w:val="22"/>
        </w:rPr>
        <w:t>89.757.258.739,36</w:t>
      </w:r>
      <w:r>
        <w:rPr>
          <w:color w:val="00B050"/>
          <w:position w:val="-1"/>
          <w:sz w:val="22"/>
          <w:szCs w:val="22"/>
        </w:rPr>
        <w:t>.</w:t>
      </w:r>
    </w:p>
    <w:p w:rsidR="00CF4F44" w:rsidRPr="00CF4F44" w:rsidRDefault="00CF4F44" w:rsidP="00600BE8">
      <w:pPr>
        <w:pStyle w:val="ListParagraph"/>
        <w:spacing w:line="280" w:lineRule="exact"/>
        <w:ind w:left="567" w:firstLine="426"/>
        <w:contextualSpacing w:val="0"/>
        <w:jc w:val="both"/>
        <w:rPr>
          <w:position w:val="-1"/>
          <w:sz w:val="22"/>
          <w:szCs w:val="22"/>
          <w:lang w:val="en-US"/>
        </w:rPr>
      </w:pPr>
    </w:p>
    <w:p w:rsidR="009C792C" w:rsidRPr="00D97E7D" w:rsidRDefault="009C792C" w:rsidP="00ED482B">
      <w:pPr>
        <w:pStyle w:val="ListParagraph"/>
        <w:numPr>
          <w:ilvl w:val="0"/>
          <w:numId w:val="101"/>
        </w:numPr>
        <w:spacing w:before="120" w:line="280" w:lineRule="exact"/>
        <w:ind w:left="567" w:hanging="567"/>
        <w:contextualSpacing w:val="0"/>
        <w:jc w:val="both"/>
        <w:rPr>
          <w:b/>
          <w:bCs/>
          <w:sz w:val="22"/>
          <w:szCs w:val="22"/>
        </w:rPr>
      </w:pPr>
      <w:r w:rsidRPr="00D97E7D">
        <w:rPr>
          <w:b/>
          <w:bCs/>
          <w:sz w:val="22"/>
          <w:szCs w:val="22"/>
        </w:rPr>
        <w:t xml:space="preserve">Hambatan </w:t>
      </w:r>
      <w:r w:rsidR="00140C09" w:rsidRPr="00D97E7D">
        <w:rPr>
          <w:b/>
          <w:bCs/>
          <w:sz w:val="22"/>
          <w:szCs w:val="22"/>
        </w:rPr>
        <w:t>d</w:t>
      </w:r>
      <w:r w:rsidRPr="00D97E7D">
        <w:rPr>
          <w:b/>
          <w:bCs/>
          <w:sz w:val="22"/>
          <w:szCs w:val="22"/>
        </w:rPr>
        <w:t>an Kendala Dalam Pencapaian Target Yang Telah Ditetapkan</w:t>
      </w:r>
    </w:p>
    <w:p w:rsidR="009C792C" w:rsidRPr="00D97E7D" w:rsidRDefault="009C792C" w:rsidP="007E5051">
      <w:pPr>
        <w:pStyle w:val="ListParagraph"/>
        <w:spacing w:line="280" w:lineRule="exact"/>
        <w:ind w:left="567" w:firstLine="426"/>
        <w:contextualSpacing w:val="0"/>
        <w:jc w:val="both"/>
        <w:rPr>
          <w:sz w:val="22"/>
          <w:szCs w:val="22"/>
        </w:rPr>
      </w:pPr>
      <w:r w:rsidRPr="00D97E7D">
        <w:rPr>
          <w:position w:val="-1"/>
          <w:sz w:val="22"/>
          <w:szCs w:val="22"/>
        </w:rPr>
        <w:t>Secara</w:t>
      </w:r>
      <w:r w:rsidRPr="00D97E7D">
        <w:rPr>
          <w:spacing w:val="1"/>
          <w:sz w:val="22"/>
          <w:szCs w:val="22"/>
        </w:rPr>
        <w:t xml:space="preserve"> umum p</w:t>
      </w:r>
      <w:r w:rsidRPr="00D97E7D">
        <w:rPr>
          <w:sz w:val="22"/>
          <w:szCs w:val="22"/>
        </w:rPr>
        <w:t>er</w:t>
      </w:r>
      <w:r w:rsidRPr="00D97E7D">
        <w:rPr>
          <w:spacing w:val="1"/>
          <w:sz w:val="22"/>
          <w:szCs w:val="22"/>
        </w:rPr>
        <w:t>m</w:t>
      </w:r>
      <w:r w:rsidRPr="00D97E7D">
        <w:rPr>
          <w:sz w:val="22"/>
          <w:szCs w:val="22"/>
        </w:rPr>
        <w:t>as</w:t>
      </w:r>
      <w:r w:rsidRPr="00D97E7D">
        <w:rPr>
          <w:spacing w:val="1"/>
          <w:sz w:val="22"/>
          <w:szCs w:val="22"/>
        </w:rPr>
        <w:t>a</w:t>
      </w:r>
      <w:r w:rsidRPr="00D97E7D">
        <w:rPr>
          <w:sz w:val="22"/>
          <w:szCs w:val="22"/>
        </w:rPr>
        <w:t>l</w:t>
      </w:r>
      <w:r w:rsidRPr="00D97E7D">
        <w:rPr>
          <w:spacing w:val="1"/>
          <w:sz w:val="22"/>
          <w:szCs w:val="22"/>
        </w:rPr>
        <w:t>a</w:t>
      </w:r>
      <w:r w:rsidRPr="00D97E7D">
        <w:rPr>
          <w:sz w:val="22"/>
          <w:szCs w:val="22"/>
        </w:rPr>
        <w:t>han yang dihadapi dalam penggalian potensi pendapatan daera</w:t>
      </w:r>
      <w:r w:rsidR="00140C09" w:rsidRPr="00D97E7D">
        <w:rPr>
          <w:sz w:val="22"/>
          <w:szCs w:val="22"/>
        </w:rPr>
        <w:t>h antara lain</w:t>
      </w:r>
      <w:r w:rsidRPr="00D97E7D">
        <w:rPr>
          <w:sz w:val="22"/>
          <w:szCs w:val="22"/>
        </w:rPr>
        <w:t>:</w:t>
      </w:r>
    </w:p>
    <w:p w:rsidR="009C792C" w:rsidRPr="00D97E7D" w:rsidRDefault="009C792C" w:rsidP="007E5051">
      <w:pPr>
        <w:pStyle w:val="ListParagraph"/>
        <w:numPr>
          <w:ilvl w:val="0"/>
          <w:numId w:val="11"/>
        </w:numPr>
        <w:spacing w:line="280" w:lineRule="exact"/>
        <w:ind w:left="851" w:hanging="284"/>
        <w:contextualSpacing w:val="0"/>
        <w:jc w:val="both"/>
        <w:rPr>
          <w:sz w:val="22"/>
          <w:szCs w:val="22"/>
        </w:rPr>
      </w:pPr>
      <w:r w:rsidRPr="00D97E7D">
        <w:rPr>
          <w:sz w:val="22"/>
          <w:szCs w:val="22"/>
        </w:rPr>
        <w:t>Keterbatasan SDM dan sarana prasarana;</w:t>
      </w:r>
    </w:p>
    <w:p w:rsidR="009C792C" w:rsidRPr="00D97E7D" w:rsidRDefault="009C792C" w:rsidP="007E5051">
      <w:pPr>
        <w:pStyle w:val="ListParagraph"/>
        <w:numPr>
          <w:ilvl w:val="0"/>
          <w:numId w:val="11"/>
        </w:numPr>
        <w:spacing w:line="280" w:lineRule="exact"/>
        <w:ind w:left="851" w:hanging="284"/>
        <w:contextualSpacing w:val="0"/>
        <w:jc w:val="both"/>
        <w:rPr>
          <w:sz w:val="22"/>
          <w:szCs w:val="22"/>
        </w:rPr>
      </w:pPr>
      <w:r w:rsidRPr="00D97E7D">
        <w:rPr>
          <w:sz w:val="22"/>
          <w:szCs w:val="22"/>
        </w:rPr>
        <w:t>Masih adanya jenis-jenis Retribusi Daerah sebagaimana diatur dalam Undang-Undang Nomor 28 Tahun 2009 tentang Pajak Daerah dan Retribusi Daerah yang belum ada Peraturan Daerah sebagai landasan untuk melaksanakan pemungutannya;</w:t>
      </w:r>
    </w:p>
    <w:p w:rsidR="009C792C" w:rsidRPr="00D97E7D" w:rsidRDefault="009C792C" w:rsidP="007E5051">
      <w:pPr>
        <w:pStyle w:val="ListParagraph"/>
        <w:numPr>
          <w:ilvl w:val="0"/>
          <w:numId w:val="11"/>
        </w:numPr>
        <w:spacing w:line="280" w:lineRule="exact"/>
        <w:ind w:left="851" w:hanging="284"/>
        <w:contextualSpacing w:val="0"/>
        <w:jc w:val="both"/>
        <w:rPr>
          <w:sz w:val="22"/>
          <w:szCs w:val="22"/>
        </w:rPr>
      </w:pPr>
      <w:r w:rsidRPr="00D97E7D">
        <w:rPr>
          <w:sz w:val="22"/>
          <w:szCs w:val="22"/>
        </w:rPr>
        <w:t>Tingkat kesadaran wajib pajak/wajib retribusi masih rendah;</w:t>
      </w:r>
    </w:p>
    <w:p w:rsidR="009C792C" w:rsidRPr="00D97E7D" w:rsidRDefault="009C792C" w:rsidP="007E5051">
      <w:pPr>
        <w:pStyle w:val="ListParagraph"/>
        <w:numPr>
          <w:ilvl w:val="0"/>
          <w:numId w:val="11"/>
        </w:numPr>
        <w:spacing w:line="280" w:lineRule="exact"/>
        <w:ind w:left="851" w:hanging="284"/>
        <w:contextualSpacing w:val="0"/>
        <w:jc w:val="both"/>
        <w:rPr>
          <w:sz w:val="22"/>
          <w:szCs w:val="22"/>
        </w:rPr>
      </w:pPr>
      <w:r w:rsidRPr="00D97E7D">
        <w:rPr>
          <w:sz w:val="22"/>
          <w:szCs w:val="22"/>
        </w:rPr>
        <w:t>Peranan Desa/Kelurahan dan Kecamatan belum optimal dalam memantau pembayaran PBB Perdesaan Perkotaan (PBB P2);</w:t>
      </w:r>
    </w:p>
    <w:p w:rsidR="009C792C" w:rsidRPr="00D97E7D" w:rsidRDefault="009C792C" w:rsidP="007E5051">
      <w:pPr>
        <w:pStyle w:val="ListParagraph"/>
        <w:numPr>
          <w:ilvl w:val="0"/>
          <w:numId w:val="11"/>
        </w:numPr>
        <w:spacing w:line="280" w:lineRule="exact"/>
        <w:ind w:left="851" w:hanging="284"/>
        <w:contextualSpacing w:val="0"/>
        <w:jc w:val="both"/>
        <w:rPr>
          <w:sz w:val="22"/>
          <w:szCs w:val="22"/>
        </w:rPr>
      </w:pPr>
      <w:r w:rsidRPr="00D97E7D">
        <w:rPr>
          <w:sz w:val="22"/>
          <w:szCs w:val="22"/>
        </w:rPr>
        <w:lastRenderedPageBreak/>
        <w:t>Penetapan NJOP masih dirasakan kurang adil oleh kebanyakan warga;</w:t>
      </w:r>
    </w:p>
    <w:p w:rsidR="009C792C" w:rsidRPr="00D97E7D" w:rsidRDefault="009C792C" w:rsidP="007E5051">
      <w:pPr>
        <w:pStyle w:val="ListParagraph"/>
        <w:numPr>
          <w:ilvl w:val="0"/>
          <w:numId w:val="11"/>
        </w:numPr>
        <w:spacing w:line="280" w:lineRule="exact"/>
        <w:ind w:left="851" w:hanging="284"/>
        <w:contextualSpacing w:val="0"/>
        <w:jc w:val="both"/>
        <w:rPr>
          <w:sz w:val="22"/>
          <w:szCs w:val="22"/>
        </w:rPr>
      </w:pPr>
      <w:r w:rsidRPr="00D97E7D">
        <w:rPr>
          <w:sz w:val="22"/>
          <w:szCs w:val="22"/>
        </w:rPr>
        <w:t>Kurangnya pembinaan terhadap Pejabat Pembuat Akta Tanah (PPAT) dikaitkan dengan pelaksanaan pemungutan Bea Perolehan Hak atas Tanah dan Bangunan (BPHTB) sebagai pajak daerah;</w:t>
      </w:r>
    </w:p>
    <w:p w:rsidR="009C792C" w:rsidRPr="00D97E7D" w:rsidRDefault="009C792C" w:rsidP="007E5051">
      <w:pPr>
        <w:pStyle w:val="ListParagraph"/>
        <w:numPr>
          <w:ilvl w:val="0"/>
          <w:numId w:val="11"/>
        </w:numPr>
        <w:spacing w:line="280" w:lineRule="exact"/>
        <w:ind w:left="851" w:hanging="284"/>
        <w:contextualSpacing w:val="0"/>
        <w:jc w:val="both"/>
        <w:rPr>
          <w:sz w:val="22"/>
          <w:szCs w:val="22"/>
        </w:rPr>
      </w:pPr>
      <w:r w:rsidRPr="00D97E7D">
        <w:rPr>
          <w:sz w:val="22"/>
          <w:szCs w:val="22"/>
        </w:rPr>
        <w:t>Adanya Perda Kota Prabumulih No. 8 Tahun 2012 yang menghapus retribusi atas pencatatan register dan penerbitan kutipan akta kelahiran;</w:t>
      </w:r>
    </w:p>
    <w:p w:rsidR="009C792C" w:rsidRPr="00D97E7D" w:rsidRDefault="00D722BE" w:rsidP="007E5051">
      <w:pPr>
        <w:pStyle w:val="ListParagraph"/>
        <w:numPr>
          <w:ilvl w:val="0"/>
          <w:numId w:val="11"/>
        </w:numPr>
        <w:spacing w:line="280" w:lineRule="exact"/>
        <w:ind w:left="851" w:hanging="284"/>
        <w:contextualSpacing w:val="0"/>
        <w:jc w:val="both"/>
        <w:rPr>
          <w:sz w:val="22"/>
          <w:szCs w:val="22"/>
        </w:rPr>
      </w:pPr>
      <w:r w:rsidRPr="00D97E7D">
        <w:rPr>
          <w:sz w:val="22"/>
          <w:szCs w:val="22"/>
        </w:rPr>
        <w:t>P</w:t>
      </w:r>
      <w:r w:rsidR="009C792C" w:rsidRPr="00D97E7D">
        <w:rPr>
          <w:sz w:val="22"/>
          <w:szCs w:val="22"/>
        </w:rPr>
        <w:t xml:space="preserve">asar tradisional </w:t>
      </w:r>
      <w:r w:rsidR="00BE7EDD" w:rsidRPr="00D97E7D">
        <w:rPr>
          <w:sz w:val="22"/>
          <w:szCs w:val="22"/>
        </w:rPr>
        <w:t>(PTM II) b</w:t>
      </w:r>
      <w:r w:rsidR="00AA06E6" w:rsidRPr="00D97E7D">
        <w:rPr>
          <w:sz w:val="22"/>
          <w:szCs w:val="22"/>
        </w:rPr>
        <w:t xml:space="preserve">elum </w:t>
      </w:r>
      <w:r w:rsidR="00164CEB" w:rsidRPr="00D97E7D">
        <w:rPr>
          <w:sz w:val="22"/>
          <w:szCs w:val="22"/>
        </w:rPr>
        <w:t xml:space="preserve">dimanfaatkan </w:t>
      </w:r>
      <w:r w:rsidR="00AA06E6" w:rsidRPr="00D97E7D">
        <w:rPr>
          <w:sz w:val="22"/>
          <w:szCs w:val="22"/>
        </w:rPr>
        <w:t xml:space="preserve">secara penuh </w:t>
      </w:r>
      <w:r w:rsidR="00164CEB" w:rsidRPr="00D97E7D">
        <w:rPr>
          <w:sz w:val="22"/>
          <w:szCs w:val="22"/>
        </w:rPr>
        <w:t xml:space="preserve">pada tahun </w:t>
      </w:r>
      <w:r w:rsidR="002D0788" w:rsidRPr="00D97E7D">
        <w:rPr>
          <w:sz w:val="22"/>
          <w:szCs w:val="22"/>
        </w:rPr>
        <w:t xml:space="preserve">2020 </w:t>
      </w:r>
      <w:r w:rsidR="009C792C" w:rsidRPr="00D97E7D">
        <w:rPr>
          <w:sz w:val="22"/>
          <w:szCs w:val="22"/>
        </w:rPr>
        <w:t xml:space="preserve">sehingga penerimaan retribusi pemakaian kekayaan daerah berupa sewa </w:t>
      </w:r>
      <w:r w:rsidR="00AA06E6" w:rsidRPr="00D97E7D">
        <w:rPr>
          <w:sz w:val="22"/>
          <w:szCs w:val="22"/>
        </w:rPr>
        <w:t xml:space="preserve">ruko </w:t>
      </w:r>
      <w:r w:rsidR="009C792C" w:rsidRPr="00D97E7D">
        <w:rPr>
          <w:sz w:val="22"/>
          <w:szCs w:val="22"/>
        </w:rPr>
        <w:t>tidak tercapai.</w:t>
      </w:r>
    </w:p>
    <w:p w:rsidR="009C792C" w:rsidRPr="00D97E7D" w:rsidRDefault="009C792C" w:rsidP="00D722BE">
      <w:pPr>
        <w:pStyle w:val="ListParagraph"/>
        <w:spacing w:before="60" w:line="280" w:lineRule="exact"/>
        <w:ind w:left="567" w:firstLine="425"/>
        <w:contextualSpacing w:val="0"/>
        <w:jc w:val="both"/>
        <w:rPr>
          <w:sz w:val="22"/>
          <w:szCs w:val="22"/>
        </w:rPr>
      </w:pPr>
      <w:r w:rsidRPr="00D97E7D">
        <w:rPr>
          <w:spacing w:val="1"/>
          <w:sz w:val="22"/>
          <w:szCs w:val="22"/>
        </w:rPr>
        <w:t>Dalam</w:t>
      </w:r>
      <w:r w:rsidRPr="00D97E7D">
        <w:rPr>
          <w:sz w:val="22"/>
          <w:szCs w:val="22"/>
        </w:rPr>
        <w:t xml:space="preserve"> mengatasi beberapa permasalahan yang dihadapi, maka perlu dilakukan</w:t>
      </w:r>
      <w:r w:rsidR="00140C09" w:rsidRPr="00D97E7D">
        <w:rPr>
          <w:sz w:val="22"/>
          <w:szCs w:val="22"/>
        </w:rPr>
        <w:t xml:space="preserve"> beberapa upaya sebagai </w:t>
      </w:r>
      <w:r w:rsidR="00225DEF" w:rsidRPr="00D97E7D">
        <w:rPr>
          <w:sz w:val="22"/>
          <w:szCs w:val="22"/>
        </w:rPr>
        <w:t>berikut.</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Optimalisasi pengelolaan terhadap obyek-obyek pajak daerah yang ada;</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Melakukan pembenahan serta meningkatkan sarana dan prasarana pemungutan pendapatan daerah;</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Membuat Peraturan Daerah tentang sumber-sumber retribusi daerah lainnya, misalnya retribusi tempat pelelangan;</w:t>
      </w:r>
    </w:p>
    <w:p w:rsidR="00775E7B" w:rsidRPr="00D97E7D" w:rsidRDefault="00775E7B" w:rsidP="007E5051">
      <w:pPr>
        <w:pStyle w:val="ListParagraph"/>
        <w:numPr>
          <w:ilvl w:val="0"/>
          <w:numId w:val="12"/>
        </w:numPr>
        <w:spacing w:line="280" w:lineRule="exact"/>
        <w:ind w:left="851" w:hanging="284"/>
        <w:contextualSpacing w:val="0"/>
        <w:jc w:val="both"/>
        <w:rPr>
          <w:sz w:val="22"/>
          <w:szCs w:val="22"/>
        </w:rPr>
      </w:pPr>
      <w:r w:rsidRPr="00D97E7D">
        <w:rPr>
          <w:sz w:val="22"/>
          <w:szCs w:val="22"/>
        </w:rPr>
        <w:t>Meningkatkan kualitas sumber daya manusia petugas pajak melalui pendidikan dan pelatihan serta menambah jumlah personil yang berkompeten.</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Melaksanakan program penyuluhan</w:t>
      </w:r>
      <w:r w:rsidR="00775E7B" w:rsidRPr="00D97E7D">
        <w:rPr>
          <w:sz w:val="22"/>
          <w:szCs w:val="22"/>
        </w:rPr>
        <w:t xml:space="preserve">/sosialisasi </w:t>
      </w:r>
      <w:r w:rsidRPr="00D97E7D">
        <w:rPr>
          <w:sz w:val="22"/>
          <w:szCs w:val="22"/>
        </w:rPr>
        <w:t>secara intensif dan dilakukannya penegakan hukum dalam rangka meningkatkan kesadaran kepada Wajib Pajak/Wajib Retribusi;</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Melakukan updating nilai piutang PBB Perdesaan Perkotaan (PBB P2) karena NJOP masih menggunakan data dari KPP Pratama Kota Prabumulih;</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Meningkatkan peran serta aparat Kecamatan dan Desa/Kelurahan secara berdaya guna dalam rangka membantu penyampaian SPPT PBB, serta memantau pembayaran yang dilakukan melalui bank (menggunakan DHKP);</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Melakukan pendataan di lapangan terhadap subjek dan objek pajak;</w:t>
      </w:r>
    </w:p>
    <w:p w:rsidR="009C792C" w:rsidRPr="00D97E7D" w:rsidRDefault="009C792C" w:rsidP="007E5051">
      <w:pPr>
        <w:pStyle w:val="ListParagraph"/>
        <w:numPr>
          <w:ilvl w:val="0"/>
          <w:numId w:val="12"/>
        </w:numPr>
        <w:spacing w:line="280" w:lineRule="exact"/>
        <w:ind w:left="851" w:hanging="284"/>
        <w:contextualSpacing w:val="0"/>
        <w:jc w:val="both"/>
        <w:rPr>
          <w:sz w:val="22"/>
          <w:szCs w:val="22"/>
        </w:rPr>
      </w:pPr>
      <w:r w:rsidRPr="00D97E7D">
        <w:rPr>
          <w:sz w:val="22"/>
          <w:szCs w:val="22"/>
        </w:rPr>
        <w:t>Dilakukan koordinasi yang intensif dengan unit satuan kerja terkait di</w:t>
      </w:r>
      <w:r w:rsidR="0087162E" w:rsidRPr="00D97E7D">
        <w:rPr>
          <w:sz w:val="22"/>
          <w:szCs w:val="22"/>
        </w:rPr>
        <w:t xml:space="preserve"> lingkungan Pemerintah Kota P</w:t>
      </w:r>
      <w:r w:rsidRPr="00D97E7D">
        <w:rPr>
          <w:sz w:val="22"/>
          <w:szCs w:val="22"/>
        </w:rPr>
        <w:t>rabumulih dalam upaya optimalisasi penerimaan Pajak Air Tanah (PAT);</w:t>
      </w:r>
    </w:p>
    <w:p w:rsidR="009C792C" w:rsidRPr="00D97E7D" w:rsidRDefault="009C792C" w:rsidP="00D722BE">
      <w:pPr>
        <w:pStyle w:val="ListParagraph"/>
        <w:numPr>
          <w:ilvl w:val="0"/>
          <w:numId w:val="12"/>
        </w:numPr>
        <w:spacing w:after="60" w:line="280" w:lineRule="exact"/>
        <w:ind w:left="851" w:hanging="284"/>
        <w:contextualSpacing w:val="0"/>
        <w:jc w:val="both"/>
        <w:rPr>
          <w:sz w:val="22"/>
          <w:szCs w:val="22"/>
        </w:rPr>
      </w:pPr>
      <w:r w:rsidRPr="00D97E7D">
        <w:rPr>
          <w:sz w:val="22"/>
          <w:szCs w:val="22"/>
        </w:rPr>
        <w:t>Melaksanakan pengawasan dan menguji kebenaran data-data disampaikan oleh wajib pajak sebagai dasar penetapan Pajak Daerah</w:t>
      </w:r>
      <w:r w:rsidR="00CB2043" w:rsidRPr="00D97E7D">
        <w:rPr>
          <w:sz w:val="22"/>
          <w:szCs w:val="22"/>
        </w:rPr>
        <w:t>;</w:t>
      </w:r>
    </w:p>
    <w:p w:rsidR="00CB2043" w:rsidRPr="00D97E7D" w:rsidRDefault="00CB2043" w:rsidP="00D722BE">
      <w:pPr>
        <w:pStyle w:val="ListParagraph"/>
        <w:numPr>
          <w:ilvl w:val="0"/>
          <w:numId w:val="12"/>
        </w:numPr>
        <w:spacing w:after="60" w:line="280" w:lineRule="exact"/>
        <w:ind w:left="851" w:hanging="284"/>
        <w:contextualSpacing w:val="0"/>
        <w:jc w:val="both"/>
        <w:rPr>
          <w:sz w:val="22"/>
          <w:szCs w:val="22"/>
        </w:rPr>
      </w:pPr>
      <w:r w:rsidRPr="00D97E7D">
        <w:rPr>
          <w:sz w:val="22"/>
          <w:szCs w:val="22"/>
        </w:rPr>
        <w:t>Memasang tapping box kepada seluruh subyek pajak daerah sebagai dasar perhitungan pajak restoran, pajak hotel, pajak hiburan, dan pajak parkir.</w:t>
      </w:r>
    </w:p>
    <w:p w:rsidR="009C792C" w:rsidRPr="00D97E7D" w:rsidRDefault="009C792C" w:rsidP="00ED482B">
      <w:pPr>
        <w:pStyle w:val="ListParagraph"/>
        <w:numPr>
          <w:ilvl w:val="0"/>
          <w:numId w:val="96"/>
        </w:numPr>
        <w:spacing w:before="120" w:line="280" w:lineRule="exact"/>
        <w:ind w:left="562" w:hanging="562"/>
        <w:contextualSpacing w:val="0"/>
        <w:rPr>
          <w:b/>
          <w:bCs/>
          <w:sz w:val="22"/>
          <w:szCs w:val="22"/>
        </w:rPr>
      </w:pPr>
      <w:r w:rsidRPr="00D97E7D">
        <w:rPr>
          <w:b/>
          <w:sz w:val="22"/>
          <w:szCs w:val="22"/>
        </w:rPr>
        <w:t>Kebijakan</w:t>
      </w:r>
      <w:r w:rsidRPr="00D97E7D">
        <w:rPr>
          <w:b/>
          <w:bCs/>
          <w:sz w:val="22"/>
          <w:szCs w:val="22"/>
        </w:rPr>
        <w:t xml:space="preserve"> Akuntansi</w:t>
      </w:r>
    </w:p>
    <w:p w:rsidR="009C792C" w:rsidRPr="00D97E7D" w:rsidRDefault="009C792C" w:rsidP="00924FCC">
      <w:pPr>
        <w:pStyle w:val="ListParagraph"/>
        <w:spacing w:before="120" w:line="280" w:lineRule="exact"/>
        <w:ind w:left="562" w:firstLine="432"/>
        <w:contextualSpacing w:val="0"/>
        <w:jc w:val="both"/>
        <w:rPr>
          <w:sz w:val="22"/>
          <w:szCs w:val="22"/>
        </w:rPr>
      </w:pPr>
      <w:r w:rsidRPr="00D97E7D">
        <w:rPr>
          <w:sz w:val="22"/>
          <w:szCs w:val="22"/>
        </w:rPr>
        <w:t xml:space="preserve">Kebijakan Akuntansi Pemerintah Daerah adalah prinsip-prinsip, dasar-dasar, konvensi-konvensi, aturan-aturan dan praktik-praktik spesifik yang dipilih oleh pemerintah daerah sebagai pedoman dalam menyusun dan menyajikan laporan keuangan pemerintah daerah untuk memenuhi kebutuhan pengguna laporan keuangan dalam rangka meningkatkan </w:t>
      </w:r>
      <w:r w:rsidR="00855299" w:rsidRPr="00D97E7D">
        <w:rPr>
          <w:sz w:val="22"/>
          <w:szCs w:val="22"/>
        </w:rPr>
        <w:t>kuterbandingkan</w:t>
      </w:r>
      <w:r w:rsidRPr="00D97E7D">
        <w:rPr>
          <w:sz w:val="22"/>
          <w:szCs w:val="22"/>
        </w:rPr>
        <w:t xml:space="preserve"> laporan keuangan terhadap anggaran, anta</w:t>
      </w:r>
      <w:r w:rsidR="00325095" w:rsidRPr="00D97E7D">
        <w:rPr>
          <w:sz w:val="22"/>
          <w:szCs w:val="22"/>
        </w:rPr>
        <w:t>r periode maupun antar entitas.</w:t>
      </w:r>
    </w:p>
    <w:p w:rsidR="009C792C" w:rsidRPr="00D97E7D" w:rsidRDefault="009C792C" w:rsidP="000354EF">
      <w:pPr>
        <w:pStyle w:val="ListParagraph"/>
        <w:numPr>
          <w:ilvl w:val="0"/>
          <w:numId w:val="13"/>
        </w:numPr>
        <w:spacing w:before="120" w:line="280" w:lineRule="exact"/>
        <w:ind w:left="562" w:hanging="562"/>
        <w:contextualSpacing w:val="0"/>
        <w:jc w:val="both"/>
        <w:rPr>
          <w:b/>
          <w:bCs/>
          <w:sz w:val="22"/>
          <w:szCs w:val="22"/>
        </w:rPr>
      </w:pPr>
      <w:r w:rsidRPr="00D97E7D">
        <w:rPr>
          <w:b/>
          <w:bCs/>
          <w:sz w:val="22"/>
          <w:szCs w:val="22"/>
        </w:rPr>
        <w:t>Entitas Akuntansi dan Entitas Pelaporan Keuangan Daerah</w:t>
      </w:r>
    </w:p>
    <w:p w:rsidR="009C792C" w:rsidRPr="00D97E7D" w:rsidRDefault="009C792C" w:rsidP="00924FCC">
      <w:pPr>
        <w:pStyle w:val="ListParagraph"/>
        <w:spacing w:before="120" w:line="280" w:lineRule="exact"/>
        <w:ind w:left="562" w:firstLine="432"/>
        <w:contextualSpacing w:val="0"/>
        <w:jc w:val="both"/>
        <w:rPr>
          <w:sz w:val="22"/>
          <w:szCs w:val="22"/>
        </w:rPr>
      </w:pPr>
      <w:r w:rsidRPr="00D97E7D">
        <w:rPr>
          <w:sz w:val="22"/>
          <w:szCs w:val="22"/>
        </w:rPr>
        <w:t xml:space="preserve">Entitas Pelaporan adalah unit pemerintahan yang terdiri dari satu atau lebih entitas akuntansi yang menurut ketentuan peraturan perundang–undangan wajib menyampaikan laporan pertanggungjawaban berupa laporan keuangan. Entitas </w:t>
      </w:r>
      <w:r w:rsidRPr="00D97E7D">
        <w:rPr>
          <w:sz w:val="22"/>
          <w:szCs w:val="22"/>
        </w:rPr>
        <w:lastRenderedPageBreak/>
        <w:t xml:space="preserve">Pelaporan adalah Pemerintah Daerah atau satuan organisasi di lingkungan pemerintah daerah atau organisasi lainnya jika menurut peraturan perundang-undangan satuan organisasi dimaksud wajib menyajikan laporan </w:t>
      </w:r>
      <w:r w:rsidR="00855299" w:rsidRPr="00D97E7D">
        <w:rPr>
          <w:sz w:val="22"/>
          <w:szCs w:val="22"/>
        </w:rPr>
        <w:t>keuangan. Sedangkan</w:t>
      </w:r>
      <w:r w:rsidRPr="00D97E7D">
        <w:rPr>
          <w:sz w:val="22"/>
          <w:szCs w:val="22"/>
        </w:rPr>
        <w:t xml:space="preserve"> Entitas Akuntansi adalah unit pemerintah pengguna anggaran/pengguna barang, dan oleh karenanya wajib menyelenggarakan akuntansi dan menyusun laporan keuangan untuk digabungkan pada entitas pelaporan.</w:t>
      </w:r>
    </w:p>
    <w:p w:rsidR="009C792C" w:rsidRPr="00D97E7D" w:rsidRDefault="009C792C" w:rsidP="0038443A">
      <w:pPr>
        <w:pStyle w:val="ListParagraph"/>
        <w:spacing w:line="280" w:lineRule="exact"/>
        <w:ind w:left="567" w:firstLine="426"/>
        <w:contextualSpacing w:val="0"/>
        <w:jc w:val="both"/>
        <w:rPr>
          <w:sz w:val="22"/>
          <w:szCs w:val="22"/>
        </w:rPr>
      </w:pPr>
      <w:r w:rsidRPr="00D97E7D">
        <w:rPr>
          <w:sz w:val="22"/>
          <w:szCs w:val="22"/>
        </w:rPr>
        <w:t xml:space="preserve">Berdasarkan Peraturan Pemerintah Nomor 41 Tahun 2007 tentang Organisasi Perangkat Daerah dan Perda Nomor 2 Tahun 2008 tentang Pembentukan Organisasi Perangkat Daerah Kota Prabumulih serta Perda Nomor 9 Tahun 2011 tentang Organisasi dan Tata Kerja Sekretariat Dewan Pengurus </w:t>
      </w:r>
      <w:r w:rsidR="00855299" w:rsidRPr="00D97E7D">
        <w:rPr>
          <w:sz w:val="22"/>
          <w:szCs w:val="22"/>
        </w:rPr>
        <w:t>Korps</w:t>
      </w:r>
      <w:r w:rsidRPr="00D97E7D">
        <w:rPr>
          <w:sz w:val="22"/>
          <w:szCs w:val="22"/>
        </w:rPr>
        <w:t xml:space="preserve"> Pegawai Negeri Sipil Republik Indonesia (KORPRI) Kota Prabumulih, jumlah SKPD di lingkungan Pemerintah Kota Prabumulih di TA 2012 adalah sebanyak 35 entitas Struktur Organisasi dan Tata Kerja (SOTK).</w:t>
      </w:r>
    </w:p>
    <w:p w:rsidR="009C792C" w:rsidRPr="00D97E7D" w:rsidRDefault="009C792C" w:rsidP="0038443A">
      <w:pPr>
        <w:pStyle w:val="ListParagraph"/>
        <w:spacing w:line="280" w:lineRule="exact"/>
        <w:ind w:left="567" w:firstLine="426"/>
        <w:contextualSpacing w:val="0"/>
        <w:jc w:val="both"/>
        <w:rPr>
          <w:sz w:val="22"/>
          <w:szCs w:val="22"/>
        </w:rPr>
      </w:pPr>
      <w:r w:rsidRPr="00D97E7D">
        <w:rPr>
          <w:sz w:val="22"/>
          <w:szCs w:val="22"/>
        </w:rPr>
        <w:t>Berdasarkan Perda Nomor 6 Tahun 2012 tentang Perubahan atas Perda Nomor 2 Tahun 2008 tentangPembentukan Organisasi Perangkat Daerah Kota Prabumulih terdapat penambahan 1 SKPD yaitu Kantor Pelayanan Perizinan Terpadu (KPPT) sehingga jumlah SKPD di lingkungan Pemerintah Kota Prabumulih dalam pelaksanaan APBD TA 2014 adalah sebanyak 36 entitas SOTK.</w:t>
      </w:r>
    </w:p>
    <w:p w:rsidR="009C792C" w:rsidRPr="00D97E7D" w:rsidRDefault="00F220C8" w:rsidP="0038443A">
      <w:pPr>
        <w:pStyle w:val="ListParagraph"/>
        <w:spacing w:line="280" w:lineRule="exact"/>
        <w:ind w:left="567" w:firstLine="426"/>
        <w:contextualSpacing w:val="0"/>
        <w:jc w:val="both"/>
        <w:rPr>
          <w:sz w:val="22"/>
          <w:szCs w:val="22"/>
        </w:rPr>
      </w:pPr>
      <w:r w:rsidRPr="00D97E7D">
        <w:rPr>
          <w:sz w:val="22"/>
          <w:szCs w:val="22"/>
        </w:rPr>
        <w:t>Pada T</w:t>
      </w:r>
      <w:r w:rsidR="009C792C" w:rsidRPr="00D97E7D">
        <w:rPr>
          <w:sz w:val="22"/>
          <w:szCs w:val="22"/>
        </w:rPr>
        <w:t xml:space="preserve">ahun 2014 terdapat reorganisasi di lingkungan Pemerintah Kota Prabumulih berdasarkan Peraturan Daerah Nomor 12 Tahun 2014 tentang Pembentukan </w:t>
      </w:r>
      <w:r w:rsidR="00855299" w:rsidRPr="00D97E7D">
        <w:rPr>
          <w:sz w:val="22"/>
          <w:szCs w:val="22"/>
        </w:rPr>
        <w:t>Organisasi Perangkat</w:t>
      </w:r>
      <w:r w:rsidR="009C792C" w:rsidRPr="00D97E7D">
        <w:rPr>
          <w:sz w:val="22"/>
          <w:szCs w:val="22"/>
        </w:rPr>
        <w:t xml:space="preserve"> Daerah Kota Prabumulih, terdapat penambahan dan pemekaran SKPD serta peningkatan eselon </w:t>
      </w:r>
      <w:r w:rsidR="0032167C" w:rsidRPr="00D97E7D">
        <w:rPr>
          <w:sz w:val="22"/>
          <w:szCs w:val="22"/>
        </w:rPr>
        <w:t>SKPD</w:t>
      </w:r>
      <w:r w:rsidR="009C792C" w:rsidRPr="00D97E7D">
        <w:rPr>
          <w:sz w:val="22"/>
          <w:szCs w:val="22"/>
        </w:rPr>
        <w:t xml:space="preserve"> dari kantor menjadi dinas/badan serta peningkatan kelurahan menjadi SKPD, sehingga jumlah SKPD di lingkungan Pemerintah Kota Prabumulih adalah sebanyak 58 entitas SOTK yang mulai ber</w:t>
      </w:r>
      <w:r w:rsidR="00BA7FE0" w:rsidRPr="00D97E7D">
        <w:rPr>
          <w:sz w:val="22"/>
          <w:szCs w:val="22"/>
        </w:rPr>
        <w:t>laku pada TA 2015.</w:t>
      </w:r>
    </w:p>
    <w:p w:rsidR="00E43874" w:rsidRPr="00D97E7D" w:rsidRDefault="00E43874" w:rsidP="00E43874">
      <w:pPr>
        <w:pStyle w:val="ListParagraph"/>
        <w:tabs>
          <w:tab w:val="left" w:pos="990"/>
        </w:tabs>
        <w:spacing w:line="280" w:lineRule="exact"/>
        <w:ind w:left="567" w:firstLine="426"/>
        <w:contextualSpacing w:val="0"/>
        <w:jc w:val="both"/>
        <w:rPr>
          <w:sz w:val="22"/>
          <w:szCs w:val="22"/>
          <w:lang w:val="en-US"/>
        </w:rPr>
      </w:pPr>
      <w:r w:rsidRPr="00D97E7D">
        <w:rPr>
          <w:sz w:val="22"/>
          <w:szCs w:val="22"/>
        </w:rPr>
        <w:t>Pada tahun 2016 terdapat reorganisasi di lingkungan Pemerintah Kota Prabumulih berdasarkan Peraturan Daerah Nomor 8 Tahun 2016 tentang Pembentukan dan Susunan Perangkat Daerah Kota Prabumulih sebagai tindak lanjut dari terbitnya Peraturan Pemerintah Nomor 18 Tahun 2016 tentang Perangkat Daerah, sehingga jumlah OPDdi lingkungan Pemerintah Kota Prabumulih adalah sebanyak 3</w:t>
      </w:r>
      <w:r w:rsidRPr="00D97E7D">
        <w:rPr>
          <w:sz w:val="22"/>
          <w:szCs w:val="22"/>
          <w:lang w:val="en-US"/>
        </w:rPr>
        <w:t xml:space="preserve">5 </w:t>
      </w:r>
      <w:r w:rsidRPr="00D97E7D">
        <w:rPr>
          <w:sz w:val="22"/>
          <w:szCs w:val="22"/>
        </w:rPr>
        <w:t>entitas SOTK yang mulai berlaku pada TA 2018</w:t>
      </w:r>
      <w:r w:rsidRPr="00D97E7D">
        <w:rPr>
          <w:sz w:val="22"/>
          <w:szCs w:val="22"/>
          <w:lang w:val="en-US"/>
        </w:rPr>
        <w:t>.</w:t>
      </w:r>
    </w:p>
    <w:p w:rsidR="00E43874" w:rsidRPr="00D97E7D" w:rsidRDefault="00E43874" w:rsidP="00E43874">
      <w:pPr>
        <w:pStyle w:val="ListParagraph"/>
        <w:tabs>
          <w:tab w:val="left" w:pos="990"/>
        </w:tabs>
        <w:spacing w:line="280" w:lineRule="exact"/>
        <w:ind w:left="567" w:firstLine="426"/>
        <w:contextualSpacing w:val="0"/>
        <w:jc w:val="both"/>
        <w:rPr>
          <w:sz w:val="22"/>
          <w:szCs w:val="22"/>
          <w:lang w:val="en-US"/>
        </w:rPr>
      </w:pPr>
      <w:r w:rsidRPr="00D97E7D">
        <w:rPr>
          <w:sz w:val="22"/>
          <w:szCs w:val="22"/>
          <w:lang w:val="en-US"/>
        </w:rPr>
        <w:t xml:space="preserve">Pada tahun 2020 berdasarkan Peraturan Daerah Nomor 2 Tahun 2020 tentang tentang Perubahan atas </w:t>
      </w:r>
      <w:r w:rsidRPr="00D97E7D">
        <w:rPr>
          <w:sz w:val="22"/>
          <w:szCs w:val="22"/>
        </w:rPr>
        <w:t>Peraturan Daerah Nomor 8 Tahun 2016 tentang Pembentukan dan Susunan Perangkat Daerah Kota Prabumulih</w:t>
      </w:r>
      <w:r w:rsidRPr="00D97E7D">
        <w:rPr>
          <w:sz w:val="22"/>
          <w:szCs w:val="22"/>
          <w:lang w:val="en-US"/>
        </w:rPr>
        <w:t xml:space="preserve">, terdapat pembentukan 2 OPD baru yaitu pemecahan Badan Keuangan Daerah (BKD) menjadi Badan Pengelola Keuangan dan Aset Daerah (BPKAD) dan Badan Pendapatan Daerah (Bapenda); serta pemecahan Satuan Polisi Pamong Praja dan Pemadam Kebakaran menjadi Satuan Polisi Pamong Praja dan Badan Penanggulangan Bencana Daerah (BPBD), </w:t>
      </w:r>
      <w:r w:rsidRPr="00D97E7D">
        <w:rPr>
          <w:sz w:val="22"/>
          <w:szCs w:val="22"/>
        </w:rPr>
        <w:t>sehingga jumlah OPDdi lingkungan Pemerintah Kota Prabumulih adalah sebanyak 3</w:t>
      </w:r>
      <w:r w:rsidRPr="00D97E7D">
        <w:rPr>
          <w:sz w:val="22"/>
          <w:szCs w:val="22"/>
          <w:lang w:val="en-US"/>
        </w:rPr>
        <w:t xml:space="preserve">7 </w:t>
      </w:r>
      <w:r w:rsidRPr="00D97E7D">
        <w:rPr>
          <w:sz w:val="22"/>
          <w:szCs w:val="22"/>
        </w:rPr>
        <w:t xml:space="preserve">entitas SOTK </w:t>
      </w:r>
      <w:r w:rsidRPr="00D97E7D">
        <w:rPr>
          <w:sz w:val="22"/>
          <w:szCs w:val="22"/>
          <w:lang w:val="en-US"/>
        </w:rPr>
        <w:t xml:space="preserve">terdiri dari:  </w:t>
      </w:r>
    </w:p>
    <w:p w:rsidR="00E43874" w:rsidRPr="00D97E7D" w:rsidRDefault="00E43874" w:rsidP="00ED482B">
      <w:pPr>
        <w:pStyle w:val="ListParagraph"/>
        <w:numPr>
          <w:ilvl w:val="0"/>
          <w:numId w:val="95"/>
        </w:numPr>
        <w:spacing w:line="280" w:lineRule="exact"/>
        <w:ind w:left="851" w:hanging="284"/>
        <w:contextualSpacing w:val="0"/>
        <w:jc w:val="both"/>
        <w:rPr>
          <w:sz w:val="22"/>
          <w:szCs w:val="22"/>
        </w:rPr>
      </w:pPr>
      <w:r w:rsidRPr="00D97E7D">
        <w:rPr>
          <w:sz w:val="22"/>
          <w:szCs w:val="22"/>
        </w:rPr>
        <w:t>Sekretariat Daerah;</w:t>
      </w:r>
    </w:p>
    <w:p w:rsidR="00E43874" w:rsidRPr="00D97E7D" w:rsidRDefault="00E43874" w:rsidP="00ED482B">
      <w:pPr>
        <w:pStyle w:val="ListParagraph"/>
        <w:numPr>
          <w:ilvl w:val="0"/>
          <w:numId w:val="95"/>
        </w:numPr>
        <w:spacing w:line="280" w:lineRule="exact"/>
        <w:ind w:left="851" w:hanging="284"/>
        <w:contextualSpacing w:val="0"/>
        <w:jc w:val="both"/>
        <w:rPr>
          <w:sz w:val="22"/>
          <w:szCs w:val="22"/>
        </w:rPr>
      </w:pPr>
      <w:r w:rsidRPr="00D97E7D">
        <w:rPr>
          <w:sz w:val="22"/>
          <w:szCs w:val="22"/>
        </w:rPr>
        <w:t>Sekretariat DPRD;</w:t>
      </w:r>
    </w:p>
    <w:p w:rsidR="00E43874" w:rsidRPr="00D97E7D" w:rsidRDefault="00E43874" w:rsidP="00ED482B">
      <w:pPr>
        <w:pStyle w:val="ListParagraph"/>
        <w:numPr>
          <w:ilvl w:val="0"/>
          <w:numId w:val="95"/>
        </w:numPr>
        <w:spacing w:line="280" w:lineRule="exact"/>
        <w:ind w:left="851" w:hanging="284"/>
        <w:contextualSpacing w:val="0"/>
        <w:jc w:val="both"/>
        <w:rPr>
          <w:sz w:val="22"/>
          <w:szCs w:val="22"/>
        </w:rPr>
      </w:pPr>
      <w:r w:rsidRPr="00D97E7D">
        <w:rPr>
          <w:sz w:val="22"/>
          <w:szCs w:val="22"/>
        </w:rPr>
        <w:t>Inspektorat Daerah;</w:t>
      </w:r>
    </w:p>
    <w:p w:rsidR="00E43874" w:rsidRPr="00D97E7D" w:rsidRDefault="00E43874" w:rsidP="00ED482B">
      <w:pPr>
        <w:pStyle w:val="ListParagraph"/>
        <w:numPr>
          <w:ilvl w:val="0"/>
          <w:numId w:val="95"/>
        </w:numPr>
        <w:spacing w:line="280" w:lineRule="exact"/>
        <w:ind w:left="851" w:hanging="284"/>
        <w:contextualSpacing w:val="0"/>
        <w:jc w:val="both"/>
        <w:rPr>
          <w:sz w:val="22"/>
          <w:szCs w:val="22"/>
        </w:rPr>
      </w:pPr>
      <w:r w:rsidRPr="00D97E7D">
        <w:rPr>
          <w:sz w:val="22"/>
          <w:szCs w:val="22"/>
        </w:rPr>
        <w:t>Dinas Daerah (20 Dinas);</w:t>
      </w:r>
    </w:p>
    <w:p w:rsidR="00E43874" w:rsidRPr="00D97E7D" w:rsidRDefault="00E43874" w:rsidP="00ED482B">
      <w:pPr>
        <w:pStyle w:val="ListParagraph"/>
        <w:numPr>
          <w:ilvl w:val="0"/>
          <w:numId w:val="95"/>
        </w:numPr>
        <w:spacing w:line="280" w:lineRule="exact"/>
        <w:ind w:left="851" w:hanging="284"/>
        <w:contextualSpacing w:val="0"/>
        <w:jc w:val="both"/>
        <w:rPr>
          <w:sz w:val="22"/>
          <w:szCs w:val="22"/>
        </w:rPr>
      </w:pPr>
      <w:r w:rsidRPr="00D97E7D">
        <w:rPr>
          <w:sz w:val="22"/>
          <w:szCs w:val="22"/>
        </w:rPr>
        <w:t xml:space="preserve">Badan Daerah (6 Badan); dan </w:t>
      </w:r>
    </w:p>
    <w:p w:rsidR="00E43874" w:rsidRPr="00D97E7D" w:rsidRDefault="00E43874" w:rsidP="00ED482B">
      <w:pPr>
        <w:pStyle w:val="ListParagraph"/>
        <w:numPr>
          <w:ilvl w:val="0"/>
          <w:numId w:val="95"/>
        </w:numPr>
        <w:spacing w:line="280" w:lineRule="exact"/>
        <w:ind w:left="851" w:hanging="284"/>
        <w:contextualSpacing w:val="0"/>
        <w:jc w:val="both"/>
        <w:rPr>
          <w:sz w:val="22"/>
          <w:szCs w:val="22"/>
        </w:rPr>
      </w:pPr>
      <w:r w:rsidRPr="00D97E7D">
        <w:rPr>
          <w:sz w:val="22"/>
          <w:szCs w:val="22"/>
        </w:rPr>
        <w:t>Kecamatan (6 Kecamatan).</w:t>
      </w:r>
    </w:p>
    <w:p w:rsidR="00E43874" w:rsidRPr="00D97E7D" w:rsidRDefault="00E43874" w:rsidP="00E43874">
      <w:pPr>
        <w:spacing w:line="280" w:lineRule="exact"/>
        <w:ind w:left="567"/>
        <w:jc w:val="both"/>
        <w:rPr>
          <w:sz w:val="22"/>
          <w:szCs w:val="22"/>
        </w:rPr>
      </w:pPr>
      <w:r w:rsidRPr="00D97E7D">
        <w:rPr>
          <w:sz w:val="22"/>
          <w:szCs w:val="22"/>
        </w:rPr>
        <w:lastRenderedPageBreak/>
        <w:t>Selain SOTK tersebut di atas juga ditambah UPT Dinas Kesehatan yaitu Rumah Sakit Umum Daerah (RSUD) Kota Prabumulih yang bersifat otonom dan telah menerapkan PPK BLUD, serta Badan Kesatuan Bangsa dan Politik (Kesbangpol) sampai dengan peraturan perundang-undangan mengenai pelaksanaan urusan pemerintahan umum diundangkan.</w:t>
      </w:r>
    </w:p>
    <w:p w:rsidR="009C792C" w:rsidRPr="00D97E7D" w:rsidRDefault="00704B4E" w:rsidP="0038443A">
      <w:pPr>
        <w:pStyle w:val="ListParagraph"/>
        <w:spacing w:line="280" w:lineRule="exact"/>
        <w:ind w:left="567" w:firstLine="426"/>
        <w:contextualSpacing w:val="0"/>
        <w:jc w:val="both"/>
        <w:rPr>
          <w:sz w:val="22"/>
          <w:szCs w:val="22"/>
        </w:rPr>
      </w:pPr>
      <w:r w:rsidRPr="00D97E7D">
        <w:rPr>
          <w:sz w:val="22"/>
          <w:szCs w:val="22"/>
        </w:rPr>
        <w:t>Setiap kepala O</w:t>
      </w:r>
      <w:r w:rsidR="009C792C" w:rsidRPr="00D97E7D">
        <w:rPr>
          <w:sz w:val="22"/>
          <w:szCs w:val="22"/>
        </w:rPr>
        <w:t>PD merupakan Entitas Akuntansi yang mempunyai kewenangan untuk me</w:t>
      </w:r>
      <w:r w:rsidRPr="00D97E7D">
        <w:rPr>
          <w:sz w:val="22"/>
          <w:szCs w:val="22"/>
        </w:rPr>
        <w:t>nyusun laporan keuangan O</w:t>
      </w:r>
      <w:r w:rsidR="009C792C" w:rsidRPr="00D97E7D">
        <w:rPr>
          <w:sz w:val="22"/>
          <w:szCs w:val="22"/>
        </w:rPr>
        <w:t>PD, yang disampaikan kepa</w:t>
      </w:r>
      <w:r w:rsidR="008F15E0" w:rsidRPr="00D97E7D">
        <w:rPr>
          <w:sz w:val="22"/>
          <w:szCs w:val="22"/>
        </w:rPr>
        <w:t xml:space="preserve">da PPKD untuk digabung menjadi </w:t>
      </w:r>
      <w:r w:rsidR="008F15E0" w:rsidRPr="00D97E7D">
        <w:rPr>
          <w:sz w:val="22"/>
          <w:szCs w:val="22"/>
          <w:lang w:val="en-US"/>
        </w:rPr>
        <w:t>L</w:t>
      </w:r>
      <w:r w:rsidR="008F15E0" w:rsidRPr="00D97E7D">
        <w:rPr>
          <w:sz w:val="22"/>
          <w:szCs w:val="22"/>
        </w:rPr>
        <w:t xml:space="preserve">aporan </w:t>
      </w:r>
      <w:r w:rsidR="008F15E0" w:rsidRPr="00D97E7D">
        <w:rPr>
          <w:sz w:val="22"/>
          <w:szCs w:val="22"/>
          <w:lang w:val="en-US"/>
        </w:rPr>
        <w:t>K</w:t>
      </w:r>
      <w:r w:rsidR="009C792C" w:rsidRPr="00D97E7D">
        <w:rPr>
          <w:sz w:val="22"/>
          <w:szCs w:val="22"/>
        </w:rPr>
        <w:t>euangan Pemerintah Daerah</w:t>
      </w:r>
      <w:r w:rsidR="008F15E0" w:rsidRPr="00D97E7D">
        <w:rPr>
          <w:sz w:val="22"/>
          <w:szCs w:val="22"/>
          <w:lang w:val="en-US"/>
        </w:rPr>
        <w:t xml:space="preserve"> (LKPD)</w:t>
      </w:r>
      <w:r w:rsidR="009C792C" w:rsidRPr="00D97E7D">
        <w:rPr>
          <w:sz w:val="22"/>
          <w:szCs w:val="22"/>
        </w:rPr>
        <w:t xml:space="preserve">. Sedangkan Pemerintah Daerah, dalam hal ini </w:t>
      </w:r>
      <w:r w:rsidRPr="00D97E7D">
        <w:rPr>
          <w:sz w:val="22"/>
          <w:szCs w:val="22"/>
        </w:rPr>
        <w:t xml:space="preserve">Badan </w:t>
      </w:r>
      <w:r w:rsidR="008F15E0" w:rsidRPr="00D97E7D">
        <w:rPr>
          <w:sz w:val="22"/>
          <w:szCs w:val="22"/>
          <w:lang w:val="en-US"/>
        </w:rPr>
        <w:t xml:space="preserve">Pengelola </w:t>
      </w:r>
      <w:r w:rsidRPr="00D97E7D">
        <w:rPr>
          <w:sz w:val="22"/>
          <w:szCs w:val="22"/>
        </w:rPr>
        <w:t xml:space="preserve">Keuangan </w:t>
      </w:r>
      <w:r w:rsidR="008F15E0" w:rsidRPr="00D97E7D">
        <w:rPr>
          <w:sz w:val="22"/>
          <w:szCs w:val="22"/>
          <w:lang w:val="en-US"/>
        </w:rPr>
        <w:t xml:space="preserve">dan Aset </w:t>
      </w:r>
      <w:r w:rsidR="009C792C" w:rsidRPr="00D97E7D">
        <w:rPr>
          <w:sz w:val="22"/>
          <w:szCs w:val="22"/>
        </w:rPr>
        <w:t>Daerah (</w:t>
      </w:r>
      <w:r w:rsidR="00472576" w:rsidRPr="00D97E7D">
        <w:rPr>
          <w:sz w:val="22"/>
          <w:szCs w:val="22"/>
        </w:rPr>
        <w:t>B</w:t>
      </w:r>
      <w:r w:rsidR="008F15E0" w:rsidRPr="00D97E7D">
        <w:rPr>
          <w:sz w:val="22"/>
          <w:szCs w:val="22"/>
          <w:lang w:val="en-US"/>
        </w:rPr>
        <w:t>P</w:t>
      </w:r>
      <w:r w:rsidR="00472576" w:rsidRPr="00D97E7D">
        <w:rPr>
          <w:sz w:val="22"/>
          <w:szCs w:val="22"/>
        </w:rPr>
        <w:t>K</w:t>
      </w:r>
      <w:r w:rsidR="008F15E0" w:rsidRPr="00D97E7D">
        <w:rPr>
          <w:sz w:val="22"/>
          <w:szCs w:val="22"/>
          <w:lang w:val="en-US"/>
        </w:rPr>
        <w:t>A</w:t>
      </w:r>
      <w:r w:rsidR="00472576" w:rsidRPr="00D97E7D">
        <w:rPr>
          <w:sz w:val="22"/>
          <w:szCs w:val="22"/>
        </w:rPr>
        <w:t>D</w:t>
      </w:r>
      <w:r w:rsidR="009C792C" w:rsidRPr="00D97E7D">
        <w:rPr>
          <w:sz w:val="22"/>
          <w:szCs w:val="22"/>
        </w:rPr>
        <w:t xml:space="preserve">) Kota Prabumulih mempunyai dua fungsi yaitu bertindak sebagai </w:t>
      </w:r>
      <w:r w:rsidR="00472576" w:rsidRPr="00D97E7D">
        <w:rPr>
          <w:sz w:val="22"/>
          <w:szCs w:val="22"/>
        </w:rPr>
        <w:t xml:space="preserve">OPD </w:t>
      </w:r>
      <w:r w:rsidR="008F15E0" w:rsidRPr="00D97E7D">
        <w:rPr>
          <w:sz w:val="22"/>
          <w:szCs w:val="22"/>
        </w:rPr>
        <w:t xml:space="preserve">Badan </w:t>
      </w:r>
      <w:r w:rsidR="008F15E0" w:rsidRPr="00D97E7D">
        <w:rPr>
          <w:sz w:val="22"/>
          <w:szCs w:val="22"/>
          <w:lang w:val="en-US"/>
        </w:rPr>
        <w:t xml:space="preserve">Pengelola </w:t>
      </w:r>
      <w:r w:rsidR="008F15E0" w:rsidRPr="00D97E7D">
        <w:rPr>
          <w:sz w:val="22"/>
          <w:szCs w:val="22"/>
        </w:rPr>
        <w:t xml:space="preserve">Keuangan </w:t>
      </w:r>
      <w:r w:rsidR="008F15E0" w:rsidRPr="00D97E7D">
        <w:rPr>
          <w:sz w:val="22"/>
          <w:szCs w:val="22"/>
          <w:lang w:val="en-US"/>
        </w:rPr>
        <w:t xml:space="preserve">dan Aset </w:t>
      </w:r>
      <w:r w:rsidR="008F15E0" w:rsidRPr="00D97E7D">
        <w:rPr>
          <w:sz w:val="22"/>
          <w:szCs w:val="22"/>
        </w:rPr>
        <w:t>Daerah (B</w:t>
      </w:r>
      <w:r w:rsidR="008F15E0" w:rsidRPr="00D97E7D">
        <w:rPr>
          <w:sz w:val="22"/>
          <w:szCs w:val="22"/>
          <w:lang w:val="en-US"/>
        </w:rPr>
        <w:t>P</w:t>
      </w:r>
      <w:r w:rsidR="008F15E0" w:rsidRPr="00D97E7D">
        <w:rPr>
          <w:sz w:val="22"/>
          <w:szCs w:val="22"/>
        </w:rPr>
        <w:t>K</w:t>
      </w:r>
      <w:r w:rsidR="008F15E0" w:rsidRPr="00D97E7D">
        <w:rPr>
          <w:sz w:val="22"/>
          <w:szCs w:val="22"/>
          <w:lang w:val="en-US"/>
        </w:rPr>
        <w:t>A</w:t>
      </w:r>
      <w:r w:rsidR="008F15E0" w:rsidRPr="00D97E7D">
        <w:rPr>
          <w:sz w:val="22"/>
          <w:szCs w:val="22"/>
        </w:rPr>
        <w:t>D)</w:t>
      </w:r>
      <w:r w:rsidR="009C792C" w:rsidRPr="00D97E7D">
        <w:rPr>
          <w:sz w:val="22"/>
          <w:szCs w:val="22"/>
        </w:rPr>
        <w:t>serta bertindak sebagai e</w:t>
      </w:r>
      <w:r w:rsidR="008F15E0" w:rsidRPr="00D97E7D">
        <w:rPr>
          <w:sz w:val="22"/>
          <w:szCs w:val="22"/>
        </w:rPr>
        <w:t xml:space="preserve">ntitas pelaporan yang menyusun </w:t>
      </w:r>
      <w:r w:rsidR="008F15E0" w:rsidRPr="00D97E7D">
        <w:rPr>
          <w:sz w:val="22"/>
          <w:szCs w:val="22"/>
          <w:lang w:val="en-US"/>
        </w:rPr>
        <w:t>L</w:t>
      </w:r>
      <w:r w:rsidR="008F15E0" w:rsidRPr="00D97E7D">
        <w:rPr>
          <w:sz w:val="22"/>
          <w:szCs w:val="22"/>
        </w:rPr>
        <w:t xml:space="preserve">aporan </w:t>
      </w:r>
      <w:r w:rsidR="008F15E0" w:rsidRPr="00D97E7D">
        <w:rPr>
          <w:sz w:val="22"/>
          <w:szCs w:val="22"/>
          <w:lang w:val="en-US"/>
        </w:rPr>
        <w:t>K</w:t>
      </w:r>
      <w:r w:rsidR="009C792C" w:rsidRPr="00D97E7D">
        <w:rPr>
          <w:sz w:val="22"/>
          <w:szCs w:val="22"/>
        </w:rPr>
        <w:t>euangan Pemerintah Daerah (PPKD) yaitu sebagai pembuat rangkuman (gabungan) laporan keuangan dar</w:t>
      </w:r>
      <w:r w:rsidR="00472576" w:rsidRPr="00D97E7D">
        <w:rPr>
          <w:sz w:val="22"/>
          <w:szCs w:val="22"/>
        </w:rPr>
        <w:t>i entitas akuntansi seluruhO</w:t>
      </w:r>
      <w:r w:rsidR="009C792C" w:rsidRPr="00D97E7D">
        <w:rPr>
          <w:sz w:val="22"/>
          <w:szCs w:val="22"/>
        </w:rPr>
        <w:t>PD.</w:t>
      </w:r>
    </w:p>
    <w:p w:rsidR="009C792C" w:rsidRPr="00D97E7D" w:rsidRDefault="008F15E0" w:rsidP="0038443A">
      <w:pPr>
        <w:pStyle w:val="ListParagraph"/>
        <w:spacing w:line="280" w:lineRule="exact"/>
        <w:ind w:left="567" w:firstLine="426"/>
        <w:contextualSpacing w:val="0"/>
        <w:jc w:val="both"/>
        <w:rPr>
          <w:sz w:val="22"/>
          <w:szCs w:val="22"/>
        </w:rPr>
      </w:pPr>
      <w:r w:rsidRPr="00D97E7D">
        <w:rPr>
          <w:sz w:val="22"/>
          <w:szCs w:val="22"/>
        </w:rPr>
        <w:t xml:space="preserve">Komponen </w:t>
      </w:r>
      <w:r w:rsidRPr="00D97E7D">
        <w:rPr>
          <w:sz w:val="22"/>
          <w:szCs w:val="22"/>
          <w:lang w:val="en-US"/>
        </w:rPr>
        <w:t>L</w:t>
      </w:r>
      <w:r w:rsidRPr="00D97E7D">
        <w:rPr>
          <w:sz w:val="22"/>
          <w:szCs w:val="22"/>
        </w:rPr>
        <w:t xml:space="preserve">aporan </w:t>
      </w:r>
      <w:r w:rsidRPr="00D97E7D">
        <w:rPr>
          <w:sz w:val="22"/>
          <w:szCs w:val="22"/>
          <w:lang w:val="en-US"/>
        </w:rPr>
        <w:t>K</w:t>
      </w:r>
      <w:r w:rsidR="009C792C" w:rsidRPr="00D97E7D">
        <w:rPr>
          <w:sz w:val="22"/>
          <w:szCs w:val="22"/>
        </w:rPr>
        <w:t>euangan Pemerintah Daerah terdiri dari laporan pelaksanaan anggaran (</w:t>
      </w:r>
      <w:r w:rsidR="009C792C" w:rsidRPr="00D97E7D">
        <w:rPr>
          <w:i/>
          <w:iCs/>
          <w:sz w:val="22"/>
          <w:szCs w:val="22"/>
        </w:rPr>
        <w:t>budgetary reports</w:t>
      </w:r>
      <w:r w:rsidR="009C792C" w:rsidRPr="00D97E7D">
        <w:rPr>
          <w:sz w:val="22"/>
          <w:szCs w:val="22"/>
        </w:rPr>
        <w:t>), laporan finansial, dan Catatan atas Laporan Keuangan (CaLK). Laporan pelaksanaan anggaran terdiri dari Laporan Realisasi Anggaran (LRA) dan Laporan Perubahan Saldo Anggaran Lebih (LP-SAL). Laporan finansial terdiri dari Neraca, Laporan Operasional (LO), Laporan Perubahan Ekuitas (LPE), dan Laporan Arus Kas (LAK). Catatan atas Laporan Keuangan (CaLK) merupakan laporan yang merinci atau menjelaskan lebih lanjut atas pos-pos laporan pelaksanaan anggaran maupun laporan finansial dan merupakan laporan yang tidak terpisahkan dari laporan pelaksanaan anggaran maupun laporan finansial.</w:t>
      </w:r>
    </w:p>
    <w:p w:rsidR="009C792C" w:rsidRPr="00D97E7D" w:rsidRDefault="009C792C" w:rsidP="00AB4683">
      <w:pPr>
        <w:pStyle w:val="ListParagraph"/>
        <w:numPr>
          <w:ilvl w:val="0"/>
          <w:numId w:val="13"/>
        </w:numPr>
        <w:spacing w:before="120" w:line="280" w:lineRule="exact"/>
        <w:ind w:left="562" w:hanging="562"/>
        <w:contextualSpacing w:val="0"/>
        <w:jc w:val="both"/>
        <w:rPr>
          <w:b/>
          <w:bCs/>
          <w:sz w:val="22"/>
          <w:szCs w:val="22"/>
        </w:rPr>
      </w:pPr>
      <w:r w:rsidRPr="00D97E7D">
        <w:rPr>
          <w:b/>
          <w:bCs/>
          <w:sz w:val="22"/>
          <w:szCs w:val="22"/>
        </w:rPr>
        <w:t>Prinsip Akuntansi yang Mendasari Penyusunan Laporan Keuangan</w:t>
      </w:r>
    </w:p>
    <w:p w:rsidR="009C792C" w:rsidRPr="00D97E7D" w:rsidRDefault="009C792C" w:rsidP="00AB4683">
      <w:pPr>
        <w:pStyle w:val="ListParagraph"/>
        <w:spacing w:before="120" w:line="280" w:lineRule="exact"/>
        <w:ind w:left="562" w:firstLine="432"/>
        <w:contextualSpacing w:val="0"/>
        <w:jc w:val="both"/>
        <w:rPr>
          <w:sz w:val="22"/>
          <w:szCs w:val="22"/>
        </w:rPr>
      </w:pPr>
      <w:r w:rsidRPr="00D97E7D">
        <w:rPr>
          <w:sz w:val="22"/>
          <w:szCs w:val="22"/>
        </w:rPr>
        <w:t>Prinsip akuntansi dan pelaporan keuangan dimaksudkan sebagai ketentuan yang harus dipahami dan ditaati oleh penyelenggara akuntansi dan pelaporan keuangan pemerintah daerah dalam melakukan kegiatannya, serta oleh pengguna laporan dalam memahami laporan keuangan yang disajikan. Terdapat delapan prinsip yang digunakan dalam akuntansi dan pelaporan keuangan Pemerintah Kota Prabumulih:</w:t>
      </w:r>
    </w:p>
    <w:p w:rsidR="009C792C" w:rsidRPr="00D97E7D" w:rsidRDefault="009C792C" w:rsidP="00FC4ACE">
      <w:pPr>
        <w:pStyle w:val="ListParagraph"/>
        <w:numPr>
          <w:ilvl w:val="0"/>
          <w:numId w:val="14"/>
        </w:numPr>
        <w:spacing w:line="280" w:lineRule="exact"/>
        <w:ind w:left="992" w:hanging="425"/>
        <w:contextualSpacing w:val="0"/>
        <w:jc w:val="both"/>
        <w:rPr>
          <w:b/>
          <w:sz w:val="22"/>
          <w:szCs w:val="22"/>
        </w:rPr>
      </w:pPr>
      <w:r w:rsidRPr="00D97E7D">
        <w:rPr>
          <w:b/>
          <w:sz w:val="22"/>
          <w:szCs w:val="22"/>
        </w:rPr>
        <w:t>Basis Akuntansi</w:t>
      </w:r>
    </w:p>
    <w:p w:rsidR="00E93971" w:rsidRPr="00D97E7D" w:rsidRDefault="009C792C" w:rsidP="00E93971">
      <w:pPr>
        <w:pStyle w:val="ListParagraph"/>
        <w:spacing w:line="280" w:lineRule="exact"/>
        <w:ind w:left="993"/>
        <w:contextualSpacing w:val="0"/>
        <w:jc w:val="both"/>
        <w:rPr>
          <w:b/>
          <w:sz w:val="22"/>
          <w:szCs w:val="22"/>
        </w:rPr>
      </w:pPr>
      <w:r w:rsidRPr="00D97E7D">
        <w:rPr>
          <w:sz w:val="22"/>
          <w:szCs w:val="22"/>
        </w:rPr>
        <w:t xml:space="preserve">Basis akuntansi yang digunakan dalam Laporan Keuangan Pemerintah Kota Prabumulih adalah basis akrual untuk pengakuan pendapatan-LO,beban, aset, kewajiban, dan ekuitas. </w:t>
      </w:r>
    </w:p>
    <w:p w:rsidR="00E93971" w:rsidRPr="00D97E7D" w:rsidRDefault="009C792C" w:rsidP="00E93971">
      <w:pPr>
        <w:pStyle w:val="ListParagraph"/>
        <w:spacing w:line="280" w:lineRule="exact"/>
        <w:ind w:left="993"/>
        <w:contextualSpacing w:val="0"/>
        <w:jc w:val="both"/>
        <w:rPr>
          <w:b/>
          <w:sz w:val="22"/>
          <w:szCs w:val="22"/>
        </w:rPr>
      </w:pPr>
      <w:r w:rsidRPr="00D97E7D">
        <w:rPr>
          <w:sz w:val="22"/>
          <w:szCs w:val="22"/>
          <w:lang w:eastAsia="id-ID"/>
        </w:rPr>
        <w:t xml:space="preserve">Basis </w:t>
      </w:r>
      <w:r w:rsidRPr="00D97E7D">
        <w:rPr>
          <w:sz w:val="22"/>
          <w:szCs w:val="22"/>
        </w:rPr>
        <w:t>akrual</w:t>
      </w:r>
      <w:r w:rsidRPr="00D97E7D">
        <w:rPr>
          <w:sz w:val="22"/>
          <w:szCs w:val="22"/>
          <w:lang w:eastAsia="id-ID"/>
        </w:rPr>
        <w:t xml:space="preserve"> untuk LO berarti bahwa pendapatan diakui pada saat hak untuk memperoleh </w:t>
      </w:r>
      <w:r w:rsidRPr="00D97E7D">
        <w:rPr>
          <w:sz w:val="22"/>
          <w:szCs w:val="22"/>
        </w:rPr>
        <w:t xml:space="preserve">pendapatan telah terpenuhi walaupun kas belum diterima di Rekening Kas Umum Daerah dan beban diakui pada saat kewajiban yang mengakibatkan penurunan nilai kekayaan bersih telah terpenuhi walaupun kas belum dikeluarkan dari Rekening Kas Umum Daerah. </w:t>
      </w:r>
    </w:p>
    <w:p w:rsidR="00E93971" w:rsidRPr="00D97E7D" w:rsidRDefault="009C792C" w:rsidP="00E93971">
      <w:pPr>
        <w:pStyle w:val="ListParagraph"/>
        <w:spacing w:line="280" w:lineRule="exact"/>
        <w:ind w:left="993"/>
        <w:contextualSpacing w:val="0"/>
        <w:jc w:val="both"/>
        <w:rPr>
          <w:b/>
          <w:sz w:val="22"/>
          <w:szCs w:val="22"/>
        </w:rPr>
      </w:pPr>
      <w:r w:rsidRPr="00D97E7D">
        <w:rPr>
          <w:sz w:val="22"/>
          <w:szCs w:val="22"/>
        </w:rPr>
        <w:t>Dalam hal anggaran disusun dan dilaksanakan berdasar basis kas, maka LRA disusun berdasarkan basis kas, berarti bahwa pendapatan dan penerimaan pembiayaan diakui pada saat kas diterima di Rekening Kas Umum Daerah; serta belanja, transfer dan pengeluaran pembiayaan diakui pada saat kas dikeluarkan dari Rekening Kas Umum Daerah. Namun demikian, bilamana anggaran disusun dan dilaksanakan berdasarkan basis akrual, maka LRA disusun berdasarkan basis akrual.</w:t>
      </w:r>
    </w:p>
    <w:p w:rsidR="009C792C" w:rsidRPr="00D97E7D" w:rsidRDefault="009C792C" w:rsidP="00E93971">
      <w:pPr>
        <w:pStyle w:val="ListParagraph"/>
        <w:spacing w:line="280" w:lineRule="exact"/>
        <w:ind w:left="993"/>
        <w:contextualSpacing w:val="0"/>
        <w:jc w:val="both"/>
        <w:rPr>
          <w:b/>
          <w:sz w:val="22"/>
          <w:szCs w:val="22"/>
        </w:rPr>
      </w:pPr>
      <w:r w:rsidRPr="00D97E7D">
        <w:rPr>
          <w:sz w:val="22"/>
          <w:szCs w:val="22"/>
        </w:rPr>
        <w:lastRenderedPageBreak/>
        <w:t>Basis akrual untuk Neraca berarti bahwa aset, kewajiban, dan ekuitas diakui dan dicatat pada saat terjadinya transaksi, atau pada saat kejadian atau kondisi lingkungan berpengaruh pada keuangan pemerintah daerah, tanpa memperhatikan saat kas atau setara kas diterima atau dibayar.</w:t>
      </w:r>
    </w:p>
    <w:p w:rsidR="009C792C" w:rsidRPr="00D97E7D" w:rsidRDefault="009C792C" w:rsidP="0032167C">
      <w:pPr>
        <w:pStyle w:val="ListParagraph"/>
        <w:numPr>
          <w:ilvl w:val="0"/>
          <w:numId w:val="14"/>
        </w:numPr>
        <w:spacing w:before="120" w:line="280" w:lineRule="exact"/>
        <w:ind w:left="994" w:hanging="432"/>
        <w:contextualSpacing w:val="0"/>
        <w:jc w:val="both"/>
        <w:rPr>
          <w:b/>
          <w:sz w:val="22"/>
          <w:szCs w:val="22"/>
        </w:rPr>
      </w:pPr>
      <w:r w:rsidRPr="00D97E7D">
        <w:rPr>
          <w:b/>
          <w:sz w:val="22"/>
          <w:szCs w:val="22"/>
        </w:rPr>
        <w:t xml:space="preserve">Prinsip Nilai Historis </w:t>
      </w:r>
      <w:r w:rsidRPr="00D97E7D">
        <w:rPr>
          <w:b/>
          <w:i/>
          <w:sz w:val="22"/>
          <w:szCs w:val="22"/>
        </w:rPr>
        <w:t>(Historical Cost Principle)</w:t>
      </w:r>
    </w:p>
    <w:p w:rsidR="009C792C" w:rsidRPr="00D97E7D" w:rsidRDefault="009C792C" w:rsidP="0032167C">
      <w:pPr>
        <w:pStyle w:val="ListParagraph"/>
        <w:spacing w:before="120" w:line="280" w:lineRule="exact"/>
        <w:ind w:left="994"/>
        <w:contextualSpacing w:val="0"/>
        <w:jc w:val="both"/>
        <w:rPr>
          <w:sz w:val="22"/>
          <w:szCs w:val="22"/>
        </w:rPr>
      </w:pPr>
      <w:r w:rsidRPr="00D97E7D">
        <w:rPr>
          <w:sz w:val="22"/>
          <w:szCs w:val="22"/>
        </w:rPr>
        <w:t>Aset dicatat sebesar pengeluaran kas dan setara kas yang dibayar atau sebesar nilai wajar dari imbalan (</w:t>
      </w:r>
      <w:r w:rsidRPr="00D97E7D">
        <w:rPr>
          <w:i/>
          <w:sz w:val="22"/>
          <w:szCs w:val="22"/>
        </w:rPr>
        <w:t>consideration</w:t>
      </w:r>
      <w:r w:rsidRPr="00D97E7D">
        <w:rPr>
          <w:sz w:val="22"/>
          <w:szCs w:val="22"/>
        </w:rPr>
        <w:t>) untuk memperoleh aset tersebut pada saat perolehan. Kewajiban dicatat sebesar jumlah kas dan setara kas yang diharapkan akan dibayar</w:t>
      </w:r>
      <w:r w:rsidR="00C1473F" w:rsidRPr="00D97E7D">
        <w:rPr>
          <w:sz w:val="22"/>
          <w:szCs w:val="22"/>
        </w:rPr>
        <w:t>kan untuk memenuhi kewajiban di</w:t>
      </w:r>
      <w:r w:rsidRPr="00D97E7D">
        <w:rPr>
          <w:sz w:val="22"/>
          <w:szCs w:val="22"/>
        </w:rPr>
        <w:t>masa yang akan datang dalam pelaksanaan kegiatan pemerintah daerah.</w:t>
      </w:r>
    </w:p>
    <w:p w:rsidR="009C792C" w:rsidRPr="00D97E7D" w:rsidRDefault="009C792C" w:rsidP="00E93971">
      <w:pPr>
        <w:pStyle w:val="ListParagraph"/>
        <w:spacing w:line="280" w:lineRule="exact"/>
        <w:ind w:left="993"/>
        <w:contextualSpacing w:val="0"/>
        <w:jc w:val="both"/>
        <w:rPr>
          <w:sz w:val="22"/>
          <w:szCs w:val="22"/>
        </w:rPr>
      </w:pPr>
      <w:r w:rsidRPr="00D97E7D">
        <w:rPr>
          <w:sz w:val="22"/>
          <w:szCs w:val="22"/>
        </w:rPr>
        <w:t>Nilai historis lebih dapat diandalkan daripada penilaian yang lain, karena lebih obyektif dan dapat diverifikasi. Dalam hal tidak terdapat nilai historis, dapat digunakan nilai wajar aset atau kewajiban terkait.</w:t>
      </w:r>
    </w:p>
    <w:p w:rsidR="009C792C" w:rsidRPr="00D97E7D" w:rsidRDefault="009C792C" w:rsidP="0032167C">
      <w:pPr>
        <w:pStyle w:val="ListParagraph"/>
        <w:numPr>
          <w:ilvl w:val="0"/>
          <w:numId w:val="14"/>
        </w:numPr>
        <w:spacing w:before="120" w:line="280" w:lineRule="exact"/>
        <w:ind w:left="994" w:hanging="432"/>
        <w:contextualSpacing w:val="0"/>
        <w:jc w:val="both"/>
        <w:rPr>
          <w:b/>
          <w:sz w:val="22"/>
          <w:szCs w:val="22"/>
        </w:rPr>
      </w:pPr>
      <w:r w:rsidRPr="00D97E7D">
        <w:rPr>
          <w:b/>
          <w:sz w:val="22"/>
          <w:szCs w:val="22"/>
        </w:rPr>
        <w:t xml:space="preserve">Prinsip Realisasi </w:t>
      </w:r>
      <w:r w:rsidRPr="00D97E7D">
        <w:rPr>
          <w:b/>
          <w:i/>
          <w:sz w:val="22"/>
          <w:szCs w:val="22"/>
        </w:rPr>
        <w:t>(Realization Principle)</w:t>
      </w:r>
    </w:p>
    <w:p w:rsidR="009C792C" w:rsidRPr="00D97E7D" w:rsidRDefault="009C792C" w:rsidP="0032167C">
      <w:pPr>
        <w:pStyle w:val="ListParagraph"/>
        <w:spacing w:before="120" w:line="280" w:lineRule="exact"/>
        <w:ind w:left="994"/>
        <w:contextualSpacing w:val="0"/>
        <w:jc w:val="both"/>
        <w:rPr>
          <w:sz w:val="22"/>
          <w:szCs w:val="22"/>
        </w:rPr>
      </w:pPr>
      <w:r w:rsidRPr="00D97E7D">
        <w:rPr>
          <w:sz w:val="22"/>
          <w:szCs w:val="22"/>
        </w:rPr>
        <w:t>Pendapatan</w:t>
      </w:r>
      <w:r w:rsidRPr="00D97E7D">
        <w:rPr>
          <w:sz w:val="22"/>
          <w:szCs w:val="22"/>
          <w:lang w:eastAsia="id-ID"/>
        </w:rPr>
        <w:t xml:space="preserve"> daerah yang tersedia dan telah diotorisasi melalui APBD selama suatu </w:t>
      </w:r>
      <w:r w:rsidRPr="00D97E7D">
        <w:rPr>
          <w:sz w:val="22"/>
          <w:szCs w:val="22"/>
        </w:rPr>
        <w:t>tahun anggaran akan digunakan untuk membayar utang dan belanja dalam periode tahun anggaran dimaksud. Mengingat LRA masih merupakan laporan yang wajib disusun, maka pendapatan atau belanja basis kas diakui setelah diotorisasi melalui anggaran dan telah menambah atau mengurangi kas.</w:t>
      </w:r>
    </w:p>
    <w:p w:rsidR="009C792C" w:rsidRPr="00D97E7D" w:rsidRDefault="009C792C" w:rsidP="00E93971">
      <w:pPr>
        <w:pStyle w:val="ListParagraph"/>
        <w:spacing w:line="280" w:lineRule="exact"/>
        <w:ind w:left="993"/>
        <w:contextualSpacing w:val="0"/>
        <w:jc w:val="both"/>
        <w:rPr>
          <w:sz w:val="22"/>
          <w:szCs w:val="22"/>
        </w:rPr>
      </w:pPr>
      <w:r w:rsidRPr="00D97E7D">
        <w:rPr>
          <w:sz w:val="22"/>
          <w:szCs w:val="22"/>
        </w:rPr>
        <w:t>Prinsip layak temu biaya-pendapatan (</w:t>
      </w:r>
      <w:r w:rsidRPr="00D97E7D">
        <w:rPr>
          <w:i/>
          <w:sz w:val="22"/>
          <w:szCs w:val="22"/>
        </w:rPr>
        <w:t>matching cost against revenue principle</w:t>
      </w:r>
      <w:r w:rsidRPr="00D97E7D">
        <w:rPr>
          <w:sz w:val="22"/>
          <w:szCs w:val="22"/>
        </w:rPr>
        <w:t>) tidak ditekankan dalam akuntansi pemerintah daerah, sebagaimana dipraktikkan dalam akuntansi komersial.</w:t>
      </w:r>
    </w:p>
    <w:p w:rsidR="009C792C" w:rsidRPr="00D97E7D" w:rsidRDefault="009C792C" w:rsidP="0032167C">
      <w:pPr>
        <w:pStyle w:val="ListParagraph"/>
        <w:numPr>
          <w:ilvl w:val="0"/>
          <w:numId w:val="14"/>
        </w:numPr>
        <w:spacing w:before="120" w:line="280" w:lineRule="exact"/>
        <w:ind w:left="994" w:hanging="288"/>
        <w:contextualSpacing w:val="0"/>
        <w:jc w:val="both"/>
        <w:rPr>
          <w:b/>
          <w:sz w:val="22"/>
          <w:szCs w:val="22"/>
        </w:rPr>
      </w:pPr>
      <w:r w:rsidRPr="00D97E7D">
        <w:rPr>
          <w:b/>
          <w:sz w:val="22"/>
          <w:szCs w:val="22"/>
        </w:rPr>
        <w:t xml:space="preserve">Prinsip Substansi Mengungguli Bentuk Formal </w:t>
      </w:r>
      <w:r w:rsidRPr="00D97E7D">
        <w:rPr>
          <w:b/>
          <w:i/>
          <w:sz w:val="22"/>
          <w:szCs w:val="22"/>
        </w:rPr>
        <w:t>(Substance Over Form Principle)</w:t>
      </w:r>
    </w:p>
    <w:p w:rsidR="009C792C" w:rsidRPr="00D97E7D" w:rsidRDefault="009C792C" w:rsidP="0032167C">
      <w:pPr>
        <w:pStyle w:val="ListParagraph"/>
        <w:spacing w:before="120" w:line="280" w:lineRule="exact"/>
        <w:ind w:left="994"/>
        <w:contextualSpacing w:val="0"/>
        <w:jc w:val="both"/>
        <w:rPr>
          <w:sz w:val="22"/>
          <w:szCs w:val="22"/>
        </w:rPr>
      </w:pPr>
      <w:r w:rsidRPr="00D97E7D">
        <w:rPr>
          <w:sz w:val="22"/>
          <w:szCs w:val="22"/>
        </w:rPr>
        <w:t>Informasi dimaksudkan untuk menyajikan dengan wajar transaksi serta peristiwa lain yang seharusnya disajikan, maka transaksi atau peristiwa lain tersebut harus dicatat dan disajikan sesuai dengan substansi dan realitas ekonomi, dan bukan hanya mengikuti aspek formalitasnya. Apabila substansi transaksi atau peristiwa lain tidak konsisten/berbeda dengan aspek formalitasnya, maka hal tersebut harus diungkapkan dengan jelas dalam Catatan atas Laporan Keuangan.</w:t>
      </w:r>
    </w:p>
    <w:p w:rsidR="009C792C" w:rsidRPr="00D97E7D" w:rsidRDefault="009C792C" w:rsidP="0032167C">
      <w:pPr>
        <w:pStyle w:val="ListParagraph"/>
        <w:numPr>
          <w:ilvl w:val="0"/>
          <w:numId w:val="14"/>
        </w:numPr>
        <w:spacing w:before="120" w:line="280" w:lineRule="exact"/>
        <w:ind w:left="993" w:hanging="284"/>
        <w:contextualSpacing w:val="0"/>
        <w:jc w:val="both"/>
        <w:rPr>
          <w:b/>
          <w:sz w:val="22"/>
          <w:szCs w:val="22"/>
        </w:rPr>
      </w:pPr>
      <w:r w:rsidRPr="00D97E7D">
        <w:rPr>
          <w:b/>
          <w:sz w:val="22"/>
          <w:szCs w:val="22"/>
        </w:rPr>
        <w:t xml:space="preserve">Prinsip Periodisitas </w:t>
      </w:r>
      <w:r w:rsidRPr="00D97E7D">
        <w:rPr>
          <w:b/>
          <w:i/>
          <w:sz w:val="22"/>
          <w:szCs w:val="22"/>
        </w:rPr>
        <w:t>(Periodicity Principle)</w:t>
      </w:r>
    </w:p>
    <w:p w:rsidR="009C792C" w:rsidRPr="00D97E7D" w:rsidRDefault="009C792C" w:rsidP="0032167C">
      <w:pPr>
        <w:pStyle w:val="ListParagraph"/>
        <w:spacing w:before="120" w:line="280" w:lineRule="exact"/>
        <w:ind w:left="993"/>
        <w:contextualSpacing w:val="0"/>
        <w:jc w:val="both"/>
        <w:rPr>
          <w:sz w:val="22"/>
          <w:szCs w:val="22"/>
        </w:rPr>
      </w:pPr>
      <w:r w:rsidRPr="00D97E7D">
        <w:rPr>
          <w:sz w:val="22"/>
          <w:szCs w:val="22"/>
        </w:rPr>
        <w:t>Kegiatan akuntansi dan pelaporan keuangan Pemerintah Kota Prabumulih perlu dibagi menjadi periode-periode pelaporan sehingga kinerja pemerintah daerah dapat diukur dan posisi sumber daya yang dimilikinya dapat ditentukan. Periode utama pelaporan keuangan yang digunakan adalah tahunan. Namun periode bulanan, triwulanan, dan semesteran juga dianjurkan.</w:t>
      </w:r>
    </w:p>
    <w:p w:rsidR="009C792C" w:rsidRPr="00D97E7D" w:rsidRDefault="009C792C" w:rsidP="0032167C">
      <w:pPr>
        <w:pStyle w:val="ListParagraph"/>
        <w:numPr>
          <w:ilvl w:val="0"/>
          <w:numId w:val="14"/>
        </w:numPr>
        <w:spacing w:before="120" w:line="280" w:lineRule="exact"/>
        <w:ind w:left="993" w:hanging="284"/>
        <w:contextualSpacing w:val="0"/>
        <w:jc w:val="both"/>
        <w:rPr>
          <w:b/>
          <w:sz w:val="22"/>
          <w:szCs w:val="22"/>
        </w:rPr>
      </w:pPr>
      <w:r w:rsidRPr="00D97E7D">
        <w:rPr>
          <w:b/>
          <w:sz w:val="22"/>
          <w:szCs w:val="22"/>
        </w:rPr>
        <w:t xml:space="preserve">Prinsip Konsistensi </w:t>
      </w:r>
      <w:r w:rsidRPr="00D97E7D">
        <w:rPr>
          <w:b/>
          <w:i/>
          <w:sz w:val="22"/>
          <w:szCs w:val="22"/>
        </w:rPr>
        <w:t>(Consistency Principle)</w:t>
      </w:r>
    </w:p>
    <w:p w:rsidR="009C792C" w:rsidRPr="00D97E7D" w:rsidRDefault="009C792C" w:rsidP="0032167C">
      <w:pPr>
        <w:pStyle w:val="ListParagraph"/>
        <w:spacing w:before="120" w:line="280" w:lineRule="exact"/>
        <w:ind w:left="993"/>
        <w:contextualSpacing w:val="0"/>
        <w:jc w:val="both"/>
        <w:rPr>
          <w:sz w:val="22"/>
          <w:szCs w:val="22"/>
        </w:rPr>
      </w:pPr>
      <w:r w:rsidRPr="00D97E7D">
        <w:rPr>
          <w:sz w:val="22"/>
          <w:szCs w:val="22"/>
        </w:rPr>
        <w:t>Perlakuan akuntansi yang sama harus diterapkan pada kejadian yang serupa dari periode ke periode oleh Pemerintah Kota Prabumulih (prinsip konsistensi internal). Hal ini tidak berarti bahwa tidak boleh terjadi perubahan dari satu metode akuntansi ke metode akuntansi yang lain.</w:t>
      </w:r>
    </w:p>
    <w:p w:rsidR="009C792C" w:rsidRPr="00D97E7D" w:rsidRDefault="009C792C" w:rsidP="0032167C">
      <w:pPr>
        <w:pStyle w:val="ListParagraph"/>
        <w:spacing w:line="280" w:lineRule="exact"/>
        <w:ind w:left="994"/>
        <w:contextualSpacing w:val="0"/>
        <w:jc w:val="both"/>
        <w:rPr>
          <w:sz w:val="22"/>
          <w:szCs w:val="22"/>
        </w:rPr>
      </w:pPr>
      <w:r w:rsidRPr="00D97E7D">
        <w:rPr>
          <w:sz w:val="22"/>
          <w:szCs w:val="22"/>
        </w:rPr>
        <w:lastRenderedPageBreak/>
        <w:t>Metode akuntansi yang dipakai dapat diubah dengan syarat bahwa metode yang baru diterapkan mampu menunjukkan hasil yang lebih baik dibandingkan metode yang lama. Pengaruh dan pertimbangan atas perubahan penerapan metode ini diungkapkan dalam Catatan atas Laporan Keuangan.</w:t>
      </w:r>
    </w:p>
    <w:p w:rsidR="009C792C" w:rsidRPr="00D97E7D" w:rsidRDefault="009C792C" w:rsidP="0032167C">
      <w:pPr>
        <w:pStyle w:val="ListParagraph"/>
        <w:numPr>
          <w:ilvl w:val="0"/>
          <w:numId w:val="14"/>
        </w:numPr>
        <w:spacing w:before="120" w:line="280" w:lineRule="exact"/>
        <w:ind w:left="993" w:hanging="284"/>
        <w:contextualSpacing w:val="0"/>
        <w:jc w:val="both"/>
        <w:rPr>
          <w:b/>
          <w:sz w:val="22"/>
          <w:szCs w:val="22"/>
        </w:rPr>
      </w:pPr>
      <w:r w:rsidRPr="00D97E7D">
        <w:rPr>
          <w:b/>
          <w:sz w:val="22"/>
          <w:szCs w:val="22"/>
        </w:rPr>
        <w:t xml:space="preserve">Prinsip Pengungkapan Lengkap </w:t>
      </w:r>
      <w:r w:rsidRPr="00D97E7D">
        <w:rPr>
          <w:b/>
          <w:i/>
          <w:sz w:val="22"/>
          <w:szCs w:val="22"/>
        </w:rPr>
        <w:t>(Full Disclosure Principle)</w:t>
      </w:r>
    </w:p>
    <w:p w:rsidR="009C792C" w:rsidRPr="00D97E7D" w:rsidRDefault="009C792C" w:rsidP="0032167C">
      <w:pPr>
        <w:pStyle w:val="ListParagraph"/>
        <w:spacing w:before="120" w:line="280" w:lineRule="exact"/>
        <w:ind w:left="993"/>
        <w:contextualSpacing w:val="0"/>
        <w:jc w:val="both"/>
        <w:rPr>
          <w:sz w:val="22"/>
          <w:szCs w:val="22"/>
        </w:rPr>
      </w:pPr>
      <w:r w:rsidRPr="00D97E7D">
        <w:rPr>
          <w:sz w:val="22"/>
          <w:szCs w:val="22"/>
        </w:rPr>
        <w:t>Laporan keuangan Pemerintah Kota Prabumulih menyajikan secara lengkap informasi yang dibutuhkan oleh pengguna. Informasi yang dibutuhkan oleh pengguna laporan keuangan dapat ditempatkan pada lembar muka (</w:t>
      </w:r>
      <w:r w:rsidRPr="00D97E7D">
        <w:rPr>
          <w:i/>
          <w:sz w:val="22"/>
          <w:szCs w:val="22"/>
        </w:rPr>
        <w:t>on the face</w:t>
      </w:r>
      <w:r w:rsidRPr="00D97E7D">
        <w:rPr>
          <w:sz w:val="22"/>
          <w:szCs w:val="22"/>
        </w:rPr>
        <w:t>) laporan keuangan atau Catatan atas Laporan Keuangan.</w:t>
      </w:r>
    </w:p>
    <w:p w:rsidR="009C792C" w:rsidRPr="00D97E7D" w:rsidRDefault="009C792C" w:rsidP="0032167C">
      <w:pPr>
        <w:pStyle w:val="ListParagraph"/>
        <w:numPr>
          <w:ilvl w:val="0"/>
          <w:numId w:val="14"/>
        </w:numPr>
        <w:spacing w:before="120" w:line="280" w:lineRule="exact"/>
        <w:ind w:left="993" w:hanging="284"/>
        <w:contextualSpacing w:val="0"/>
        <w:jc w:val="both"/>
        <w:rPr>
          <w:b/>
          <w:sz w:val="22"/>
          <w:szCs w:val="22"/>
        </w:rPr>
      </w:pPr>
      <w:r w:rsidRPr="00D97E7D">
        <w:rPr>
          <w:b/>
          <w:sz w:val="22"/>
          <w:szCs w:val="22"/>
        </w:rPr>
        <w:t xml:space="preserve">Prinsip Penyajian Wajar </w:t>
      </w:r>
      <w:r w:rsidRPr="00D97E7D">
        <w:rPr>
          <w:b/>
          <w:i/>
          <w:sz w:val="22"/>
          <w:szCs w:val="22"/>
        </w:rPr>
        <w:t>(Fair Presentation Principle)</w:t>
      </w:r>
    </w:p>
    <w:p w:rsidR="009C792C" w:rsidRPr="00D97E7D" w:rsidRDefault="009C792C" w:rsidP="0032167C">
      <w:pPr>
        <w:pStyle w:val="ListParagraph"/>
        <w:spacing w:before="120" w:line="280" w:lineRule="exact"/>
        <w:ind w:left="993"/>
        <w:contextualSpacing w:val="0"/>
        <w:jc w:val="both"/>
        <w:rPr>
          <w:sz w:val="22"/>
          <w:szCs w:val="22"/>
        </w:rPr>
      </w:pPr>
      <w:r w:rsidRPr="00D97E7D">
        <w:rPr>
          <w:sz w:val="22"/>
          <w:szCs w:val="22"/>
        </w:rPr>
        <w:t>Laporan Keuangan Pemerintah Kota Prabumulih menyajikan dengan wajar Laporan Realisasi Anggaran, Laporan Perubahan Saldo Anggaran Lebih, Neraca, Laporan Operasional, Laporan Arus Kas, Laporan Perubahan Ekuitas, dan Catatan atas Laporan Keuangan.</w:t>
      </w:r>
    </w:p>
    <w:p w:rsidR="009C792C" w:rsidRPr="00D97E7D" w:rsidRDefault="009C792C" w:rsidP="0032167C">
      <w:pPr>
        <w:pStyle w:val="ListParagraph"/>
        <w:spacing w:before="120" w:line="280" w:lineRule="exact"/>
        <w:ind w:left="993"/>
        <w:contextualSpacing w:val="0"/>
        <w:jc w:val="both"/>
        <w:rPr>
          <w:sz w:val="22"/>
          <w:szCs w:val="22"/>
        </w:rPr>
      </w:pPr>
      <w:r w:rsidRPr="00D97E7D">
        <w:rPr>
          <w:sz w:val="22"/>
          <w:szCs w:val="22"/>
        </w:rPr>
        <w:t xml:space="preserve">Faktor pertimbangan sehat bagi penyusun Laporan Keuangan Pemerintah Kota Prabumulih diperlukan ketika menghadapi ketidakpastian peristiwa dan keadaan tertentu. Ketidakpastian seperti itu diakui dengan mengungkapkan hakikat serta tingkatnya dengan menggunakan pertimbangan sehat dalam penyusunan </w:t>
      </w:r>
      <w:r w:rsidR="00855299" w:rsidRPr="00D97E7D">
        <w:rPr>
          <w:sz w:val="22"/>
          <w:szCs w:val="22"/>
        </w:rPr>
        <w:t>laporan keuangan</w:t>
      </w:r>
      <w:r w:rsidRPr="00D97E7D">
        <w:rPr>
          <w:sz w:val="22"/>
          <w:szCs w:val="22"/>
        </w:rPr>
        <w:t>. Pertimbangan sehat mengandung unsur kehati-hatian pada saat melakukan prakiraan dalam kondisi ketidakpastian sehingga aset atau pendapatan tidak dinyatakan terlalu tinggi serta kewajiban dan belanja tidak dinyatakan terlalu rendah. Namun demikian, penggunaan pertimbangan sehat tidak memperkenankan, misalnya pembentukan dana cadangan tersembunyi, sengaja menetapkan aset atau pendapatan yang terlampau rendah, atau sengaja mencatat kewajiban dan belanja yang terlampau tinggi, sehingga laporan keuangan tidak netral dan tidak andal.</w:t>
      </w:r>
    </w:p>
    <w:p w:rsidR="009C792C" w:rsidRPr="00D97E7D" w:rsidRDefault="009C792C" w:rsidP="0032167C">
      <w:pPr>
        <w:pStyle w:val="ListParagraph"/>
        <w:numPr>
          <w:ilvl w:val="0"/>
          <w:numId w:val="13"/>
        </w:numPr>
        <w:spacing w:before="120" w:line="280" w:lineRule="exact"/>
        <w:ind w:left="562" w:hanging="562"/>
        <w:contextualSpacing w:val="0"/>
        <w:jc w:val="both"/>
        <w:rPr>
          <w:b/>
          <w:bCs/>
          <w:sz w:val="22"/>
          <w:szCs w:val="22"/>
        </w:rPr>
      </w:pPr>
      <w:r w:rsidRPr="00D97E7D">
        <w:rPr>
          <w:b/>
          <w:bCs/>
          <w:sz w:val="22"/>
          <w:szCs w:val="22"/>
        </w:rPr>
        <w:t>Basis Pengukuran yang Mendasari Penyusunan Laporan Keuangan</w:t>
      </w:r>
    </w:p>
    <w:p w:rsidR="009C792C" w:rsidRPr="00D97E7D" w:rsidRDefault="009C792C" w:rsidP="0032167C">
      <w:pPr>
        <w:pStyle w:val="ListParagraph"/>
        <w:spacing w:before="120" w:line="280" w:lineRule="exact"/>
        <w:ind w:left="562" w:firstLine="432"/>
        <w:contextualSpacing w:val="0"/>
        <w:jc w:val="both"/>
        <w:rPr>
          <w:sz w:val="22"/>
          <w:szCs w:val="22"/>
        </w:rPr>
      </w:pPr>
      <w:r w:rsidRPr="00D97E7D">
        <w:rPr>
          <w:sz w:val="22"/>
          <w:szCs w:val="22"/>
        </w:rPr>
        <w:t>Pengukuran adalah proses penetapan nilai uang untuk mengakui dan memasukkan setiap pos dalam laporan keuangan. Pengukuran pos-pos laporan keuangan menggunakan mata uang rupiah. Transaksi yang menggunakan mata uang asing dikonversi terlebih dahulu dan dinyatakan dalam mata uang rupiah.</w:t>
      </w:r>
    </w:p>
    <w:p w:rsidR="009C792C" w:rsidRPr="00D97E7D" w:rsidRDefault="009C792C" w:rsidP="0038443A">
      <w:pPr>
        <w:pStyle w:val="ListParagraph"/>
        <w:spacing w:line="280" w:lineRule="exact"/>
        <w:ind w:left="567" w:firstLine="426"/>
        <w:contextualSpacing w:val="0"/>
        <w:jc w:val="both"/>
        <w:rPr>
          <w:sz w:val="22"/>
          <w:szCs w:val="22"/>
        </w:rPr>
      </w:pPr>
      <w:r w:rsidRPr="00D97E7D">
        <w:rPr>
          <w:sz w:val="22"/>
          <w:szCs w:val="22"/>
        </w:rPr>
        <w:t xml:space="preserve">Penyusunan dan penyajian Laporan Keuangan Pemerintah Kota Prabumulih telah mengacu pada Standar Akuntansi Pemerintahan (SAP) yang dituangkan </w:t>
      </w:r>
      <w:r w:rsidR="00855299" w:rsidRPr="00D97E7D">
        <w:rPr>
          <w:sz w:val="22"/>
          <w:szCs w:val="22"/>
        </w:rPr>
        <w:t>ke dalam</w:t>
      </w:r>
      <w:r w:rsidRPr="00D97E7D">
        <w:rPr>
          <w:sz w:val="22"/>
          <w:szCs w:val="22"/>
        </w:rPr>
        <w:t xml:space="preserve"> Peraturan walikota Prabumulih No. 16 Tahun 2014 tentang Kebijakan Akuntansi Berbasis Akrual Pemerintah Kota Prabumulih dan </w:t>
      </w:r>
      <w:r w:rsidR="00214946" w:rsidRPr="00D97E7D">
        <w:rPr>
          <w:sz w:val="22"/>
          <w:szCs w:val="22"/>
        </w:rPr>
        <w:t xml:space="preserve">Revisinya yaitu </w:t>
      </w:r>
      <w:r w:rsidRPr="00D97E7D">
        <w:rPr>
          <w:sz w:val="22"/>
          <w:szCs w:val="22"/>
        </w:rPr>
        <w:t xml:space="preserve">Peraturan Walikota Prabumulih Nomor 70 Tahun 2015 </w:t>
      </w:r>
      <w:r w:rsidR="00214946" w:rsidRPr="00D97E7D">
        <w:rPr>
          <w:sz w:val="22"/>
          <w:szCs w:val="22"/>
        </w:rPr>
        <w:t>dan Nomor 43 Tahun 2017</w:t>
      </w:r>
      <w:r w:rsidRPr="00D97E7D">
        <w:rPr>
          <w:sz w:val="22"/>
          <w:szCs w:val="22"/>
        </w:rPr>
        <w:t>.</w:t>
      </w:r>
    </w:p>
    <w:p w:rsidR="009C792C" w:rsidRPr="00D97E7D" w:rsidRDefault="009C792C" w:rsidP="0038443A">
      <w:pPr>
        <w:pStyle w:val="ListParagraph"/>
        <w:spacing w:line="280" w:lineRule="exact"/>
        <w:ind w:left="567" w:firstLine="426"/>
        <w:contextualSpacing w:val="0"/>
        <w:jc w:val="both"/>
        <w:rPr>
          <w:sz w:val="22"/>
          <w:szCs w:val="22"/>
        </w:rPr>
      </w:pPr>
      <w:r w:rsidRPr="00D97E7D">
        <w:rPr>
          <w:sz w:val="22"/>
          <w:szCs w:val="22"/>
        </w:rPr>
        <w:t>Kebijakan-kebijakan akuntansi penting yang digunakan dalam penyusunan Laporan Keuangan Pemerintah Kota Prabumulih adalah sebagai berikut.</w:t>
      </w:r>
    </w:p>
    <w:p w:rsidR="009C792C" w:rsidRPr="00D97E7D" w:rsidRDefault="009C792C" w:rsidP="00214946">
      <w:pPr>
        <w:pStyle w:val="ListParagraph"/>
        <w:numPr>
          <w:ilvl w:val="0"/>
          <w:numId w:val="15"/>
        </w:numPr>
        <w:spacing w:before="60" w:line="280" w:lineRule="exact"/>
        <w:ind w:left="992" w:hanging="425"/>
        <w:contextualSpacing w:val="0"/>
        <w:jc w:val="both"/>
        <w:rPr>
          <w:b/>
          <w:sz w:val="22"/>
          <w:szCs w:val="22"/>
        </w:rPr>
      </w:pPr>
      <w:r w:rsidRPr="00D97E7D">
        <w:rPr>
          <w:b/>
          <w:sz w:val="22"/>
          <w:szCs w:val="22"/>
        </w:rPr>
        <w:t xml:space="preserve">Pendapatan LRA </w:t>
      </w:r>
    </w:p>
    <w:p w:rsidR="009C792C" w:rsidRPr="00D97E7D" w:rsidRDefault="009C792C" w:rsidP="007E5051">
      <w:pPr>
        <w:pStyle w:val="ListParagraph"/>
        <w:spacing w:line="280" w:lineRule="exact"/>
        <w:ind w:left="992"/>
        <w:contextualSpacing w:val="0"/>
        <w:jc w:val="both"/>
        <w:rPr>
          <w:sz w:val="22"/>
          <w:szCs w:val="22"/>
        </w:rPr>
      </w:pPr>
      <w:r w:rsidRPr="00D97E7D">
        <w:rPr>
          <w:sz w:val="22"/>
          <w:szCs w:val="22"/>
        </w:rPr>
        <w:t xml:space="preserve">PendapatanLRA adalah semua penerimaan Rekening Kas Umum Daerah yang menambah Saldo Anggaran Lebih dalam periode tahun anggaran yang bersangkutan yang menjadi hak pemerintah daerah dan tidak perlu dibayar kembali oleh pemerintah daerah. </w:t>
      </w:r>
    </w:p>
    <w:p w:rsidR="009C792C" w:rsidRPr="00D97E7D" w:rsidRDefault="009C792C" w:rsidP="007E5051">
      <w:pPr>
        <w:pStyle w:val="ListParagraph"/>
        <w:spacing w:line="280" w:lineRule="exact"/>
        <w:ind w:left="992"/>
        <w:contextualSpacing w:val="0"/>
        <w:jc w:val="both"/>
        <w:rPr>
          <w:sz w:val="22"/>
          <w:szCs w:val="22"/>
        </w:rPr>
      </w:pPr>
      <w:r w:rsidRPr="00D97E7D">
        <w:rPr>
          <w:sz w:val="22"/>
          <w:szCs w:val="22"/>
        </w:rPr>
        <w:lastRenderedPageBreak/>
        <w:t>Berdasarkan IPSAP 02, pengakuan Pendapatan LRA ditentukan oleh BUD sebagai pemegang otoritas dan bukan semata-mata oleh RKUD sebagai salah satu tempat penampungannya, sehingga Pendapatan LRA mencakup hal-hal sebagai berikut.</w:t>
      </w:r>
    </w:p>
    <w:p w:rsidR="009C792C" w:rsidRPr="00D97E7D" w:rsidRDefault="009C792C" w:rsidP="007A35BA">
      <w:pPr>
        <w:pStyle w:val="ListParagraph"/>
        <w:numPr>
          <w:ilvl w:val="0"/>
          <w:numId w:val="16"/>
        </w:numPr>
        <w:spacing w:line="280" w:lineRule="exact"/>
        <w:ind w:left="1276" w:hanging="284"/>
        <w:contextualSpacing w:val="0"/>
        <w:jc w:val="both"/>
        <w:rPr>
          <w:sz w:val="22"/>
          <w:szCs w:val="22"/>
        </w:rPr>
      </w:pPr>
      <w:r w:rsidRPr="00D97E7D">
        <w:rPr>
          <w:sz w:val="22"/>
          <w:szCs w:val="22"/>
        </w:rPr>
        <w:t>Kas atas pendapatan tersebut telah diterima pada RKUD;</w:t>
      </w:r>
    </w:p>
    <w:p w:rsidR="009C792C" w:rsidRPr="00D97E7D" w:rsidRDefault="009C792C" w:rsidP="007A35BA">
      <w:pPr>
        <w:pStyle w:val="ListParagraph"/>
        <w:numPr>
          <w:ilvl w:val="0"/>
          <w:numId w:val="16"/>
        </w:numPr>
        <w:spacing w:line="280" w:lineRule="exact"/>
        <w:ind w:left="1276" w:hanging="284"/>
        <w:contextualSpacing w:val="0"/>
        <w:jc w:val="both"/>
        <w:rPr>
          <w:sz w:val="22"/>
          <w:szCs w:val="22"/>
        </w:rPr>
      </w:pPr>
      <w:r w:rsidRPr="00D97E7D">
        <w:rPr>
          <w:sz w:val="22"/>
          <w:szCs w:val="22"/>
        </w:rPr>
        <w:t>Kas atas pendapatan tersebut telah diterima oleh bendahara penerimaan dan hingga tanggal pelaporan belum disetorkan ke RKUD, dengan ketentuan bendahara penerimaan tersebut merupakan bagian dari BUD;</w:t>
      </w:r>
    </w:p>
    <w:p w:rsidR="009C792C" w:rsidRPr="00D97E7D" w:rsidRDefault="009C792C" w:rsidP="007A35BA">
      <w:pPr>
        <w:pStyle w:val="ListParagraph"/>
        <w:numPr>
          <w:ilvl w:val="0"/>
          <w:numId w:val="16"/>
        </w:numPr>
        <w:spacing w:line="280" w:lineRule="exact"/>
        <w:ind w:left="1276" w:hanging="284"/>
        <w:contextualSpacing w:val="0"/>
        <w:jc w:val="both"/>
        <w:rPr>
          <w:sz w:val="22"/>
          <w:szCs w:val="22"/>
        </w:rPr>
      </w:pPr>
      <w:r w:rsidRPr="00D97E7D">
        <w:rPr>
          <w:sz w:val="22"/>
          <w:szCs w:val="22"/>
        </w:rPr>
        <w:t>Kas atas pendapatan tersebut telah diterima SKPD dan digunakan langsung tanpa disetor ke RKUD, dengan syarat entitas penerima wajib melaporkannya kepada BUD untuk diakui sebagai pendapatan daerah;</w:t>
      </w:r>
    </w:p>
    <w:p w:rsidR="009C792C" w:rsidRPr="00D97E7D" w:rsidRDefault="009C792C" w:rsidP="007A35BA">
      <w:pPr>
        <w:pStyle w:val="ListParagraph"/>
        <w:numPr>
          <w:ilvl w:val="0"/>
          <w:numId w:val="16"/>
        </w:numPr>
        <w:spacing w:line="280" w:lineRule="exact"/>
        <w:ind w:left="1276" w:hanging="284"/>
        <w:contextualSpacing w:val="0"/>
        <w:jc w:val="both"/>
        <w:rPr>
          <w:sz w:val="22"/>
          <w:szCs w:val="22"/>
        </w:rPr>
      </w:pPr>
      <w:r w:rsidRPr="00D97E7D">
        <w:rPr>
          <w:sz w:val="22"/>
          <w:szCs w:val="22"/>
        </w:rPr>
        <w:t>Kas atas pendapatan yang berasal dari hibah langsung dalam/luar negeri yang digunakan untuk mendanai pengeluaran entitas telah diterima, dengan syarat entitas penerima wajib melaporkannya kepada BUD untuk diakui sebagai pendapatan daerah;</w:t>
      </w:r>
    </w:p>
    <w:p w:rsidR="009C792C" w:rsidRPr="00D97E7D" w:rsidRDefault="009C792C" w:rsidP="007A35BA">
      <w:pPr>
        <w:pStyle w:val="ListParagraph"/>
        <w:numPr>
          <w:ilvl w:val="0"/>
          <w:numId w:val="16"/>
        </w:numPr>
        <w:spacing w:line="280" w:lineRule="exact"/>
        <w:ind w:left="1276" w:hanging="284"/>
        <w:contextualSpacing w:val="0"/>
        <w:jc w:val="both"/>
        <w:rPr>
          <w:sz w:val="22"/>
          <w:szCs w:val="22"/>
        </w:rPr>
      </w:pPr>
      <w:r w:rsidRPr="00D97E7D">
        <w:rPr>
          <w:sz w:val="22"/>
          <w:szCs w:val="22"/>
        </w:rPr>
        <w:t xml:space="preserve">Kas atas pendapatan yang diterima entitas lain di luar entitas pemerintah daerah berdasarkan otoritas yang diberikan oleh BUD, dan BUD mengakuinya sebagai pendapatan. </w:t>
      </w:r>
    </w:p>
    <w:p w:rsidR="009C792C" w:rsidRPr="00D97E7D" w:rsidRDefault="009C792C" w:rsidP="00214946">
      <w:pPr>
        <w:pStyle w:val="ListParagraph"/>
        <w:spacing w:line="280" w:lineRule="exact"/>
        <w:ind w:left="992"/>
        <w:contextualSpacing w:val="0"/>
        <w:jc w:val="both"/>
        <w:rPr>
          <w:sz w:val="22"/>
          <w:szCs w:val="22"/>
        </w:rPr>
      </w:pPr>
      <w:r w:rsidRPr="00D97E7D">
        <w:rPr>
          <w:sz w:val="22"/>
          <w:szCs w:val="22"/>
        </w:rPr>
        <w:t xml:space="preserve">Pendapatan LRA diukur dan dicatat berdasarkan azas bruto, yaitu dengan membukukan penerimaan bruto dan tidak mencatat jumlah </w:t>
      </w:r>
      <w:r w:rsidR="00855299" w:rsidRPr="00D97E7D">
        <w:rPr>
          <w:sz w:val="22"/>
          <w:szCs w:val="22"/>
        </w:rPr>
        <w:t>netto nya</w:t>
      </w:r>
      <w:r w:rsidRPr="00D97E7D">
        <w:rPr>
          <w:sz w:val="22"/>
          <w:szCs w:val="22"/>
        </w:rPr>
        <w:t xml:space="preserve"> (setelah dikompensasikan dengan pengeluaran).</w:t>
      </w:r>
    </w:p>
    <w:p w:rsidR="009C792C" w:rsidRPr="00D97E7D" w:rsidRDefault="009C792C" w:rsidP="00214946">
      <w:pPr>
        <w:pStyle w:val="ListParagraph"/>
        <w:spacing w:line="280" w:lineRule="exact"/>
        <w:ind w:left="992"/>
        <w:contextualSpacing w:val="0"/>
        <w:jc w:val="both"/>
        <w:rPr>
          <w:sz w:val="22"/>
          <w:szCs w:val="22"/>
        </w:rPr>
      </w:pPr>
      <w:r w:rsidRPr="00D97E7D">
        <w:rPr>
          <w:sz w:val="22"/>
          <w:szCs w:val="22"/>
        </w:rPr>
        <w:t>Dalam hal besaran pengurang terhadap pendapatan LRA bruto (biaya) bersifat variabel terhadap pendapatan dimaksud dan tidak dapat dianggarkan terlebih dahulu dikarenakan proses belum selesai, maka azas bruto dapat dikecualikan.</w:t>
      </w:r>
    </w:p>
    <w:p w:rsidR="009C792C" w:rsidRPr="00D97E7D" w:rsidRDefault="009C792C" w:rsidP="00214946">
      <w:pPr>
        <w:pStyle w:val="ListParagraph"/>
        <w:spacing w:line="280" w:lineRule="exact"/>
        <w:ind w:left="992"/>
        <w:contextualSpacing w:val="0"/>
        <w:jc w:val="both"/>
        <w:rPr>
          <w:sz w:val="22"/>
          <w:szCs w:val="22"/>
        </w:rPr>
      </w:pPr>
      <w:r w:rsidRPr="00D97E7D">
        <w:rPr>
          <w:sz w:val="22"/>
          <w:szCs w:val="22"/>
        </w:rPr>
        <w:t xml:space="preserve">Pendapatan LRA diklasifikasikan berdasarkan sumber dan jenis pendapatan yaitu Pendapatan Asli Daerah (PAD), Pendapatan Transfer, </w:t>
      </w:r>
      <w:r w:rsidR="00855299" w:rsidRPr="00D97E7D">
        <w:rPr>
          <w:sz w:val="22"/>
          <w:szCs w:val="22"/>
        </w:rPr>
        <w:t>dan Lain</w:t>
      </w:r>
      <w:r w:rsidRPr="00D97E7D">
        <w:rPr>
          <w:sz w:val="22"/>
          <w:szCs w:val="22"/>
        </w:rPr>
        <w:t xml:space="preserve">-lain Pendapatan Daerah yang Sah. </w:t>
      </w:r>
    </w:p>
    <w:p w:rsidR="009C792C" w:rsidRPr="00D97E7D" w:rsidRDefault="009C792C" w:rsidP="00AB4683">
      <w:pPr>
        <w:pStyle w:val="ListParagraph"/>
        <w:numPr>
          <w:ilvl w:val="0"/>
          <w:numId w:val="15"/>
        </w:numPr>
        <w:spacing w:before="120" w:line="280" w:lineRule="exact"/>
        <w:ind w:left="994" w:hanging="432"/>
        <w:contextualSpacing w:val="0"/>
        <w:jc w:val="both"/>
        <w:rPr>
          <w:b/>
          <w:sz w:val="22"/>
          <w:szCs w:val="22"/>
        </w:rPr>
      </w:pPr>
      <w:r w:rsidRPr="00D97E7D">
        <w:rPr>
          <w:b/>
          <w:sz w:val="22"/>
          <w:szCs w:val="22"/>
        </w:rPr>
        <w:t>Pendapatan LO</w:t>
      </w:r>
    </w:p>
    <w:p w:rsidR="009C792C" w:rsidRPr="00D97E7D" w:rsidRDefault="00855299" w:rsidP="00AB4683">
      <w:pPr>
        <w:pStyle w:val="ListParagraph"/>
        <w:spacing w:before="120" w:line="280" w:lineRule="exact"/>
        <w:ind w:left="994"/>
        <w:contextualSpacing w:val="0"/>
        <w:jc w:val="both"/>
        <w:rPr>
          <w:sz w:val="22"/>
          <w:szCs w:val="22"/>
        </w:rPr>
      </w:pPr>
      <w:r w:rsidRPr="00D97E7D">
        <w:rPr>
          <w:sz w:val="22"/>
          <w:szCs w:val="22"/>
        </w:rPr>
        <w:t>Pendapatan LO</w:t>
      </w:r>
      <w:r w:rsidR="009C792C" w:rsidRPr="00D97E7D">
        <w:rPr>
          <w:sz w:val="22"/>
          <w:szCs w:val="22"/>
        </w:rPr>
        <w:t xml:space="preserve"> adalah hak pemerintah daerah yang diakui sebagai penambah ekuitas dalam periode tahun anggaran yang bersangkutan dan tidak perlu dibayar kembali. Pendapatan </w:t>
      </w:r>
      <w:r w:rsidR="006D0C1A" w:rsidRPr="00D97E7D">
        <w:rPr>
          <w:sz w:val="22"/>
          <w:szCs w:val="22"/>
        </w:rPr>
        <w:t>LO dapat diakui dengan kriteria:</w:t>
      </w:r>
    </w:p>
    <w:p w:rsidR="009C792C" w:rsidRPr="00D97E7D" w:rsidRDefault="009C792C" w:rsidP="007A35BA">
      <w:pPr>
        <w:pStyle w:val="ListParagraph"/>
        <w:numPr>
          <w:ilvl w:val="0"/>
          <w:numId w:val="17"/>
        </w:numPr>
        <w:spacing w:line="280" w:lineRule="exact"/>
        <w:ind w:left="1276" w:hanging="284"/>
        <w:contextualSpacing w:val="0"/>
        <w:rPr>
          <w:sz w:val="22"/>
          <w:szCs w:val="22"/>
        </w:rPr>
      </w:pPr>
      <w:r w:rsidRPr="00D97E7D">
        <w:rPr>
          <w:sz w:val="22"/>
          <w:szCs w:val="22"/>
        </w:rPr>
        <w:t>Pada saat timbulnya hak atas pendapatan (</w:t>
      </w:r>
      <w:r w:rsidRPr="00D97E7D">
        <w:rPr>
          <w:i/>
          <w:sz w:val="22"/>
          <w:szCs w:val="22"/>
        </w:rPr>
        <w:t>earned)</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Pendapatan LO yang diperoleh berdasarkan peraturan perundang-undangan dan Pendapatan LO yang diperoleh sebagai imbalan atas suatu pelayanan yang telah selesai diberikan, diakui pada saat timbulnya hak untuk menagih pendapatan/imbalan;</w:t>
      </w:r>
    </w:p>
    <w:p w:rsidR="009C792C" w:rsidRPr="00D97E7D" w:rsidRDefault="009C792C" w:rsidP="007A35BA">
      <w:pPr>
        <w:pStyle w:val="ListParagraph"/>
        <w:numPr>
          <w:ilvl w:val="0"/>
          <w:numId w:val="17"/>
        </w:numPr>
        <w:spacing w:line="280" w:lineRule="exact"/>
        <w:ind w:left="1276" w:hanging="283"/>
        <w:contextualSpacing w:val="0"/>
        <w:jc w:val="both"/>
        <w:rPr>
          <w:sz w:val="22"/>
          <w:szCs w:val="22"/>
        </w:rPr>
      </w:pPr>
      <w:r w:rsidRPr="00D97E7D">
        <w:rPr>
          <w:sz w:val="22"/>
          <w:szCs w:val="22"/>
        </w:rPr>
        <w:t>Pada saat pendapatan direalisasi, yaitu adanya aliran masuk sumber daya ekonomi (</w:t>
      </w:r>
      <w:r w:rsidRPr="00D97E7D">
        <w:rPr>
          <w:i/>
          <w:sz w:val="22"/>
          <w:szCs w:val="22"/>
        </w:rPr>
        <w:t>realized</w:t>
      </w:r>
      <w:r w:rsidRPr="00D97E7D">
        <w:rPr>
          <w:sz w:val="22"/>
          <w:szCs w:val="22"/>
        </w:rPr>
        <w:t>).</w:t>
      </w:r>
    </w:p>
    <w:p w:rsidR="009C792C" w:rsidRPr="00D97E7D" w:rsidRDefault="009C792C" w:rsidP="006D0C1A">
      <w:pPr>
        <w:pStyle w:val="ListParagraph"/>
        <w:spacing w:line="280" w:lineRule="exact"/>
        <w:ind w:left="1276"/>
        <w:contextualSpacing w:val="0"/>
        <w:jc w:val="both"/>
        <w:rPr>
          <w:sz w:val="22"/>
          <w:szCs w:val="22"/>
        </w:rPr>
      </w:pPr>
      <w:r w:rsidRPr="00D97E7D">
        <w:rPr>
          <w:sz w:val="22"/>
          <w:szCs w:val="22"/>
        </w:rPr>
        <w:t>Pendapatan LO yang d</w:t>
      </w:r>
      <w:r w:rsidR="00993A94" w:rsidRPr="00D97E7D">
        <w:rPr>
          <w:sz w:val="22"/>
          <w:szCs w:val="22"/>
        </w:rPr>
        <w:t>i</w:t>
      </w:r>
      <w:r w:rsidRPr="00D97E7D">
        <w:rPr>
          <w:sz w:val="22"/>
          <w:szCs w:val="22"/>
        </w:rPr>
        <w:t>akui pada saat direalisasikan adalah hak yang telah diterima oleh pemerintah daerah tanpa terlebih dahulu adanya penagihan.</w:t>
      </w:r>
    </w:p>
    <w:p w:rsidR="009C792C" w:rsidRPr="00D97E7D" w:rsidRDefault="009C792C" w:rsidP="006D0C1A">
      <w:pPr>
        <w:pStyle w:val="ListParagraph"/>
        <w:spacing w:line="280" w:lineRule="exact"/>
        <w:ind w:left="992"/>
        <w:contextualSpacing w:val="0"/>
        <w:jc w:val="both"/>
        <w:rPr>
          <w:sz w:val="22"/>
          <w:szCs w:val="22"/>
        </w:rPr>
      </w:pPr>
      <w:r w:rsidRPr="00D97E7D">
        <w:rPr>
          <w:sz w:val="22"/>
          <w:szCs w:val="22"/>
        </w:rPr>
        <w:t xml:space="preserve">Pendapatan LO diukur dan dicatat berdasarkan azas bruto, yaitu dengan membukukan pendapatan bruto dan tidak mencatat jumlah </w:t>
      </w:r>
      <w:r w:rsidR="00855299" w:rsidRPr="00D97E7D">
        <w:rPr>
          <w:sz w:val="22"/>
          <w:szCs w:val="22"/>
        </w:rPr>
        <w:t>netto nya</w:t>
      </w:r>
      <w:r w:rsidRPr="00D97E7D">
        <w:rPr>
          <w:sz w:val="22"/>
          <w:szCs w:val="22"/>
        </w:rPr>
        <w:t xml:space="preserve"> (setelah dikompensasikan dengan pengeluaran).</w:t>
      </w:r>
    </w:p>
    <w:p w:rsidR="009C792C" w:rsidRPr="00D97E7D" w:rsidRDefault="009C792C" w:rsidP="006D0C1A">
      <w:pPr>
        <w:pStyle w:val="ListParagraph"/>
        <w:spacing w:line="280" w:lineRule="exact"/>
        <w:ind w:left="992"/>
        <w:contextualSpacing w:val="0"/>
        <w:jc w:val="both"/>
        <w:rPr>
          <w:sz w:val="22"/>
          <w:szCs w:val="22"/>
        </w:rPr>
      </w:pPr>
      <w:r w:rsidRPr="00D97E7D">
        <w:rPr>
          <w:sz w:val="22"/>
          <w:szCs w:val="22"/>
        </w:rPr>
        <w:t>Dalam hal besaran pengurang (biaya) terhadap Pendapatan LO bruto bersifat variabel terhadap pendapatan dimaksud dan tidak dapat diestimasikan terlebih dahulu dikarenakan proses belum selesai, maka azas bruto dapat dikecualikan.</w:t>
      </w:r>
    </w:p>
    <w:p w:rsidR="009C792C" w:rsidRPr="00D97E7D" w:rsidRDefault="009C792C" w:rsidP="006D0C1A">
      <w:pPr>
        <w:pStyle w:val="ListParagraph"/>
        <w:spacing w:line="280" w:lineRule="exact"/>
        <w:ind w:left="992"/>
        <w:contextualSpacing w:val="0"/>
        <w:jc w:val="both"/>
        <w:rPr>
          <w:sz w:val="22"/>
          <w:szCs w:val="22"/>
        </w:rPr>
      </w:pPr>
      <w:r w:rsidRPr="00D97E7D">
        <w:rPr>
          <w:sz w:val="22"/>
          <w:szCs w:val="22"/>
        </w:rPr>
        <w:lastRenderedPageBreak/>
        <w:t>Klasifikasi Pendapatan LO yaitu Pendapatan Asli Daerah (PAD), Pendapatan Transfer, Lain-lain Pendapatan Daerah yang Sah, Pendapatan Non Operasional, dan Pos Luar Biasa.</w:t>
      </w:r>
    </w:p>
    <w:p w:rsidR="009C792C" w:rsidRPr="00D97E7D" w:rsidRDefault="009C792C" w:rsidP="00AB4683">
      <w:pPr>
        <w:pStyle w:val="ListParagraph"/>
        <w:numPr>
          <w:ilvl w:val="0"/>
          <w:numId w:val="15"/>
        </w:numPr>
        <w:spacing w:before="120" w:line="280" w:lineRule="exact"/>
        <w:ind w:left="994" w:hanging="432"/>
        <w:contextualSpacing w:val="0"/>
        <w:jc w:val="both"/>
        <w:rPr>
          <w:b/>
          <w:sz w:val="22"/>
          <w:szCs w:val="22"/>
        </w:rPr>
      </w:pPr>
      <w:r w:rsidRPr="00D97E7D">
        <w:rPr>
          <w:b/>
          <w:sz w:val="22"/>
          <w:szCs w:val="22"/>
        </w:rPr>
        <w:t xml:space="preserve">Belanja </w:t>
      </w:r>
    </w:p>
    <w:p w:rsidR="009C792C" w:rsidRPr="00D97E7D" w:rsidRDefault="009C792C" w:rsidP="00AB4683">
      <w:pPr>
        <w:pStyle w:val="ListParagraph"/>
        <w:spacing w:before="120" w:line="280" w:lineRule="exact"/>
        <w:ind w:left="994"/>
        <w:contextualSpacing w:val="0"/>
        <w:jc w:val="both"/>
        <w:rPr>
          <w:sz w:val="22"/>
          <w:szCs w:val="22"/>
        </w:rPr>
      </w:pPr>
      <w:r w:rsidRPr="00D97E7D">
        <w:rPr>
          <w:sz w:val="22"/>
          <w:szCs w:val="22"/>
        </w:rPr>
        <w:t xml:space="preserve">Belanja adalah semua pengeluaran dari Rekening Kas Umum Daerah yang mengurangi Saldo Anggaran Lebih dalam periode tahun anggaran bersangkutan yang tidak akan diperoleh pembayarannya kembali oleh pemerintah daerah. </w:t>
      </w:r>
    </w:p>
    <w:p w:rsidR="009C792C" w:rsidRPr="00D97E7D" w:rsidRDefault="009C792C" w:rsidP="006D0C1A">
      <w:pPr>
        <w:pStyle w:val="ListParagraph"/>
        <w:spacing w:line="280" w:lineRule="exact"/>
        <w:ind w:left="992"/>
        <w:contextualSpacing w:val="0"/>
        <w:jc w:val="both"/>
        <w:rPr>
          <w:sz w:val="22"/>
          <w:szCs w:val="22"/>
        </w:rPr>
      </w:pPr>
      <w:r w:rsidRPr="00D97E7D">
        <w:rPr>
          <w:sz w:val="22"/>
          <w:szCs w:val="22"/>
        </w:rPr>
        <w:t>Berdasarkan IPSAP 02, pengakuan Belanja ditentukan oleh BUD sebagai pemegang otoritas dan bukan semata-mata saat dikeluarkannya kas dari RKUD. Oleh karena itu, Belanja diakui pada saat:</w:t>
      </w:r>
    </w:p>
    <w:p w:rsidR="009C792C" w:rsidRPr="00D97E7D" w:rsidRDefault="009C792C" w:rsidP="007A35BA">
      <w:pPr>
        <w:pStyle w:val="ListParagraph"/>
        <w:numPr>
          <w:ilvl w:val="0"/>
          <w:numId w:val="18"/>
        </w:numPr>
        <w:spacing w:line="280" w:lineRule="exact"/>
        <w:ind w:left="1276" w:hanging="284"/>
        <w:contextualSpacing w:val="0"/>
        <w:jc w:val="both"/>
        <w:rPr>
          <w:sz w:val="22"/>
          <w:szCs w:val="22"/>
        </w:rPr>
      </w:pPr>
      <w:r w:rsidRPr="00D97E7D">
        <w:rPr>
          <w:sz w:val="22"/>
          <w:szCs w:val="22"/>
        </w:rPr>
        <w:t>Kas untuk belanja yang bersangkutan telah dikeluarkan dari RKUD;</w:t>
      </w:r>
    </w:p>
    <w:p w:rsidR="009C792C" w:rsidRPr="00D97E7D" w:rsidRDefault="009C792C" w:rsidP="007A35BA">
      <w:pPr>
        <w:pStyle w:val="ListParagraph"/>
        <w:numPr>
          <w:ilvl w:val="0"/>
          <w:numId w:val="18"/>
        </w:numPr>
        <w:spacing w:line="280" w:lineRule="exact"/>
        <w:ind w:left="1276" w:hanging="284"/>
        <w:contextualSpacing w:val="0"/>
        <w:jc w:val="both"/>
        <w:rPr>
          <w:sz w:val="22"/>
          <w:szCs w:val="22"/>
        </w:rPr>
      </w:pPr>
      <w:r w:rsidRPr="00D97E7D">
        <w:rPr>
          <w:sz w:val="22"/>
          <w:szCs w:val="22"/>
        </w:rPr>
        <w:t>Kas atas belanja yang bersangkutan telah dikeluarkan oleh Bendahara Pengeluaran dan pertanggungjawaban atas pengeluaran tersebut telah disahkan oleh unit yang mempunyai fungsi perbendaharaan;</w:t>
      </w:r>
    </w:p>
    <w:p w:rsidR="009C792C" w:rsidRPr="00D97E7D" w:rsidRDefault="009C792C" w:rsidP="007A35BA">
      <w:pPr>
        <w:pStyle w:val="ListParagraph"/>
        <w:numPr>
          <w:ilvl w:val="0"/>
          <w:numId w:val="18"/>
        </w:numPr>
        <w:spacing w:line="280" w:lineRule="exact"/>
        <w:ind w:left="1276" w:hanging="284"/>
        <w:contextualSpacing w:val="0"/>
        <w:jc w:val="both"/>
        <w:rPr>
          <w:sz w:val="22"/>
          <w:szCs w:val="22"/>
        </w:rPr>
      </w:pPr>
      <w:r w:rsidRPr="00D97E7D">
        <w:rPr>
          <w:sz w:val="22"/>
          <w:szCs w:val="22"/>
        </w:rPr>
        <w:t>Kas yang dikeluarkan untuk belanja yang digunakan langsung oleh SKPD, dimana pendapatan yang digunakan untuk pengeluaran Belanja tersebut tidak disetork</w:t>
      </w:r>
      <w:r w:rsidR="00993A94" w:rsidRPr="00D97E7D">
        <w:rPr>
          <w:sz w:val="22"/>
          <w:szCs w:val="22"/>
        </w:rPr>
        <w:t>an</w:t>
      </w:r>
      <w:r w:rsidRPr="00D97E7D">
        <w:rPr>
          <w:sz w:val="22"/>
          <w:szCs w:val="22"/>
        </w:rPr>
        <w:t xml:space="preserve"> RKUD terlebih dahulu, dengan syarat entitas penerima wajib melaporkannya kepada BUD;</w:t>
      </w:r>
    </w:p>
    <w:p w:rsidR="009C792C" w:rsidRPr="00D97E7D" w:rsidRDefault="009C792C" w:rsidP="006D0C1A">
      <w:pPr>
        <w:pStyle w:val="ListParagraph"/>
        <w:numPr>
          <w:ilvl w:val="0"/>
          <w:numId w:val="18"/>
        </w:numPr>
        <w:spacing w:line="280" w:lineRule="exact"/>
        <w:ind w:left="1276" w:hanging="284"/>
        <w:contextualSpacing w:val="0"/>
        <w:jc w:val="both"/>
        <w:rPr>
          <w:sz w:val="22"/>
          <w:szCs w:val="22"/>
        </w:rPr>
      </w:pPr>
      <w:r w:rsidRPr="00D97E7D">
        <w:rPr>
          <w:sz w:val="22"/>
          <w:szCs w:val="22"/>
        </w:rPr>
        <w:t>Kas yang digunakan untuk mendanai pengeluaran entitas yang berasal dari hibah langsung dalam/luar negeri, dengan syarat entitas penerima wajib melaporkannya kepada BUD.</w:t>
      </w:r>
    </w:p>
    <w:p w:rsidR="009C792C" w:rsidRPr="00D97E7D" w:rsidRDefault="009C792C" w:rsidP="006D0C1A">
      <w:pPr>
        <w:pStyle w:val="ListParagraph"/>
        <w:spacing w:after="60" w:line="280" w:lineRule="exact"/>
        <w:ind w:left="992"/>
        <w:contextualSpacing w:val="0"/>
        <w:jc w:val="both"/>
        <w:rPr>
          <w:sz w:val="22"/>
          <w:szCs w:val="22"/>
        </w:rPr>
      </w:pPr>
      <w:r w:rsidRPr="00D97E7D">
        <w:rPr>
          <w:sz w:val="22"/>
          <w:szCs w:val="22"/>
        </w:rPr>
        <w:t xml:space="preserve">Belanja dilaksanakan berdasarkan azas bruto dan diukur berdasarkan nilai nominal yang dikeluarkan dan tercantum dalam dokumen sumber pengeluaran yang sah. </w:t>
      </w:r>
    </w:p>
    <w:p w:rsidR="009C792C" w:rsidRPr="00D97E7D" w:rsidRDefault="009C792C" w:rsidP="006D0C1A">
      <w:pPr>
        <w:pStyle w:val="ListParagraph"/>
        <w:spacing w:after="60" w:line="280" w:lineRule="exact"/>
        <w:ind w:left="992"/>
        <w:contextualSpacing w:val="0"/>
        <w:jc w:val="both"/>
        <w:rPr>
          <w:sz w:val="22"/>
          <w:szCs w:val="22"/>
        </w:rPr>
      </w:pPr>
      <w:r w:rsidRPr="00D97E7D">
        <w:rPr>
          <w:sz w:val="22"/>
          <w:szCs w:val="22"/>
        </w:rPr>
        <w:t>Belanja diklasifikasikan menurut klasifikasi ekonomi (jenis belanja), organisasi, dan fungsi. Klasifikasi ekonomi adalah pengelompokan belanja yang didasarkan pada jenis belanja untuk melakukan suatu aktivitas, yaitu Belanja Operasi, Belanja Modal, dan Belanja Tak Terduga.</w:t>
      </w:r>
    </w:p>
    <w:p w:rsidR="009C792C" w:rsidRPr="00D97E7D" w:rsidRDefault="009C792C" w:rsidP="00AB4683">
      <w:pPr>
        <w:pStyle w:val="ListParagraph"/>
        <w:numPr>
          <w:ilvl w:val="0"/>
          <w:numId w:val="15"/>
        </w:numPr>
        <w:spacing w:before="120" w:after="120" w:line="280" w:lineRule="exact"/>
        <w:ind w:left="994" w:hanging="432"/>
        <w:contextualSpacing w:val="0"/>
        <w:jc w:val="both"/>
        <w:rPr>
          <w:b/>
          <w:sz w:val="22"/>
          <w:szCs w:val="22"/>
        </w:rPr>
      </w:pPr>
      <w:r w:rsidRPr="00D97E7D">
        <w:rPr>
          <w:b/>
          <w:sz w:val="22"/>
          <w:szCs w:val="22"/>
        </w:rPr>
        <w:t>Beban</w:t>
      </w:r>
    </w:p>
    <w:p w:rsidR="009C792C" w:rsidRPr="00D97E7D" w:rsidRDefault="009C792C" w:rsidP="009D788C">
      <w:pPr>
        <w:pStyle w:val="ListParagraph"/>
        <w:spacing w:line="280" w:lineRule="exact"/>
        <w:ind w:left="992"/>
        <w:contextualSpacing w:val="0"/>
        <w:jc w:val="both"/>
        <w:rPr>
          <w:sz w:val="22"/>
          <w:szCs w:val="22"/>
        </w:rPr>
      </w:pPr>
      <w:r w:rsidRPr="00D97E7D">
        <w:rPr>
          <w:sz w:val="22"/>
          <w:szCs w:val="22"/>
        </w:rPr>
        <w:t>Beban adalah penurunan manfaat ekonomi atau potensi jasa dalam periode pelaporan yang menurunkan ekuitas, yang dapat berupa pengeluaran atau konsumsi</w:t>
      </w:r>
      <w:r w:rsidR="0088123C" w:rsidRPr="00D97E7D">
        <w:rPr>
          <w:sz w:val="22"/>
          <w:szCs w:val="22"/>
        </w:rPr>
        <w:t xml:space="preserve"> aset atau timbulnya kewajiban. </w:t>
      </w:r>
      <w:r w:rsidRPr="00D97E7D">
        <w:rPr>
          <w:sz w:val="22"/>
          <w:szCs w:val="22"/>
        </w:rPr>
        <w:t>Beban diakui pada saat</w:t>
      </w:r>
      <w:r w:rsidR="0088123C" w:rsidRPr="00D97E7D">
        <w:rPr>
          <w:sz w:val="22"/>
          <w:szCs w:val="22"/>
        </w:rPr>
        <w:t>:</w:t>
      </w:r>
    </w:p>
    <w:p w:rsidR="009C792C" w:rsidRPr="00D97E7D" w:rsidRDefault="009C792C" w:rsidP="007E5051">
      <w:pPr>
        <w:pStyle w:val="ListParagraph"/>
        <w:numPr>
          <w:ilvl w:val="0"/>
          <w:numId w:val="19"/>
        </w:numPr>
        <w:spacing w:line="280" w:lineRule="exact"/>
        <w:ind w:left="1276" w:hanging="284"/>
        <w:contextualSpacing w:val="0"/>
        <w:jc w:val="both"/>
        <w:rPr>
          <w:sz w:val="22"/>
          <w:szCs w:val="22"/>
        </w:rPr>
      </w:pPr>
      <w:r w:rsidRPr="00D97E7D">
        <w:rPr>
          <w:sz w:val="22"/>
          <w:szCs w:val="22"/>
        </w:rPr>
        <w:t>Timbulnya kewajiban</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Saat timbulnya kewajiban adalah saat terjadinya peralihan hak dari pihak lain ke pemerintah daerah tanpa diikuti keluarnya kas dari kas umum daerah. Timbulnya kewajiban antara lain diakibatkan penerimaan manfaat ekonomi dari pihak lain yang belum dibayarkan atau akibat perjanjian dengan pihak lain atau karena ketentuan perundang-undangan. Contohnya adalah diterimanya tagihan rekening telepon dan rekening listrik yang belum dibayar pemerintah daerah.</w:t>
      </w:r>
    </w:p>
    <w:p w:rsidR="009C792C" w:rsidRPr="00D97E7D" w:rsidRDefault="009C792C" w:rsidP="007A35BA">
      <w:pPr>
        <w:pStyle w:val="ListParagraph"/>
        <w:numPr>
          <w:ilvl w:val="0"/>
          <w:numId w:val="19"/>
        </w:numPr>
        <w:spacing w:line="280" w:lineRule="exact"/>
        <w:ind w:left="1276" w:hanging="284"/>
        <w:contextualSpacing w:val="0"/>
        <w:jc w:val="both"/>
        <w:rPr>
          <w:sz w:val="22"/>
          <w:szCs w:val="22"/>
        </w:rPr>
      </w:pPr>
      <w:r w:rsidRPr="00D97E7D">
        <w:rPr>
          <w:sz w:val="22"/>
          <w:szCs w:val="22"/>
        </w:rPr>
        <w:t>Terjadinya konsumsi aset</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 xml:space="preserve">Terjadinya konsumsi aset adalah saat pengeluaran kas kepada pihak lain yang tidak didahului timbulnya kewajiban dan/atau konsumsi aset </w:t>
      </w:r>
      <w:r w:rsidR="00855299" w:rsidRPr="00D97E7D">
        <w:rPr>
          <w:sz w:val="22"/>
          <w:szCs w:val="22"/>
        </w:rPr>
        <w:t>non kas</w:t>
      </w:r>
      <w:r w:rsidRPr="00D97E7D">
        <w:rPr>
          <w:sz w:val="22"/>
          <w:szCs w:val="22"/>
        </w:rPr>
        <w:t xml:space="preserve"> dalam kegiatan operasional pemerintah daerah. Contohnya adalah pembayaran gaji pegawai, pembayaran hibah, dan penggunaan persediaan.</w:t>
      </w:r>
    </w:p>
    <w:p w:rsidR="009C792C" w:rsidRPr="00D97E7D" w:rsidRDefault="009C792C" w:rsidP="007A35BA">
      <w:pPr>
        <w:pStyle w:val="ListParagraph"/>
        <w:numPr>
          <w:ilvl w:val="0"/>
          <w:numId w:val="19"/>
        </w:numPr>
        <w:spacing w:line="280" w:lineRule="exact"/>
        <w:ind w:left="1276" w:hanging="284"/>
        <w:contextualSpacing w:val="0"/>
        <w:jc w:val="both"/>
        <w:rPr>
          <w:sz w:val="22"/>
          <w:szCs w:val="22"/>
        </w:rPr>
      </w:pPr>
      <w:r w:rsidRPr="00D97E7D">
        <w:rPr>
          <w:sz w:val="22"/>
          <w:szCs w:val="22"/>
        </w:rPr>
        <w:lastRenderedPageBreak/>
        <w:t>Terjadinya penurunan manfaat ekonomi atau potensi jasa</w:t>
      </w:r>
    </w:p>
    <w:p w:rsidR="009C792C" w:rsidRPr="00D97E7D" w:rsidRDefault="009D788C" w:rsidP="009D788C">
      <w:pPr>
        <w:pStyle w:val="ListParagraph"/>
        <w:spacing w:line="280" w:lineRule="exact"/>
        <w:ind w:left="1276"/>
        <w:contextualSpacing w:val="0"/>
        <w:jc w:val="both"/>
        <w:rPr>
          <w:sz w:val="22"/>
          <w:szCs w:val="22"/>
        </w:rPr>
      </w:pPr>
      <w:r w:rsidRPr="00D97E7D">
        <w:rPr>
          <w:sz w:val="22"/>
          <w:szCs w:val="22"/>
        </w:rPr>
        <w:t xml:space="preserve">Terjadinya penurunan </w:t>
      </w:r>
      <w:r w:rsidR="009C792C" w:rsidRPr="00D97E7D">
        <w:rPr>
          <w:sz w:val="22"/>
          <w:szCs w:val="22"/>
        </w:rPr>
        <w:t>manfaat ekonomi atau potensi jasa terjadi pada saat penurunan nilai aset sehubungan dengan penggunaan aset bersangkutan/</w:t>
      </w:r>
      <w:r w:rsidRPr="00D97E7D">
        <w:rPr>
          <w:sz w:val="22"/>
          <w:szCs w:val="22"/>
        </w:rPr>
        <w:t xml:space="preserve">berlalunya waktu. Contohnya </w:t>
      </w:r>
      <w:r w:rsidR="009C792C" w:rsidRPr="00D97E7D">
        <w:rPr>
          <w:sz w:val="22"/>
          <w:szCs w:val="22"/>
        </w:rPr>
        <w:t>adalah penyisihan piutang, penyusutan aset tetap, dan amortisasi aset tidak berwujud.</w:t>
      </w:r>
    </w:p>
    <w:p w:rsidR="009C792C" w:rsidRPr="00D97E7D" w:rsidRDefault="009C792C" w:rsidP="009D788C">
      <w:pPr>
        <w:pStyle w:val="ListParagraph"/>
        <w:spacing w:line="280" w:lineRule="exact"/>
        <w:ind w:left="992"/>
        <w:contextualSpacing w:val="0"/>
        <w:jc w:val="both"/>
        <w:rPr>
          <w:sz w:val="22"/>
          <w:szCs w:val="22"/>
        </w:rPr>
      </w:pPr>
      <w:r w:rsidRPr="00D97E7D">
        <w:rPr>
          <w:sz w:val="22"/>
          <w:szCs w:val="22"/>
        </w:rPr>
        <w:t>Bebandiukurdandicatatsebesarakumulasibeban yang terjadiselamasatuperiodepelaporandandisajikanpadalaporanoperasionalsesuaidenganklasifikasiekonomi (</w:t>
      </w:r>
      <w:r w:rsidRPr="00D97E7D">
        <w:rPr>
          <w:i/>
          <w:sz w:val="22"/>
          <w:szCs w:val="22"/>
        </w:rPr>
        <w:t>line item</w:t>
      </w:r>
      <w:r w:rsidR="0092767D" w:rsidRPr="00D97E7D">
        <w:rPr>
          <w:sz w:val="22"/>
          <w:szCs w:val="22"/>
        </w:rPr>
        <w:t>) sebagai berikut.</w:t>
      </w:r>
    </w:p>
    <w:p w:rsidR="009C792C" w:rsidRPr="00D97E7D" w:rsidRDefault="009C792C" w:rsidP="009D788C">
      <w:pPr>
        <w:pStyle w:val="ListParagraph"/>
        <w:numPr>
          <w:ilvl w:val="0"/>
          <w:numId w:val="20"/>
        </w:numPr>
        <w:spacing w:line="280" w:lineRule="exact"/>
        <w:ind w:left="1276" w:hanging="284"/>
        <w:contextualSpacing w:val="0"/>
        <w:jc w:val="both"/>
        <w:rPr>
          <w:sz w:val="22"/>
          <w:szCs w:val="22"/>
        </w:rPr>
      </w:pPr>
      <w:r w:rsidRPr="00D97E7D">
        <w:rPr>
          <w:sz w:val="22"/>
          <w:szCs w:val="22"/>
        </w:rPr>
        <w:t>Hargaperolehan atas barang/jasa atau nilai nominal atas kewajiban yang timbul, konsumsi aset, dan penurunan manfaat ekonomi atau potensi jasa.</w:t>
      </w:r>
    </w:p>
    <w:p w:rsidR="009C792C" w:rsidRPr="00D97E7D" w:rsidRDefault="009C792C" w:rsidP="009D788C">
      <w:pPr>
        <w:pStyle w:val="ListParagraph"/>
        <w:numPr>
          <w:ilvl w:val="0"/>
          <w:numId w:val="20"/>
        </w:numPr>
        <w:spacing w:line="280" w:lineRule="exact"/>
        <w:ind w:left="1276" w:hanging="284"/>
        <w:contextualSpacing w:val="0"/>
        <w:jc w:val="both"/>
        <w:rPr>
          <w:sz w:val="22"/>
          <w:szCs w:val="22"/>
        </w:rPr>
      </w:pPr>
      <w:r w:rsidRPr="00D97E7D">
        <w:rPr>
          <w:sz w:val="22"/>
          <w:szCs w:val="22"/>
        </w:rPr>
        <w:t>Menaksir nilai wajar barang/jasa tersebut pada</w:t>
      </w:r>
      <w:r w:rsidR="00F1089C" w:rsidRPr="00D97E7D">
        <w:rPr>
          <w:sz w:val="22"/>
          <w:szCs w:val="22"/>
        </w:rPr>
        <w:t xml:space="preserve"> tanggal transaksi jika barang/</w:t>
      </w:r>
      <w:r w:rsidRPr="00D97E7D">
        <w:rPr>
          <w:sz w:val="22"/>
          <w:szCs w:val="22"/>
        </w:rPr>
        <w:t>jasa tersebut tidak diperoleh harga perolehannya.</w:t>
      </w:r>
    </w:p>
    <w:p w:rsidR="009C792C" w:rsidRPr="00D97E7D" w:rsidRDefault="009C792C" w:rsidP="009D788C">
      <w:pPr>
        <w:pStyle w:val="ListParagraph"/>
        <w:spacing w:line="280" w:lineRule="exact"/>
        <w:ind w:left="992"/>
        <w:contextualSpacing w:val="0"/>
        <w:jc w:val="both"/>
        <w:rPr>
          <w:sz w:val="22"/>
          <w:szCs w:val="22"/>
        </w:rPr>
      </w:pPr>
      <w:r w:rsidRPr="00D97E7D">
        <w:rPr>
          <w:sz w:val="22"/>
          <w:szCs w:val="22"/>
        </w:rPr>
        <w:t>Bebanhanya diklasifikasikan menurutklasifikasiekonomi, yang padaprinsipnyamengelompokkanberdasarkanjenisbeban, yaitu Beban Operasi, Beban Transfer, Beban Non Operasional dan Beban Luar Biasa.</w:t>
      </w:r>
    </w:p>
    <w:p w:rsidR="009C792C" w:rsidRPr="00D97E7D" w:rsidRDefault="009C792C" w:rsidP="00AB4683">
      <w:pPr>
        <w:pStyle w:val="ListParagraph"/>
        <w:numPr>
          <w:ilvl w:val="0"/>
          <w:numId w:val="15"/>
        </w:numPr>
        <w:spacing w:before="120" w:after="120" w:line="280" w:lineRule="exact"/>
        <w:ind w:left="994" w:hanging="432"/>
        <w:contextualSpacing w:val="0"/>
        <w:jc w:val="both"/>
        <w:rPr>
          <w:b/>
          <w:sz w:val="22"/>
          <w:szCs w:val="22"/>
        </w:rPr>
      </w:pPr>
      <w:r w:rsidRPr="00D97E7D">
        <w:rPr>
          <w:b/>
          <w:sz w:val="22"/>
          <w:szCs w:val="22"/>
        </w:rPr>
        <w:t>Transfer</w:t>
      </w:r>
    </w:p>
    <w:p w:rsidR="009C792C" w:rsidRPr="00D97E7D" w:rsidRDefault="009C792C" w:rsidP="00AD73C8">
      <w:pPr>
        <w:pStyle w:val="ListParagraph"/>
        <w:spacing w:line="280" w:lineRule="exact"/>
        <w:ind w:left="992"/>
        <w:contextualSpacing w:val="0"/>
        <w:jc w:val="both"/>
        <w:rPr>
          <w:sz w:val="22"/>
          <w:szCs w:val="22"/>
        </w:rPr>
      </w:pPr>
      <w:r w:rsidRPr="00D97E7D">
        <w:rPr>
          <w:sz w:val="22"/>
          <w:szCs w:val="22"/>
        </w:rPr>
        <w:t xml:space="preserve">Transfer merupakan pengeluaran uang dari suatu entitas pelaporan </w:t>
      </w:r>
      <w:r w:rsidR="00993A94" w:rsidRPr="00D97E7D">
        <w:rPr>
          <w:sz w:val="22"/>
          <w:szCs w:val="22"/>
        </w:rPr>
        <w:t xml:space="preserve">kepada entitas pelaporan </w:t>
      </w:r>
      <w:r w:rsidR="00855299" w:rsidRPr="00D97E7D">
        <w:rPr>
          <w:sz w:val="22"/>
          <w:szCs w:val="22"/>
        </w:rPr>
        <w:t>lain. Transfer</w:t>
      </w:r>
      <w:r w:rsidRPr="00D97E7D">
        <w:rPr>
          <w:sz w:val="22"/>
          <w:szCs w:val="22"/>
        </w:rPr>
        <w:t xml:space="preserve"> diklasifikasikan sebagai berikut.</w:t>
      </w:r>
    </w:p>
    <w:p w:rsidR="009C792C" w:rsidRPr="00D97E7D" w:rsidRDefault="009C792C" w:rsidP="0032167C">
      <w:pPr>
        <w:pStyle w:val="ListParagraph"/>
        <w:numPr>
          <w:ilvl w:val="0"/>
          <w:numId w:val="21"/>
        </w:numPr>
        <w:spacing w:before="120" w:line="280" w:lineRule="exact"/>
        <w:ind w:left="1282" w:hanging="288"/>
        <w:contextualSpacing w:val="0"/>
        <w:jc w:val="both"/>
        <w:rPr>
          <w:b/>
          <w:sz w:val="22"/>
          <w:szCs w:val="22"/>
        </w:rPr>
      </w:pPr>
      <w:r w:rsidRPr="00D97E7D">
        <w:rPr>
          <w:b/>
          <w:sz w:val="22"/>
          <w:szCs w:val="22"/>
        </w:rPr>
        <w:t>Transfer Bagi Hasil Pendapatan</w:t>
      </w:r>
    </w:p>
    <w:p w:rsidR="009C792C" w:rsidRPr="00D97E7D" w:rsidRDefault="009C792C" w:rsidP="00AD73C8">
      <w:pPr>
        <w:pStyle w:val="ListParagraph"/>
        <w:spacing w:line="280" w:lineRule="exact"/>
        <w:ind w:left="1276"/>
        <w:contextualSpacing w:val="0"/>
        <w:jc w:val="both"/>
        <w:rPr>
          <w:sz w:val="22"/>
          <w:szCs w:val="22"/>
        </w:rPr>
      </w:pPr>
      <w:r w:rsidRPr="00D97E7D">
        <w:rPr>
          <w:sz w:val="22"/>
          <w:szCs w:val="22"/>
        </w:rPr>
        <w:t>Transfer bagi hasil pendapatan merupakan dana yang dialokasikan kepada daerah berdasarkan angka persentase tertentu untuk mendanai kebutuhan daerah dari suatu pemerintah daerah ke pemerintah daerah yang lebih rendah.</w:t>
      </w:r>
    </w:p>
    <w:p w:rsidR="009C792C" w:rsidRPr="00D97E7D" w:rsidRDefault="009C792C" w:rsidP="0032167C">
      <w:pPr>
        <w:pStyle w:val="ListParagraph"/>
        <w:numPr>
          <w:ilvl w:val="0"/>
          <w:numId w:val="21"/>
        </w:numPr>
        <w:spacing w:before="120" w:line="280" w:lineRule="exact"/>
        <w:ind w:left="1282" w:hanging="288"/>
        <w:contextualSpacing w:val="0"/>
        <w:jc w:val="both"/>
        <w:rPr>
          <w:b/>
          <w:sz w:val="22"/>
          <w:szCs w:val="22"/>
        </w:rPr>
      </w:pPr>
      <w:r w:rsidRPr="00D97E7D">
        <w:rPr>
          <w:b/>
          <w:sz w:val="22"/>
          <w:szCs w:val="22"/>
        </w:rPr>
        <w:t>Transfer Bantuan Keuangan</w:t>
      </w:r>
    </w:p>
    <w:p w:rsidR="009C792C" w:rsidRPr="00D97E7D" w:rsidRDefault="009C792C" w:rsidP="00AD73C8">
      <w:pPr>
        <w:pStyle w:val="ListParagraph"/>
        <w:spacing w:line="280" w:lineRule="exact"/>
        <w:ind w:left="1276"/>
        <w:contextualSpacing w:val="0"/>
        <w:jc w:val="both"/>
        <w:rPr>
          <w:sz w:val="22"/>
          <w:szCs w:val="22"/>
        </w:rPr>
      </w:pPr>
      <w:r w:rsidRPr="00D97E7D">
        <w:rPr>
          <w:sz w:val="22"/>
          <w:szCs w:val="22"/>
        </w:rPr>
        <w:t>Transfer bantuan keuangan merupakan dana yang diberikan kepada pemerintah daerah lainnya yang digunakan untuk pemerataan atau peningkatan kemampuan keuangan, baik yang bersifat umum maupun bersifat khusus termasuk bantuan keuangan kepada desa dan partai politik.</w:t>
      </w:r>
    </w:p>
    <w:p w:rsidR="009C792C" w:rsidRPr="00D97E7D" w:rsidRDefault="009C792C" w:rsidP="00AB4683">
      <w:pPr>
        <w:pStyle w:val="ListParagraph"/>
        <w:numPr>
          <w:ilvl w:val="0"/>
          <w:numId w:val="15"/>
        </w:numPr>
        <w:spacing w:before="120" w:after="120" w:line="280" w:lineRule="exact"/>
        <w:ind w:left="994" w:hanging="432"/>
        <w:contextualSpacing w:val="0"/>
        <w:jc w:val="both"/>
        <w:rPr>
          <w:b/>
          <w:sz w:val="22"/>
          <w:szCs w:val="22"/>
        </w:rPr>
      </w:pPr>
      <w:r w:rsidRPr="00D97E7D">
        <w:rPr>
          <w:b/>
          <w:sz w:val="22"/>
          <w:szCs w:val="22"/>
        </w:rPr>
        <w:t>Pembiayaan</w:t>
      </w:r>
    </w:p>
    <w:p w:rsidR="009C792C" w:rsidRPr="00D97E7D" w:rsidRDefault="009C792C" w:rsidP="00B42E56">
      <w:pPr>
        <w:pStyle w:val="ListParagraph"/>
        <w:spacing w:line="280" w:lineRule="exact"/>
        <w:ind w:left="992"/>
        <w:contextualSpacing w:val="0"/>
        <w:jc w:val="both"/>
        <w:rPr>
          <w:sz w:val="22"/>
          <w:szCs w:val="22"/>
        </w:rPr>
      </w:pPr>
      <w:r w:rsidRPr="00D97E7D">
        <w:rPr>
          <w:sz w:val="22"/>
          <w:szCs w:val="22"/>
        </w:rPr>
        <w:t>Pembiayaan adalah seluruh transaksi keuangan pemerintah daerah, baik penerimaan maupun pengeluaran, yang perlu dibayar atau akan diterima kembali, baik pada tahun anggaran bersangkutan maupun tahun anggaran berikutnya, yang dalam penganggaran pemerintah daerah terutama dimaksudkan untuk menutup defisit dan atau memanfaatkan surplus anggaran.</w:t>
      </w:r>
    </w:p>
    <w:p w:rsidR="009C792C" w:rsidRPr="00D97E7D" w:rsidRDefault="009C792C" w:rsidP="00B42E56">
      <w:pPr>
        <w:pStyle w:val="ListParagraph"/>
        <w:spacing w:after="60" w:line="280" w:lineRule="exact"/>
        <w:ind w:left="992"/>
        <w:contextualSpacing w:val="0"/>
        <w:jc w:val="both"/>
        <w:rPr>
          <w:sz w:val="22"/>
          <w:szCs w:val="22"/>
        </w:rPr>
      </w:pPr>
      <w:r w:rsidRPr="00D97E7D">
        <w:rPr>
          <w:sz w:val="22"/>
          <w:szCs w:val="22"/>
        </w:rPr>
        <w:t xml:space="preserve">Pembiayaan diukur berdasarkan nilai nominal dari penerimaan dan pengeluaran pembiayaan. Penerimaan pembiayaan dilaksanakan berdasarkan azas bruto, yaitu dengan membukukan penerimaan bruto dan tidak mencatat jumlah </w:t>
      </w:r>
      <w:r w:rsidR="00855299" w:rsidRPr="00D97E7D">
        <w:rPr>
          <w:sz w:val="22"/>
          <w:szCs w:val="22"/>
        </w:rPr>
        <w:t>netto nya</w:t>
      </w:r>
      <w:r w:rsidRPr="00D97E7D">
        <w:rPr>
          <w:sz w:val="22"/>
          <w:szCs w:val="22"/>
        </w:rPr>
        <w:t xml:space="preserve"> (setelah dikompensasi dengan pengeluaran).</w:t>
      </w:r>
    </w:p>
    <w:p w:rsidR="009C792C" w:rsidRPr="00D97E7D" w:rsidRDefault="009C792C" w:rsidP="00AD73C8">
      <w:pPr>
        <w:pStyle w:val="ListParagraph"/>
        <w:spacing w:line="280" w:lineRule="exact"/>
        <w:ind w:left="992"/>
        <w:contextualSpacing w:val="0"/>
        <w:jc w:val="both"/>
        <w:rPr>
          <w:sz w:val="22"/>
          <w:szCs w:val="22"/>
        </w:rPr>
      </w:pPr>
      <w:r w:rsidRPr="00D97E7D">
        <w:rPr>
          <w:b/>
          <w:sz w:val="22"/>
          <w:szCs w:val="22"/>
        </w:rPr>
        <w:t>Penerimaan Pembiayaan</w:t>
      </w:r>
      <w:r w:rsidRPr="00D97E7D">
        <w:rPr>
          <w:sz w:val="22"/>
          <w:szCs w:val="22"/>
        </w:rPr>
        <w:t xml:space="preserve"> diakui pada saat diterima pada Rekening Kas Umum Daerah. Berdasarkan IPSAP 03, penerimaan pembiayaan mencakup transaksi </w:t>
      </w:r>
      <w:r w:rsidR="00225DEF" w:rsidRPr="00D97E7D">
        <w:rPr>
          <w:sz w:val="22"/>
          <w:szCs w:val="22"/>
        </w:rPr>
        <w:t>berikut.</w:t>
      </w:r>
    </w:p>
    <w:p w:rsidR="009C792C" w:rsidRPr="00D97E7D" w:rsidRDefault="009C792C" w:rsidP="007A35BA">
      <w:pPr>
        <w:pStyle w:val="ListParagraph"/>
        <w:numPr>
          <w:ilvl w:val="0"/>
          <w:numId w:val="22"/>
        </w:numPr>
        <w:spacing w:line="280" w:lineRule="exact"/>
        <w:ind w:left="1276" w:hanging="284"/>
        <w:contextualSpacing w:val="0"/>
        <w:jc w:val="both"/>
        <w:rPr>
          <w:sz w:val="22"/>
          <w:szCs w:val="22"/>
        </w:rPr>
      </w:pPr>
      <w:r w:rsidRPr="00D97E7D">
        <w:rPr>
          <w:sz w:val="22"/>
          <w:szCs w:val="22"/>
        </w:rPr>
        <w:t>Penerimaan pembiayaan yang diterima pada RKUD;</w:t>
      </w:r>
    </w:p>
    <w:p w:rsidR="009C792C" w:rsidRPr="00D97E7D" w:rsidRDefault="009C792C" w:rsidP="007A35BA">
      <w:pPr>
        <w:pStyle w:val="ListParagraph"/>
        <w:numPr>
          <w:ilvl w:val="0"/>
          <w:numId w:val="22"/>
        </w:numPr>
        <w:spacing w:line="280" w:lineRule="exact"/>
        <w:ind w:left="1276" w:hanging="284"/>
        <w:contextualSpacing w:val="0"/>
        <w:jc w:val="both"/>
        <w:rPr>
          <w:sz w:val="22"/>
          <w:szCs w:val="22"/>
        </w:rPr>
      </w:pPr>
      <w:r w:rsidRPr="00D97E7D">
        <w:rPr>
          <w:sz w:val="22"/>
          <w:szCs w:val="22"/>
        </w:rPr>
        <w:t>Penerimaan pembiayaan pada rekening khusus, yang dibentuk untuk menampung transaksi pembiayaan yang bersumber dari utang;</w:t>
      </w:r>
    </w:p>
    <w:p w:rsidR="009C792C" w:rsidRPr="00D97E7D" w:rsidRDefault="009C792C" w:rsidP="00B42E56">
      <w:pPr>
        <w:pStyle w:val="ListParagraph"/>
        <w:numPr>
          <w:ilvl w:val="0"/>
          <w:numId w:val="22"/>
        </w:numPr>
        <w:spacing w:line="280" w:lineRule="exact"/>
        <w:ind w:left="1276" w:hanging="284"/>
        <w:contextualSpacing w:val="0"/>
        <w:jc w:val="both"/>
        <w:rPr>
          <w:sz w:val="22"/>
          <w:szCs w:val="22"/>
        </w:rPr>
      </w:pPr>
      <w:r w:rsidRPr="00D97E7D">
        <w:rPr>
          <w:sz w:val="22"/>
          <w:szCs w:val="22"/>
        </w:rPr>
        <w:lastRenderedPageBreak/>
        <w:t>Pencairan oleh pemberi pinjaman atas perintah BUD untuk membayar pihak ketiga atau pihak lain terkait atas dana pinjaman yang dianggarkan sebagai pembiayaan.</w:t>
      </w:r>
    </w:p>
    <w:p w:rsidR="009C792C" w:rsidRPr="00D97E7D" w:rsidRDefault="009C792C" w:rsidP="00AD73C8">
      <w:pPr>
        <w:pStyle w:val="ListParagraph"/>
        <w:spacing w:after="60" w:line="280" w:lineRule="exact"/>
        <w:ind w:left="992"/>
        <w:contextualSpacing w:val="0"/>
        <w:jc w:val="both"/>
        <w:rPr>
          <w:sz w:val="22"/>
          <w:szCs w:val="22"/>
        </w:rPr>
      </w:pPr>
      <w:r w:rsidRPr="00D97E7D">
        <w:rPr>
          <w:sz w:val="22"/>
          <w:szCs w:val="22"/>
        </w:rPr>
        <w:t>Penerimaan Pembiayaan terdiri dari Penggunaan SILPA, Pencairan Dana Cadangan, Hasil Penjualan Kekayaan Daerah yang Dipisahkan, Pinjaman Dalam Negeri, Penerimaan Kembali Piutang, dan Penerimaan Kembali Investasi Dana Bergulir.</w:t>
      </w:r>
    </w:p>
    <w:p w:rsidR="009C792C" w:rsidRPr="00D97E7D" w:rsidRDefault="009C792C" w:rsidP="00AD73C8">
      <w:pPr>
        <w:pStyle w:val="ListParagraph"/>
        <w:spacing w:line="280" w:lineRule="exact"/>
        <w:ind w:left="992"/>
        <w:contextualSpacing w:val="0"/>
        <w:jc w:val="both"/>
        <w:rPr>
          <w:sz w:val="22"/>
          <w:szCs w:val="22"/>
        </w:rPr>
      </w:pPr>
      <w:r w:rsidRPr="00D97E7D">
        <w:rPr>
          <w:b/>
          <w:sz w:val="22"/>
          <w:szCs w:val="22"/>
        </w:rPr>
        <w:t>Pengeluaran Pembiayaan</w:t>
      </w:r>
      <w:r w:rsidRPr="00D97E7D">
        <w:rPr>
          <w:sz w:val="22"/>
          <w:szCs w:val="22"/>
        </w:rPr>
        <w:t xml:space="preserve"> diakui pada saat dikeluarkan dari Rekening Kas Umum Daerah. Berdasarkan IPSAP 03, pengeluaran pembiayaan mencakup transaksi </w:t>
      </w:r>
      <w:r w:rsidR="00225DEF" w:rsidRPr="00D97E7D">
        <w:rPr>
          <w:sz w:val="22"/>
          <w:szCs w:val="22"/>
        </w:rPr>
        <w:t>berikut.</w:t>
      </w:r>
    </w:p>
    <w:p w:rsidR="009C792C" w:rsidRPr="00D97E7D" w:rsidRDefault="009C792C" w:rsidP="007A35BA">
      <w:pPr>
        <w:pStyle w:val="ListParagraph"/>
        <w:numPr>
          <w:ilvl w:val="0"/>
          <w:numId w:val="23"/>
        </w:numPr>
        <w:spacing w:line="280" w:lineRule="exact"/>
        <w:ind w:left="1276" w:hanging="284"/>
        <w:contextualSpacing w:val="0"/>
        <w:jc w:val="both"/>
        <w:rPr>
          <w:sz w:val="22"/>
          <w:szCs w:val="22"/>
        </w:rPr>
      </w:pPr>
      <w:r w:rsidRPr="00D97E7D">
        <w:rPr>
          <w:sz w:val="22"/>
          <w:szCs w:val="22"/>
        </w:rPr>
        <w:t>Pengeluaran pembiayaan yang dikeluarkan dari RKUD;</w:t>
      </w:r>
    </w:p>
    <w:p w:rsidR="009C792C" w:rsidRPr="00D97E7D" w:rsidRDefault="009C792C" w:rsidP="00B42E56">
      <w:pPr>
        <w:pStyle w:val="ListParagraph"/>
        <w:numPr>
          <w:ilvl w:val="0"/>
          <w:numId w:val="23"/>
        </w:numPr>
        <w:spacing w:line="280" w:lineRule="exact"/>
        <w:ind w:left="1276" w:hanging="284"/>
        <w:contextualSpacing w:val="0"/>
        <w:jc w:val="both"/>
        <w:rPr>
          <w:sz w:val="22"/>
          <w:szCs w:val="22"/>
        </w:rPr>
      </w:pPr>
      <w:r w:rsidRPr="00D97E7D">
        <w:rPr>
          <w:sz w:val="22"/>
          <w:szCs w:val="22"/>
        </w:rPr>
        <w:t>Pengeluaran pembiayaan yang tidak melalui RKUD yang diakui oleh BUD.</w:t>
      </w:r>
    </w:p>
    <w:p w:rsidR="008D06B5" w:rsidRPr="00D97E7D" w:rsidRDefault="009C792C" w:rsidP="00B42E56">
      <w:pPr>
        <w:pStyle w:val="ListParagraph"/>
        <w:spacing w:after="60" w:line="280" w:lineRule="exact"/>
        <w:ind w:left="992"/>
        <w:contextualSpacing w:val="0"/>
        <w:jc w:val="both"/>
        <w:rPr>
          <w:sz w:val="22"/>
          <w:szCs w:val="22"/>
        </w:rPr>
      </w:pPr>
      <w:r w:rsidRPr="00D97E7D">
        <w:rPr>
          <w:sz w:val="22"/>
          <w:szCs w:val="22"/>
        </w:rPr>
        <w:t>Pengeluaran Pembiayaan terdiri dari Pembentukan Dana Cadangan, Penyertaan Modal/Investasi Pemerintah Daerah, Pembayaran Pokok Pinjaman Dalam Negeri,</w:t>
      </w:r>
      <w:r w:rsidR="0038443A" w:rsidRPr="00D97E7D">
        <w:rPr>
          <w:sz w:val="22"/>
          <w:szCs w:val="22"/>
        </w:rPr>
        <w:t xml:space="preserve"> dan Pemberian Pinjaman Daerah.</w:t>
      </w:r>
    </w:p>
    <w:p w:rsidR="009C792C" w:rsidRPr="00D97E7D" w:rsidRDefault="009C792C" w:rsidP="00AB4683">
      <w:pPr>
        <w:pStyle w:val="ListParagraph"/>
        <w:numPr>
          <w:ilvl w:val="0"/>
          <w:numId w:val="15"/>
        </w:numPr>
        <w:spacing w:before="120" w:after="120" w:line="280" w:lineRule="exact"/>
        <w:ind w:left="994" w:hanging="432"/>
        <w:contextualSpacing w:val="0"/>
        <w:jc w:val="both"/>
        <w:rPr>
          <w:b/>
          <w:sz w:val="22"/>
          <w:szCs w:val="22"/>
        </w:rPr>
      </w:pPr>
      <w:r w:rsidRPr="00D97E7D">
        <w:rPr>
          <w:b/>
          <w:sz w:val="22"/>
          <w:szCs w:val="22"/>
        </w:rPr>
        <w:t>Aset</w:t>
      </w:r>
    </w:p>
    <w:p w:rsidR="009C792C" w:rsidRPr="00D97E7D" w:rsidRDefault="009C792C" w:rsidP="00AD73C8">
      <w:pPr>
        <w:pStyle w:val="ListParagraph"/>
        <w:spacing w:after="60" w:line="280" w:lineRule="exact"/>
        <w:ind w:left="992"/>
        <w:contextualSpacing w:val="0"/>
        <w:jc w:val="both"/>
        <w:rPr>
          <w:sz w:val="22"/>
          <w:szCs w:val="22"/>
        </w:rPr>
      </w:pPr>
      <w:r w:rsidRPr="00D97E7D">
        <w:rPr>
          <w:sz w:val="22"/>
          <w:szCs w:val="22"/>
        </w:rPr>
        <w:t xml:space="preserve">Aset adalah sumber daya ekonomi yang dikuasai dan/atau dimiliki oleh pemerintah daerah sebagai akibat dari peristiwa masa lalu dan dari mana manfaat ekonomi dan/atau sosialdi masa depan diharapkan dapat diperoleh, baik oleh pemerintah daerah maupun masyarakat serta dapat diukur dalam satuan uang, termasuk sumber daya </w:t>
      </w:r>
      <w:r w:rsidR="00855299" w:rsidRPr="00D97E7D">
        <w:rPr>
          <w:sz w:val="22"/>
          <w:szCs w:val="22"/>
        </w:rPr>
        <w:t>non keuangan</w:t>
      </w:r>
      <w:r w:rsidRPr="00D97E7D">
        <w:rPr>
          <w:sz w:val="22"/>
          <w:szCs w:val="22"/>
        </w:rPr>
        <w:t xml:space="preserve"> yang diperlukan untuk penyediaan jasa bagi masyarakat umum dan sumber-sumber daya yang dipelihara karena alasan sejarah dan budaya. </w:t>
      </w:r>
    </w:p>
    <w:p w:rsidR="009C792C" w:rsidRPr="00D97E7D" w:rsidRDefault="009C792C" w:rsidP="00AD73C8">
      <w:pPr>
        <w:pStyle w:val="ListParagraph"/>
        <w:spacing w:after="60" w:line="280" w:lineRule="exact"/>
        <w:ind w:left="992"/>
        <w:contextualSpacing w:val="0"/>
        <w:jc w:val="both"/>
        <w:rPr>
          <w:sz w:val="22"/>
          <w:szCs w:val="22"/>
        </w:rPr>
      </w:pPr>
      <w:r w:rsidRPr="00D97E7D">
        <w:rPr>
          <w:sz w:val="22"/>
          <w:szCs w:val="22"/>
        </w:rPr>
        <w:t>Aset diklasifikasikan menjadi Aset Lancar, Investasi Jangka Panjang, Aset Tetap, Dana Cadangan, dan Aset Lainnya.</w:t>
      </w:r>
    </w:p>
    <w:p w:rsidR="009C792C" w:rsidRPr="00D97E7D" w:rsidRDefault="009C792C" w:rsidP="007A35BA">
      <w:pPr>
        <w:pStyle w:val="ListParagraph"/>
        <w:numPr>
          <w:ilvl w:val="0"/>
          <w:numId w:val="24"/>
        </w:numPr>
        <w:spacing w:line="280" w:lineRule="exact"/>
        <w:ind w:left="1276" w:hanging="284"/>
        <w:contextualSpacing w:val="0"/>
        <w:jc w:val="both"/>
        <w:rPr>
          <w:b/>
          <w:sz w:val="22"/>
          <w:szCs w:val="22"/>
        </w:rPr>
      </w:pPr>
      <w:r w:rsidRPr="00D97E7D">
        <w:rPr>
          <w:b/>
          <w:sz w:val="22"/>
          <w:szCs w:val="22"/>
        </w:rPr>
        <w:t>Aset Lancar</w:t>
      </w:r>
    </w:p>
    <w:p w:rsidR="009C792C" w:rsidRPr="00D97E7D" w:rsidRDefault="009C792C" w:rsidP="00B42E56">
      <w:pPr>
        <w:pStyle w:val="ListParagraph"/>
        <w:spacing w:line="280" w:lineRule="exact"/>
        <w:ind w:left="1276"/>
        <w:contextualSpacing w:val="0"/>
        <w:jc w:val="both"/>
        <w:rPr>
          <w:sz w:val="22"/>
          <w:szCs w:val="22"/>
        </w:rPr>
      </w:pPr>
      <w:r w:rsidRPr="00D97E7D">
        <w:rPr>
          <w:sz w:val="22"/>
          <w:szCs w:val="22"/>
        </w:rPr>
        <w:t>Aset Lancar merupakan aset yang diharapkan segera untuk dapat direalisasikan atau dimiliki untuk dipakai atau dijual dalam waktu 12 (dua belas) bulan sejak tanggal pelaporan.</w:t>
      </w:r>
    </w:p>
    <w:p w:rsidR="009C792C" w:rsidRPr="00D97E7D" w:rsidRDefault="009C792C" w:rsidP="00AD73C8">
      <w:pPr>
        <w:pStyle w:val="ListParagraph"/>
        <w:spacing w:after="60" w:line="280" w:lineRule="exact"/>
        <w:ind w:left="1276"/>
        <w:contextualSpacing w:val="0"/>
        <w:jc w:val="both"/>
        <w:rPr>
          <w:sz w:val="22"/>
          <w:szCs w:val="22"/>
        </w:rPr>
      </w:pPr>
      <w:r w:rsidRPr="00D97E7D">
        <w:rPr>
          <w:sz w:val="22"/>
          <w:szCs w:val="22"/>
        </w:rPr>
        <w:t>Aset Lancar meliputi Kas dan Setara Kas, Investasi Jangka Pendek, Piutang, dan Persediaan.</w:t>
      </w:r>
    </w:p>
    <w:p w:rsidR="009C792C" w:rsidRPr="00D97E7D" w:rsidRDefault="009C792C" w:rsidP="00AB4683">
      <w:pPr>
        <w:pStyle w:val="ListParagraph"/>
        <w:spacing w:before="60" w:after="60" w:line="280" w:lineRule="exact"/>
        <w:ind w:left="1282"/>
        <w:contextualSpacing w:val="0"/>
        <w:jc w:val="both"/>
        <w:rPr>
          <w:sz w:val="22"/>
          <w:szCs w:val="22"/>
        </w:rPr>
      </w:pPr>
      <w:r w:rsidRPr="00D97E7D">
        <w:rPr>
          <w:b/>
          <w:sz w:val="22"/>
          <w:szCs w:val="22"/>
        </w:rPr>
        <w:t>Kas dan Setara Kas</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Kas adalah</w:t>
      </w:r>
      <w:r w:rsidR="009956A3">
        <w:rPr>
          <w:sz w:val="22"/>
          <w:szCs w:val="22"/>
          <w:lang w:val="en-US"/>
        </w:rPr>
        <w:t xml:space="preserve"> </w:t>
      </w:r>
      <w:r w:rsidRPr="00D97E7D">
        <w:rPr>
          <w:sz w:val="22"/>
          <w:szCs w:val="22"/>
        </w:rPr>
        <w:t xml:space="preserve">uang tunai dan saldo simpanan di bank yang setiap saat dapat digunakan untuk membiayai kegiatan pemerintah daerah yang sangat likuid yang siap dijabarkan/dicairkan menjadi kas serta bebas dari risiko perubahan nilai yang signifikan. Kas juga meliputi seluruh Uang Yang Harus Dipertanggungjawabkan (UYHD) yang wajib dipertanggungjawabkan dan dilaporkan di neraca dan saldo simpanan di bank yang setiap saat dapat ditarik atau digunakan untuk melakukan pembayaran. </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Dalam pengertian kas ini juga termasuk Setara Kas yaitu investasi</w:t>
      </w:r>
      <w:r w:rsidR="009956A3">
        <w:rPr>
          <w:sz w:val="22"/>
          <w:szCs w:val="22"/>
          <w:lang w:val="en-US"/>
        </w:rPr>
        <w:t xml:space="preserve"> </w:t>
      </w:r>
      <w:r w:rsidRPr="00D97E7D">
        <w:rPr>
          <w:sz w:val="22"/>
          <w:szCs w:val="22"/>
        </w:rPr>
        <w:t xml:space="preserve">jangka pendek yang sangat likuid yang siap dijabarkan menjadi kas serta bebas dari risiko perubahan nilai yang signifikan. Setara Kas pada pemerintah daerah ditujukan untuk memenuhi kebutuhan kas jangka pendek atau untuk tujuan lainnya. Suatu investasi disebut Setara Kas kalau investasi dimaksud </w:t>
      </w:r>
      <w:r w:rsidRPr="00D97E7D">
        <w:rPr>
          <w:sz w:val="22"/>
          <w:szCs w:val="22"/>
        </w:rPr>
        <w:lastRenderedPageBreak/>
        <w:t xml:space="preserve">mempunyai masa jatuh tempo kurang dari 3 (tiga) bulan dari tanggal perolehannya. </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 xml:space="preserve">Kas pada pemerintah daerah </w:t>
      </w:r>
      <w:r w:rsidR="00034E6A" w:rsidRPr="00D97E7D">
        <w:rPr>
          <w:sz w:val="22"/>
          <w:szCs w:val="22"/>
        </w:rPr>
        <w:t xml:space="preserve">meliputi Kas di Kas Daerah, Kas </w:t>
      </w:r>
      <w:r w:rsidRPr="00D97E7D">
        <w:rPr>
          <w:sz w:val="22"/>
          <w:szCs w:val="22"/>
        </w:rPr>
        <w:t xml:space="preserve">di Bendahara Penerimaan, Kas di Bendahara Pengeluaran, dan Kas di BLUD. </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Setara Kas meliputi Deposito dan Surat Utang Negara/Obligasi yang jangka waktu jatuh temponya kurang dari 3 (tiga) bulan.</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Investasi Jangka Pendek</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Investasi Jangka Pendek adalah investasi yang dapat segera diperjualbelikan/dicairkan, ditujukan dalam rangka manajemen kas yang artinya pemerintah daerah dapat menjual investasi tersebut apabila timbul kebutuhan kas dan berisiko rendah serta dimiliki selama kurang dari 12 (dua belas) bulan.</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SKPD tidak diperbol</w:t>
      </w:r>
      <w:r w:rsidR="00F62E1B" w:rsidRPr="00D97E7D">
        <w:rPr>
          <w:sz w:val="22"/>
          <w:szCs w:val="22"/>
        </w:rPr>
        <w:t>eh</w:t>
      </w:r>
      <w:r w:rsidRPr="00D97E7D">
        <w:rPr>
          <w:sz w:val="22"/>
          <w:szCs w:val="22"/>
        </w:rPr>
        <w:t>kan melakukan investasi jangka pendek, kecuali satuan kerja BLUD. BLUD dapat melakukan investasi dalam rangka pemanfaatan kas yang menganggur (</w:t>
      </w:r>
      <w:r w:rsidRPr="00D97E7D">
        <w:rPr>
          <w:i/>
          <w:sz w:val="22"/>
          <w:szCs w:val="22"/>
        </w:rPr>
        <w:t>idle cash</w:t>
      </w:r>
      <w:r w:rsidRPr="00D97E7D">
        <w:rPr>
          <w:sz w:val="22"/>
          <w:szCs w:val="22"/>
        </w:rPr>
        <w:t>) dan lazimnya dalam bentuk deposito.</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 xml:space="preserve">Investasi Jangka Pendek meliputi investasi dalam bentuk saham, obligasi, dan deposito. </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 xml:space="preserve">Piutang </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Piutang adalah hak pemerintah untuk menerima pembayaran dari entitas lain termasuk wajib pajak/bayar atas kegiatan yang dilaksanakan oleh pemerintah. Hal ini senada dengan berbagai teori yang mengungkapkan bahwa piutang adalah manfaat masa depan yang diakui pada saat ini.</w:t>
      </w:r>
    </w:p>
    <w:p w:rsidR="009C792C" w:rsidRPr="00D97E7D" w:rsidRDefault="009C792C" w:rsidP="003E6502">
      <w:pPr>
        <w:pStyle w:val="BodyTextIndent"/>
        <w:widowControl w:val="0"/>
        <w:numPr>
          <w:ilvl w:val="0"/>
          <w:numId w:val="25"/>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Piutang Pendapatan</w:t>
      </w:r>
    </w:p>
    <w:p w:rsidR="009C792C" w:rsidRPr="00D97E7D" w:rsidRDefault="009C792C" w:rsidP="005643CF">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Digu</w:t>
      </w:r>
      <w:r w:rsidR="00165AEC" w:rsidRPr="00D97E7D">
        <w:rPr>
          <w:rFonts w:ascii="Times New Roman" w:hAnsi="Times New Roman" w:cs="Times New Roman"/>
          <w:sz w:val="22"/>
          <w:szCs w:val="22"/>
        </w:rPr>
        <w:t>nakan untuk mencatat piutang aku</w:t>
      </w:r>
      <w:r w:rsidRPr="00D97E7D">
        <w:rPr>
          <w:rFonts w:ascii="Times New Roman" w:hAnsi="Times New Roman" w:cs="Times New Roman"/>
          <w:sz w:val="22"/>
          <w:szCs w:val="22"/>
        </w:rPr>
        <w:t xml:space="preserve">n pendapatan yang dimiliki pemerintah daerah, antara lain: Piutang Pajak Daerah, Piutang Retribusi, Piutang Hasil Pengelolaan Kekayaan Daerah yang Dipisahkan, Piutang Lain-lain PAD yang Sah, Piutang Transfer Pemerintah Pusat, Piutang Transfer Pemerintah Pusat – Lainnya, Piutang Transfer Pemerintah Daerah, Piutang Bantuan Keuangan, Piutang Hibah dan Piutang Pendapatan Lainnya. </w:t>
      </w:r>
    </w:p>
    <w:p w:rsidR="009C792C" w:rsidRPr="00D97E7D" w:rsidRDefault="009C792C" w:rsidP="003E6502">
      <w:pPr>
        <w:pStyle w:val="BodyTextIndent"/>
        <w:widowControl w:val="0"/>
        <w:numPr>
          <w:ilvl w:val="0"/>
          <w:numId w:val="25"/>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Piutang Lainnya</w:t>
      </w:r>
    </w:p>
    <w:p w:rsidR="009C792C" w:rsidRPr="00D97E7D" w:rsidRDefault="009C792C" w:rsidP="005643CF">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Digunakan untuk mencatat Piutang Lainnya yang dimiliki Pemerintah Daerah, antara lain Bagian Lancar Tagihan Jangka Panjang dan Bagian Lancar Pinjaman Jangka Panjang kepada Entitas Lainnya. </w:t>
      </w:r>
    </w:p>
    <w:p w:rsidR="009C792C" w:rsidRPr="00D97E7D" w:rsidRDefault="009C792C" w:rsidP="003E6502">
      <w:pPr>
        <w:pStyle w:val="BodyTextIndent"/>
        <w:widowControl w:val="0"/>
        <w:numPr>
          <w:ilvl w:val="0"/>
          <w:numId w:val="25"/>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Beban Dibayar Dimuka</w:t>
      </w:r>
    </w:p>
    <w:p w:rsidR="009C792C" w:rsidRPr="00D97E7D" w:rsidRDefault="009C792C" w:rsidP="00AD73C8">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Digunakan untuk mencatat pengeluaran yang telah dibayarkan dimana pengeluaran tersebut belum menjadi beban pada tahun berjalan. </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Penyisihan Piutang</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Piutang disajikan sebesar nilai bersih yang dapat direalisasikan (</w:t>
      </w:r>
      <w:r w:rsidRPr="00D97E7D">
        <w:rPr>
          <w:i/>
          <w:sz w:val="22"/>
          <w:szCs w:val="22"/>
        </w:rPr>
        <w:t>net realizable value</w:t>
      </w:r>
      <w:r w:rsidRPr="00D97E7D">
        <w:rPr>
          <w:sz w:val="22"/>
          <w:szCs w:val="22"/>
        </w:rPr>
        <w:t>). Nilai bersih yang dapat direalisasikan adalah selisih antara nilai nominal piutang dengan penyisihan piutang tak tertagih.</w:t>
      </w:r>
    </w:p>
    <w:p w:rsidR="009C792C" w:rsidRPr="00D97E7D" w:rsidRDefault="009C792C" w:rsidP="003E6502">
      <w:pPr>
        <w:pStyle w:val="ListParagraph"/>
        <w:spacing w:line="280" w:lineRule="exact"/>
        <w:ind w:left="1276"/>
        <w:contextualSpacing w:val="0"/>
        <w:jc w:val="both"/>
        <w:rPr>
          <w:sz w:val="22"/>
          <w:szCs w:val="22"/>
        </w:rPr>
      </w:pPr>
      <w:r w:rsidRPr="00D97E7D">
        <w:rPr>
          <w:sz w:val="22"/>
          <w:szCs w:val="22"/>
        </w:rPr>
        <w:t xml:space="preserve">Penyisihan piutang tak tertagih adalah taksiran nilai piutang yang kemungkinan tidak dapat diterima pembayarannya di masa yang akan datang dari seseorang dan/atau korporasi dan/atau entitas lain. Nilai </w:t>
      </w:r>
      <w:r w:rsidRPr="00D97E7D">
        <w:rPr>
          <w:sz w:val="22"/>
          <w:szCs w:val="22"/>
        </w:rPr>
        <w:lastRenderedPageBreak/>
        <w:t xml:space="preserve">penyisihan piutang tak tertagih tidak bersifat akumulatif tetapi diterapkan setiap akhir periode anggaran sesuai perkembangan kualitas piutang. </w:t>
      </w:r>
    </w:p>
    <w:p w:rsidR="009C792C" w:rsidRPr="00D97E7D" w:rsidRDefault="009C792C" w:rsidP="00913E37">
      <w:pPr>
        <w:pStyle w:val="ListParagraph"/>
        <w:spacing w:line="280" w:lineRule="exact"/>
        <w:ind w:left="1276"/>
        <w:contextualSpacing w:val="0"/>
        <w:jc w:val="both"/>
        <w:rPr>
          <w:sz w:val="22"/>
          <w:szCs w:val="22"/>
        </w:rPr>
      </w:pPr>
      <w:r w:rsidRPr="00D97E7D">
        <w:rPr>
          <w:sz w:val="22"/>
          <w:szCs w:val="22"/>
        </w:rPr>
        <w:t>Beban yang timbul atas pembentukan penyisihan piutang tidak tertagih tersebut pada akhir periode pelaporan dicatat sebagai beban penyisihan piutang tidak tertagih dan disajikan pada Laporan Operasional.</w:t>
      </w:r>
    </w:p>
    <w:p w:rsidR="009C792C" w:rsidRPr="00D97E7D" w:rsidRDefault="009C792C" w:rsidP="00913E37">
      <w:pPr>
        <w:pStyle w:val="ListParagraph"/>
        <w:spacing w:line="280" w:lineRule="exact"/>
        <w:ind w:left="1276"/>
        <w:contextualSpacing w:val="0"/>
        <w:jc w:val="both"/>
        <w:rPr>
          <w:sz w:val="22"/>
          <w:szCs w:val="22"/>
        </w:rPr>
      </w:pPr>
      <w:r w:rsidRPr="00D97E7D">
        <w:rPr>
          <w:sz w:val="22"/>
          <w:szCs w:val="22"/>
        </w:rPr>
        <w:t>Penyisihan Piutang mencakup antara lain Penyisihan Piutang Pendapatan dan Penyisihan Piutang Lainnya. Penyisihan piutang tidak tertagih tidak dilakukan untuk jenis piutang berupa uang muka belanja/beban dibayar di muka dan piutang yang penyelesaiannya dilakukan melalui metode kompensasi dengan pembayaran belanja/transfer pada periode berikutnya, serta piutang transfer antar pemerintahan.</w:t>
      </w:r>
    </w:p>
    <w:p w:rsidR="009C792C" w:rsidRPr="00D97E7D" w:rsidRDefault="009C792C" w:rsidP="00913E37">
      <w:pPr>
        <w:pStyle w:val="ListParagraph"/>
        <w:spacing w:line="280" w:lineRule="exact"/>
        <w:ind w:left="1276"/>
        <w:contextualSpacing w:val="0"/>
        <w:jc w:val="both"/>
        <w:rPr>
          <w:sz w:val="22"/>
          <w:szCs w:val="22"/>
        </w:rPr>
      </w:pPr>
      <w:r w:rsidRPr="00D97E7D">
        <w:rPr>
          <w:sz w:val="22"/>
          <w:szCs w:val="22"/>
        </w:rPr>
        <w:t>Penilaian kualitas piutang untuk penyisihan piutang tak tertagih dihitung berdasarkan kualitas umur piutang, jenis/karakteristik piutang, dan diterapkan dengan melakukan modifikasi tertentu tergantung kondisi dari debiturnya. Mekanisme perhitungan dan penyisihan saldo piutang yang mungkin tidak dapat ditagih, merupakan upaya untuk menilai kualitas piutang.</w:t>
      </w:r>
    </w:p>
    <w:p w:rsidR="009C792C" w:rsidRPr="00D97E7D" w:rsidRDefault="009C792C" w:rsidP="00913E37">
      <w:pPr>
        <w:pStyle w:val="ListParagraph"/>
        <w:spacing w:line="280" w:lineRule="exact"/>
        <w:ind w:left="1276"/>
        <w:contextualSpacing w:val="0"/>
        <w:jc w:val="both"/>
        <w:rPr>
          <w:sz w:val="22"/>
          <w:szCs w:val="22"/>
        </w:rPr>
      </w:pPr>
      <w:r w:rsidRPr="00D97E7D">
        <w:rPr>
          <w:sz w:val="22"/>
          <w:szCs w:val="22"/>
        </w:rPr>
        <w:t>Penggolongan kualitas piutang merupakan salah satu dasar untuk menentukan besaran tarif penyisihan piutang. Penilaian kualitas piutang dilakukan dengan mempertimbangkan jatuh tempo/umur piutang dan perkembangan upaya penagihan yang dilakukan oleh pemerintah daerah. Kualitas piutang didasarkan pada kondisi piutang pada tanggal pelaporan.</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Penetapan kriteria kualitas piutang dikelompokkan berdasarkan jenis piutang:</w:t>
      </w:r>
    </w:p>
    <w:p w:rsidR="009C792C" w:rsidRPr="00D97E7D" w:rsidRDefault="009C792C" w:rsidP="007A35BA">
      <w:pPr>
        <w:pStyle w:val="BodyTextIndent"/>
        <w:widowControl w:val="0"/>
        <w:numPr>
          <w:ilvl w:val="0"/>
          <w:numId w:val="26"/>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Piutang Pajak Daerah</w:t>
      </w:r>
    </w:p>
    <w:p w:rsidR="009C792C" w:rsidRPr="00D97E7D" w:rsidRDefault="009C792C" w:rsidP="007A35BA">
      <w:pPr>
        <w:pStyle w:val="BodyTextIndent"/>
        <w:widowControl w:val="0"/>
        <w:numPr>
          <w:ilvl w:val="3"/>
          <w:numId w:val="6"/>
        </w:numPr>
        <w:tabs>
          <w:tab w:val="clear" w:pos="2880"/>
        </w:tabs>
        <w:spacing w:after="0" w:line="280" w:lineRule="exact"/>
        <w:ind w:left="1843" w:hanging="283"/>
        <w:rPr>
          <w:rFonts w:ascii="Times New Roman" w:hAnsi="Times New Roman" w:cs="Times New Roman"/>
          <w:sz w:val="22"/>
          <w:szCs w:val="22"/>
        </w:rPr>
      </w:pPr>
      <w:r w:rsidRPr="00D97E7D">
        <w:rPr>
          <w:rFonts w:ascii="Times New Roman" w:hAnsi="Times New Roman" w:cs="Times New Roman"/>
          <w:sz w:val="22"/>
          <w:szCs w:val="22"/>
        </w:rPr>
        <w:t>Pajak yang dibayar sendiri oleh wajib pajak (</w:t>
      </w:r>
      <w:r w:rsidRPr="00D97E7D">
        <w:rPr>
          <w:rFonts w:ascii="Times New Roman" w:hAnsi="Times New Roman" w:cs="Times New Roman"/>
          <w:i/>
          <w:sz w:val="22"/>
          <w:szCs w:val="22"/>
        </w:rPr>
        <w:t>self assessment</w:t>
      </w:r>
      <w:r w:rsidRPr="00D97E7D">
        <w:rPr>
          <w:rFonts w:ascii="Times New Roman" w:hAnsi="Times New Roman" w:cs="Times New Roman"/>
          <w:sz w:val="22"/>
          <w:szCs w:val="22"/>
        </w:rPr>
        <w:t>);</w:t>
      </w:r>
    </w:p>
    <w:p w:rsidR="009C792C" w:rsidRPr="00D97E7D" w:rsidRDefault="009C792C" w:rsidP="007A35BA">
      <w:pPr>
        <w:pStyle w:val="BodyTextIndent"/>
        <w:widowControl w:val="0"/>
        <w:numPr>
          <w:ilvl w:val="3"/>
          <w:numId w:val="6"/>
        </w:numPr>
        <w:tabs>
          <w:tab w:val="clear" w:pos="2880"/>
        </w:tabs>
        <w:spacing w:after="0" w:line="280" w:lineRule="exact"/>
        <w:ind w:left="1843" w:hanging="283"/>
        <w:rPr>
          <w:rFonts w:ascii="Times New Roman" w:hAnsi="Times New Roman" w:cs="Times New Roman"/>
          <w:sz w:val="22"/>
          <w:szCs w:val="22"/>
        </w:rPr>
      </w:pPr>
      <w:r w:rsidRPr="00D97E7D">
        <w:rPr>
          <w:rFonts w:ascii="Times New Roman" w:hAnsi="Times New Roman" w:cs="Times New Roman"/>
          <w:sz w:val="22"/>
          <w:szCs w:val="22"/>
        </w:rPr>
        <w:t>Pajak yang ditetapkan oleh pemerintah daerah (</w:t>
      </w:r>
      <w:r w:rsidRPr="00D97E7D">
        <w:rPr>
          <w:rFonts w:ascii="Times New Roman" w:hAnsi="Times New Roman" w:cs="Times New Roman"/>
          <w:i/>
          <w:sz w:val="22"/>
          <w:szCs w:val="22"/>
        </w:rPr>
        <w:t>official assessment</w:t>
      </w:r>
      <w:r w:rsidRPr="00D97E7D">
        <w:rPr>
          <w:rFonts w:ascii="Times New Roman" w:hAnsi="Times New Roman" w:cs="Times New Roman"/>
          <w:sz w:val="22"/>
          <w:szCs w:val="22"/>
        </w:rPr>
        <w:t>);</w:t>
      </w:r>
    </w:p>
    <w:p w:rsidR="009C792C" w:rsidRPr="00D97E7D" w:rsidRDefault="009C792C" w:rsidP="007A35BA">
      <w:pPr>
        <w:pStyle w:val="BodyTextIndent"/>
        <w:widowControl w:val="0"/>
        <w:numPr>
          <w:ilvl w:val="0"/>
          <w:numId w:val="26"/>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Piutang Retribusi Daerah;</w:t>
      </w:r>
    </w:p>
    <w:p w:rsidR="009C792C" w:rsidRPr="00D97E7D" w:rsidRDefault="009C792C" w:rsidP="007A35BA">
      <w:pPr>
        <w:pStyle w:val="BodyTextIndent"/>
        <w:widowControl w:val="0"/>
        <w:numPr>
          <w:ilvl w:val="0"/>
          <w:numId w:val="26"/>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Piutang selain Pajak Daerah dan Retribusi Daerah;</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Besarnya penyisihan piutang tidak tertagih dilakukan pada setiap akhir periode pelaporan ditentukan sebaga</w:t>
      </w:r>
      <w:r w:rsidR="00020277" w:rsidRPr="00D97E7D">
        <w:rPr>
          <w:sz w:val="22"/>
          <w:szCs w:val="22"/>
        </w:rPr>
        <w:t xml:space="preserve">i </w:t>
      </w:r>
      <w:r w:rsidR="00225DEF" w:rsidRPr="00D97E7D">
        <w:rPr>
          <w:sz w:val="22"/>
          <w:szCs w:val="22"/>
        </w:rPr>
        <w:t>berikut.</w:t>
      </w:r>
    </w:p>
    <w:p w:rsidR="009C792C" w:rsidRPr="00D97E7D" w:rsidRDefault="009C792C" w:rsidP="002F60E9">
      <w:pPr>
        <w:pStyle w:val="ListParagraph"/>
        <w:spacing w:before="240" w:line="280" w:lineRule="exact"/>
        <w:ind w:left="1996" w:firstLine="164"/>
        <w:contextualSpacing w:val="0"/>
        <w:jc w:val="both"/>
        <w:rPr>
          <w:rFonts w:ascii="Arial" w:hAnsi="Arial" w:cs="Arial"/>
          <w:sz w:val="18"/>
          <w:szCs w:val="18"/>
        </w:rPr>
      </w:pPr>
      <w:r w:rsidRPr="00D97E7D">
        <w:rPr>
          <w:rFonts w:ascii="Arial" w:hAnsi="Arial" w:cs="Arial"/>
          <w:b/>
          <w:sz w:val="18"/>
          <w:szCs w:val="18"/>
        </w:rPr>
        <w:t xml:space="preserve">Tabel </w:t>
      </w:r>
      <w:r w:rsidR="00641575" w:rsidRPr="00D97E7D">
        <w:rPr>
          <w:rFonts w:ascii="Arial" w:hAnsi="Arial" w:cs="Arial"/>
          <w:b/>
          <w:sz w:val="18"/>
          <w:szCs w:val="18"/>
        </w:rPr>
        <w:t>7.1</w:t>
      </w:r>
      <w:r w:rsidR="00E226D2" w:rsidRPr="00D97E7D">
        <w:rPr>
          <w:rFonts w:ascii="Arial" w:hAnsi="Arial" w:cs="Arial"/>
          <w:b/>
          <w:sz w:val="18"/>
          <w:szCs w:val="18"/>
        </w:rPr>
        <w:t>3</w:t>
      </w:r>
      <w:r w:rsidRPr="00D97E7D">
        <w:rPr>
          <w:rFonts w:ascii="Arial" w:hAnsi="Arial" w:cs="Arial"/>
          <w:b/>
          <w:sz w:val="18"/>
          <w:szCs w:val="18"/>
        </w:rPr>
        <w:t>Besaran Penyisihan Piutang Tak Tertagih</w:t>
      </w:r>
    </w:p>
    <w:tbl>
      <w:tblPr>
        <w:tblW w:w="6606"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2835"/>
        <w:gridCol w:w="3260"/>
      </w:tblGrid>
      <w:tr w:rsidR="009C792C" w:rsidRPr="00D97E7D" w:rsidTr="00165AEC">
        <w:trPr>
          <w:tblHeader/>
        </w:trPr>
        <w:tc>
          <w:tcPr>
            <w:tcW w:w="511" w:type="dxa"/>
            <w:shd w:val="clear" w:color="auto" w:fill="auto"/>
            <w:vAlign w:val="center"/>
          </w:tcPr>
          <w:p w:rsidR="009C792C" w:rsidRPr="00D97E7D" w:rsidRDefault="009C792C" w:rsidP="005643CF">
            <w:pPr>
              <w:tabs>
                <w:tab w:val="left" w:pos="1134"/>
              </w:tabs>
              <w:spacing w:line="280" w:lineRule="exact"/>
              <w:jc w:val="center"/>
              <w:rPr>
                <w:b/>
                <w:bCs/>
                <w:iCs/>
                <w:sz w:val="20"/>
                <w:szCs w:val="20"/>
              </w:rPr>
            </w:pPr>
            <w:r w:rsidRPr="00D97E7D">
              <w:rPr>
                <w:b/>
                <w:bCs/>
                <w:iCs/>
                <w:sz w:val="20"/>
                <w:szCs w:val="20"/>
              </w:rPr>
              <w:t>No.</w:t>
            </w:r>
          </w:p>
        </w:tc>
        <w:tc>
          <w:tcPr>
            <w:tcW w:w="2835" w:type="dxa"/>
            <w:shd w:val="clear" w:color="auto" w:fill="auto"/>
            <w:vAlign w:val="center"/>
          </w:tcPr>
          <w:p w:rsidR="009C792C" w:rsidRPr="00D97E7D" w:rsidRDefault="009C792C" w:rsidP="005643CF">
            <w:pPr>
              <w:tabs>
                <w:tab w:val="left" w:pos="1134"/>
              </w:tabs>
              <w:spacing w:line="280" w:lineRule="exact"/>
              <w:jc w:val="center"/>
              <w:rPr>
                <w:b/>
                <w:bCs/>
                <w:iCs/>
                <w:sz w:val="20"/>
                <w:szCs w:val="20"/>
              </w:rPr>
            </w:pPr>
            <w:r w:rsidRPr="00D97E7D">
              <w:rPr>
                <w:b/>
                <w:bCs/>
                <w:iCs/>
                <w:sz w:val="20"/>
                <w:szCs w:val="20"/>
              </w:rPr>
              <w:t>Kualitas Piutang</w:t>
            </w:r>
          </w:p>
        </w:tc>
        <w:tc>
          <w:tcPr>
            <w:tcW w:w="3260" w:type="dxa"/>
            <w:shd w:val="clear" w:color="auto" w:fill="auto"/>
            <w:vAlign w:val="center"/>
          </w:tcPr>
          <w:p w:rsidR="009C792C" w:rsidRPr="00D97E7D" w:rsidRDefault="009C792C" w:rsidP="005643CF">
            <w:pPr>
              <w:tabs>
                <w:tab w:val="left" w:pos="1134"/>
              </w:tabs>
              <w:spacing w:line="280" w:lineRule="exact"/>
              <w:jc w:val="center"/>
              <w:rPr>
                <w:b/>
                <w:bCs/>
                <w:iCs/>
                <w:sz w:val="20"/>
                <w:szCs w:val="20"/>
              </w:rPr>
            </w:pPr>
            <w:r w:rsidRPr="00D97E7D">
              <w:rPr>
                <w:b/>
                <w:bCs/>
                <w:sz w:val="20"/>
                <w:szCs w:val="20"/>
              </w:rPr>
              <w:t>Taksiran Piutang Tak Tertagih</w:t>
            </w:r>
          </w:p>
        </w:tc>
      </w:tr>
      <w:tr w:rsidR="009C792C" w:rsidRPr="00D97E7D" w:rsidTr="00165AEC">
        <w:tc>
          <w:tcPr>
            <w:tcW w:w="511"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a.</w:t>
            </w:r>
          </w:p>
        </w:tc>
        <w:tc>
          <w:tcPr>
            <w:tcW w:w="2835"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Lancar</w:t>
            </w:r>
          </w:p>
        </w:tc>
        <w:tc>
          <w:tcPr>
            <w:tcW w:w="3260"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0,5 %</w:t>
            </w:r>
          </w:p>
        </w:tc>
      </w:tr>
      <w:tr w:rsidR="009C792C" w:rsidRPr="00D97E7D" w:rsidTr="00165AEC">
        <w:trPr>
          <w:trHeight w:val="220"/>
        </w:trPr>
        <w:tc>
          <w:tcPr>
            <w:tcW w:w="511"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b.</w:t>
            </w:r>
          </w:p>
        </w:tc>
        <w:tc>
          <w:tcPr>
            <w:tcW w:w="2835"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Kurang Lancar</w:t>
            </w:r>
          </w:p>
        </w:tc>
        <w:tc>
          <w:tcPr>
            <w:tcW w:w="3260"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10 %</w:t>
            </w:r>
          </w:p>
        </w:tc>
      </w:tr>
      <w:tr w:rsidR="009C792C" w:rsidRPr="00D97E7D" w:rsidTr="00165AEC">
        <w:trPr>
          <w:trHeight w:val="220"/>
        </w:trPr>
        <w:tc>
          <w:tcPr>
            <w:tcW w:w="511"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c.</w:t>
            </w:r>
          </w:p>
        </w:tc>
        <w:tc>
          <w:tcPr>
            <w:tcW w:w="2835"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Diragukan</w:t>
            </w:r>
          </w:p>
        </w:tc>
        <w:tc>
          <w:tcPr>
            <w:tcW w:w="3260"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50 %</w:t>
            </w:r>
          </w:p>
        </w:tc>
      </w:tr>
      <w:tr w:rsidR="009C792C" w:rsidRPr="00D97E7D" w:rsidTr="00165AEC">
        <w:trPr>
          <w:trHeight w:val="220"/>
        </w:trPr>
        <w:tc>
          <w:tcPr>
            <w:tcW w:w="511"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d.</w:t>
            </w:r>
          </w:p>
        </w:tc>
        <w:tc>
          <w:tcPr>
            <w:tcW w:w="2835"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Macet</w:t>
            </w:r>
          </w:p>
        </w:tc>
        <w:tc>
          <w:tcPr>
            <w:tcW w:w="3260"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100 %</w:t>
            </w:r>
          </w:p>
        </w:tc>
      </w:tr>
    </w:tbl>
    <w:p w:rsidR="009C792C" w:rsidRPr="00D97E7D" w:rsidRDefault="009C792C" w:rsidP="00862B73">
      <w:pPr>
        <w:pStyle w:val="ListParagraph"/>
        <w:spacing w:before="120" w:line="280" w:lineRule="exact"/>
        <w:ind w:left="1276"/>
        <w:contextualSpacing w:val="0"/>
        <w:jc w:val="both"/>
        <w:rPr>
          <w:sz w:val="22"/>
          <w:szCs w:val="22"/>
        </w:rPr>
      </w:pPr>
      <w:r w:rsidRPr="00D97E7D">
        <w:rPr>
          <w:sz w:val="22"/>
          <w:szCs w:val="22"/>
        </w:rPr>
        <w:t>Pencatatan transaksi penyisihan piutang dilakukan pada akhir periode pelaporan, apabila masih terdapat saldo piutang, maka dihitung nilai penyisihan piutang tidak tertagih sesuai dengan kualitas piutangnya.</w:t>
      </w:r>
    </w:p>
    <w:p w:rsidR="009C792C" w:rsidRPr="00D97E7D" w:rsidRDefault="009C792C" w:rsidP="00862B73">
      <w:pPr>
        <w:pStyle w:val="ListParagraph"/>
        <w:spacing w:line="280" w:lineRule="exact"/>
        <w:ind w:left="1276"/>
        <w:contextualSpacing w:val="0"/>
        <w:jc w:val="both"/>
        <w:rPr>
          <w:sz w:val="22"/>
          <w:szCs w:val="22"/>
        </w:rPr>
      </w:pPr>
      <w:r w:rsidRPr="00D97E7D">
        <w:rPr>
          <w:sz w:val="22"/>
          <w:szCs w:val="22"/>
        </w:rPr>
        <w:t xml:space="preserve">Pada tanggal pelaporan berikutnya pemerintah daerah melakukan evaluasi terhadap perkembangan kualitas piutang. Apabila kualitas piutang masih sama, maka tidak perlu dilakukan jurnal penyesuaian cukup diungkapkan di Catatan atas Laporan Keuangan. Apabila kualitas piutang menurun, maka dilakukan penambahan terhadap nilai penyisihan piutang tidak tertagih sebesar selisih antara angka yang seharusnya disajikan dalam </w:t>
      </w:r>
      <w:r w:rsidRPr="00D97E7D">
        <w:rPr>
          <w:sz w:val="22"/>
          <w:szCs w:val="22"/>
        </w:rPr>
        <w:lastRenderedPageBreak/>
        <w:t>neraca dengan saldo awal. Sebaliknya, apabila kualitas piutang meningkat misalnya akibat restrukturisasi, maka dilakukan pengurangan terhadap nilai penyisihan piutang tidak tertagih sebesar selisih antara angka yang seharusnya disajikan dalam neraca dengan saldo awal.</w:t>
      </w:r>
    </w:p>
    <w:p w:rsidR="009C792C" w:rsidRPr="00D97E7D" w:rsidRDefault="009C792C" w:rsidP="00862B73">
      <w:pPr>
        <w:pStyle w:val="ListParagraph"/>
        <w:spacing w:line="280" w:lineRule="exact"/>
        <w:ind w:left="1276"/>
        <w:contextualSpacing w:val="0"/>
        <w:jc w:val="both"/>
        <w:rPr>
          <w:sz w:val="22"/>
          <w:szCs w:val="22"/>
        </w:rPr>
      </w:pPr>
      <w:r w:rsidRPr="00D97E7D">
        <w:rPr>
          <w:sz w:val="22"/>
          <w:szCs w:val="22"/>
        </w:rPr>
        <w:t>Apabila terjadi kondisi yang memungkinkan penghapusan piutang maka masing-masing jenis piutang disajikan setelah dikurangi piutang yang dihapuskan.</w:t>
      </w:r>
    </w:p>
    <w:p w:rsidR="009C792C" w:rsidRPr="00D97E7D" w:rsidRDefault="009C792C" w:rsidP="00862B73">
      <w:pPr>
        <w:pStyle w:val="ListParagraph"/>
        <w:spacing w:line="280" w:lineRule="exact"/>
        <w:ind w:left="1276"/>
        <w:contextualSpacing w:val="0"/>
        <w:jc w:val="both"/>
        <w:rPr>
          <w:sz w:val="22"/>
          <w:szCs w:val="22"/>
        </w:rPr>
      </w:pPr>
      <w:r w:rsidRPr="00D97E7D">
        <w:rPr>
          <w:sz w:val="22"/>
          <w:szCs w:val="22"/>
        </w:rPr>
        <w:t>Penghapusbukuan piutang merupakan proses dan keputusan akuntansi untuk p</w:t>
      </w:r>
      <w:r w:rsidR="00FC26B7" w:rsidRPr="00D97E7D">
        <w:rPr>
          <w:sz w:val="22"/>
          <w:szCs w:val="22"/>
        </w:rPr>
        <w:t>engalihan pencatatan dari intrakomptabel menjadi ekstra</w:t>
      </w:r>
      <w:r w:rsidRPr="00D97E7D">
        <w:rPr>
          <w:sz w:val="22"/>
          <w:szCs w:val="22"/>
        </w:rPr>
        <w:t xml:space="preserve">komptabel agar nilai piutang dapat dipertahankan sesuai dengan </w:t>
      </w:r>
      <w:r w:rsidRPr="00D97E7D">
        <w:rPr>
          <w:i/>
          <w:sz w:val="22"/>
          <w:szCs w:val="22"/>
        </w:rPr>
        <w:t>net realizable value</w:t>
      </w:r>
      <w:r w:rsidRPr="00D97E7D">
        <w:rPr>
          <w:sz w:val="22"/>
          <w:szCs w:val="22"/>
        </w:rPr>
        <w:t>-nya. Penghapusbukuan piutang tidak secara otomatis menghapus kegiatan penagihan piutang.</w:t>
      </w:r>
    </w:p>
    <w:p w:rsidR="009C792C" w:rsidRPr="00D97E7D" w:rsidRDefault="009C792C" w:rsidP="00862B73">
      <w:pPr>
        <w:pStyle w:val="ListParagraph"/>
        <w:spacing w:line="280" w:lineRule="exact"/>
        <w:ind w:left="1276"/>
        <w:contextualSpacing w:val="0"/>
        <w:jc w:val="both"/>
        <w:rPr>
          <w:sz w:val="22"/>
          <w:szCs w:val="22"/>
        </w:rPr>
      </w:pPr>
      <w:r w:rsidRPr="00D97E7D">
        <w:rPr>
          <w:sz w:val="22"/>
          <w:szCs w:val="22"/>
        </w:rPr>
        <w:t>Terhadap piutang yang telah dihapusbukukan dan ternyata di kemudian hari diterima pembayaran/pelunasannya maka penerimaan tersebut dicatat sebagai penerimaan kas pada periode yang bersangkutan dengan lawan perkiraan Penerimaan Lain-lain PAD yang Sah.</w:t>
      </w:r>
    </w:p>
    <w:p w:rsidR="009C792C" w:rsidRPr="00D97E7D" w:rsidRDefault="009C792C" w:rsidP="00862B73">
      <w:pPr>
        <w:pStyle w:val="ListParagraph"/>
        <w:spacing w:before="60" w:line="280" w:lineRule="exact"/>
        <w:ind w:left="1276"/>
        <w:contextualSpacing w:val="0"/>
        <w:jc w:val="both"/>
        <w:rPr>
          <w:b/>
          <w:sz w:val="22"/>
          <w:szCs w:val="22"/>
        </w:rPr>
      </w:pPr>
      <w:r w:rsidRPr="00D97E7D">
        <w:rPr>
          <w:b/>
          <w:sz w:val="22"/>
          <w:szCs w:val="22"/>
        </w:rPr>
        <w:t>Persediaan</w:t>
      </w:r>
    </w:p>
    <w:p w:rsidR="009C792C" w:rsidRPr="00D97E7D" w:rsidRDefault="009C792C" w:rsidP="00862B73">
      <w:pPr>
        <w:pStyle w:val="ListParagraph"/>
        <w:spacing w:line="280" w:lineRule="exact"/>
        <w:ind w:left="1276"/>
        <w:contextualSpacing w:val="0"/>
        <w:jc w:val="both"/>
        <w:rPr>
          <w:sz w:val="22"/>
          <w:szCs w:val="22"/>
        </w:rPr>
      </w:pPr>
      <w:r w:rsidRPr="00D97E7D">
        <w:rPr>
          <w:sz w:val="22"/>
          <w:szCs w:val="22"/>
        </w:rPr>
        <w:t>Persediaan adalah aset lancar dalam bentuk barang atau perlengkapan yang dimaksudkan untuk mendukung kegiatan operasional pemerintah daerah, dan barang-barang yang dimaksudkan untuk dijual dan/atau diserahkan dalam rangka pelayanan kepada masyarakat.</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Persediaan merupakan aset yang berupa:</w:t>
      </w:r>
    </w:p>
    <w:p w:rsidR="009C792C" w:rsidRPr="00D97E7D" w:rsidRDefault="009C792C" w:rsidP="007A35BA">
      <w:pPr>
        <w:pStyle w:val="BodyTextIndent"/>
        <w:widowControl w:val="0"/>
        <w:numPr>
          <w:ilvl w:val="0"/>
          <w:numId w:val="27"/>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Barang atau perlengkapan (</w:t>
      </w:r>
      <w:r w:rsidRPr="00D97E7D">
        <w:rPr>
          <w:rFonts w:ascii="Times New Roman" w:hAnsi="Times New Roman" w:cs="Times New Roman"/>
          <w:i/>
          <w:sz w:val="22"/>
          <w:szCs w:val="22"/>
        </w:rPr>
        <w:t>supplies</w:t>
      </w:r>
      <w:r w:rsidRPr="00D97E7D">
        <w:rPr>
          <w:rFonts w:ascii="Times New Roman" w:hAnsi="Times New Roman" w:cs="Times New Roman"/>
          <w:sz w:val="22"/>
          <w:szCs w:val="22"/>
        </w:rPr>
        <w:t>) yang digunakan dalam rangka kegiatan operasional pemerintah daerah, misalnya barang habis pakai seperti alat tulis kantor, barang tak habis pakai seperti komponen peralatan dan pipa, dan barang bekas pakai seperti komponen bekas;</w:t>
      </w:r>
    </w:p>
    <w:p w:rsidR="009C792C" w:rsidRPr="00D97E7D" w:rsidRDefault="009C792C" w:rsidP="007A35BA">
      <w:pPr>
        <w:pStyle w:val="BodyTextIndent"/>
        <w:widowControl w:val="0"/>
        <w:numPr>
          <w:ilvl w:val="0"/>
          <w:numId w:val="27"/>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Bahan atau perlengkapan (</w:t>
      </w:r>
      <w:r w:rsidRPr="00D97E7D">
        <w:rPr>
          <w:rFonts w:ascii="Times New Roman" w:hAnsi="Times New Roman" w:cs="Times New Roman"/>
          <w:i/>
          <w:sz w:val="22"/>
          <w:szCs w:val="22"/>
        </w:rPr>
        <w:t>supplies</w:t>
      </w:r>
      <w:r w:rsidRPr="00D97E7D">
        <w:rPr>
          <w:rFonts w:ascii="Times New Roman" w:hAnsi="Times New Roman" w:cs="Times New Roman"/>
          <w:sz w:val="22"/>
          <w:szCs w:val="22"/>
        </w:rPr>
        <w:t>) yang akan digunakan dalam proses produksi, misalnya bahan baku pembuatan alat-alat pertanian, bahan baku konstruksi bangunan yang akan diserahkan kepada masyarakat;</w:t>
      </w:r>
    </w:p>
    <w:p w:rsidR="009C792C" w:rsidRPr="00D97E7D" w:rsidRDefault="009C792C" w:rsidP="007A35BA">
      <w:pPr>
        <w:pStyle w:val="BodyTextIndent"/>
        <w:widowControl w:val="0"/>
        <w:numPr>
          <w:ilvl w:val="0"/>
          <w:numId w:val="27"/>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Barang dalam proses produksi yang dimaksudkan untuk dijual atau diserahkan kepada masyarakat, misalnya alat-alat pertanian setengah jadi, benih yang belum cukup umur;</w:t>
      </w:r>
    </w:p>
    <w:p w:rsidR="009C792C" w:rsidRPr="00D97E7D" w:rsidRDefault="009C792C" w:rsidP="007A35BA">
      <w:pPr>
        <w:pStyle w:val="BodyTextIndent"/>
        <w:widowControl w:val="0"/>
        <w:numPr>
          <w:ilvl w:val="0"/>
          <w:numId w:val="27"/>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Barang yang disimpan untuk dijual atau diserahkan kepada masyarakat dalam rangka kegiatan pemerintahan, misalnya hewan dan bibit tanaman, untuk diserahkan kepada masyarakat;</w:t>
      </w:r>
    </w:p>
    <w:p w:rsidR="009C792C" w:rsidRPr="00D97E7D" w:rsidRDefault="009C792C" w:rsidP="007A35BA">
      <w:pPr>
        <w:pStyle w:val="BodyTextIndent"/>
        <w:widowControl w:val="0"/>
        <w:numPr>
          <w:ilvl w:val="0"/>
          <w:numId w:val="27"/>
        </w:numPr>
        <w:spacing w:after="0" w:line="280" w:lineRule="exact"/>
        <w:ind w:left="1560" w:hanging="284"/>
        <w:rPr>
          <w:rFonts w:ascii="Times New Roman" w:hAnsi="Times New Roman" w:cs="Times New Roman"/>
          <w:bCs/>
          <w:iCs/>
          <w:sz w:val="22"/>
          <w:szCs w:val="22"/>
        </w:rPr>
      </w:pPr>
      <w:r w:rsidRPr="00D97E7D">
        <w:rPr>
          <w:rFonts w:ascii="Times New Roman" w:hAnsi="Times New Roman" w:cs="Times New Roman"/>
          <w:sz w:val="22"/>
          <w:szCs w:val="22"/>
        </w:rPr>
        <w:t>Barang-barang untuk tujuan berjaga-jaga atau strategis, misalnya cadangan minyak dan cadangan beras.</w:t>
      </w:r>
    </w:p>
    <w:p w:rsidR="009C792C" w:rsidRPr="00D97E7D" w:rsidRDefault="009C792C" w:rsidP="00AD73C8">
      <w:pPr>
        <w:pStyle w:val="ListParagraph"/>
        <w:spacing w:after="60" w:line="280" w:lineRule="exact"/>
        <w:ind w:left="1276"/>
        <w:contextualSpacing w:val="0"/>
        <w:jc w:val="both"/>
        <w:rPr>
          <w:sz w:val="22"/>
          <w:szCs w:val="22"/>
        </w:rPr>
      </w:pPr>
      <w:r w:rsidRPr="00D97E7D">
        <w:rPr>
          <w:sz w:val="22"/>
          <w:szCs w:val="22"/>
        </w:rPr>
        <w:t>Persediaan dalam kondisi rusak atau usang tidak dilaporkan di neraca, tetapi diungkapkan dalam Catatan atas Laporan Keuangan.</w:t>
      </w:r>
    </w:p>
    <w:p w:rsidR="009C792C" w:rsidRPr="00D97E7D" w:rsidRDefault="009C792C" w:rsidP="00F20455">
      <w:pPr>
        <w:pStyle w:val="ListParagraph"/>
        <w:spacing w:line="280" w:lineRule="exact"/>
        <w:ind w:left="1276"/>
        <w:contextualSpacing w:val="0"/>
        <w:jc w:val="both"/>
        <w:rPr>
          <w:sz w:val="22"/>
          <w:szCs w:val="22"/>
        </w:rPr>
      </w:pPr>
      <w:r w:rsidRPr="00D97E7D">
        <w:rPr>
          <w:sz w:val="22"/>
          <w:szCs w:val="22"/>
        </w:rPr>
        <w:t>Sistem pencatatan persediaan:</w:t>
      </w:r>
    </w:p>
    <w:p w:rsidR="009C792C" w:rsidRPr="00D97E7D" w:rsidRDefault="009C792C" w:rsidP="00F20455">
      <w:pPr>
        <w:pStyle w:val="BodyTextIndent"/>
        <w:widowControl w:val="0"/>
        <w:numPr>
          <w:ilvl w:val="0"/>
          <w:numId w:val="28"/>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iCs/>
          <w:sz w:val="22"/>
          <w:szCs w:val="22"/>
        </w:rPr>
        <w:t xml:space="preserve">Metode Perpetual </w:t>
      </w:r>
    </w:p>
    <w:p w:rsidR="009C792C" w:rsidRPr="00D97E7D" w:rsidRDefault="009C792C" w:rsidP="005643CF">
      <w:pPr>
        <w:pStyle w:val="BodyTextIndent"/>
        <w:widowControl w:val="0"/>
        <w:spacing w:after="0" w:line="280" w:lineRule="exact"/>
        <w:ind w:left="1559" w:firstLine="0"/>
        <w:rPr>
          <w:rFonts w:ascii="Times New Roman" w:hAnsi="Times New Roman" w:cs="Times New Roman"/>
          <w:bCs/>
          <w:sz w:val="22"/>
          <w:szCs w:val="22"/>
        </w:rPr>
      </w:pPr>
      <w:r w:rsidRPr="00D97E7D">
        <w:rPr>
          <w:rFonts w:ascii="Times New Roman" w:hAnsi="Times New Roman" w:cs="Times New Roman"/>
          <w:bCs/>
          <w:iCs/>
          <w:sz w:val="22"/>
          <w:szCs w:val="22"/>
        </w:rPr>
        <w:t xml:space="preserve">Fungsi akuntansi selalu mengkinikan nilai persediaan </w:t>
      </w:r>
      <w:r w:rsidRPr="00D97E7D">
        <w:rPr>
          <w:rFonts w:ascii="Times New Roman" w:hAnsi="Times New Roman" w:cs="Times New Roman"/>
          <w:bCs/>
          <w:sz w:val="22"/>
          <w:szCs w:val="22"/>
        </w:rPr>
        <w:t xml:space="preserve">setiap ada persediaan yang masuk maupun keluar. Metode ini digunakan untuk jenis persediaan yang nilai satuannya relatif tinggi dan perputarannya lambat, antara lain suku cadang alat berat, barang dalam proses/setengah jadi, dan tanah/bangunan/barang lainnya untuk dijual atau diserahkan kepada masyarakat. </w:t>
      </w:r>
    </w:p>
    <w:p w:rsidR="009C792C" w:rsidRPr="00D97E7D" w:rsidRDefault="009C792C" w:rsidP="007A35BA">
      <w:pPr>
        <w:pStyle w:val="BodyTextIndent"/>
        <w:widowControl w:val="0"/>
        <w:numPr>
          <w:ilvl w:val="0"/>
          <w:numId w:val="28"/>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lastRenderedPageBreak/>
        <w:t>Metode Periodik</w:t>
      </w:r>
    </w:p>
    <w:p w:rsidR="00DF49C1" w:rsidRPr="00D97E7D" w:rsidRDefault="009C792C" w:rsidP="005643CF">
      <w:pPr>
        <w:pStyle w:val="BodyTextIndent"/>
        <w:widowControl w:val="0"/>
        <w:spacing w:after="0" w:line="280" w:lineRule="exact"/>
        <w:ind w:left="1559" w:firstLine="0"/>
        <w:rPr>
          <w:rFonts w:ascii="Times New Roman" w:hAnsi="Times New Roman" w:cs="Times New Roman"/>
          <w:bCs/>
          <w:sz w:val="22"/>
          <w:szCs w:val="22"/>
        </w:rPr>
      </w:pPr>
      <w:r w:rsidRPr="00D97E7D">
        <w:rPr>
          <w:rFonts w:ascii="Times New Roman" w:hAnsi="Times New Roman" w:cs="Times New Roman"/>
          <w:bCs/>
          <w:sz w:val="22"/>
          <w:szCs w:val="22"/>
        </w:rPr>
        <w:t>Fungsi akuntansi tidak langsung mengkinikan nilai persediaan ketika terjadi</w:t>
      </w:r>
      <w:r w:rsidRPr="00D97E7D">
        <w:rPr>
          <w:rFonts w:ascii="Times New Roman" w:hAnsi="Times New Roman" w:cs="Times New Roman"/>
          <w:bCs/>
          <w:iCs/>
          <w:sz w:val="22"/>
          <w:szCs w:val="22"/>
        </w:rPr>
        <w:t>pemakaian</w:t>
      </w:r>
      <w:r w:rsidRPr="00D97E7D">
        <w:rPr>
          <w:rFonts w:ascii="Times New Roman" w:hAnsi="Times New Roman" w:cs="Times New Roman"/>
          <w:bCs/>
          <w:sz w:val="22"/>
          <w:szCs w:val="22"/>
        </w:rPr>
        <w:t>. Jumlah persediaan akhir diketahui dengan melakukan perhitungan fisik (</w:t>
      </w:r>
      <w:r w:rsidRPr="00D97E7D">
        <w:rPr>
          <w:rFonts w:ascii="Times New Roman" w:hAnsi="Times New Roman" w:cs="Times New Roman"/>
          <w:bCs/>
          <w:i/>
          <w:iCs/>
          <w:sz w:val="22"/>
          <w:szCs w:val="22"/>
        </w:rPr>
        <w:t>stock opname</w:t>
      </w:r>
      <w:r w:rsidRPr="00D97E7D">
        <w:rPr>
          <w:rFonts w:ascii="Times New Roman" w:hAnsi="Times New Roman" w:cs="Times New Roman"/>
          <w:bCs/>
          <w:iCs/>
          <w:sz w:val="22"/>
          <w:szCs w:val="22"/>
        </w:rPr>
        <w:t xml:space="preserve">) </w:t>
      </w:r>
      <w:r w:rsidRPr="00D97E7D">
        <w:rPr>
          <w:rFonts w:ascii="Times New Roman" w:hAnsi="Times New Roman" w:cs="Times New Roman"/>
          <w:bCs/>
          <w:sz w:val="22"/>
          <w:szCs w:val="22"/>
        </w:rPr>
        <w:t xml:space="preserve">pada akhir periode </w:t>
      </w:r>
      <w:r w:rsidRPr="00D97E7D">
        <w:rPr>
          <w:rFonts w:ascii="Times New Roman" w:hAnsi="Times New Roman" w:cs="Times New Roman"/>
          <w:sz w:val="22"/>
          <w:szCs w:val="22"/>
        </w:rPr>
        <w:t>dikalikan dengan nilai per unit persediaan harga pembelian terakhir</w:t>
      </w:r>
      <w:r w:rsidRPr="00D97E7D">
        <w:rPr>
          <w:rFonts w:ascii="Times New Roman" w:hAnsi="Times New Roman" w:cs="Times New Roman"/>
          <w:bCs/>
          <w:sz w:val="22"/>
          <w:szCs w:val="22"/>
        </w:rPr>
        <w:t>. Pada akhir periode inilah dibuat jurnal penyesuaian untuk mengkinikan nilai persediaan. Metode ini digunakan untuk persediaan yang nilai satuannya relatif rendah dan perputarannya cepat, antara lain barang konsumsi, barang habis pakai, dan barang cetakan.</w:t>
      </w:r>
    </w:p>
    <w:p w:rsidR="009C792C" w:rsidRPr="00D97E7D" w:rsidRDefault="009C792C" w:rsidP="00AB4683">
      <w:pPr>
        <w:pStyle w:val="ListParagraph"/>
        <w:numPr>
          <w:ilvl w:val="0"/>
          <w:numId w:val="24"/>
        </w:numPr>
        <w:spacing w:before="60" w:after="60" w:line="280" w:lineRule="exact"/>
        <w:ind w:left="1282" w:hanging="288"/>
        <w:contextualSpacing w:val="0"/>
        <w:jc w:val="both"/>
        <w:rPr>
          <w:b/>
          <w:sz w:val="22"/>
          <w:szCs w:val="22"/>
        </w:rPr>
      </w:pPr>
      <w:r w:rsidRPr="00D97E7D">
        <w:rPr>
          <w:b/>
          <w:sz w:val="22"/>
          <w:szCs w:val="22"/>
        </w:rPr>
        <w:t>Investasi Jangka Panjang</w:t>
      </w:r>
    </w:p>
    <w:p w:rsidR="009C792C" w:rsidRPr="00D97E7D" w:rsidRDefault="009C792C" w:rsidP="00AD73C8">
      <w:pPr>
        <w:pStyle w:val="ListParagraph"/>
        <w:spacing w:line="280" w:lineRule="exact"/>
        <w:ind w:left="1276"/>
        <w:contextualSpacing w:val="0"/>
        <w:jc w:val="both"/>
        <w:rPr>
          <w:sz w:val="22"/>
          <w:szCs w:val="22"/>
        </w:rPr>
      </w:pPr>
      <w:r w:rsidRPr="00D97E7D">
        <w:rPr>
          <w:sz w:val="22"/>
          <w:szCs w:val="22"/>
        </w:rPr>
        <w:t>Investasi Jangka Panjang merupakan aset non lancar berupa investasi yang diadakan dengan maksud untuk mendapatkan manfaat ekonomi dan manfaat sosial dalam jangka waktu lebih dari satu periode akuntansi.</w:t>
      </w:r>
    </w:p>
    <w:p w:rsidR="009C792C" w:rsidRPr="00D97E7D" w:rsidRDefault="009C792C" w:rsidP="00AD73C8">
      <w:pPr>
        <w:pStyle w:val="ListParagraph"/>
        <w:spacing w:line="280" w:lineRule="exact"/>
        <w:ind w:left="1276"/>
        <w:contextualSpacing w:val="0"/>
        <w:jc w:val="both"/>
        <w:rPr>
          <w:sz w:val="22"/>
          <w:szCs w:val="22"/>
        </w:rPr>
      </w:pPr>
      <w:r w:rsidRPr="00D97E7D">
        <w:rPr>
          <w:sz w:val="22"/>
          <w:szCs w:val="22"/>
        </w:rPr>
        <w:t>Penilaian investasi pemerintah daerah dilakukan dengan tiga metode yaitu:</w:t>
      </w:r>
    </w:p>
    <w:p w:rsidR="009C792C" w:rsidRPr="00D97E7D" w:rsidRDefault="009C792C" w:rsidP="008261BC">
      <w:pPr>
        <w:pStyle w:val="BodyTextIndent"/>
        <w:widowControl w:val="0"/>
        <w:numPr>
          <w:ilvl w:val="0"/>
          <w:numId w:val="29"/>
        </w:numPr>
        <w:spacing w:before="60"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Metode Biaya</w:t>
      </w:r>
    </w:p>
    <w:p w:rsidR="009C792C" w:rsidRPr="00D97E7D" w:rsidRDefault="009C792C" w:rsidP="00AD73C8">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Diterapkan jika kepemilikan kurang dari 20%. Investasi pemerintah daerah dicatat </w:t>
      </w:r>
      <w:r w:rsidRPr="00D97E7D">
        <w:rPr>
          <w:rFonts w:ascii="Times New Roman" w:hAnsi="Times New Roman" w:cs="Times New Roman"/>
          <w:bCs/>
          <w:sz w:val="22"/>
          <w:szCs w:val="22"/>
        </w:rPr>
        <w:t>sebesar</w:t>
      </w:r>
      <w:r w:rsidRPr="00D97E7D">
        <w:rPr>
          <w:rFonts w:ascii="Times New Roman" w:hAnsi="Times New Roman" w:cs="Times New Roman"/>
          <w:sz w:val="22"/>
          <w:szCs w:val="22"/>
        </w:rPr>
        <w:t xml:space="preserve"> biaya perolehan, baik pada saat investasi awal maupun pencatatan selanjutnya. Biaya perolehan meliputi harga transaksi investasi itu sendiri ditambah biaya lain yang timbul dalam rangka perolehan investasi tersebut. Hasil dari investasi tersebut diakui sebesar bagian hasil yang diterima dan tidak mempengaruhi besarnya investasi pada badan usaha/badan hukum yang terkait. </w:t>
      </w:r>
    </w:p>
    <w:p w:rsidR="009C792C" w:rsidRPr="00D97E7D" w:rsidRDefault="009C792C" w:rsidP="008261BC">
      <w:pPr>
        <w:pStyle w:val="BodyTextIndent"/>
        <w:widowControl w:val="0"/>
        <w:numPr>
          <w:ilvl w:val="0"/>
          <w:numId w:val="29"/>
        </w:numPr>
        <w:spacing w:before="60"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Metode Ekuitas</w:t>
      </w:r>
    </w:p>
    <w:p w:rsidR="009C792C" w:rsidRPr="00D97E7D" w:rsidRDefault="009C792C" w:rsidP="00AD73C8">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Diterapkan jika kepemilikan lebih besar atau sama dengan 20% atau kepemilikan kurang dari 20% tetapi memiliki pengaruh yang signifikan. Investasi pemerintah daerah dicatat sebesar biaya perolehan investasi awal dan ditambah atau dikurangi bagian laba atau rugi sebesar </w:t>
      </w:r>
      <w:r w:rsidR="007F468F" w:rsidRPr="00D97E7D">
        <w:rPr>
          <w:rFonts w:ascii="Times New Roman" w:hAnsi="Times New Roman" w:cs="Times New Roman"/>
          <w:sz w:val="22"/>
          <w:szCs w:val="22"/>
        </w:rPr>
        <w:t>persentase</w:t>
      </w:r>
      <w:r w:rsidRPr="00D97E7D">
        <w:rPr>
          <w:rFonts w:ascii="Times New Roman" w:hAnsi="Times New Roman" w:cs="Times New Roman"/>
          <w:sz w:val="22"/>
          <w:szCs w:val="22"/>
        </w:rPr>
        <w:t xml:space="preserve"> kepemilikan pemerintah daerah setelah tanggal perolehan. Bagian laba berupa dividen tunai yang diterima pemerintah daerah dicatat sebagai pendapatan hasil investasi dan mengurangi nilai investasi, sedangkan dividen yang diterima dalam bentuk saham tidak mempengaruhi nilai investasi pemerintah daerah. Penyesuaian terhadap nilai investasi juga diperlukan untuk mengubah porsi kepemilikan investasi pemerintah daerah, misalnya adanya perubahan yang timbul akibat pengaruh valuta asing serta revaluasi aset tetap.</w:t>
      </w:r>
    </w:p>
    <w:p w:rsidR="009C792C" w:rsidRPr="00D97E7D" w:rsidRDefault="009C792C" w:rsidP="008261BC">
      <w:pPr>
        <w:pStyle w:val="BodyTextIndent"/>
        <w:widowControl w:val="0"/>
        <w:numPr>
          <w:ilvl w:val="0"/>
          <w:numId w:val="29"/>
        </w:numPr>
        <w:spacing w:before="60"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Metode Nilai Bersih yang Dapat Direalisasikan</w:t>
      </w:r>
    </w:p>
    <w:p w:rsidR="009C792C" w:rsidRPr="00D97E7D" w:rsidRDefault="009C792C" w:rsidP="008261B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Diterapkan jika kepemilikan bersifat </w:t>
      </w:r>
      <w:r w:rsidR="007F468F" w:rsidRPr="00D97E7D">
        <w:rPr>
          <w:rFonts w:ascii="Times New Roman" w:hAnsi="Times New Roman" w:cs="Times New Roman"/>
          <w:sz w:val="22"/>
          <w:szCs w:val="22"/>
        </w:rPr>
        <w:t>non permanen</w:t>
      </w:r>
      <w:r w:rsidRPr="00D97E7D">
        <w:rPr>
          <w:rFonts w:ascii="Times New Roman" w:hAnsi="Times New Roman" w:cs="Times New Roman"/>
          <w:sz w:val="22"/>
          <w:szCs w:val="22"/>
        </w:rPr>
        <w:t>, yaitu investasi yang dimaksudkan untuk penyehatan/penyelamatan perekonomian dan investasi berbentuk dana bergulir. Investasi pemerintah daerah dicatat sebesar nilai realisasi yang akan diperoleh (</w:t>
      </w:r>
      <w:r w:rsidRPr="00D97E7D">
        <w:rPr>
          <w:rFonts w:ascii="Times New Roman" w:hAnsi="Times New Roman" w:cs="Times New Roman"/>
          <w:i/>
          <w:sz w:val="22"/>
          <w:szCs w:val="22"/>
        </w:rPr>
        <w:t>net realizable value</w:t>
      </w:r>
      <w:r w:rsidRPr="00D97E7D">
        <w:rPr>
          <w:rFonts w:ascii="Times New Roman" w:hAnsi="Times New Roman" w:cs="Times New Roman"/>
          <w:sz w:val="22"/>
          <w:szCs w:val="22"/>
        </w:rPr>
        <w:t>) di akhir masa investasi sesuai jatuh temponya yaitu dengan mengurangkan perkiraan dana bergulir diragukan tertagih dari dana bergulir yang dicatat sebesar nilai perolehan, ditambah dengan pendapatan dana bergulir yang digulirkan lagi.</w:t>
      </w:r>
    </w:p>
    <w:p w:rsidR="009C792C" w:rsidRPr="00D97E7D" w:rsidRDefault="009C792C" w:rsidP="008261B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Penyisihan dana bergulir adalah estimasi yang dilakukan untuk dana bergulir tidak tertagih pada akhir setiap periode yang dibentuk sebesar persentase tertentu dari akun dana bergulir berdasarkan penggolongan </w:t>
      </w:r>
      <w:r w:rsidRPr="00D97E7D">
        <w:rPr>
          <w:rFonts w:ascii="Times New Roman" w:hAnsi="Times New Roman" w:cs="Times New Roman"/>
          <w:sz w:val="22"/>
          <w:szCs w:val="22"/>
        </w:rPr>
        <w:lastRenderedPageBreak/>
        <w:t>kualitas dana bergulir.</w:t>
      </w:r>
    </w:p>
    <w:p w:rsidR="009C792C" w:rsidRPr="00D97E7D" w:rsidRDefault="009C792C" w:rsidP="008261B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Penilaian kualitas dana bergulir dilakukan dengan mempertimbangkan sekurang-kurangnya jatuh tempo dana bergulir, dan/atau upaya penagihan.</w:t>
      </w:r>
    </w:p>
    <w:p w:rsidR="009C792C" w:rsidRPr="00D97E7D" w:rsidRDefault="009C792C" w:rsidP="00AD73C8">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Penetapan kriteria kualitas dana bergulir dikelompokkan berdasarkan mekanisme penyaluran dan penanggung jawab pengelolaan dana bergulir:</w:t>
      </w:r>
    </w:p>
    <w:p w:rsidR="009C792C" w:rsidRPr="00D97E7D" w:rsidRDefault="009C792C" w:rsidP="007A35BA">
      <w:pPr>
        <w:pStyle w:val="BodyTextIndent"/>
        <w:widowControl w:val="0"/>
        <w:numPr>
          <w:ilvl w:val="3"/>
          <w:numId w:val="7"/>
        </w:numPr>
        <w:tabs>
          <w:tab w:val="clear" w:pos="2880"/>
        </w:tabs>
        <w:spacing w:after="0" w:line="280" w:lineRule="exact"/>
        <w:ind w:left="1843" w:hanging="284"/>
        <w:rPr>
          <w:rFonts w:ascii="Times New Roman" w:hAnsi="Times New Roman" w:cs="Times New Roman"/>
          <w:sz w:val="22"/>
          <w:szCs w:val="22"/>
        </w:rPr>
      </w:pPr>
      <w:r w:rsidRPr="00D97E7D">
        <w:rPr>
          <w:rFonts w:ascii="Times New Roman" w:hAnsi="Times New Roman" w:cs="Times New Roman"/>
          <w:sz w:val="22"/>
          <w:szCs w:val="22"/>
        </w:rPr>
        <w:t>Dana bergulir dengan kelola sendiri/langsung.</w:t>
      </w:r>
    </w:p>
    <w:p w:rsidR="009C792C" w:rsidRPr="00D97E7D" w:rsidRDefault="009C792C" w:rsidP="007A35BA">
      <w:pPr>
        <w:pStyle w:val="BodyTextIndent"/>
        <w:widowControl w:val="0"/>
        <w:numPr>
          <w:ilvl w:val="3"/>
          <w:numId w:val="7"/>
        </w:numPr>
        <w:tabs>
          <w:tab w:val="clear" w:pos="2880"/>
        </w:tabs>
        <w:spacing w:after="0" w:line="280" w:lineRule="exact"/>
        <w:ind w:left="1843" w:hanging="284"/>
        <w:rPr>
          <w:rFonts w:ascii="Times New Roman" w:hAnsi="Times New Roman" w:cs="Times New Roman"/>
          <w:sz w:val="22"/>
          <w:szCs w:val="22"/>
        </w:rPr>
      </w:pPr>
      <w:r w:rsidRPr="00D97E7D">
        <w:rPr>
          <w:rFonts w:ascii="Times New Roman" w:hAnsi="Times New Roman" w:cs="Times New Roman"/>
          <w:sz w:val="22"/>
          <w:szCs w:val="22"/>
        </w:rPr>
        <w:t xml:space="preserve">Dana bergulir dengan </w:t>
      </w:r>
      <w:r w:rsidRPr="00D97E7D">
        <w:rPr>
          <w:rFonts w:ascii="Times New Roman" w:hAnsi="Times New Roman" w:cs="Times New Roman"/>
          <w:i/>
          <w:sz w:val="22"/>
          <w:szCs w:val="22"/>
        </w:rPr>
        <w:t>executing agency.</w:t>
      </w:r>
    </w:p>
    <w:p w:rsidR="009C792C" w:rsidRPr="00D97E7D" w:rsidRDefault="009C792C" w:rsidP="007A35BA">
      <w:pPr>
        <w:pStyle w:val="BodyTextIndent"/>
        <w:widowControl w:val="0"/>
        <w:numPr>
          <w:ilvl w:val="3"/>
          <w:numId w:val="7"/>
        </w:numPr>
        <w:tabs>
          <w:tab w:val="clear" w:pos="2880"/>
        </w:tabs>
        <w:spacing w:after="0" w:line="280" w:lineRule="exact"/>
        <w:ind w:left="1843" w:hanging="284"/>
        <w:rPr>
          <w:rFonts w:ascii="Times New Roman" w:hAnsi="Times New Roman" w:cs="Times New Roman"/>
          <w:sz w:val="22"/>
          <w:szCs w:val="22"/>
        </w:rPr>
      </w:pPr>
      <w:r w:rsidRPr="00D97E7D">
        <w:rPr>
          <w:rFonts w:ascii="Times New Roman" w:hAnsi="Times New Roman" w:cs="Times New Roman"/>
          <w:sz w:val="22"/>
          <w:szCs w:val="22"/>
        </w:rPr>
        <w:t xml:space="preserve">Dana bergulir dengan </w:t>
      </w:r>
      <w:r w:rsidRPr="00D97E7D">
        <w:rPr>
          <w:rFonts w:ascii="Times New Roman" w:hAnsi="Times New Roman" w:cs="Times New Roman"/>
          <w:i/>
          <w:sz w:val="22"/>
          <w:szCs w:val="22"/>
        </w:rPr>
        <w:t>chanelling agency.</w:t>
      </w:r>
    </w:p>
    <w:p w:rsidR="009C792C" w:rsidRPr="00D97E7D" w:rsidRDefault="009C792C" w:rsidP="005A02F0">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Besarnya penyisihan dana bergulir dilakukan pada setiap akhir periode pelaporan ditentukan sebagai </w:t>
      </w:r>
      <w:r w:rsidR="00225DEF" w:rsidRPr="00D97E7D">
        <w:rPr>
          <w:rFonts w:ascii="Times New Roman" w:hAnsi="Times New Roman" w:cs="Times New Roman"/>
          <w:sz w:val="22"/>
          <w:szCs w:val="22"/>
        </w:rPr>
        <w:t>berikut.</w:t>
      </w:r>
    </w:p>
    <w:p w:rsidR="009C792C" w:rsidRPr="00D97E7D" w:rsidRDefault="009C792C" w:rsidP="004F1299">
      <w:pPr>
        <w:pStyle w:val="BodyTextIndent"/>
        <w:widowControl w:val="0"/>
        <w:spacing w:before="120" w:after="0" w:line="280" w:lineRule="exact"/>
        <w:ind w:left="1559" w:firstLine="284"/>
        <w:rPr>
          <w:rFonts w:ascii="Arial" w:hAnsi="Arial" w:cs="Arial"/>
          <w:sz w:val="18"/>
          <w:szCs w:val="18"/>
        </w:rPr>
      </w:pPr>
      <w:r w:rsidRPr="00D97E7D">
        <w:rPr>
          <w:rFonts w:ascii="Arial" w:hAnsi="Arial" w:cs="Arial"/>
          <w:sz w:val="18"/>
          <w:szCs w:val="18"/>
        </w:rPr>
        <w:tab/>
      </w:r>
      <w:r w:rsidRPr="00D97E7D">
        <w:rPr>
          <w:rFonts w:ascii="Arial" w:hAnsi="Arial" w:cs="Arial"/>
          <w:sz w:val="18"/>
          <w:szCs w:val="18"/>
        </w:rPr>
        <w:tab/>
      </w:r>
      <w:r w:rsidR="00EE530B" w:rsidRPr="00D97E7D">
        <w:rPr>
          <w:rFonts w:ascii="Arial" w:hAnsi="Arial" w:cs="Arial"/>
          <w:b/>
          <w:spacing w:val="0"/>
          <w:sz w:val="18"/>
          <w:szCs w:val="18"/>
        </w:rPr>
        <w:t xml:space="preserve">Tabel </w:t>
      </w:r>
      <w:r w:rsidR="00641575" w:rsidRPr="00D97E7D">
        <w:rPr>
          <w:rFonts w:ascii="Arial" w:hAnsi="Arial" w:cs="Arial"/>
          <w:b/>
          <w:spacing w:val="0"/>
          <w:sz w:val="18"/>
          <w:szCs w:val="18"/>
        </w:rPr>
        <w:t>7.1</w:t>
      </w:r>
      <w:r w:rsidR="00425FCD" w:rsidRPr="00D97E7D">
        <w:rPr>
          <w:rFonts w:ascii="Arial" w:hAnsi="Arial" w:cs="Arial"/>
          <w:b/>
          <w:spacing w:val="0"/>
          <w:sz w:val="18"/>
          <w:szCs w:val="18"/>
        </w:rPr>
        <w:t>4</w:t>
      </w:r>
      <w:r w:rsidRPr="00D97E7D">
        <w:rPr>
          <w:rFonts w:ascii="Arial" w:hAnsi="Arial" w:cs="Arial"/>
          <w:b/>
          <w:spacing w:val="0"/>
          <w:sz w:val="18"/>
          <w:szCs w:val="18"/>
        </w:rPr>
        <w:t xml:space="preserve"> Besaran Penyisihan Dana Bergulir</w:t>
      </w:r>
    </w:p>
    <w:tbl>
      <w:tblPr>
        <w:tblW w:w="6606"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637"/>
        <w:gridCol w:w="3402"/>
      </w:tblGrid>
      <w:tr w:rsidR="009C792C" w:rsidRPr="00D97E7D" w:rsidTr="008E148A">
        <w:tc>
          <w:tcPr>
            <w:tcW w:w="567" w:type="dxa"/>
            <w:shd w:val="clear" w:color="auto" w:fill="auto"/>
            <w:vAlign w:val="center"/>
          </w:tcPr>
          <w:p w:rsidR="009C792C" w:rsidRPr="00D97E7D" w:rsidRDefault="009C792C" w:rsidP="005643CF">
            <w:pPr>
              <w:tabs>
                <w:tab w:val="left" w:pos="1134"/>
              </w:tabs>
              <w:spacing w:line="280" w:lineRule="exact"/>
              <w:jc w:val="center"/>
              <w:rPr>
                <w:b/>
                <w:bCs/>
                <w:iCs/>
                <w:sz w:val="20"/>
                <w:szCs w:val="20"/>
              </w:rPr>
            </w:pPr>
            <w:r w:rsidRPr="00D97E7D">
              <w:rPr>
                <w:b/>
                <w:bCs/>
                <w:iCs/>
                <w:sz w:val="20"/>
                <w:szCs w:val="20"/>
              </w:rPr>
              <w:t>No.</w:t>
            </w:r>
          </w:p>
        </w:tc>
        <w:tc>
          <w:tcPr>
            <w:tcW w:w="2637" w:type="dxa"/>
            <w:shd w:val="clear" w:color="auto" w:fill="auto"/>
            <w:vAlign w:val="center"/>
          </w:tcPr>
          <w:p w:rsidR="009C792C" w:rsidRPr="00D97E7D" w:rsidRDefault="009C792C" w:rsidP="005643CF">
            <w:pPr>
              <w:tabs>
                <w:tab w:val="left" w:pos="1134"/>
              </w:tabs>
              <w:spacing w:line="280" w:lineRule="exact"/>
              <w:jc w:val="center"/>
              <w:rPr>
                <w:b/>
                <w:bCs/>
                <w:iCs/>
                <w:sz w:val="20"/>
                <w:szCs w:val="20"/>
              </w:rPr>
            </w:pPr>
            <w:r w:rsidRPr="00D97E7D">
              <w:rPr>
                <w:b/>
                <w:bCs/>
                <w:iCs/>
                <w:sz w:val="20"/>
                <w:szCs w:val="20"/>
              </w:rPr>
              <w:t xml:space="preserve">Kualitas </w:t>
            </w:r>
          </w:p>
          <w:p w:rsidR="009C792C" w:rsidRPr="00D97E7D" w:rsidRDefault="009C792C" w:rsidP="005643CF">
            <w:pPr>
              <w:tabs>
                <w:tab w:val="left" w:pos="1134"/>
              </w:tabs>
              <w:spacing w:line="280" w:lineRule="exact"/>
              <w:jc w:val="center"/>
              <w:rPr>
                <w:b/>
                <w:bCs/>
                <w:iCs/>
                <w:sz w:val="20"/>
                <w:szCs w:val="20"/>
              </w:rPr>
            </w:pPr>
            <w:r w:rsidRPr="00D97E7D">
              <w:rPr>
                <w:b/>
                <w:bCs/>
                <w:iCs/>
                <w:sz w:val="20"/>
                <w:szCs w:val="20"/>
              </w:rPr>
              <w:t>Dana Bergulir</w:t>
            </w:r>
          </w:p>
        </w:tc>
        <w:tc>
          <w:tcPr>
            <w:tcW w:w="3402" w:type="dxa"/>
            <w:shd w:val="clear" w:color="auto" w:fill="auto"/>
            <w:vAlign w:val="center"/>
          </w:tcPr>
          <w:p w:rsidR="009C792C" w:rsidRPr="00D97E7D" w:rsidRDefault="009C792C" w:rsidP="005643CF">
            <w:pPr>
              <w:tabs>
                <w:tab w:val="left" w:pos="1134"/>
              </w:tabs>
              <w:spacing w:line="280" w:lineRule="exact"/>
              <w:jc w:val="center"/>
              <w:rPr>
                <w:b/>
                <w:bCs/>
                <w:sz w:val="20"/>
                <w:szCs w:val="20"/>
              </w:rPr>
            </w:pPr>
            <w:r w:rsidRPr="00D97E7D">
              <w:rPr>
                <w:b/>
                <w:bCs/>
                <w:sz w:val="20"/>
                <w:szCs w:val="20"/>
              </w:rPr>
              <w:t>Taksiran Dana Bergulir</w:t>
            </w:r>
          </w:p>
          <w:p w:rsidR="009C792C" w:rsidRPr="00D97E7D" w:rsidRDefault="009C792C" w:rsidP="005643CF">
            <w:pPr>
              <w:tabs>
                <w:tab w:val="left" w:pos="1134"/>
              </w:tabs>
              <w:spacing w:line="280" w:lineRule="exact"/>
              <w:jc w:val="center"/>
              <w:rPr>
                <w:b/>
                <w:bCs/>
                <w:iCs/>
                <w:sz w:val="20"/>
                <w:szCs w:val="20"/>
              </w:rPr>
            </w:pPr>
            <w:r w:rsidRPr="00D97E7D">
              <w:rPr>
                <w:b/>
                <w:bCs/>
                <w:sz w:val="20"/>
                <w:szCs w:val="20"/>
              </w:rPr>
              <w:t>Tak Tertagih</w:t>
            </w:r>
          </w:p>
        </w:tc>
      </w:tr>
      <w:tr w:rsidR="009C792C" w:rsidRPr="00D97E7D" w:rsidTr="008E148A">
        <w:tc>
          <w:tcPr>
            <w:tcW w:w="567"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a.</w:t>
            </w:r>
          </w:p>
        </w:tc>
        <w:tc>
          <w:tcPr>
            <w:tcW w:w="2637"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Lancar</w:t>
            </w:r>
          </w:p>
        </w:tc>
        <w:tc>
          <w:tcPr>
            <w:tcW w:w="3402"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0,5 %</w:t>
            </w:r>
          </w:p>
        </w:tc>
      </w:tr>
      <w:tr w:rsidR="009C792C" w:rsidRPr="00D97E7D" w:rsidTr="008E148A">
        <w:trPr>
          <w:trHeight w:val="220"/>
        </w:trPr>
        <w:tc>
          <w:tcPr>
            <w:tcW w:w="567"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b.</w:t>
            </w:r>
          </w:p>
        </w:tc>
        <w:tc>
          <w:tcPr>
            <w:tcW w:w="2637"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Kurang Lancar</w:t>
            </w:r>
          </w:p>
        </w:tc>
        <w:tc>
          <w:tcPr>
            <w:tcW w:w="3402"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10 %</w:t>
            </w:r>
          </w:p>
        </w:tc>
      </w:tr>
      <w:tr w:rsidR="009C792C" w:rsidRPr="00D97E7D" w:rsidTr="008E148A">
        <w:trPr>
          <w:trHeight w:val="220"/>
        </w:trPr>
        <w:tc>
          <w:tcPr>
            <w:tcW w:w="567"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c.</w:t>
            </w:r>
          </w:p>
        </w:tc>
        <w:tc>
          <w:tcPr>
            <w:tcW w:w="2637"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Diragukan</w:t>
            </w:r>
          </w:p>
        </w:tc>
        <w:tc>
          <w:tcPr>
            <w:tcW w:w="3402"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50 %</w:t>
            </w:r>
          </w:p>
        </w:tc>
      </w:tr>
      <w:tr w:rsidR="009C792C" w:rsidRPr="00D97E7D" w:rsidTr="008E148A">
        <w:trPr>
          <w:trHeight w:val="220"/>
        </w:trPr>
        <w:tc>
          <w:tcPr>
            <w:tcW w:w="567" w:type="dxa"/>
            <w:shd w:val="clear" w:color="auto" w:fill="auto"/>
          </w:tcPr>
          <w:p w:rsidR="009C792C" w:rsidRPr="00D97E7D" w:rsidRDefault="009C792C" w:rsidP="005643CF">
            <w:pPr>
              <w:tabs>
                <w:tab w:val="left" w:pos="1134"/>
              </w:tabs>
              <w:spacing w:line="280" w:lineRule="exact"/>
              <w:jc w:val="center"/>
              <w:rPr>
                <w:bCs/>
                <w:iCs/>
                <w:sz w:val="20"/>
                <w:szCs w:val="20"/>
              </w:rPr>
            </w:pPr>
            <w:r w:rsidRPr="00D97E7D">
              <w:rPr>
                <w:bCs/>
                <w:iCs/>
                <w:sz w:val="20"/>
                <w:szCs w:val="20"/>
              </w:rPr>
              <w:t>d.</w:t>
            </w:r>
          </w:p>
        </w:tc>
        <w:tc>
          <w:tcPr>
            <w:tcW w:w="2637"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Macet</w:t>
            </w:r>
          </w:p>
        </w:tc>
        <w:tc>
          <w:tcPr>
            <w:tcW w:w="3402" w:type="dxa"/>
            <w:shd w:val="clear" w:color="auto" w:fill="auto"/>
          </w:tcPr>
          <w:p w:rsidR="009C792C" w:rsidRPr="00D97E7D" w:rsidRDefault="009C792C" w:rsidP="005643CF">
            <w:pPr>
              <w:tabs>
                <w:tab w:val="left" w:pos="1134"/>
              </w:tabs>
              <w:spacing w:line="280" w:lineRule="exact"/>
              <w:jc w:val="center"/>
              <w:rPr>
                <w:iCs/>
                <w:sz w:val="20"/>
                <w:szCs w:val="20"/>
              </w:rPr>
            </w:pPr>
            <w:r w:rsidRPr="00D97E7D">
              <w:rPr>
                <w:iCs/>
                <w:sz w:val="20"/>
                <w:szCs w:val="20"/>
              </w:rPr>
              <w:t>100 %</w:t>
            </w:r>
          </w:p>
        </w:tc>
      </w:tr>
    </w:tbl>
    <w:p w:rsidR="009C792C" w:rsidRPr="00D97E7D" w:rsidRDefault="009C792C" w:rsidP="008E148A">
      <w:pPr>
        <w:pStyle w:val="BodyTextIndent"/>
        <w:widowControl w:val="0"/>
        <w:spacing w:before="120" w:after="60" w:line="280" w:lineRule="exact"/>
        <w:ind w:left="1276" w:firstLine="0"/>
        <w:rPr>
          <w:rFonts w:ascii="Times New Roman" w:hAnsi="Times New Roman" w:cs="Times New Roman"/>
          <w:sz w:val="22"/>
          <w:szCs w:val="22"/>
        </w:rPr>
      </w:pPr>
      <w:r w:rsidRPr="00D97E7D">
        <w:rPr>
          <w:rFonts w:ascii="Times New Roman" w:hAnsi="Times New Roman" w:cs="Times New Roman"/>
          <w:sz w:val="22"/>
          <w:szCs w:val="22"/>
        </w:rPr>
        <w:t>Investasi Jangka Panjang meliputi Investasi Jangka Panjang Non Permanen dan Investasi Jangka Panjang Permanen.</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Investasi Jangka Panjang Non Permanen</w:t>
      </w:r>
    </w:p>
    <w:p w:rsidR="009C792C" w:rsidRPr="00D97E7D" w:rsidRDefault="009C792C" w:rsidP="00AD73C8">
      <w:pPr>
        <w:pStyle w:val="ListParagraph"/>
        <w:spacing w:line="280" w:lineRule="exact"/>
        <w:ind w:left="1276"/>
        <w:jc w:val="both"/>
        <w:rPr>
          <w:sz w:val="22"/>
          <w:szCs w:val="22"/>
        </w:rPr>
      </w:pPr>
      <w:r w:rsidRPr="00D97E7D">
        <w:rPr>
          <w:sz w:val="22"/>
          <w:szCs w:val="22"/>
        </w:rPr>
        <w:t>Merupakan investasi jangka panjang yang dimaksudkan untuk dimiliki secara tidak berkelanjutan. Pengertian tidak berkelanjutan adalah kepemilikan investasi yang dimaksudkan untuk tidak dimiliki terus menerus atau ada niat untuk memperjualbelikan atau menarik kembali.</w:t>
      </w:r>
    </w:p>
    <w:p w:rsidR="009C792C" w:rsidRPr="00D97E7D" w:rsidRDefault="009C792C" w:rsidP="00AD73C8">
      <w:pPr>
        <w:pStyle w:val="ListParagraph"/>
        <w:spacing w:after="60" w:line="280" w:lineRule="exact"/>
        <w:ind w:left="1276"/>
        <w:contextualSpacing w:val="0"/>
        <w:jc w:val="both"/>
        <w:rPr>
          <w:sz w:val="22"/>
          <w:szCs w:val="22"/>
        </w:rPr>
      </w:pPr>
      <w:r w:rsidRPr="00D97E7D">
        <w:rPr>
          <w:sz w:val="22"/>
          <w:szCs w:val="22"/>
        </w:rPr>
        <w:t xml:space="preserve">Investasi Jangka Panjang Non Permanen meliputi Investasi kepada entitas lainnya, Investasi Obligasi, Investasi dalam Proyek Pembangunan, Dana Bergulir, Deposito Jangka Panjang, dan Investasi Non Permanen Lainnya. </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Investasi Jangka Panjang Permanen</w:t>
      </w:r>
    </w:p>
    <w:p w:rsidR="009C792C" w:rsidRPr="00D97E7D" w:rsidRDefault="009C792C" w:rsidP="008E148A">
      <w:pPr>
        <w:pStyle w:val="ListParagraph"/>
        <w:spacing w:line="280" w:lineRule="exact"/>
        <w:ind w:left="1276"/>
        <w:contextualSpacing w:val="0"/>
        <w:jc w:val="both"/>
        <w:rPr>
          <w:sz w:val="22"/>
          <w:szCs w:val="22"/>
        </w:rPr>
      </w:pPr>
      <w:r w:rsidRPr="00D97E7D">
        <w:rPr>
          <w:sz w:val="22"/>
          <w:szCs w:val="22"/>
        </w:rPr>
        <w:t>Merupakan investasi jangka panjang yang dimaksudkan untuk dimiliki secara berkelanjutan. Pengertian berkelanjutan adalah investasi yang dimaksudkan untuk dimiliki terus menerus tanpa ada niat untuk memperjualbelikan atau menarik kembali, tetapi untuk mendapatkan dividen dan/atau pengaruh yang signifikan dalam jangka panjang dan/atau menjaga hubungan kelembagaan. Investasi Jangka Panjang Permanen meliputi Penyertaan Modal Pemda dan Investasi Permanen lainnya.</w:t>
      </w:r>
    </w:p>
    <w:p w:rsidR="009C792C" w:rsidRPr="00D97E7D" w:rsidRDefault="009C792C" w:rsidP="00AB4683">
      <w:pPr>
        <w:pStyle w:val="ListParagraph"/>
        <w:numPr>
          <w:ilvl w:val="0"/>
          <w:numId w:val="24"/>
        </w:numPr>
        <w:spacing w:before="120" w:after="120" w:line="280" w:lineRule="exact"/>
        <w:ind w:left="1282" w:hanging="288"/>
        <w:contextualSpacing w:val="0"/>
        <w:jc w:val="both"/>
        <w:rPr>
          <w:b/>
          <w:sz w:val="22"/>
          <w:szCs w:val="22"/>
        </w:rPr>
      </w:pPr>
      <w:r w:rsidRPr="00D97E7D">
        <w:rPr>
          <w:b/>
          <w:sz w:val="22"/>
          <w:szCs w:val="22"/>
        </w:rPr>
        <w:t>Aset Tetap</w:t>
      </w:r>
    </w:p>
    <w:p w:rsidR="009C792C" w:rsidRPr="00D97E7D" w:rsidRDefault="009C792C" w:rsidP="00AD73C8">
      <w:pPr>
        <w:pStyle w:val="ListParagraph"/>
        <w:spacing w:line="280" w:lineRule="exact"/>
        <w:ind w:left="1276"/>
        <w:contextualSpacing w:val="0"/>
        <w:jc w:val="both"/>
        <w:rPr>
          <w:sz w:val="22"/>
          <w:szCs w:val="22"/>
        </w:rPr>
      </w:pPr>
      <w:r w:rsidRPr="00D97E7D">
        <w:rPr>
          <w:sz w:val="22"/>
          <w:szCs w:val="22"/>
        </w:rPr>
        <w:t>Aset Tetap merupakan aset berwujud yang mempunyai masa manfaat ekonomi lebih dari 12 (dua belas) bulan dan dipergunakan untuk operasional pemerintah daerah atau dimanfaatkan oleh masyarakat umum.</w:t>
      </w:r>
    </w:p>
    <w:p w:rsidR="009C792C" w:rsidRPr="00D97E7D" w:rsidRDefault="009C792C" w:rsidP="008E148A">
      <w:pPr>
        <w:pStyle w:val="ListParagraph"/>
        <w:spacing w:line="280" w:lineRule="exact"/>
        <w:ind w:left="1276"/>
        <w:contextualSpacing w:val="0"/>
        <w:jc w:val="both"/>
        <w:rPr>
          <w:sz w:val="22"/>
          <w:szCs w:val="22"/>
        </w:rPr>
      </w:pPr>
      <w:r w:rsidRPr="00D97E7D">
        <w:rPr>
          <w:sz w:val="22"/>
          <w:szCs w:val="22"/>
        </w:rPr>
        <w:t xml:space="preserve">Aset tetap dinilai dengan biaya perolehan. </w:t>
      </w:r>
      <w:r w:rsidR="00FC26B7" w:rsidRPr="00D97E7D">
        <w:rPr>
          <w:sz w:val="22"/>
          <w:szCs w:val="22"/>
        </w:rPr>
        <w:t>B</w:t>
      </w:r>
      <w:r w:rsidRPr="00D97E7D">
        <w:rPr>
          <w:sz w:val="22"/>
          <w:szCs w:val="22"/>
        </w:rPr>
        <w:t xml:space="preserve">iaya perolehan </w:t>
      </w:r>
      <w:r w:rsidR="00FC26B7" w:rsidRPr="00D97E7D">
        <w:rPr>
          <w:sz w:val="22"/>
          <w:szCs w:val="22"/>
        </w:rPr>
        <w:t xml:space="preserve">merupakan </w:t>
      </w:r>
      <w:r w:rsidRPr="00D97E7D">
        <w:rPr>
          <w:sz w:val="22"/>
          <w:szCs w:val="22"/>
        </w:rPr>
        <w:t xml:space="preserve">jumlah kas atau setara kas yang dibayarkan atau nilai wajar imbalan lain yang diberikan untuk memperoleh suatu aset pada saat perolehan atau konstruksi sampai dengan aset tersebut dalam kondisi dan tempat yang siap untuk dipergunakan. Apabila penilaian aset tetap dengan menggunakan </w:t>
      </w:r>
      <w:r w:rsidRPr="00D97E7D">
        <w:rPr>
          <w:sz w:val="22"/>
          <w:szCs w:val="22"/>
        </w:rPr>
        <w:lastRenderedPageBreak/>
        <w:t>biaya perolehan tidak memungkinkan maka nilai aset tetap didasarkan pada nilai wajar pada saat perolehan.</w:t>
      </w:r>
    </w:p>
    <w:p w:rsidR="009C792C" w:rsidRPr="00D97E7D" w:rsidRDefault="009C792C" w:rsidP="008E148A">
      <w:pPr>
        <w:pStyle w:val="ListParagraph"/>
        <w:spacing w:line="280" w:lineRule="exact"/>
        <w:ind w:left="1276"/>
        <w:contextualSpacing w:val="0"/>
        <w:jc w:val="both"/>
        <w:rPr>
          <w:sz w:val="22"/>
          <w:szCs w:val="22"/>
        </w:rPr>
      </w:pPr>
      <w:r w:rsidRPr="00D97E7D">
        <w:rPr>
          <w:sz w:val="22"/>
          <w:szCs w:val="22"/>
        </w:rPr>
        <w:t>Dalam keadaan suatu aset yang dikonstruksi/dibangun sendiri, suatu pengukuran yang dapat diandalkan atas biaya dapat diperoleh dari transaksi pihak eksternal dengan entitas tersebut untuk perolehan bahan baku, tenaga kerja dan biaya lain yang digunakan dalam proses konstruksi.</w:t>
      </w:r>
    </w:p>
    <w:p w:rsidR="009C792C" w:rsidRPr="00D97E7D" w:rsidRDefault="009C792C" w:rsidP="008E148A">
      <w:pPr>
        <w:pStyle w:val="ListParagraph"/>
        <w:spacing w:line="280" w:lineRule="exact"/>
        <w:ind w:left="1276"/>
        <w:contextualSpacing w:val="0"/>
        <w:jc w:val="both"/>
        <w:rPr>
          <w:sz w:val="22"/>
          <w:szCs w:val="22"/>
        </w:rPr>
      </w:pPr>
      <w:r w:rsidRPr="00D97E7D">
        <w:rPr>
          <w:sz w:val="22"/>
          <w:szCs w:val="22"/>
        </w:rPr>
        <w:t>Biaya perolehan aset tetap yang dibangun dengan cara swakelola meliputi biaya langsung untuk tenaga kerja, bahan baku, dan biaya tidak langsung termasuk biaya perencanaan dan pengawasan, perlengkapan, tenaga listrik, sewa peralatan, dan semua biaya lainnya yang terjadi berkenaan dengan pembangunan aset tetap tersebut.</w:t>
      </w:r>
    </w:p>
    <w:p w:rsidR="009C792C" w:rsidRPr="00D97E7D" w:rsidRDefault="009C792C" w:rsidP="008E148A">
      <w:pPr>
        <w:pStyle w:val="ListParagraph"/>
        <w:spacing w:line="280" w:lineRule="exact"/>
        <w:ind w:left="1276"/>
        <w:contextualSpacing w:val="0"/>
        <w:jc w:val="both"/>
        <w:rPr>
          <w:sz w:val="22"/>
          <w:szCs w:val="22"/>
        </w:rPr>
      </w:pPr>
      <w:r w:rsidRPr="00D97E7D">
        <w:rPr>
          <w:sz w:val="22"/>
          <w:szCs w:val="22"/>
        </w:rPr>
        <w:t xml:space="preserve">Pengukuran aset tetap harus memperhatikan kebijakan tentang ketentuan nilai satuan minimum kapitalisasi aset tetap. Jika nilai perolehan aset tetapdi bawah nilai satuan minimum kapitalisasi maka atas aset tetap tersebut tidak dapat diakui dan disajikan sebagai aset tetap di neraca, namun tetap diungkapkan dalam CaLK. </w:t>
      </w:r>
    </w:p>
    <w:p w:rsidR="009C792C" w:rsidRPr="00D97E7D" w:rsidRDefault="009C792C" w:rsidP="008E148A">
      <w:pPr>
        <w:pStyle w:val="ListParagraph"/>
        <w:spacing w:line="280" w:lineRule="exact"/>
        <w:ind w:left="1276"/>
        <w:contextualSpacing w:val="0"/>
        <w:jc w:val="both"/>
        <w:rPr>
          <w:sz w:val="22"/>
          <w:szCs w:val="22"/>
        </w:rPr>
      </w:pPr>
      <w:r w:rsidRPr="00D97E7D">
        <w:rPr>
          <w:sz w:val="22"/>
          <w:szCs w:val="22"/>
        </w:rPr>
        <w:t xml:space="preserve">Aset tetap diakui pada saat manfaat ekonomi masa depan dapat diperoleh dan nilainya dapat diukur dengan andal. Pengakuan aset tetap sangat andal bila aset tetap telah diterima atau diserahkan hak kepemilikannya dan atau pada saat penguasaannya berpindah. </w:t>
      </w:r>
    </w:p>
    <w:p w:rsidR="009C792C" w:rsidRPr="00D97E7D" w:rsidRDefault="009C792C" w:rsidP="008E148A">
      <w:pPr>
        <w:pStyle w:val="ListParagraph"/>
        <w:spacing w:line="280" w:lineRule="exact"/>
        <w:ind w:left="1276"/>
        <w:contextualSpacing w:val="0"/>
        <w:jc w:val="both"/>
        <w:rPr>
          <w:sz w:val="22"/>
          <w:szCs w:val="22"/>
        </w:rPr>
      </w:pPr>
      <w:r w:rsidRPr="00D97E7D">
        <w:rPr>
          <w:sz w:val="22"/>
          <w:szCs w:val="22"/>
        </w:rPr>
        <w:t>Apabila perolehan aset tetap belum didukung dengan bukti secara hukum dikarenakan masih adanya suatu proses administrasi yang diharuskan, seperti pembelian tanah yang masih harus diselesaikan proses jual beli (akta) dan sertifikat kepemilikannya di instansi berwenang, maka aset tetap tersebut harus diakui pada saat terdapat bukti bahwa penguasaan atas aset tetap tersebut telah berpindah, misalnya telah terjadi pembayaran dan penguasaan atas sertifikat tanah atas nama pemilik sebelumnya.</w:t>
      </w:r>
    </w:p>
    <w:p w:rsidR="009C792C" w:rsidRPr="00D97E7D" w:rsidRDefault="009C792C" w:rsidP="00637A90">
      <w:pPr>
        <w:pStyle w:val="ListParagraph"/>
        <w:spacing w:before="60" w:line="280" w:lineRule="exact"/>
        <w:ind w:left="1276"/>
        <w:contextualSpacing w:val="0"/>
        <w:jc w:val="both"/>
        <w:rPr>
          <w:bCs/>
          <w:iCs/>
          <w:sz w:val="22"/>
          <w:szCs w:val="22"/>
        </w:rPr>
      </w:pPr>
      <w:r w:rsidRPr="00D97E7D">
        <w:rPr>
          <w:sz w:val="22"/>
          <w:szCs w:val="22"/>
        </w:rPr>
        <w:t>Untuk dapat diakui sebagai aset tetap harus</w:t>
      </w:r>
      <w:r w:rsidRPr="00D97E7D">
        <w:rPr>
          <w:bCs/>
          <w:iCs/>
          <w:sz w:val="22"/>
          <w:szCs w:val="22"/>
        </w:rPr>
        <w:t xml:space="preserve"> dipenuhi kriteria sebagai </w:t>
      </w:r>
      <w:r w:rsidR="00225DEF" w:rsidRPr="00D97E7D">
        <w:rPr>
          <w:bCs/>
          <w:iCs/>
          <w:sz w:val="22"/>
          <w:szCs w:val="22"/>
        </w:rPr>
        <w:t>berikut.</w:t>
      </w:r>
    </w:p>
    <w:p w:rsidR="009C792C" w:rsidRPr="00D97E7D" w:rsidRDefault="009C792C" w:rsidP="007A35BA">
      <w:pPr>
        <w:pStyle w:val="BodyTextIndent"/>
        <w:widowControl w:val="0"/>
        <w:numPr>
          <w:ilvl w:val="0"/>
          <w:numId w:val="30"/>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berwujud;</w:t>
      </w:r>
    </w:p>
    <w:p w:rsidR="009C792C" w:rsidRPr="00D97E7D" w:rsidRDefault="009C792C" w:rsidP="007A35BA">
      <w:pPr>
        <w:pStyle w:val="BodyTextIndent"/>
        <w:widowControl w:val="0"/>
        <w:numPr>
          <w:ilvl w:val="0"/>
          <w:numId w:val="30"/>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mempunyai masa manfaat lebih dari 12 (dua belas) bulan;</w:t>
      </w:r>
    </w:p>
    <w:p w:rsidR="009C792C" w:rsidRPr="00D97E7D" w:rsidRDefault="009C792C" w:rsidP="007A35BA">
      <w:pPr>
        <w:pStyle w:val="BodyTextIndent"/>
        <w:widowControl w:val="0"/>
        <w:numPr>
          <w:ilvl w:val="0"/>
          <w:numId w:val="30"/>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biaya perolehan aset dapat diukur secara andal;</w:t>
      </w:r>
    </w:p>
    <w:p w:rsidR="009C792C" w:rsidRPr="00D97E7D" w:rsidRDefault="009C792C" w:rsidP="007A35BA">
      <w:pPr>
        <w:pStyle w:val="BodyTextIndent"/>
        <w:widowControl w:val="0"/>
        <w:numPr>
          <w:ilvl w:val="0"/>
          <w:numId w:val="30"/>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 xml:space="preserve">tidak dimaksudkan untuk dijual dalam operasi normal entitas; </w:t>
      </w:r>
    </w:p>
    <w:p w:rsidR="009C792C" w:rsidRPr="00D97E7D" w:rsidRDefault="009C792C" w:rsidP="007A35BA">
      <w:pPr>
        <w:pStyle w:val="BodyTextIndent"/>
        <w:widowControl w:val="0"/>
        <w:numPr>
          <w:ilvl w:val="0"/>
          <w:numId w:val="30"/>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diperoleh atau dibangun dengan maksud untuk digunakan; dan</w:t>
      </w:r>
    </w:p>
    <w:p w:rsidR="009C792C" w:rsidRPr="00D97E7D" w:rsidRDefault="009C792C" w:rsidP="007A35BA">
      <w:pPr>
        <w:pStyle w:val="BodyTextIndent"/>
        <w:widowControl w:val="0"/>
        <w:numPr>
          <w:ilvl w:val="0"/>
          <w:numId w:val="30"/>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nilai rupiah pembelian barang material atau pengeluaran untuk pembelian barang tersebut memenuhi batasan minimal kapitalisasi aset tetap, sebagai berikut.</w:t>
      </w:r>
    </w:p>
    <w:p w:rsidR="009C792C" w:rsidRPr="00D97E7D" w:rsidRDefault="009C792C" w:rsidP="007A35BA">
      <w:pPr>
        <w:pStyle w:val="BodyTextIndent"/>
        <w:widowControl w:val="0"/>
        <w:numPr>
          <w:ilvl w:val="3"/>
          <w:numId w:val="7"/>
        </w:numPr>
        <w:tabs>
          <w:tab w:val="clear" w:pos="2880"/>
        </w:tabs>
        <w:spacing w:after="0" w:line="280" w:lineRule="exact"/>
        <w:ind w:left="1843" w:hanging="283"/>
        <w:rPr>
          <w:rFonts w:ascii="Times New Roman" w:hAnsi="Times New Roman" w:cs="Times New Roman"/>
          <w:sz w:val="22"/>
          <w:szCs w:val="22"/>
        </w:rPr>
      </w:pPr>
      <w:r w:rsidRPr="00D97E7D">
        <w:rPr>
          <w:rFonts w:ascii="Times New Roman" w:hAnsi="Times New Roman" w:cs="Times New Roman"/>
          <w:sz w:val="22"/>
          <w:szCs w:val="22"/>
        </w:rPr>
        <w:t>Pengeluaran untuk per satuan peralatan dan mesin yang sama dengan atau lebih dari Rp1.000.000,00 (satu juta rupiah);</w:t>
      </w:r>
    </w:p>
    <w:p w:rsidR="009C792C" w:rsidRPr="00D97E7D" w:rsidRDefault="009C792C" w:rsidP="007A35BA">
      <w:pPr>
        <w:pStyle w:val="BodyTextIndent"/>
        <w:widowControl w:val="0"/>
        <w:numPr>
          <w:ilvl w:val="3"/>
          <w:numId w:val="7"/>
        </w:numPr>
        <w:tabs>
          <w:tab w:val="clear" w:pos="2880"/>
        </w:tabs>
        <w:spacing w:after="0" w:line="280" w:lineRule="exact"/>
        <w:ind w:left="1843" w:hanging="283"/>
        <w:rPr>
          <w:rFonts w:ascii="Times New Roman" w:hAnsi="Times New Roman" w:cs="Times New Roman"/>
          <w:sz w:val="22"/>
          <w:szCs w:val="22"/>
        </w:rPr>
      </w:pPr>
      <w:r w:rsidRPr="00D97E7D">
        <w:rPr>
          <w:rFonts w:ascii="Times New Roman" w:hAnsi="Times New Roman" w:cs="Times New Roman"/>
          <w:sz w:val="22"/>
          <w:szCs w:val="22"/>
        </w:rPr>
        <w:t>Pengeluaran untuk tanah; gedung dan bangunan; jalan, jembatan, instalasi, jaringan dan irigasi yang sama dengan atau lebih dari Rp15.000.000,00 (lima belas juta rupiah);</w:t>
      </w:r>
    </w:p>
    <w:p w:rsidR="00637A90" w:rsidRPr="00D97E7D" w:rsidRDefault="009C792C" w:rsidP="00637A90">
      <w:pPr>
        <w:pStyle w:val="BodyTextIndent"/>
        <w:widowControl w:val="0"/>
        <w:numPr>
          <w:ilvl w:val="3"/>
          <w:numId w:val="7"/>
        </w:numPr>
        <w:tabs>
          <w:tab w:val="clear" w:pos="2880"/>
        </w:tabs>
        <w:spacing w:after="0" w:line="280" w:lineRule="exact"/>
        <w:ind w:left="1843" w:hanging="283"/>
        <w:rPr>
          <w:rFonts w:ascii="Times New Roman" w:hAnsi="Times New Roman" w:cs="Times New Roman"/>
          <w:sz w:val="22"/>
          <w:szCs w:val="22"/>
        </w:rPr>
      </w:pPr>
      <w:r w:rsidRPr="00D97E7D">
        <w:rPr>
          <w:rFonts w:ascii="Times New Roman" w:hAnsi="Times New Roman" w:cs="Times New Roman"/>
          <w:sz w:val="22"/>
          <w:szCs w:val="22"/>
        </w:rPr>
        <w:t xml:space="preserve">Untuk aset tetap lainnya berupa koleksi perpustakaan/buku dan barang bercorak seni/budaya dikecualikan dari nilai kapitalisasi pada </w:t>
      </w:r>
      <w:r w:rsidR="007F468F" w:rsidRPr="00D97E7D">
        <w:rPr>
          <w:rFonts w:ascii="Times New Roman" w:hAnsi="Times New Roman" w:cs="Times New Roman"/>
          <w:sz w:val="22"/>
          <w:szCs w:val="22"/>
        </w:rPr>
        <w:t>poin</w:t>
      </w:r>
      <w:r w:rsidRPr="00D97E7D">
        <w:rPr>
          <w:rFonts w:ascii="Times New Roman" w:hAnsi="Times New Roman" w:cs="Times New Roman"/>
          <w:sz w:val="22"/>
          <w:szCs w:val="22"/>
        </w:rPr>
        <w:t xml:space="preserve"> (1) dan (2).</w:t>
      </w:r>
    </w:p>
    <w:p w:rsidR="00637A90" w:rsidRPr="00D97E7D" w:rsidRDefault="00637A90" w:rsidP="00637A90">
      <w:pPr>
        <w:pStyle w:val="ListParagraph"/>
        <w:autoSpaceDE w:val="0"/>
        <w:autoSpaceDN w:val="0"/>
        <w:adjustRightInd w:val="0"/>
        <w:spacing w:line="240" w:lineRule="exact"/>
        <w:ind w:left="1276"/>
        <w:contextualSpacing w:val="0"/>
        <w:jc w:val="both"/>
        <w:rPr>
          <w:bCs/>
          <w:iCs/>
          <w:sz w:val="22"/>
          <w:szCs w:val="22"/>
        </w:rPr>
      </w:pPr>
      <w:r w:rsidRPr="00D97E7D">
        <w:rPr>
          <w:bCs/>
          <w:iCs/>
          <w:sz w:val="22"/>
          <w:szCs w:val="22"/>
        </w:rPr>
        <w:t xml:space="preserve">Pengeluaran setelah perolehan awal suatu aset tetap yang dapat memperpanjang masa manfaat atau yang kemungkinan besar memberi manfaat ekonomi di masa yang akan datang dalam bentuk peningkatan </w:t>
      </w:r>
      <w:r w:rsidRPr="00D97E7D">
        <w:rPr>
          <w:bCs/>
          <w:iCs/>
          <w:sz w:val="22"/>
          <w:szCs w:val="22"/>
        </w:rPr>
        <w:lastRenderedPageBreak/>
        <w:t>kapasitas, mutu produksi atau peningkatan standar kinerja, kualitas, dan volume aset tetap yang telah dimiliki diperlakukan sebagai pengeluaran modal (</w:t>
      </w:r>
      <w:r w:rsidRPr="00D97E7D">
        <w:rPr>
          <w:bCs/>
          <w:i/>
          <w:iCs/>
          <w:sz w:val="22"/>
          <w:szCs w:val="22"/>
        </w:rPr>
        <w:t>capital expenditure</w:t>
      </w:r>
      <w:r w:rsidRPr="00D97E7D">
        <w:rPr>
          <w:bCs/>
          <w:iCs/>
          <w:sz w:val="22"/>
          <w:szCs w:val="22"/>
        </w:rPr>
        <w:t>) dan harus ditambahkan pada nilai tercatat aset tetap yang bersangkutan.</w:t>
      </w:r>
    </w:p>
    <w:p w:rsidR="00637A90" w:rsidRPr="00D97E7D" w:rsidRDefault="00637A90" w:rsidP="00637A90">
      <w:pPr>
        <w:pStyle w:val="ListParagraph"/>
        <w:autoSpaceDE w:val="0"/>
        <w:autoSpaceDN w:val="0"/>
        <w:adjustRightInd w:val="0"/>
        <w:spacing w:line="240" w:lineRule="exact"/>
        <w:ind w:left="1276"/>
        <w:contextualSpacing w:val="0"/>
        <w:jc w:val="both"/>
        <w:rPr>
          <w:bCs/>
          <w:iCs/>
          <w:sz w:val="22"/>
          <w:szCs w:val="22"/>
        </w:rPr>
      </w:pPr>
      <w:r w:rsidRPr="00D97E7D">
        <w:rPr>
          <w:bCs/>
          <w:iCs/>
          <w:sz w:val="22"/>
          <w:szCs w:val="22"/>
        </w:rPr>
        <w:t xml:space="preserve">Pengeluaran setelah perolehan awal suatu aset tetap yang memenuhi kriteria kapitalisasi harus dianggarkan dalam belanja modal yang menambah nilai aset tetap yang bersangkutan dan bukan dianggarkan dalam belanja barang dan jasa (belanja pemeliharaan). </w:t>
      </w:r>
    </w:p>
    <w:p w:rsidR="00637A90" w:rsidRPr="00D97E7D" w:rsidRDefault="00637A90" w:rsidP="00637A90">
      <w:pPr>
        <w:pStyle w:val="ListParagraph"/>
        <w:autoSpaceDE w:val="0"/>
        <w:autoSpaceDN w:val="0"/>
        <w:adjustRightInd w:val="0"/>
        <w:spacing w:line="240" w:lineRule="exact"/>
        <w:ind w:left="1276"/>
        <w:contextualSpacing w:val="0"/>
        <w:jc w:val="both"/>
        <w:rPr>
          <w:bCs/>
          <w:iCs/>
          <w:sz w:val="22"/>
          <w:szCs w:val="22"/>
        </w:rPr>
      </w:pPr>
      <w:r w:rsidRPr="00D97E7D">
        <w:rPr>
          <w:bCs/>
          <w:iCs/>
          <w:sz w:val="22"/>
          <w:szCs w:val="22"/>
        </w:rPr>
        <w:t xml:space="preserve">Pengeluaran lainnya yang timbul setelah perolehan awal untuk perbaikan atau pemeliharaan rutin aset tetap, termasuk didalamnya pengeluaran untuk suku cadang yang ditujukan untuk memulihkan atau mempertahankan </w:t>
      </w:r>
      <w:r w:rsidRPr="00D97E7D">
        <w:rPr>
          <w:bCs/>
          <w:i/>
          <w:iCs/>
          <w:sz w:val="22"/>
          <w:szCs w:val="22"/>
        </w:rPr>
        <w:t>economic benefit</w:t>
      </w:r>
      <w:r w:rsidRPr="00D97E7D">
        <w:rPr>
          <w:bCs/>
          <w:iCs/>
          <w:sz w:val="22"/>
          <w:szCs w:val="22"/>
        </w:rPr>
        <w:t xml:space="preserve"> atau potensi service atas aset dimaksud dari performa standar yang diharapkan serta tidak memperpanjang masa manfaat aset tetap maka diakui sebagai beban pengeluaran (e</w:t>
      </w:r>
      <w:r w:rsidRPr="00D97E7D">
        <w:rPr>
          <w:bCs/>
          <w:i/>
          <w:iCs/>
          <w:sz w:val="22"/>
          <w:szCs w:val="22"/>
        </w:rPr>
        <w:t>xpenses</w:t>
      </w:r>
      <w:r w:rsidRPr="00D97E7D">
        <w:rPr>
          <w:bCs/>
          <w:iCs/>
          <w:sz w:val="22"/>
          <w:szCs w:val="22"/>
        </w:rPr>
        <w:t>) pada periode dimana beban tersebut terjadi meskipun nilainya signifikan.</w:t>
      </w:r>
    </w:p>
    <w:p w:rsidR="009C792C" w:rsidRPr="00D97E7D" w:rsidRDefault="009C792C" w:rsidP="00637A90">
      <w:pPr>
        <w:pStyle w:val="ListParagraph"/>
        <w:spacing w:line="280" w:lineRule="exact"/>
        <w:ind w:left="1276"/>
        <w:contextualSpacing w:val="0"/>
        <w:jc w:val="both"/>
        <w:rPr>
          <w:sz w:val="22"/>
          <w:szCs w:val="22"/>
        </w:rPr>
      </w:pPr>
      <w:r w:rsidRPr="00D97E7D">
        <w:rPr>
          <w:sz w:val="22"/>
          <w:szCs w:val="22"/>
        </w:rPr>
        <w:t>Aset tetap yang tidak digunakan untuk keperluan operasional pemerintah daerah tidak memenuhi definisi aset tetap dan harus disajikan di pos aset lainnya sesuai dengan nilai tercatatnya.</w:t>
      </w:r>
    </w:p>
    <w:p w:rsidR="009C792C" w:rsidRPr="00D97E7D" w:rsidRDefault="009C792C" w:rsidP="00EB21A1">
      <w:pPr>
        <w:pStyle w:val="ListParagraph"/>
        <w:spacing w:line="280" w:lineRule="exact"/>
        <w:ind w:left="1276"/>
        <w:contextualSpacing w:val="0"/>
        <w:jc w:val="both"/>
        <w:rPr>
          <w:sz w:val="22"/>
          <w:szCs w:val="22"/>
        </w:rPr>
      </w:pPr>
      <w:r w:rsidRPr="00D97E7D">
        <w:rPr>
          <w:sz w:val="22"/>
          <w:szCs w:val="22"/>
        </w:rPr>
        <w:t>Aset Tetap meliputi Tanah, Peralatan dan Mesin, Gedung dan Bangunan, Jalan Irigasi dan Jaringan, Aset Tetap Lainnya, dan Konstruksi Dalam Pengerjaan.</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Tanah</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Tanah yang dikelompokkan sebagai aset tetap ialah tanah yang diperoleh dengan maksud untuk dipakai dalam kegiatan operasional pemerintah daerah dan dalam kondisi siap dipakai.</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Peralatan dan Mesin</w:t>
      </w:r>
    </w:p>
    <w:p w:rsidR="009C792C" w:rsidRPr="00D97E7D" w:rsidRDefault="009C792C" w:rsidP="00AD73C8">
      <w:pPr>
        <w:pStyle w:val="ListParagraph"/>
        <w:spacing w:after="60" w:line="280" w:lineRule="exact"/>
        <w:ind w:left="1276"/>
        <w:contextualSpacing w:val="0"/>
        <w:jc w:val="both"/>
        <w:rPr>
          <w:sz w:val="22"/>
          <w:szCs w:val="22"/>
        </w:rPr>
      </w:pPr>
      <w:r w:rsidRPr="00D97E7D">
        <w:rPr>
          <w:sz w:val="22"/>
          <w:szCs w:val="22"/>
        </w:rPr>
        <w:t xml:space="preserve">Peralatan dan mesin mencakup mesin-mesin dan kendaraan bermotor, alat </w:t>
      </w:r>
      <w:r w:rsidR="007F468F" w:rsidRPr="00D97E7D">
        <w:rPr>
          <w:sz w:val="22"/>
          <w:szCs w:val="22"/>
        </w:rPr>
        <w:t>elektronik</w:t>
      </w:r>
      <w:r w:rsidRPr="00D97E7D">
        <w:rPr>
          <w:sz w:val="22"/>
          <w:szCs w:val="22"/>
        </w:rPr>
        <w:t>, inventaris kantor, dan peralatan lainnya yang nilainya signifikan (memenuhi batasan nilai satuan minimal kapitalisasi) dan masa manfaatnya lebih dari 12 (dua belas) bulan dan dalam kondisi siap pakai.</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Gedung dan Bangunan</w:t>
      </w:r>
    </w:p>
    <w:p w:rsidR="009C792C" w:rsidRPr="00D97E7D" w:rsidRDefault="009C792C" w:rsidP="00AD73C8">
      <w:pPr>
        <w:pStyle w:val="ListParagraph"/>
        <w:spacing w:after="60" w:line="280" w:lineRule="exact"/>
        <w:ind w:left="1276"/>
        <w:contextualSpacing w:val="0"/>
        <w:jc w:val="both"/>
        <w:rPr>
          <w:sz w:val="22"/>
          <w:szCs w:val="22"/>
        </w:rPr>
      </w:pPr>
      <w:r w:rsidRPr="00D97E7D">
        <w:rPr>
          <w:sz w:val="22"/>
          <w:szCs w:val="22"/>
        </w:rPr>
        <w:t>Gedung dan bangunan mencakup seluruh gedung dan bangunan yang diperoleh dengan maksud untuk dipakai dalam kegiatan operasional pemerintah daerah dan dalam kondisi siap dipakai.</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Jalan Irigasi dan Jaringan</w:t>
      </w:r>
    </w:p>
    <w:p w:rsidR="009C792C" w:rsidRPr="00D97E7D" w:rsidRDefault="009C792C" w:rsidP="00AC73EB">
      <w:pPr>
        <w:pStyle w:val="ListParagraph"/>
        <w:spacing w:line="280" w:lineRule="exact"/>
        <w:ind w:left="1276"/>
        <w:contextualSpacing w:val="0"/>
        <w:jc w:val="both"/>
        <w:rPr>
          <w:sz w:val="22"/>
          <w:szCs w:val="22"/>
        </w:rPr>
      </w:pPr>
      <w:r w:rsidRPr="00D97E7D">
        <w:rPr>
          <w:sz w:val="22"/>
          <w:szCs w:val="22"/>
        </w:rPr>
        <w:t>Jalan, irigasi, dan jaringan mencakup jalan, irigasi, dan jaringan yang dibangun oleh pemerintah daerah serta dimiliki dan/atau dikuasai oleh pemerintah daerah dan dalam kondisi siap dipakai.</w:t>
      </w:r>
    </w:p>
    <w:p w:rsidR="009C792C" w:rsidRPr="00D97E7D" w:rsidRDefault="009C792C" w:rsidP="00AC73EB">
      <w:pPr>
        <w:pStyle w:val="ListParagraph"/>
        <w:spacing w:after="60" w:line="280" w:lineRule="exact"/>
        <w:ind w:left="1276"/>
        <w:contextualSpacing w:val="0"/>
        <w:jc w:val="both"/>
        <w:rPr>
          <w:sz w:val="22"/>
          <w:szCs w:val="22"/>
        </w:rPr>
      </w:pPr>
      <w:r w:rsidRPr="00D97E7D">
        <w:rPr>
          <w:sz w:val="22"/>
          <w:szCs w:val="22"/>
        </w:rPr>
        <w:t>Akun ini tidak mencakup tanah yang diperoleh untuk pembangunan jalan, irigasi dan jaringan. Tanah yang diperoleh untuk keperluan dimaksud dimasukkan dalam akun tanah.</w:t>
      </w:r>
    </w:p>
    <w:p w:rsidR="009C792C" w:rsidRPr="00D97E7D" w:rsidRDefault="009C792C" w:rsidP="00AB4683">
      <w:pPr>
        <w:pStyle w:val="ListParagraph"/>
        <w:spacing w:before="60" w:after="60" w:line="280" w:lineRule="exact"/>
        <w:ind w:left="1282"/>
        <w:contextualSpacing w:val="0"/>
        <w:jc w:val="both"/>
        <w:rPr>
          <w:b/>
          <w:sz w:val="22"/>
          <w:szCs w:val="22"/>
        </w:rPr>
      </w:pPr>
      <w:r w:rsidRPr="00D97E7D">
        <w:rPr>
          <w:b/>
          <w:sz w:val="22"/>
          <w:szCs w:val="22"/>
        </w:rPr>
        <w:t>Aset Tetap Lainnya</w:t>
      </w:r>
    </w:p>
    <w:p w:rsidR="00D03F4A" w:rsidRPr="00D97E7D" w:rsidRDefault="009C792C" w:rsidP="00AC73EB">
      <w:pPr>
        <w:pStyle w:val="ListParagraph"/>
        <w:spacing w:after="60" w:line="280" w:lineRule="exact"/>
        <w:ind w:left="1276"/>
        <w:contextualSpacing w:val="0"/>
        <w:jc w:val="both"/>
        <w:rPr>
          <w:sz w:val="22"/>
          <w:szCs w:val="22"/>
        </w:rPr>
      </w:pPr>
      <w:r w:rsidRPr="00D97E7D">
        <w:rPr>
          <w:sz w:val="22"/>
          <w:szCs w:val="22"/>
        </w:rPr>
        <w:t xml:space="preserve">Aset tetap lainnya mencakup aset tetap yang tidak dapat dikelompokkan ke dalam kelompok aset tetap di atas, yang diperoleh dan dimanfaatkan untuk kegiatan operasional pemerintah daerah dan dalam kondisi siap dipakai. Termasuk dalam kategori aset tetap lainnya adalah koleksi </w:t>
      </w:r>
      <w:r w:rsidRPr="00D97E7D">
        <w:rPr>
          <w:sz w:val="22"/>
          <w:szCs w:val="22"/>
        </w:rPr>
        <w:lastRenderedPageBreak/>
        <w:t>perpustakaan/buku, barang bercorak seni/budaya, hewan dan ternak, serta tanaman.</w:t>
      </w:r>
    </w:p>
    <w:p w:rsidR="009C792C" w:rsidRPr="00D97E7D" w:rsidRDefault="009C792C" w:rsidP="00BD4D78">
      <w:pPr>
        <w:pStyle w:val="ListParagraph"/>
        <w:spacing w:before="60" w:after="60" w:line="280" w:lineRule="exact"/>
        <w:ind w:left="1282"/>
        <w:contextualSpacing w:val="0"/>
        <w:jc w:val="both"/>
        <w:rPr>
          <w:b/>
          <w:sz w:val="22"/>
          <w:szCs w:val="22"/>
        </w:rPr>
      </w:pPr>
      <w:r w:rsidRPr="00D97E7D">
        <w:rPr>
          <w:b/>
          <w:sz w:val="22"/>
          <w:szCs w:val="22"/>
        </w:rPr>
        <w:t>Konstruksi Dalam Pengerjaan (KDP)</w:t>
      </w:r>
    </w:p>
    <w:p w:rsidR="009C792C" w:rsidRPr="00D97E7D" w:rsidRDefault="009C792C" w:rsidP="00AD73C8">
      <w:pPr>
        <w:pStyle w:val="ListParagraph"/>
        <w:spacing w:after="60" w:line="280" w:lineRule="exact"/>
        <w:ind w:left="1276"/>
        <w:contextualSpacing w:val="0"/>
        <w:jc w:val="both"/>
        <w:rPr>
          <w:sz w:val="22"/>
          <w:szCs w:val="22"/>
        </w:rPr>
      </w:pPr>
      <w:r w:rsidRPr="00D97E7D">
        <w:rPr>
          <w:sz w:val="22"/>
          <w:szCs w:val="22"/>
        </w:rPr>
        <w:t>Konstruksi dalam pengerjaan mencakup aset tetap yang sedang dalam proses pembangunan namun pada tanggal laporan keuangan belum selesai seluruhnya.</w:t>
      </w:r>
    </w:p>
    <w:p w:rsidR="009C792C" w:rsidRPr="00D97E7D" w:rsidRDefault="009C792C" w:rsidP="00AC73EB">
      <w:pPr>
        <w:pStyle w:val="ListParagraph"/>
        <w:spacing w:line="280" w:lineRule="exact"/>
        <w:ind w:left="1276"/>
        <w:contextualSpacing w:val="0"/>
        <w:jc w:val="both"/>
        <w:rPr>
          <w:sz w:val="22"/>
          <w:szCs w:val="22"/>
        </w:rPr>
      </w:pPr>
      <w:r w:rsidRPr="00D97E7D">
        <w:rPr>
          <w:sz w:val="22"/>
          <w:szCs w:val="22"/>
        </w:rPr>
        <w:t>Suatu aset b</w:t>
      </w:r>
      <w:r w:rsidR="00704273" w:rsidRPr="00D97E7D">
        <w:rPr>
          <w:sz w:val="22"/>
          <w:szCs w:val="22"/>
        </w:rPr>
        <w:t>erwujud diakui sebagai KDP jika</w:t>
      </w:r>
      <w:r w:rsidRPr="00D97E7D">
        <w:rPr>
          <w:sz w:val="22"/>
          <w:szCs w:val="22"/>
        </w:rPr>
        <w:t>:</w:t>
      </w:r>
    </w:p>
    <w:p w:rsidR="009C792C" w:rsidRPr="00D97E7D" w:rsidRDefault="009C792C" w:rsidP="007A35BA">
      <w:pPr>
        <w:pStyle w:val="BodyTextIndent"/>
        <w:widowControl w:val="0"/>
        <w:numPr>
          <w:ilvl w:val="0"/>
          <w:numId w:val="31"/>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Besar kemungkinan bahwa manfaat ekonomi masa yang akan datang berkaitan dengan aset tersebut akan diperoleh;</w:t>
      </w:r>
    </w:p>
    <w:p w:rsidR="009C792C" w:rsidRPr="00D97E7D" w:rsidRDefault="009C792C" w:rsidP="007A35BA">
      <w:pPr>
        <w:pStyle w:val="BodyTextIndent"/>
        <w:widowControl w:val="0"/>
        <w:numPr>
          <w:ilvl w:val="0"/>
          <w:numId w:val="31"/>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Biaya perolehan aset tersebut dapat diukur secara andal; dan</w:t>
      </w:r>
    </w:p>
    <w:p w:rsidR="009C792C" w:rsidRPr="00D97E7D" w:rsidRDefault="009C792C" w:rsidP="007A35BA">
      <w:pPr>
        <w:pStyle w:val="BodyTextIndent"/>
        <w:widowControl w:val="0"/>
        <w:numPr>
          <w:ilvl w:val="0"/>
          <w:numId w:val="31"/>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Aset tersebut masih dalam proses pengerjaan.</w:t>
      </w:r>
    </w:p>
    <w:p w:rsidR="009C792C" w:rsidRPr="00D97E7D" w:rsidRDefault="009C792C" w:rsidP="00AC73EB">
      <w:pPr>
        <w:pStyle w:val="ListParagraph"/>
        <w:spacing w:after="60" w:line="280" w:lineRule="exact"/>
        <w:ind w:left="1276"/>
        <w:contextualSpacing w:val="0"/>
        <w:jc w:val="both"/>
        <w:rPr>
          <w:sz w:val="22"/>
          <w:szCs w:val="22"/>
        </w:rPr>
      </w:pPr>
      <w:r w:rsidRPr="00D97E7D">
        <w:rPr>
          <w:sz w:val="22"/>
          <w:szCs w:val="22"/>
        </w:rPr>
        <w:t>Konstruksi dalam pengerjaan ini apabila telah selesai dibangun dan sudah diserahterimakan akan direklasifikasi menjadi aset tetap sesuai dengan kelompok asetnya.</w:t>
      </w:r>
    </w:p>
    <w:p w:rsidR="009C792C" w:rsidRPr="00D97E7D" w:rsidRDefault="009C792C" w:rsidP="00BD4D78">
      <w:pPr>
        <w:pStyle w:val="ListParagraph"/>
        <w:spacing w:before="60" w:after="60" w:line="280" w:lineRule="exact"/>
        <w:ind w:left="1282"/>
        <w:contextualSpacing w:val="0"/>
        <w:jc w:val="both"/>
        <w:rPr>
          <w:b/>
          <w:sz w:val="22"/>
          <w:szCs w:val="22"/>
        </w:rPr>
      </w:pPr>
      <w:r w:rsidRPr="00D97E7D">
        <w:rPr>
          <w:b/>
          <w:sz w:val="22"/>
          <w:szCs w:val="22"/>
        </w:rPr>
        <w:t>Akumulasi Penyusutan</w:t>
      </w:r>
    </w:p>
    <w:p w:rsidR="009C792C" w:rsidRPr="00D97E7D" w:rsidRDefault="009C792C" w:rsidP="00AC73EB">
      <w:pPr>
        <w:pStyle w:val="ListParagraph"/>
        <w:spacing w:line="280" w:lineRule="exact"/>
        <w:ind w:left="1276"/>
        <w:contextualSpacing w:val="0"/>
        <w:jc w:val="both"/>
        <w:rPr>
          <w:sz w:val="22"/>
          <w:szCs w:val="22"/>
        </w:rPr>
      </w:pPr>
      <w:r w:rsidRPr="00D97E7D">
        <w:rPr>
          <w:sz w:val="22"/>
          <w:szCs w:val="22"/>
        </w:rPr>
        <w:t>Penyusutan adalah alokasi yang sistematis atas nilai suatu aset tetap yang dapat disusutkan (</w:t>
      </w:r>
      <w:r w:rsidRPr="00D97E7D">
        <w:rPr>
          <w:i/>
          <w:sz w:val="22"/>
          <w:szCs w:val="22"/>
        </w:rPr>
        <w:t>depreciable assets</w:t>
      </w:r>
      <w:r w:rsidRPr="00D97E7D">
        <w:rPr>
          <w:sz w:val="22"/>
          <w:szCs w:val="22"/>
        </w:rPr>
        <w:t>) selama masa manfaat aset yang bersangkutan.</w:t>
      </w:r>
    </w:p>
    <w:p w:rsidR="009C792C" w:rsidRPr="00D97E7D" w:rsidRDefault="009C792C" w:rsidP="00AC73EB">
      <w:pPr>
        <w:pStyle w:val="ListParagraph"/>
        <w:spacing w:line="280" w:lineRule="exact"/>
        <w:ind w:left="1276"/>
        <w:contextualSpacing w:val="0"/>
        <w:jc w:val="both"/>
        <w:rPr>
          <w:sz w:val="22"/>
          <w:szCs w:val="22"/>
        </w:rPr>
      </w:pPr>
      <w:r w:rsidRPr="00D97E7D">
        <w:rPr>
          <w:sz w:val="22"/>
          <w:szCs w:val="22"/>
        </w:rPr>
        <w:t>Akumulasi Penyusutan (</w:t>
      </w:r>
      <w:r w:rsidRPr="00D97E7D">
        <w:rPr>
          <w:i/>
          <w:sz w:val="22"/>
          <w:szCs w:val="22"/>
        </w:rPr>
        <w:t>accumulated depreciation</w:t>
      </w:r>
      <w:r w:rsidRPr="00D97E7D">
        <w:rPr>
          <w:sz w:val="22"/>
          <w:szCs w:val="22"/>
        </w:rPr>
        <w:t xml:space="preserve">) merupakan alokasi sistematis atas nilai suatu aset tetap yang disusutkan selama masa manfaat aset yang bersangkutan. </w:t>
      </w:r>
    </w:p>
    <w:p w:rsidR="009C792C" w:rsidRPr="00D97E7D" w:rsidRDefault="009C792C" w:rsidP="00AC73EB">
      <w:pPr>
        <w:pStyle w:val="ListParagraph"/>
        <w:spacing w:line="280" w:lineRule="exact"/>
        <w:ind w:left="1276"/>
        <w:contextualSpacing w:val="0"/>
        <w:jc w:val="both"/>
        <w:rPr>
          <w:sz w:val="22"/>
          <w:szCs w:val="22"/>
        </w:rPr>
      </w:pPr>
      <w:r w:rsidRPr="00D97E7D">
        <w:rPr>
          <w:sz w:val="22"/>
          <w:szCs w:val="22"/>
        </w:rPr>
        <w:t>Nilai penyusutan untuk masing-masing periode diakui sebagai pengurang nilai tercatat aset tetap dalam neraca dan beban penyusutan dalam laporan operasional.</w:t>
      </w:r>
    </w:p>
    <w:p w:rsidR="009C792C" w:rsidRPr="00D97E7D" w:rsidRDefault="009C792C" w:rsidP="00AC73EB">
      <w:pPr>
        <w:pStyle w:val="ListParagraph"/>
        <w:spacing w:line="280" w:lineRule="exact"/>
        <w:ind w:left="1276"/>
        <w:contextualSpacing w:val="0"/>
        <w:jc w:val="both"/>
        <w:rPr>
          <w:sz w:val="22"/>
          <w:szCs w:val="22"/>
        </w:rPr>
      </w:pPr>
      <w:r w:rsidRPr="00D97E7D">
        <w:rPr>
          <w:sz w:val="22"/>
          <w:szCs w:val="22"/>
        </w:rPr>
        <w:t>Metode penyusutan yang dipergunakan adalah metode garis lurus (</w:t>
      </w:r>
      <w:r w:rsidRPr="00D97E7D">
        <w:rPr>
          <w:i/>
          <w:sz w:val="22"/>
          <w:szCs w:val="22"/>
        </w:rPr>
        <w:t>straight line method</w:t>
      </w:r>
      <w:r w:rsidRPr="00D97E7D">
        <w:rPr>
          <w:sz w:val="22"/>
          <w:szCs w:val="22"/>
        </w:rPr>
        <w:t>) berdasarkan perkiraan masa manfaat (umur) untuk setiap unit aset tetap tanpa nilai residu dan perhitungan penyusutan dilaksanakan dengan pendekatan bulanan pada setiap akhir periode pelaporan.</w:t>
      </w:r>
    </w:p>
    <w:p w:rsidR="009C792C" w:rsidRPr="00D97E7D" w:rsidRDefault="009C792C" w:rsidP="00951EAC">
      <w:pPr>
        <w:pStyle w:val="ListParagraph"/>
        <w:spacing w:after="60" w:line="280" w:lineRule="exact"/>
        <w:ind w:left="1276"/>
        <w:contextualSpacing w:val="0"/>
        <w:jc w:val="both"/>
        <w:rPr>
          <w:sz w:val="22"/>
          <w:szCs w:val="22"/>
        </w:rPr>
      </w:pPr>
      <w:r w:rsidRPr="00D97E7D">
        <w:rPr>
          <w:sz w:val="22"/>
          <w:szCs w:val="22"/>
        </w:rPr>
        <w:t>Penyusutan dapat dilakukan terhadap aset tetap secara individual ataupun sekelompok aset sekaligus. Menghitung penyusutan untuk setiap aset yang nilai per unitnya besar dapat dilakukan dengan menghitung penyusutan setiap jenis aset yang bersangkutan, tetapi untuk aset yang jumlahnya banyak tetapi nilainya relatif kecil akan lebih praktis jika dihitung secara berkelompok.</w:t>
      </w:r>
    </w:p>
    <w:p w:rsidR="009C792C" w:rsidRPr="00D97E7D" w:rsidRDefault="009C792C" w:rsidP="00951EAC">
      <w:pPr>
        <w:pStyle w:val="ListParagraph"/>
        <w:spacing w:line="280" w:lineRule="exact"/>
        <w:ind w:left="1276"/>
        <w:contextualSpacing w:val="0"/>
        <w:jc w:val="both"/>
        <w:rPr>
          <w:spacing w:val="-1"/>
          <w:sz w:val="22"/>
          <w:szCs w:val="22"/>
        </w:rPr>
      </w:pPr>
      <w:r w:rsidRPr="00D97E7D">
        <w:rPr>
          <w:sz w:val="22"/>
          <w:szCs w:val="22"/>
        </w:rPr>
        <w:t xml:space="preserve">Aset-aset yang dapat dianggap sebagai aset yang harus disusutkan secara berkelompok dengan kriteria </w:t>
      </w:r>
      <w:r w:rsidR="007F468F" w:rsidRPr="00D97E7D">
        <w:rPr>
          <w:sz w:val="22"/>
          <w:szCs w:val="22"/>
        </w:rPr>
        <w:t>sebagai</w:t>
      </w:r>
      <w:r w:rsidR="007F468F" w:rsidRPr="00D97E7D">
        <w:rPr>
          <w:spacing w:val="-1"/>
          <w:sz w:val="22"/>
          <w:szCs w:val="22"/>
        </w:rPr>
        <w:t xml:space="preserve"> berikut</w:t>
      </w:r>
      <w:r w:rsidR="00225DEF" w:rsidRPr="00D97E7D">
        <w:rPr>
          <w:spacing w:val="-1"/>
          <w:sz w:val="22"/>
          <w:szCs w:val="22"/>
        </w:rPr>
        <w:t>.</w:t>
      </w:r>
    </w:p>
    <w:p w:rsidR="009C792C" w:rsidRPr="00D97E7D" w:rsidRDefault="009C792C" w:rsidP="007A35BA">
      <w:pPr>
        <w:pStyle w:val="BodyTextIndent"/>
        <w:widowControl w:val="0"/>
        <w:numPr>
          <w:ilvl w:val="0"/>
          <w:numId w:val="32"/>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Asettersebutdiperolehdalamwaktuyangbersamaandanmempunyaimasa manfaat yang sama;</w:t>
      </w:r>
    </w:p>
    <w:p w:rsidR="009C792C" w:rsidRPr="00D97E7D" w:rsidRDefault="009C792C" w:rsidP="007A35BA">
      <w:pPr>
        <w:pStyle w:val="BodyTextIndent"/>
        <w:widowControl w:val="0"/>
        <w:numPr>
          <w:ilvl w:val="0"/>
          <w:numId w:val="32"/>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Manfaatsecarateknissuatuasetsangatbergantungpadaasetlain(misalnya peralatan kesehatan seperti kamera sinar x dan alat pencetakan film sinar x);</w:t>
      </w:r>
    </w:p>
    <w:p w:rsidR="009C792C" w:rsidRPr="00D97E7D" w:rsidRDefault="009C792C" w:rsidP="007A35BA">
      <w:pPr>
        <w:pStyle w:val="BodyTextIndent"/>
        <w:widowControl w:val="0"/>
        <w:numPr>
          <w:ilvl w:val="0"/>
          <w:numId w:val="32"/>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Pembelianasetdilakukansecaraberpasangandanhargabelinyamerupakan keseluruhan harga pasangan (misalnya mesin cetak digital, komputer, dan perangkat lunaknya);</w:t>
      </w:r>
    </w:p>
    <w:p w:rsidR="009C792C" w:rsidRPr="00D97E7D" w:rsidRDefault="009C792C" w:rsidP="00AD73C8">
      <w:pPr>
        <w:pStyle w:val="BodyTextIndent"/>
        <w:widowControl w:val="0"/>
        <w:numPr>
          <w:ilvl w:val="0"/>
          <w:numId w:val="32"/>
        </w:numPr>
        <w:spacing w:after="6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 xml:space="preserve">Walaupun pemanfaatannya tidak terlalu bergantung dengan aset lain, tetapi demi kemudahan dan efisiensi biaya administrasi, berbagai aset dapat dikelompokkan karena kedekatan teknik dan konteks pemanfaatannya </w:t>
      </w:r>
      <w:r w:rsidRPr="00D97E7D">
        <w:rPr>
          <w:rFonts w:ascii="Times New Roman" w:hAnsi="Times New Roman" w:cs="Times New Roman"/>
          <w:sz w:val="22"/>
          <w:szCs w:val="22"/>
        </w:rPr>
        <w:lastRenderedPageBreak/>
        <w:t>(misalnya peralatan bedah, kit IPA).</w:t>
      </w:r>
    </w:p>
    <w:p w:rsidR="009C792C" w:rsidRPr="00D97E7D" w:rsidRDefault="009C792C" w:rsidP="00AD73C8">
      <w:pPr>
        <w:pStyle w:val="ListParagraph"/>
        <w:spacing w:after="60" w:line="280" w:lineRule="exact"/>
        <w:ind w:left="1276"/>
        <w:contextualSpacing w:val="0"/>
        <w:jc w:val="both"/>
        <w:rPr>
          <w:b/>
          <w:sz w:val="22"/>
          <w:szCs w:val="22"/>
        </w:rPr>
      </w:pPr>
      <w:r w:rsidRPr="00D97E7D">
        <w:rPr>
          <w:sz w:val="22"/>
          <w:szCs w:val="22"/>
        </w:rPr>
        <w:t>Metode garis lurus menetapkan tarif penyusutan untuk masing-masing periode dengan jumlah yang sama. Rumusan tersebut adalah:</w:t>
      </w:r>
    </w:p>
    <w:p w:rsidR="009C792C" w:rsidRPr="00D97E7D" w:rsidRDefault="009C792C" w:rsidP="005643CF">
      <w:pPr>
        <w:pStyle w:val="ListParagraph"/>
        <w:spacing w:line="280" w:lineRule="exact"/>
        <w:ind w:left="1276"/>
        <w:contextualSpacing w:val="0"/>
        <w:jc w:val="both"/>
        <w:rPr>
          <w:bCs/>
          <w:iCs/>
          <w:sz w:val="22"/>
          <w:szCs w:val="22"/>
        </w:rPr>
      </w:pPr>
      <w:r w:rsidRPr="00D97E7D">
        <w:rPr>
          <w:sz w:val="22"/>
          <w:szCs w:val="22"/>
        </w:rPr>
        <w:t>Penyusutan</w:t>
      </w:r>
      <w:r w:rsidRPr="00D97E7D">
        <w:rPr>
          <w:bCs/>
          <w:iCs/>
          <w:sz w:val="22"/>
          <w:szCs w:val="22"/>
        </w:rPr>
        <w:t xml:space="preserve"> per periode=</w:t>
      </w:r>
      <w:r w:rsidRPr="00D97E7D">
        <w:rPr>
          <w:bCs/>
          <w:iCs/>
          <w:sz w:val="22"/>
          <w:szCs w:val="22"/>
          <w:u w:val="single"/>
        </w:rPr>
        <w:t>Nilai yang dapat disusutkan</w:t>
      </w:r>
    </w:p>
    <w:p w:rsidR="009C792C" w:rsidRPr="00D97E7D" w:rsidRDefault="009C792C" w:rsidP="005643CF">
      <w:pPr>
        <w:autoSpaceDE w:val="0"/>
        <w:autoSpaceDN w:val="0"/>
        <w:adjustRightInd w:val="0"/>
        <w:spacing w:line="280" w:lineRule="exact"/>
        <w:ind w:left="851"/>
        <w:jc w:val="both"/>
        <w:rPr>
          <w:bCs/>
          <w:iCs/>
          <w:sz w:val="22"/>
          <w:szCs w:val="22"/>
        </w:rPr>
      </w:pPr>
      <w:r w:rsidRPr="00D97E7D">
        <w:rPr>
          <w:bCs/>
          <w:iCs/>
          <w:sz w:val="22"/>
          <w:szCs w:val="22"/>
        </w:rPr>
        <w:tab/>
      </w:r>
      <w:r w:rsidRPr="00D97E7D">
        <w:rPr>
          <w:bCs/>
          <w:iCs/>
          <w:sz w:val="22"/>
          <w:szCs w:val="22"/>
        </w:rPr>
        <w:tab/>
      </w:r>
      <w:r w:rsidRPr="00D97E7D">
        <w:rPr>
          <w:bCs/>
          <w:iCs/>
          <w:sz w:val="22"/>
          <w:szCs w:val="22"/>
        </w:rPr>
        <w:tab/>
      </w:r>
      <w:r w:rsidRPr="00D97E7D">
        <w:rPr>
          <w:bCs/>
          <w:iCs/>
          <w:sz w:val="22"/>
          <w:szCs w:val="22"/>
        </w:rPr>
        <w:tab/>
      </w:r>
      <w:r w:rsidRPr="00D97E7D">
        <w:rPr>
          <w:bCs/>
          <w:iCs/>
          <w:sz w:val="22"/>
          <w:szCs w:val="22"/>
        </w:rPr>
        <w:tab/>
        <w:t>Masa manfaat</w:t>
      </w:r>
    </w:p>
    <w:p w:rsidR="009C792C" w:rsidRPr="00D97E7D" w:rsidRDefault="009C792C" w:rsidP="005643CF">
      <w:pPr>
        <w:pStyle w:val="ListParagraph"/>
        <w:spacing w:line="280" w:lineRule="exact"/>
        <w:ind w:left="1276"/>
        <w:contextualSpacing w:val="0"/>
        <w:jc w:val="both"/>
        <w:rPr>
          <w:bCs/>
          <w:iCs/>
          <w:sz w:val="22"/>
          <w:szCs w:val="22"/>
        </w:rPr>
      </w:pPr>
      <w:r w:rsidRPr="00D97E7D">
        <w:rPr>
          <w:sz w:val="22"/>
          <w:szCs w:val="22"/>
        </w:rPr>
        <w:t>Penentuan</w:t>
      </w:r>
      <w:r w:rsidRPr="00D97E7D">
        <w:rPr>
          <w:bCs/>
          <w:iCs/>
          <w:sz w:val="22"/>
          <w:szCs w:val="22"/>
        </w:rPr>
        <w:t xml:space="preserve"> nilai yang dapat disusutkan dilakukan untuk setiap unit aset tetap tanpa nilai residu. Nilai residu adalah nilai buku suatu aset tetap pada akhir masa manfaatnya.</w:t>
      </w:r>
    </w:p>
    <w:p w:rsidR="00415301" w:rsidRPr="00D97E7D" w:rsidRDefault="009C792C" w:rsidP="002F60E9">
      <w:pPr>
        <w:autoSpaceDE w:val="0"/>
        <w:autoSpaceDN w:val="0"/>
        <w:adjustRightInd w:val="0"/>
        <w:spacing w:before="240" w:line="280" w:lineRule="exact"/>
        <w:ind w:left="567"/>
        <w:jc w:val="center"/>
        <w:rPr>
          <w:rFonts w:ascii="Arial" w:hAnsi="Arial" w:cs="Arial"/>
          <w:b/>
          <w:bCs/>
          <w:iCs/>
          <w:sz w:val="18"/>
          <w:szCs w:val="18"/>
        </w:rPr>
      </w:pPr>
      <w:r w:rsidRPr="00D97E7D">
        <w:rPr>
          <w:rFonts w:ascii="Arial" w:hAnsi="Arial" w:cs="Arial"/>
          <w:b/>
          <w:bCs/>
          <w:iCs/>
          <w:sz w:val="18"/>
          <w:szCs w:val="18"/>
        </w:rPr>
        <w:t xml:space="preserve">Tabel </w:t>
      </w:r>
      <w:r w:rsidR="00641575" w:rsidRPr="00D97E7D">
        <w:rPr>
          <w:rFonts w:ascii="Arial" w:hAnsi="Arial" w:cs="Arial"/>
          <w:b/>
          <w:bCs/>
          <w:iCs/>
          <w:sz w:val="18"/>
          <w:szCs w:val="18"/>
        </w:rPr>
        <w:t>7.1</w:t>
      </w:r>
      <w:r w:rsidR="00425FCD" w:rsidRPr="00D97E7D">
        <w:rPr>
          <w:rFonts w:ascii="Arial" w:hAnsi="Arial" w:cs="Arial"/>
          <w:b/>
          <w:bCs/>
          <w:iCs/>
          <w:sz w:val="18"/>
          <w:szCs w:val="18"/>
        </w:rPr>
        <w:t>5</w:t>
      </w:r>
      <w:r w:rsidRPr="00D97E7D">
        <w:rPr>
          <w:rFonts w:ascii="Arial" w:hAnsi="Arial" w:cs="Arial"/>
          <w:b/>
          <w:bCs/>
          <w:iCs/>
          <w:sz w:val="18"/>
          <w:szCs w:val="18"/>
        </w:rPr>
        <w:t>Masa Manfaat Aset Tetap</w:t>
      </w: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
        <w:gridCol w:w="426"/>
        <w:gridCol w:w="365"/>
        <w:gridCol w:w="514"/>
        <w:gridCol w:w="4507"/>
        <w:gridCol w:w="1134"/>
      </w:tblGrid>
      <w:tr w:rsidR="009C792C" w:rsidRPr="00D97E7D" w:rsidTr="00951EAC">
        <w:trPr>
          <w:trHeight w:val="705"/>
          <w:tblHeader/>
        </w:trPr>
        <w:tc>
          <w:tcPr>
            <w:tcW w:w="1730" w:type="dxa"/>
            <w:gridSpan w:val="4"/>
            <w:shd w:val="clear" w:color="auto" w:fill="auto"/>
            <w:noWrap/>
            <w:vAlign w:val="center"/>
            <w:hideMark/>
          </w:tcPr>
          <w:p w:rsidR="009C792C" w:rsidRPr="00D97E7D" w:rsidRDefault="009C792C" w:rsidP="00951EAC">
            <w:pPr>
              <w:jc w:val="center"/>
              <w:rPr>
                <w:rFonts w:ascii="Arial" w:hAnsi="Arial" w:cs="Arial"/>
                <w:b/>
                <w:bCs/>
                <w:sz w:val="16"/>
                <w:szCs w:val="16"/>
              </w:rPr>
            </w:pPr>
            <w:r w:rsidRPr="00D97E7D">
              <w:rPr>
                <w:rFonts w:ascii="Arial" w:hAnsi="Arial" w:cs="Arial"/>
                <w:b/>
                <w:bCs/>
                <w:sz w:val="16"/>
                <w:szCs w:val="16"/>
              </w:rPr>
              <w:t>Kodifikasi</w:t>
            </w:r>
          </w:p>
        </w:tc>
        <w:tc>
          <w:tcPr>
            <w:tcW w:w="4507" w:type="dxa"/>
            <w:shd w:val="clear" w:color="auto" w:fill="auto"/>
            <w:vAlign w:val="center"/>
            <w:hideMark/>
          </w:tcPr>
          <w:p w:rsidR="009C792C" w:rsidRPr="00D97E7D" w:rsidRDefault="009C792C" w:rsidP="00951EAC">
            <w:pPr>
              <w:jc w:val="center"/>
              <w:rPr>
                <w:rFonts w:ascii="Arial" w:hAnsi="Arial" w:cs="Arial"/>
                <w:b/>
                <w:bCs/>
                <w:sz w:val="16"/>
                <w:szCs w:val="16"/>
              </w:rPr>
            </w:pPr>
            <w:r w:rsidRPr="00D97E7D">
              <w:rPr>
                <w:rFonts w:ascii="Arial" w:hAnsi="Arial" w:cs="Arial"/>
                <w:b/>
                <w:sz w:val="16"/>
                <w:szCs w:val="16"/>
              </w:rPr>
              <w:t>Uraian</w:t>
            </w:r>
          </w:p>
        </w:tc>
        <w:tc>
          <w:tcPr>
            <w:tcW w:w="1134" w:type="dxa"/>
            <w:shd w:val="clear" w:color="auto" w:fill="auto"/>
            <w:vAlign w:val="center"/>
            <w:hideMark/>
          </w:tcPr>
          <w:p w:rsidR="009C792C" w:rsidRPr="00D97E7D" w:rsidRDefault="009C792C" w:rsidP="00951EAC">
            <w:pPr>
              <w:jc w:val="center"/>
              <w:rPr>
                <w:rFonts w:ascii="Arial" w:hAnsi="Arial" w:cs="Arial"/>
                <w:b/>
                <w:bCs/>
                <w:sz w:val="16"/>
                <w:szCs w:val="16"/>
              </w:rPr>
            </w:pPr>
            <w:r w:rsidRPr="00D97E7D">
              <w:rPr>
                <w:rFonts w:ascii="Arial" w:hAnsi="Arial" w:cs="Arial"/>
                <w:b/>
                <w:sz w:val="16"/>
                <w:szCs w:val="16"/>
              </w:rPr>
              <w:t>Masa Manfaat</w:t>
            </w:r>
            <w:r w:rsidRPr="00D97E7D">
              <w:rPr>
                <w:rFonts w:ascii="Arial" w:hAnsi="Arial" w:cs="Arial"/>
                <w:b/>
                <w:bCs/>
                <w:sz w:val="16"/>
                <w:szCs w:val="16"/>
              </w:rPr>
              <w:br/>
              <w:t>(Tahun)</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c>
          <w:tcPr>
            <w:tcW w:w="514"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c>
          <w:tcPr>
            <w:tcW w:w="4507" w:type="dxa"/>
            <w:shd w:val="clear" w:color="auto" w:fill="auto"/>
            <w:hideMark/>
          </w:tcPr>
          <w:p w:rsidR="009C792C" w:rsidRPr="00D97E7D" w:rsidRDefault="009C792C" w:rsidP="005643CF">
            <w:pPr>
              <w:spacing w:line="280" w:lineRule="exact"/>
              <w:rPr>
                <w:rFonts w:ascii="Arial" w:hAnsi="Arial" w:cs="Arial"/>
                <w:b/>
                <w:bCs/>
                <w:sz w:val="16"/>
                <w:szCs w:val="16"/>
              </w:rPr>
            </w:pPr>
            <w:r w:rsidRPr="00D97E7D">
              <w:rPr>
                <w:rFonts w:ascii="Arial" w:hAnsi="Arial" w:cs="Arial"/>
                <w:b/>
                <w:bCs/>
                <w:sz w:val="16"/>
                <w:szCs w:val="16"/>
              </w:rPr>
              <w:t>ASET TETAP</w:t>
            </w:r>
          </w:p>
        </w:tc>
        <w:tc>
          <w:tcPr>
            <w:tcW w:w="1134" w:type="dxa"/>
            <w:shd w:val="clear" w:color="auto" w:fill="auto"/>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c>
          <w:tcPr>
            <w:tcW w:w="4507" w:type="dxa"/>
            <w:shd w:val="clear" w:color="auto" w:fill="auto"/>
            <w:hideMark/>
          </w:tcPr>
          <w:p w:rsidR="009C792C" w:rsidRPr="00D97E7D" w:rsidRDefault="009C792C" w:rsidP="005643CF">
            <w:pPr>
              <w:spacing w:line="280" w:lineRule="exact"/>
              <w:rPr>
                <w:rFonts w:ascii="Arial" w:hAnsi="Arial" w:cs="Arial"/>
                <w:b/>
                <w:bCs/>
                <w:sz w:val="16"/>
                <w:szCs w:val="16"/>
              </w:rPr>
            </w:pPr>
            <w:r w:rsidRPr="00D97E7D">
              <w:rPr>
                <w:rFonts w:ascii="Arial" w:hAnsi="Arial" w:cs="Arial"/>
                <w:b/>
                <w:bCs/>
                <w:sz w:val="16"/>
                <w:szCs w:val="16"/>
              </w:rPr>
              <w:t>Peralatan dan Mesin</w:t>
            </w:r>
          </w:p>
        </w:tc>
        <w:tc>
          <w:tcPr>
            <w:tcW w:w="1134" w:type="dxa"/>
            <w:shd w:val="clear" w:color="auto" w:fill="auto"/>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Alat-Alat Besar Darat</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Alat-Alat Besar Apung</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8</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Alat-Alat Bantu</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7</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04</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Angkutan Darat Bermotor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7</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05</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Angkutan Darat Tak Bermotor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06</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Angkut Apung Bermotor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07</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Angkut Apung Tak Bermotor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08</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Angkut Bermotor Udara</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09</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Bengkel Bermesin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Bengkel Tak Bermesin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Ukur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Pengolahan Pertanian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Pemeliharaan Tanaman/Alat Penyimpan Pertanian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14</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Kantor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15</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Rumah Tangga</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16</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Peralatan Komputer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17</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Meja dan Kursi Kerja/Rapat Pejabat</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 xml:space="preserve"> 5 </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18</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Studio</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19</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Komunikasi</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20</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Peralatan Pemancar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Kedokteran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Kesehatan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Unit-Unit Laboratorium</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8</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24</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Peraga/Praktek Sekolah</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25</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Unit Alat Laboratorium Kimia Nuklir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26</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Laboratorium Fisika Nuklir / Elektronika</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27</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Proteksi Radiasi / Proteksi Lingkungan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28</w:t>
            </w:r>
          </w:p>
        </w:tc>
        <w:tc>
          <w:tcPr>
            <w:tcW w:w="4507" w:type="dxa"/>
            <w:shd w:val="clear" w:color="auto" w:fill="auto"/>
            <w:hideMark/>
          </w:tcPr>
          <w:p w:rsidR="009C792C" w:rsidRPr="00D97E7D" w:rsidRDefault="009C792C" w:rsidP="00FC52E0">
            <w:pPr>
              <w:spacing w:before="60" w:after="60"/>
              <w:rPr>
                <w:rFonts w:ascii="Arial" w:hAnsi="Arial" w:cs="Arial"/>
                <w:sz w:val="16"/>
                <w:szCs w:val="16"/>
              </w:rPr>
            </w:pPr>
            <w:r w:rsidRPr="00D97E7D">
              <w:rPr>
                <w:rFonts w:ascii="Arial" w:hAnsi="Arial" w:cs="Arial"/>
                <w:sz w:val="16"/>
                <w:szCs w:val="16"/>
              </w:rPr>
              <w:t>Radiation Aplication and Non Destructive Testing Laboratory (BATAM)</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29</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Laboratorium Lingkungan Hidup</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7</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lastRenderedPageBreak/>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Peralatan Laboratorium Hidrodinamika</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Senjata Api</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Persenjataan Non Senjata Api</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Alat Keamanan dan Perlindungan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B53683" w:rsidRPr="00D97E7D" w:rsidTr="00951EAC">
        <w:trPr>
          <w:trHeight w:val="300"/>
        </w:trPr>
        <w:tc>
          <w:tcPr>
            <w:tcW w:w="425" w:type="dxa"/>
            <w:shd w:val="clear" w:color="auto" w:fill="auto"/>
            <w:noWrap/>
            <w:hideMark/>
          </w:tcPr>
          <w:p w:rsidR="00B53683" w:rsidRPr="00D97E7D" w:rsidRDefault="00B53683" w:rsidP="005643CF">
            <w:pPr>
              <w:spacing w:line="280" w:lineRule="exact"/>
              <w:jc w:val="center"/>
              <w:rPr>
                <w:rFonts w:ascii="Arial" w:hAnsi="Arial" w:cs="Arial"/>
                <w:bCs/>
                <w:sz w:val="16"/>
                <w:szCs w:val="16"/>
              </w:rPr>
            </w:pPr>
          </w:p>
        </w:tc>
        <w:tc>
          <w:tcPr>
            <w:tcW w:w="426" w:type="dxa"/>
            <w:shd w:val="clear" w:color="auto" w:fill="auto"/>
            <w:noWrap/>
            <w:hideMark/>
          </w:tcPr>
          <w:p w:rsidR="00B53683" w:rsidRPr="00D97E7D" w:rsidRDefault="00B53683" w:rsidP="005643CF">
            <w:pPr>
              <w:spacing w:line="280" w:lineRule="exact"/>
              <w:jc w:val="center"/>
              <w:rPr>
                <w:rFonts w:ascii="Arial" w:hAnsi="Arial" w:cs="Arial"/>
                <w:sz w:val="16"/>
                <w:szCs w:val="16"/>
              </w:rPr>
            </w:pPr>
          </w:p>
        </w:tc>
        <w:tc>
          <w:tcPr>
            <w:tcW w:w="365" w:type="dxa"/>
            <w:shd w:val="clear" w:color="auto" w:fill="auto"/>
            <w:noWrap/>
            <w:hideMark/>
          </w:tcPr>
          <w:p w:rsidR="00B53683" w:rsidRPr="00D97E7D" w:rsidRDefault="00B53683" w:rsidP="005643CF">
            <w:pPr>
              <w:spacing w:line="280" w:lineRule="exact"/>
              <w:jc w:val="center"/>
              <w:rPr>
                <w:rFonts w:ascii="Arial" w:hAnsi="Arial" w:cs="Arial"/>
                <w:sz w:val="16"/>
                <w:szCs w:val="16"/>
              </w:rPr>
            </w:pPr>
          </w:p>
        </w:tc>
        <w:tc>
          <w:tcPr>
            <w:tcW w:w="514" w:type="dxa"/>
            <w:shd w:val="clear" w:color="auto" w:fill="auto"/>
            <w:noWrap/>
            <w:hideMark/>
          </w:tcPr>
          <w:p w:rsidR="00B53683" w:rsidRPr="00D97E7D" w:rsidRDefault="00B53683" w:rsidP="005643CF">
            <w:pPr>
              <w:spacing w:line="280" w:lineRule="exact"/>
              <w:jc w:val="center"/>
              <w:rPr>
                <w:rFonts w:ascii="Arial" w:hAnsi="Arial" w:cs="Arial"/>
                <w:sz w:val="16"/>
                <w:szCs w:val="16"/>
              </w:rPr>
            </w:pPr>
          </w:p>
        </w:tc>
        <w:tc>
          <w:tcPr>
            <w:tcW w:w="4507" w:type="dxa"/>
            <w:shd w:val="clear" w:color="auto" w:fill="auto"/>
            <w:hideMark/>
          </w:tcPr>
          <w:p w:rsidR="00B53683" w:rsidRPr="00D97E7D" w:rsidRDefault="00B53683" w:rsidP="005643CF">
            <w:pPr>
              <w:spacing w:line="280" w:lineRule="exact"/>
              <w:rPr>
                <w:rFonts w:ascii="Arial" w:hAnsi="Arial" w:cs="Arial"/>
                <w:sz w:val="16"/>
                <w:szCs w:val="16"/>
              </w:rPr>
            </w:pPr>
          </w:p>
        </w:tc>
        <w:tc>
          <w:tcPr>
            <w:tcW w:w="1134" w:type="dxa"/>
            <w:shd w:val="clear" w:color="auto" w:fill="auto"/>
            <w:hideMark/>
          </w:tcPr>
          <w:p w:rsidR="00B53683" w:rsidRPr="00D97E7D" w:rsidRDefault="00B53683" w:rsidP="005643CF">
            <w:pPr>
              <w:spacing w:line="280" w:lineRule="exact"/>
              <w:jc w:val="center"/>
              <w:rPr>
                <w:rFonts w:ascii="Arial" w:hAnsi="Arial" w:cs="Arial"/>
                <w:sz w:val="16"/>
                <w:szCs w:val="16"/>
              </w:rPr>
            </w:pP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c>
          <w:tcPr>
            <w:tcW w:w="4507" w:type="dxa"/>
            <w:shd w:val="clear" w:color="auto" w:fill="auto"/>
            <w:hideMark/>
          </w:tcPr>
          <w:p w:rsidR="009C792C" w:rsidRPr="00D97E7D" w:rsidRDefault="009C792C" w:rsidP="005643CF">
            <w:pPr>
              <w:spacing w:line="280" w:lineRule="exact"/>
              <w:rPr>
                <w:rFonts w:ascii="Arial" w:hAnsi="Arial" w:cs="Arial"/>
                <w:b/>
                <w:bCs/>
                <w:sz w:val="16"/>
                <w:szCs w:val="16"/>
              </w:rPr>
            </w:pPr>
            <w:r w:rsidRPr="00D97E7D">
              <w:rPr>
                <w:rFonts w:ascii="Arial" w:hAnsi="Arial" w:cs="Arial"/>
                <w:b/>
                <w:bCs/>
                <w:sz w:val="16"/>
                <w:szCs w:val="16"/>
              </w:rPr>
              <w:t>Gedung dan Bangunan</w:t>
            </w:r>
          </w:p>
        </w:tc>
        <w:tc>
          <w:tcPr>
            <w:tcW w:w="1134" w:type="dxa"/>
            <w:shd w:val="clear" w:color="auto" w:fill="auto"/>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Gedung Tempat Kerja</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Gedung Tempat Tinggal</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Menara</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04</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Bersejarah</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05</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Tugu Peringatan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06</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Candi</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07</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Monumen/Bangunan Bersejarah</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08</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Tugu Peringatan Lain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09</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Tugu Titik Kontrol/Pasti</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Rambu-Rambu Lalu Lintas Darat</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7</w:t>
            </w:r>
          </w:p>
        </w:tc>
      </w:tr>
      <w:tr w:rsidR="009C792C" w:rsidRPr="00D97E7D" w:rsidTr="00951EAC">
        <w:trPr>
          <w:trHeight w:val="300"/>
        </w:trPr>
        <w:tc>
          <w:tcPr>
            <w:tcW w:w="425" w:type="dxa"/>
            <w:tcBorders>
              <w:bottom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tcBorders>
              <w:bottom w:val="single" w:sz="4" w:space="0" w:color="auto"/>
            </w:tcBorders>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tcBorders>
              <w:bottom w:val="single" w:sz="4" w:space="0" w:color="auto"/>
            </w:tcBorders>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514" w:type="dxa"/>
            <w:tcBorders>
              <w:bottom w:val="single" w:sz="4" w:space="0" w:color="auto"/>
            </w:tcBorders>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11</w:t>
            </w:r>
          </w:p>
        </w:tc>
        <w:tc>
          <w:tcPr>
            <w:tcW w:w="4507" w:type="dxa"/>
            <w:tcBorders>
              <w:bottom w:val="single" w:sz="4" w:space="0" w:color="auto"/>
            </w:tcBorders>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Rambu-Rambu Lalu Lintas Udara</w:t>
            </w:r>
          </w:p>
        </w:tc>
        <w:tc>
          <w:tcPr>
            <w:tcW w:w="1134" w:type="dxa"/>
            <w:tcBorders>
              <w:bottom w:val="single" w:sz="4" w:space="0" w:color="auto"/>
            </w:tcBorders>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w:t>
            </w:r>
          </w:p>
        </w:tc>
      </w:tr>
      <w:tr w:rsidR="009C792C" w:rsidRPr="00D97E7D" w:rsidTr="00951EAC">
        <w:trPr>
          <w:trHeight w:val="300"/>
        </w:trPr>
        <w:tc>
          <w:tcPr>
            <w:tcW w:w="425" w:type="dxa"/>
            <w:tcBorders>
              <w:left w:val="single" w:sz="4" w:space="0" w:color="auto"/>
              <w:bottom w:val="single" w:sz="4" w:space="0" w:color="auto"/>
              <w:right w:val="single" w:sz="4" w:space="0" w:color="auto"/>
            </w:tcBorders>
            <w:shd w:val="clear" w:color="auto" w:fill="auto"/>
            <w:noWrap/>
            <w:hideMark/>
          </w:tcPr>
          <w:p w:rsidR="009C792C" w:rsidRPr="00D97E7D" w:rsidRDefault="009C792C" w:rsidP="005643CF">
            <w:pPr>
              <w:spacing w:line="280" w:lineRule="exact"/>
              <w:rPr>
                <w:rFonts w:ascii="Arial" w:hAnsi="Arial" w:cs="Arial"/>
                <w:sz w:val="16"/>
                <w:szCs w:val="16"/>
              </w:rPr>
            </w:pPr>
          </w:p>
        </w:tc>
        <w:tc>
          <w:tcPr>
            <w:tcW w:w="426" w:type="dxa"/>
            <w:tcBorders>
              <w:left w:val="single" w:sz="4" w:space="0" w:color="auto"/>
              <w:bottom w:val="single" w:sz="4" w:space="0" w:color="auto"/>
              <w:right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p>
        </w:tc>
        <w:tc>
          <w:tcPr>
            <w:tcW w:w="365" w:type="dxa"/>
            <w:tcBorders>
              <w:left w:val="single" w:sz="4" w:space="0" w:color="auto"/>
              <w:bottom w:val="single" w:sz="4" w:space="0" w:color="auto"/>
              <w:right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p>
        </w:tc>
        <w:tc>
          <w:tcPr>
            <w:tcW w:w="514" w:type="dxa"/>
            <w:tcBorders>
              <w:left w:val="single" w:sz="4" w:space="0" w:color="auto"/>
              <w:bottom w:val="single" w:sz="4" w:space="0" w:color="auto"/>
              <w:right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p>
        </w:tc>
        <w:tc>
          <w:tcPr>
            <w:tcW w:w="4507" w:type="dxa"/>
            <w:tcBorders>
              <w:left w:val="single" w:sz="4" w:space="0" w:color="auto"/>
              <w:bottom w:val="single" w:sz="4" w:space="0" w:color="auto"/>
              <w:right w:val="single" w:sz="4" w:space="0" w:color="auto"/>
            </w:tcBorders>
            <w:shd w:val="clear" w:color="auto" w:fill="auto"/>
            <w:hideMark/>
          </w:tcPr>
          <w:p w:rsidR="009C792C" w:rsidRPr="00D97E7D" w:rsidRDefault="009C792C" w:rsidP="005643CF">
            <w:pPr>
              <w:spacing w:line="280" w:lineRule="exact"/>
              <w:rPr>
                <w:rFonts w:ascii="Arial" w:hAnsi="Arial" w:cs="Arial"/>
                <w:b/>
                <w:bCs/>
                <w:sz w:val="16"/>
                <w:szCs w:val="16"/>
              </w:rPr>
            </w:pPr>
          </w:p>
        </w:tc>
        <w:tc>
          <w:tcPr>
            <w:tcW w:w="1134" w:type="dxa"/>
            <w:tcBorders>
              <w:left w:val="single" w:sz="4" w:space="0" w:color="auto"/>
              <w:bottom w:val="single" w:sz="4" w:space="0" w:color="auto"/>
              <w:right w:val="single" w:sz="4" w:space="0" w:color="auto"/>
            </w:tcBorders>
            <w:shd w:val="clear" w:color="auto" w:fill="auto"/>
            <w:hideMark/>
          </w:tcPr>
          <w:p w:rsidR="009C792C" w:rsidRPr="00D97E7D" w:rsidRDefault="009C792C" w:rsidP="005643CF">
            <w:pPr>
              <w:spacing w:line="280" w:lineRule="exact"/>
              <w:jc w:val="center"/>
              <w:rPr>
                <w:rFonts w:ascii="Arial" w:hAnsi="Arial" w:cs="Arial"/>
                <w:bCs/>
                <w:sz w:val="16"/>
                <w:szCs w:val="16"/>
              </w:rPr>
            </w:pPr>
          </w:p>
        </w:tc>
      </w:tr>
      <w:tr w:rsidR="009C792C" w:rsidRPr="00D97E7D" w:rsidTr="00951EAC">
        <w:trPr>
          <w:trHeight w:val="300"/>
        </w:trPr>
        <w:tc>
          <w:tcPr>
            <w:tcW w:w="425" w:type="dxa"/>
            <w:tcBorders>
              <w:top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tcBorders>
              <w:top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3</w:t>
            </w:r>
          </w:p>
        </w:tc>
        <w:tc>
          <w:tcPr>
            <w:tcW w:w="365" w:type="dxa"/>
            <w:tcBorders>
              <w:top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4</w:t>
            </w:r>
          </w:p>
        </w:tc>
        <w:tc>
          <w:tcPr>
            <w:tcW w:w="514" w:type="dxa"/>
            <w:tcBorders>
              <w:top w:val="single" w:sz="4" w:space="0" w:color="auto"/>
            </w:tcBorders>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c>
          <w:tcPr>
            <w:tcW w:w="4507" w:type="dxa"/>
            <w:tcBorders>
              <w:top w:val="single" w:sz="4" w:space="0" w:color="auto"/>
            </w:tcBorders>
            <w:shd w:val="clear" w:color="auto" w:fill="auto"/>
            <w:hideMark/>
          </w:tcPr>
          <w:p w:rsidR="009C792C" w:rsidRPr="00D97E7D" w:rsidRDefault="009C792C" w:rsidP="005643CF">
            <w:pPr>
              <w:spacing w:line="280" w:lineRule="exact"/>
              <w:rPr>
                <w:rFonts w:ascii="Arial" w:hAnsi="Arial" w:cs="Arial"/>
                <w:b/>
                <w:bCs/>
                <w:sz w:val="16"/>
                <w:szCs w:val="16"/>
              </w:rPr>
            </w:pPr>
            <w:r w:rsidRPr="00D97E7D">
              <w:rPr>
                <w:rFonts w:ascii="Arial" w:hAnsi="Arial" w:cs="Arial"/>
                <w:b/>
                <w:bCs/>
                <w:sz w:val="16"/>
                <w:szCs w:val="16"/>
              </w:rPr>
              <w:t>Jalan, Irigasi, dan Jaringan</w:t>
            </w:r>
          </w:p>
        </w:tc>
        <w:tc>
          <w:tcPr>
            <w:tcW w:w="1134" w:type="dxa"/>
            <w:tcBorders>
              <w:top w:val="single" w:sz="4" w:space="0" w:color="auto"/>
            </w:tcBorders>
            <w:shd w:val="clear" w:color="auto" w:fill="auto"/>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 </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Jalan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Jembatan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Air Irigasi</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04</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Air Pasang Surut</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50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05</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Air Pengembang Rawa dan Poder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25</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06</w:t>
            </w:r>
          </w:p>
        </w:tc>
        <w:tc>
          <w:tcPr>
            <w:tcW w:w="4507" w:type="dxa"/>
            <w:shd w:val="clear" w:color="auto" w:fill="auto"/>
            <w:hideMark/>
          </w:tcPr>
          <w:p w:rsidR="009C792C" w:rsidRPr="00D97E7D" w:rsidRDefault="009C792C" w:rsidP="00FC52E0">
            <w:pPr>
              <w:spacing w:before="60" w:after="60"/>
              <w:rPr>
                <w:rFonts w:ascii="Arial" w:hAnsi="Arial" w:cs="Arial"/>
                <w:sz w:val="16"/>
                <w:szCs w:val="16"/>
              </w:rPr>
            </w:pPr>
            <w:r w:rsidRPr="00D97E7D">
              <w:rPr>
                <w:rFonts w:ascii="Arial" w:hAnsi="Arial" w:cs="Arial"/>
                <w:sz w:val="16"/>
                <w:szCs w:val="16"/>
              </w:rPr>
              <w:t>Bangunan Pengaman Sungai dan Penanggulangan Bencana Alam</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07</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Pengembangan Sumber Air dan Air Tanah</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08</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Air Bersih/Baku</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09</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Air Kotor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Bangunan Air Laut/Tawar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Air Minum/Air Bersih</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Air Kotor</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Pengolahan Sampah</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14</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Pengolahan Bahan Bangunan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15</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Pembangkit Listrik</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16</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Gardu Listrik</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17</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Pertahanan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18</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Gas</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19</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Instalasi Pengaman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20</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Jaringan Air Minum</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21</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Jaringan Listrik</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lastRenderedPageBreak/>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22</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Jaringan Telepon</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20</w:t>
            </w:r>
          </w:p>
        </w:tc>
      </w:tr>
      <w:tr w:rsidR="009C792C" w:rsidRPr="00D97E7D" w:rsidTr="00951EAC">
        <w:trPr>
          <w:trHeight w:val="300"/>
        </w:trPr>
        <w:tc>
          <w:tcPr>
            <w:tcW w:w="425" w:type="dxa"/>
            <w:shd w:val="clear" w:color="auto" w:fill="auto"/>
            <w:noWrap/>
            <w:hideMark/>
          </w:tcPr>
          <w:p w:rsidR="009C792C" w:rsidRPr="00D97E7D" w:rsidRDefault="009C792C"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426"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w:t>
            </w:r>
          </w:p>
        </w:tc>
        <w:tc>
          <w:tcPr>
            <w:tcW w:w="365"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4</w:t>
            </w:r>
          </w:p>
        </w:tc>
        <w:tc>
          <w:tcPr>
            <w:tcW w:w="514" w:type="dxa"/>
            <w:shd w:val="clear" w:color="auto" w:fill="auto"/>
            <w:noWrap/>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23</w:t>
            </w:r>
          </w:p>
        </w:tc>
        <w:tc>
          <w:tcPr>
            <w:tcW w:w="4507" w:type="dxa"/>
            <w:shd w:val="clear" w:color="auto" w:fill="auto"/>
            <w:hideMark/>
          </w:tcPr>
          <w:p w:rsidR="009C792C" w:rsidRPr="00D97E7D" w:rsidRDefault="009C792C" w:rsidP="005643CF">
            <w:pPr>
              <w:spacing w:line="280" w:lineRule="exact"/>
              <w:rPr>
                <w:rFonts w:ascii="Arial" w:hAnsi="Arial" w:cs="Arial"/>
                <w:sz w:val="16"/>
                <w:szCs w:val="16"/>
              </w:rPr>
            </w:pPr>
            <w:r w:rsidRPr="00D97E7D">
              <w:rPr>
                <w:rFonts w:ascii="Arial" w:hAnsi="Arial" w:cs="Arial"/>
                <w:sz w:val="16"/>
                <w:szCs w:val="16"/>
              </w:rPr>
              <w:t>Jaringan Gas</w:t>
            </w:r>
          </w:p>
        </w:tc>
        <w:tc>
          <w:tcPr>
            <w:tcW w:w="1134" w:type="dxa"/>
            <w:shd w:val="clear" w:color="auto" w:fill="auto"/>
            <w:hideMark/>
          </w:tcPr>
          <w:p w:rsidR="009C792C" w:rsidRPr="00D97E7D" w:rsidRDefault="009C792C" w:rsidP="005643CF">
            <w:pPr>
              <w:spacing w:line="280" w:lineRule="exact"/>
              <w:jc w:val="center"/>
              <w:rPr>
                <w:rFonts w:ascii="Arial" w:hAnsi="Arial" w:cs="Arial"/>
                <w:sz w:val="16"/>
                <w:szCs w:val="16"/>
              </w:rPr>
            </w:pPr>
            <w:r w:rsidRPr="00D97E7D">
              <w:rPr>
                <w:rFonts w:ascii="Arial" w:hAnsi="Arial" w:cs="Arial"/>
                <w:sz w:val="16"/>
                <w:szCs w:val="16"/>
              </w:rPr>
              <w:t>30</w:t>
            </w:r>
          </w:p>
        </w:tc>
      </w:tr>
    </w:tbl>
    <w:p w:rsidR="009C792C" w:rsidRPr="00D97E7D" w:rsidRDefault="009C792C" w:rsidP="00951EAC">
      <w:pPr>
        <w:pStyle w:val="ListParagraph"/>
        <w:spacing w:before="120" w:line="280" w:lineRule="exact"/>
        <w:ind w:left="1276"/>
        <w:contextualSpacing w:val="0"/>
        <w:jc w:val="both"/>
        <w:rPr>
          <w:sz w:val="22"/>
          <w:szCs w:val="22"/>
        </w:rPr>
      </w:pPr>
      <w:r w:rsidRPr="00D97E7D">
        <w:rPr>
          <w:sz w:val="22"/>
          <w:szCs w:val="22"/>
        </w:rPr>
        <w:t>Selain tanah dan konstruksi dalam pengerjaan, seluruh aset tetap disusutkan sesuai dengan sifat dan karakteristik aset tersebut.</w:t>
      </w:r>
    </w:p>
    <w:p w:rsidR="009C792C" w:rsidRPr="00D97E7D" w:rsidRDefault="009C792C" w:rsidP="005643CF">
      <w:pPr>
        <w:pStyle w:val="ListParagraph"/>
        <w:spacing w:line="280" w:lineRule="exact"/>
        <w:ind w:left="1276"/>
        <w:contextualSpacing w:val="0"/>
        <w:jc w:val="both"/>
        <w:rPr>
          <w:bCs/>
          <w:iCs/>
          <w:sz w:val="22"/>
          <w:szCs w:val="22"/>
        </w:rPr>
      </w:pPr>
      <w:r w:rsidRPr="00D97E7D">
        <w:rPr>
          <w:sz w:val="22"/>
          <w:szCs w:val="22"/>
        </w:rPr>
        <w:t>Aset tetap lainnya berupa hewan/ternak, tanaman, buku perpustakaan tidak dilakukan penyusutan secara periodik, melainkan diterapkan penghapusan pada saat aset tetap lainnya</w:t>
      </w:r>
      <w:r w:rsidRPr="00D97E7D">
        <w:rPr>
          <w:bCs/>
          <w:iCs/>
          <w:sz w:val="22"/>
          <w:szCs w:val="22"/>
        </w:rPr>
        <w:t xml:space="preserve"> tersebut sudah tidak dapat digunakan atau mati. </w:t>
      </w:r>
    </w:p>
    <w:p w:rsidR="009C792C" w:rsidRPr="00D97E7D" w:rsidRDefault="009C792C" w:rsidP="00BD4D78">
      <w:pPr>
        <w:pStyle w:val="ListParagraph"/>
        <w:numPr>
          <w:ilvl w:val="0"/>
          <w:numId w:val="24"/>
        </w:numPr>
        <w:spacing w:before="60" w:after="60" w:line="280" w:lineRule="exact"/>
        <w:ind w:left="1282" w:hanging="288"/>
        <w:contextualSpacing w:val="0"/>
        <w:jc w:val="both"/>
        <w:rPr>
          <w:b/>
          <w:sz w:val="22"/>
          <w:szCs w:val="22"/>
        </w:rPr>
      </w:pPr>
      <w:r w:rsidRPr="00D97E7D">
        <w:rPr>
          <w:b/>
          <w:sz w:val="22"/>
          <w:szCs w:val="22"/>
        </w:rPr>
        <w:t>Dana Cadangan</w:t>
      </w:r>
    </w:p>
    <w:p w:rsidR="009C792C" w:rsidRPr="00D97E7D" w:rsidRDefault="009C792C" w:rsidP="00951EAC">
      <w:pPr>
        <w:pStyle w:val="ListParagraph"/>
        <w:spacing w:line="280" w:lineRule="exact"/>
        <w:ind w:left="1276"/>
        <w:contextualSpacing w:val="0"/>
        <w:jc w:val="both"/>
        <w:rPr>
          <w:sz w:val="22"/>
          <w:szCs w:val="22"/>
        </w:rPr>
      </w:pPr>
      <w:r w:rsidRPr="00D97E7D">
        <w:rPr>
          <w:sz w:val="22"/>
          <w:szCs w:val="22"/>
        </w:rPr>
        <w:t>Dana Cadangan merupakan dana yang disisihkan untuk menampung kebutuhan yang memerlukan dana relatif besar yang tidak dapat dipenuhi dalam satu tahun anggaran.</w:t>
      </w:r>
    </w:p>
    <w:p w:rsidR="009C792C" w:rsidRPr="00D97E7D" w:rsidRDefault="009C792C" w:rsidP="00263AEE">
      <w:pPr>
        <w:pStyle w:val="ListParagraph"/>
        <w:spacing w:line="280" w:lineRule="exact"/>
        <w:ind w:left="1276"/>
        <w:contextualSpacing w:val="0"/>
        <w:jc w:val="both"/>
        <w:rPr>
          <w:sz w:val="22"/>
          <w:szCs w:val="22"/>
        </w:rPr>
      </w:pPr>
      <w:r w:rsidRPr="00D97E7D">
        <w:rPr>
          <w:sz w:val="22"/>
          <w:szCs w:val="22"/>
        </w:rPr>
        <w:t>Pembentukan dana cadangan harus didasarkan perencanaan yang matang, sehingga jelas tujuan dan pengalokasiannya. Pembentukan dana cadangan harus ditetapkan dalam peraturan daerah yang didalamnya mencakup:</w:t>
      </w:r>
    </w:p>
    <w:p w:rsidR="009C792C" w:rsidRPr="00D97E7D" w:rsidRDefault="009C792C" w:rsidP="007A35BA">
      <w:pPr>
        <w:pStyle w:val="BodyTextIndent"/>
        <w:widowControl w:val="0"/>
        <w:numPr>
          <w:ilvl w:val="0"/>
          <w:numId w:val="33"/>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Penetapan tujuan pembentukan dana cadangan;</w:t>
      </w:r>
    </w:p>
    <w:p w:rsidR="009C792C" w:rsidRPr="00D97E7D" w:rsidRDefault="009C792C" w:rsidP="007A35BA">
      <w:pPr>
        <w:pStyle w:val="BodyTextIndent"/>
        <w:widowControl w:val="0"/>
        <w:numPr>
          <w:ilvl w:val="0"/>
          <w:numId w:val="33"/>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Program dan kegiatan yang akan dibiayai dari dana cadangan;</w:t>
      </w:r>
    </w:p>
    <w:p w:rsidR="009C792C" w:rsidRPr="00D97E7D" w:rsidRDefault="009C792C" w:rsidP="007A35BA">
      <w:pPr>
        <w:pStyle w:val="BodyTextIndent"/>
        <w:widowControl w:val="0"/>
        <w:numPr>
          <w:ilvl w:val="0"/>
          <w:numId w:val="33"/>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Besaran dan rincian tahunan dana cadangan yang harus dianggarkan dan ditransfer ke rekening dana cadangan dalambentuk rekening tersendiri;</w:t>
      </w:r>
    </w:p>
    <w:p w:rsidR="009C792C" w:rsidRPr="00D97E7D" w:rsidRDefault="009C792C" w:rsidP="007A35BA">
      <w:pPr>
        <w:pStyle w:val="BodyTextIndent"/>
        <w:widowControl w:val="0"/>
        <w:numPr>
          <w:ilvl w:val="0"/>
          <w:numId w:val="33"/>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Sumber dana cadangan; dan</w:t>
      </w:r>
    </w:p>
    <w:p w:rsidR="009C792C" w:rsidRPr="00D97E7D" w:rsidRDefault="009C792C" w:rsidP="007A35BA">
      <w:pPr>
        <w:pStyle w:val="BodyTextIndent"/>
        <w:widowControl w:val="0"/>
        <w:numPr>
          <w:ilvl w:val="0"/>
          <w:numId w:val="33"/>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Tahun anggaran pelaksanaan dana cadangan.</w:t>
      </w:r>
      <w:r w:rsidRPr="00D97E7D">
        <w:rPr>
          <w:rFonts w:ascii="Times New Roman" w:hAnsi="Times New Roman" w:cs="Times New Roman"/>
          <w:sz w:val="22"/>
          <w:szCs w:val="22"/>
        </w:rPr>
        <w:tab/>
      </w:r>
      <w:r w:rsidRPr="00D97E7D">
        <w:rPr>
          <w:rFonts w:ascii="Times New Roman" w:hAnsi="Times New Roman" w:cs="Times New Roman"/>
          <w:sz w:val="22"/>
          <w:szCs w:val="22"/>
        </w:rPr>
        <w:tab/>
      </w:r>
    </w:p>
    <w:p w:rsidR="009C792C" w:rsidRPr="00D97E7D" w:rsidRDefault="009C792C" w:rsidP="00263AEE">
      <w:pPr>
        <w:pStyle w:val="ListParagraph"/>
        <w:spacing w:line="280" w:lineRule="exact"/>
        <w:ind w:left="1276"/>
        <w:contextualSpacing w:val="0"/>
        <w:jc w:val="both"/>
        <w:rPr>
          <w:sz w:val="22"/>
          <w:szCs w:val="22"/>
        </w:rPr>
      </w:pPr>
      <w:r w:rsidRPr="00D97E7D">
        <w:rPr>
          <w:sz w:val="22"/>
          <w:szCs w:val="22"/>
        </w:rPr>
        <w:t>Pembentukan dana cadangan akan dianggarkan dalam pengeluaran pembiayaan, sedangkan pencairannya akan dianggarkan pada penerimaan pembiayaan. Untuk penggunaannya dianggarkan dalam program kegiatan yang sudah tercantum di dalam peraturan daerah.</w:t>
      </w:r>
    </w:p>
    <w:p w:rsidR="009C792C" w:rsidRPr="00D97E7D" w:rsidRDefault="009C792C" w:rsidP="00263AEE">
      <w:pPr>
        <w:pStyle w:val="ListParagraph"/>
        <w:spacing w:after="60" w:line="280" w:lineRule="exact"/>
        <w:ind w:left="1276"/>
        <w:contextualSpacing w:val="0"/>
        <w:jc w:val="both"/>
        <w:rPr>
          <w:sz w:val="22"/>
          <w:szCs w:val="22"/>
        </w:rPr>
      </w:pPr>
      <w:r w:rsidRPr="00D97E7D">
        <w:rPr>
          <w:sz w:val="22"/>
          <w:szCs w:val="22"/>
        </w:rPr>
        <w:t>Dana Cadangan diakui saat terjadi pemindahan dana dari Rekening Kas Daerah ke Rekening Dana Cadangan. Proses pemindahan ini harus melalui proses penatausahaan yang menggunakan mekanisme LS.</w:t>
      </w:r>
    </w:p>
    <w:p w:rsidR="009C792C" w:rsidRPr="00D97E7D" w:rsidRDefault="009C792C" w:rsidP="00BD4D78">
      <w:pPr>
        <w:pStyle w:val="ListParagraph"/>
        <w:numPr>
          <w:ilvl w:val="0"/>
          <w:numId w:val="24"/>
        </w:numPr>
        <w:spacing w:before="60" w:after="60" w:line="280" w:lineRule="exact"/>
        <w:ind w:left="1282" w:hanging="288"/>
        <w:contextualSpacing w:val="0"/>
        <w:jc w:val="both"/>
        <w:rPr>
          <w:b/>
          <w:sz w:val="22"/>
          <w:szCs w:val="22"/>
        </w:rPr>
      </w:pPr>
      <w:r w:rsidRPr="00D97E7D">
        <w:rPr>
          <w:b/>
          <w:sz w:val="22"/>
          <w:szCs w:val="22"/>
        </w:rPr>
        <w:t>Aset Lainnya</w:t>
      </w:r>
    </w:p>
    <w:p w:rsidR="009C792C" w:rsidRPr="00D97E7D" w:rsidRDefault="009C792C" w:rsidP="00263AEE">
      <w:pPr>
        <w:pStyle w:val="ListParagraph"/>
        <w:spacing w:line="280" w:lineRule="exact"/>
        <w:ind w:left="1276"/>
        <w:contextualSpacing w:val="0"/>
        <w:jc w:val="both"/>
        <w:rPr>
          <w:sz w:val="22"/>
          <w:szCs w:val="22"/>
        </w:rPr>
      </w:pPr>
      <w:r w:rsidRPr="00D97E7D">
        <w:rPr>
          <w:sz w:val="22"/>
          <w:szCs w:val="22"/>
        </w:rPr>
        <w:t>Aset Lainnya merupakan aset pemerintah daerah yang tidak dapat diklasifikasikan sebagai aset lancar, investasi jangka panjang, aset tetap, dan dana cadangan.</w:t>
      </w:r>
    </w:p>
    <w:p w:rsidR="009C792C" w:rsidRPr="00D97E7D" w:rsidRDefault="009C792C" w:rsidP="007259EC">
      <w:pPr>
        <w:pStyle w:val="ListParagraph"/>
        <w:spacing w:after="60" w:line="280" w:lineRule="exact"/>
        <w:ind w:left="1276"/>
        <w:contextualSpacing w:val="0"/>
        <w:jc w:val="both"/>
        <w:rPr>
          <w:sz w:val="22"/>
          <w:szCs w:val="22"/>
        </w:rPr>
      </w:pPr>
      <w:r w:rsidRPr="00D97E7D">
        <w:rPr>
          <w:sz w:val="22"/>
          <w:szCs w:val="22"/>
        </w:rPr>
        <w:t>Aset Lainnya meliputi Tagihan Jangka Panjang, Kemitraan dengan Pihak Ketiga, Aset Tidak Berwujud, dan Aset Lain-lain.</w:t>
      </w:r>
    </w:p>
    <w:p w:rsidR="009C792C" w:rsidRPr="00D97E7D" w:rsidRDefault="009C792C" w:rsidP="00263AEE">
      <w:pPr>
        <w:pStyle w:val="ListParagraph"/>
        <w:spacing w:after="60" w:line="280" w:lineRule="exact"/>
        <w:ind w:left="1276"/>
        <w:contextualSpacing w:val="0"/>
        <w:jc w:val="both"/>
        <w:rPr>
          <w:b/>
          <w:sz w:val="22"/>
          <w:szCs w:val="22"/>
        </w:rPr>
      </w:pPr>
      <w:r w:rsidRPr="00D97E7D">
        <w:rPr>
          <w:b/>
          <w:sz w:val="22"/>
          <w:szCs w:val="22"/>
        </w:rPr>
        <w:t>Tagihan Jangka Panjang</w:t>
      </w:r>
    </w:p>
    <w:p w:rsidR="009C792C" w:rsidRPr="00D97E7D" w:rsidRDefault="009C792C" w:rsidP="007A35BA">
      <w:pPr>
        <w:pStyle w:val="BodyTextIndent"/>
        <w:widowControl w:val="0"/>
        <w:numPr>
          <w:ilvl w:val="0"/>
          <w:numId w:val="34"/>
        </w:numPr>
        <w:spacing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Tagihan Penjualan Angsuran</w:t>
      </w:r>
    </w:p>
    <w:p w:rsidR="009C792C" w:rsidRPr="00D97E7D" w:rsidRDefault="009C792C" w:rsidP="007259E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Tagihan penjualan angsuran menggambarkan jumlah yang dapat diterima dari penjualan aset pemerintah daerah secara angsuran kepada pegawai/pejabat di pemerintah daerah yang jatuh temponya lebih dari 12 (dua belas) bulan setelah tanggal pelaporan. Contoh tagihan penjualan angsuran antara lain penjualan kendaraan perorangan dinas kepada kepala daerah dan penjualan rumah golongan III.</w:t>
      </w:r>
    </w:p>
    <w:p w:rsidR="009C792C" w:rsidRPr="00D97E7D" w:rsidRDefault="009C792C" w:rsidP="00263AEE">
      <w:pPr>
        <w:pStyle w:val="BodyTextIndent"/>
        <w:widowControl w:val="0"/>
        <w:numPr>
          <w:ilvl w:val="0"/>
          <w:numId w:val="34"/>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Tuntutan Ganti Kerugian Daerah</w:t>
      </w:r>
    </w:p>
    <w:p w:rsidR="009C792C" w:rsidRPr="00D97E7D" w:rsidRDefault="009C792C" w:rsidP="00263AEE">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Tuntutan Perbendaharaan (TP) merupakan suatu proses yang dilakukan </w:t>
      </w:r>
      <w:r w:rsidRPr="00D97E7D">
        <w:rPr>
          <w:rFonts w:ascii="Times New Roman" w:hAnsi="Times New Roman" w:cs="Times New Roman"/>
          <w:sz w:val="22"/>
          <w:szCs w:val="22"/>
        </w:rPr>
        <w:lastRenderedPageBreak/>
        <w:t>terhadap bendahara dengan tujuan untuk menuntut penggantian atas suatu kerugian yang diderita oleh pemerintah daerah sebagai akibat langsung ataupun tidak langsung dari suatu perbuatan melanggar hukum yang dilakukan oleh bendahara tersebut atau kelalaian dalam pelaksanaan tugas kewajibannya.</w:t>
      </w:r>
    </w:p>
    <w:p w:rsidR="009C792C" w:rsidRPr="00D97E7D" w:rsidRDefault="009C792C" w:rsidP="00263AEE">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Tuntutan Ganti Rugi (TGR) merupakan suatu proses yang dilakukan terhadap pegawai negeri bukan bendahara dengan tujuan untuk menuntut penggantian atas suatu kerugian yang diderita oleh pemerintah daerah sebagai akibat langsung ataupun tidak langsung dari suatu perbuatan melanggar hukum yang dilakukan oleh pegawai tersebut atau kelalaian dalam pelaksanaan tugas kewajibannya.</w:t>
      </w:r>
    </w:p>
    <w:p w:rsidR="009C792C" w:rsidRPr="00D97E7D" w:rsidRDefault="009C792C" w:rsidP="00263AEE">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Tuntutan ganti kerugian daerah diakui ketika putusan tentang kasus tersebut terbit yaitu berupa Surat Keputusan Pembebanan Penggantian Kerugian (SKP2K).</w:t>
      </w:r>
    </w:p>
    <w:p w:rsidR="009C792C" w:rsidRPr="00D97E7D" w:rsidRDefault="009C792C" w:rsidP="007259EC">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TP/TGR yang akan jatuh tempo dalam jangka waktu 12 (dua belas) bulan sejak tanggal pelaporan akan direklasifikasi dan disajikan tersendiri dalam aset lancar sebagai Bagian Lancar Tuntutan Ganti kerugian Daerah.</w:t>
      </w:r>
    </w:p>
    <w:p w:rsidR="009C792C" w:rsidRPr="00D97E7D" w:rsidRDefault="009C792C" w:rsidP="005643CF">
      <w:pPr>
        <w:pStyle w:val="ListParagraph"/>
        <w:spacing w:line="280" w:lineRule="exact"/>
        <w:ind w:left="1276"/>
        <w:contextualSpacing w:val="0"/>
        <w:jc w:val="both"/>
        <w:rPr>
          <w:b/>
          <w:sz w:val="22"/>
          <w:szCs w:val="22"/>
        </w:rPr>
      </w:pPr>
      <w:r w:rsidRPr="00D97E7D">
        <w:rPr>
          <w:b/>
          <w:sz w:val="22"/>
          <w:szCs w:val="22"/>
        </w:rPr>
        <w:t>Kemitraan dengan Pihak Ketiga</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Kemitraan adalah perjanjian antara dua pihak atau lebih yang mempunyai komitmen untuk melaksanakan kegiatan yang dikendalikan bersama dengan menggunakan aset dan/atau hak usaha yang dimiliki.</w:t>
      </w:r>
    </w:p>
    <w:p w:rsidR="009C792C" w:rsidRPr="00D97E7D" w:rsidRDefault="009C792C" w:rsidP="007A35BA">
      <w:pPr>
        <w:pStyle w:val="BodyTextIndent"/>
        <w:widowControl w:val="0"/>
        <w:numPr>
          <w:ilvl w:val="0"/>
          <w:numId w:val="35"/>
        </w:numPr>
        <w:spacing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Kemitraan dengan Pihak Ketiga - Sewa</w:t>
      </w:r>
    </w:p>
    <w:p w:rsidR="009C792C" w:rsidRPr="00D97E7D" w:rsidRDefault="009C792C" w:rsidP="007259E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Kemitraan dengan pihak ketiga berupa sewa diakui pada saat terjadi perjanjian kerjasama/kemitraan, yaitu dengan perubahan klasifikasi aset dari aset tetap menjadi aset lainnya kerjasama/kemitraan sewa.</w:t>
      </w:r>
    </w:p>
    <w:p w:rsidR="009C792C" w:rsidRPr="00D97E7D" w:rsidRDefault="009C792C" w:rsidP="007A35BA">
      <w:pPr>
        <w:pStyle w:val="BodyTextIndent"/>
        <w:widowControl w:val="0"/>
        <w:numPr>
          <w:ilvl w:val="0"/>
          <w:numId w:val="35"/>
        </w:numPr>
        <w:spacing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Kerjasama Pemanfaatan (KSP)</w:t>
      </w:r>
    </w:p>
    <w:p w:rsidR="009C792C" w:rsidRPr="00D97E7D" w:rsidRDefault="009C792C" w:rsidP="007259E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Kerjasama pemanfaatan adalah pendayagunaan Barang Milik Daerah oleh pihak lain dalam jangka waktu tertentu dalam rangka peningkatan penerimaan daerah dan sumber pembiayaan lainnya. Kerjasama pemanfaatan (KSP) diakui pada saat terjadi perjanjian kerjasama/kemitraan, yaitu dengan perubahan klasifikasi aset dari aset tetap menjadi aset lainnya kerjasama pemanfaatan (KSP).</w:t>
      </w:r>
    </w:p>
    <w:p w:rsidR="009C792C" w:rsidRPr="00D97E7D" w:rsidRDefault="009C792C" w:rsidP="007A35BA">
      <w:pPr>
        <w:pStyle w:val="BodyTextIndent"/>
        <w:widowControl w:val="0"/>
        <w:numPr>
          <w:ilvl w:val="0"/>
          <w:numId w:val="35"/>
        </w:numPr>
        <w:spacing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Bangun Guna Serah – BGS (</w:t>
      </w:r>
      <w:r w:rsidRPr="00D97E7D">
        <w:rPr>
          <w:rFonts w:ascii="Times New Roman" w:hAnsi="Times New Roman" w:cs="Times New Roman"/>
          <w:b/>
          <w:i/>
          <w:sz w:val="22"/>
          <w:szCs w:val="22"/>
        </w:rPr>
        <w:t>Build, Operate, Transfer – BOT</w:t>
      </w:r>
      <w:r w:rsidRPr="00D97E7D">
        <w:rPr>
          <w:rFonts w:ascii="Times New Roman" w:hAnsi="Times New Roman" w:cs="Times New Roman"/>
          <w:b/>
          <w:sz w:val="22"/>
          <w:szCs w:val="22"/>
        </w:rPr>
        <w:t>)</w:t>
      </w:r>
    </w:p>
    <w:p w:rsidR="009C792C" w:rsidRPr="00D97E7D" w:rsidRDefault="009C792C" w:rsidP="007259E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Bangun Guna Serah (BGS) adalah suatu bentuk kerjasama berupa pemanfaatan aset pemerintah daerah oleh pihak ketiga/investor, dengan cara pihak ketiga/investor tersebut mendirikan bangunan dan/atau sarana lain berikut fasilitasnya serta mendayagunakannya dalam jangka waktu tertentu, kemudian menyerahkan kembali bangunan dan atau sarana lain berikut fasilitasnya kepada pemerintah daerah setelah berakhirnya jangka waktu yang disepakati (masa konsesi). BGS dicatat sebesar nilai aset yang diserahkan oleh pemerintah daerah kepada pihak ketiga/investor untuk membangun aset BGS tersebut. Aset yang berada dalam BGS ini disajikan terpisah dari Aset Tetap.</w:t>
      </w:r>
    </w:p>
    <w:p w:rsidR="009C792C" w:rsidRPr="00D97E7D" w:rsidRDefault="009C792C" w:rsidP="007A35BA">
      <w:pPr>
        <w:pStyle w:val="BodyTextIndent"/>
        <w:widowControl w:val="0"/>
        <w:numPr>
          <w:ilvl w:val="0"/>
          <w:numId w:val="35"/>
        </w:numPr>
        <w:spacing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Bangun Serah Guna – BSG (</w:t>
      </w:r>
      <w:r w:rsidRPr="00D97E7D">
        <w:rPr>
          <w:rFonts w:ascii="Times New Roman" w:hAnsi="Times New Roman" w:cs="Times New Roman"/>
          <w:b/>
          <w:i/>
          <w:sz w:val="22"/>
          <w:szCs w:val="22"/>
        </w:rPr>
        <w:t>Build, Transfer, Operate – BTO</w:t>
      </w:r>
      <w:r w:rsidRPr="00D97E7D">
        <w:rPr>
          <w:rFonts w:ascii="Times New Roman" w:hAnsi="Times New Roman" w:cs="Times New Roman"/>
          <w:b/>
          <w:sz w:val="22"/>
          <w:szCs w:val="22"/>
        </w:rPr>
        <w:t>)</w:t>
      </w:r>
    </w:p>
    <w:p w:rsidR="009C792C" w:rsidRPr="00D97E7D" w:rsidRDefault="009C792C" w:rsidP="007259EC">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Bangun Serah Guna (BSG) adalah pemanfaatan aset pemerintah daerah oleh pihak ketiga/investor, dengan cara pihak ketiga/investor tersebut mendirikan bangunan dan/atau sarana lain berikut fasilitasnya kemudian </w:t>
      </w:r>
      <w:r w:rsidRPr="00D97E7D">
        <w:rPr>
          <w:rFonts w:ascii="Times New Roman" w:hAnsi="Times New Roman" w:cs="Times New Roman"/>
          <w:sz w:val="22"/>
          <w:szCs w:val="22"/>
        </w:rPr>
        <w:lastRenderedPageBreak/>
        <w:t>menyerahkan aset yang dibangun tersebut kepada pemerintah daerah untuk dikelola sesuai dengan tujuan pembangunan aset tersebut.</w:t>
      </w:r>
    </w:p>
    <w:p w:rsidR="009C792C" w:rsidRPr="00D97E7D" w:rsidRDefault="009C792C" w:rsidP="007259EC">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BSG diakui pada saat pengadaan/pembangunan gedung dan/atau sarana berikut fasilitasnya selesai dan siap digunakan untuk dioperasikan. Penyerahan aset oleh pihak ketiga/investor kepada pemerintah daerah disertai dengan kewajiban pemerintah daerah untuk melakukan pembayaran kepada pihak ketiga/investor. Pembayaran oleh pemerintah daerah ini dapat juga dilakukan secara bagi hasil.</w:t>
      </w:r>
    </w:p>
    <w:p w:rsidR="009C792C" w:rsidRPr="00D97E7D" w:rsidRDefault="009C792C" w:rsidP="00F85335">
      <w:pPr>
        <w:pStyle w:val="ListParagraph"/>
        <w:spacing w:before="60" w:after="60" w:line="280" w:lineRule="exact"/>
        <w:ind w:left="1282"/>
        <w:contextualSpacing w:val="0"/>
        <w:jc w:val="both"/>
        <w:rPr>
          <w:b/>
          <w:sz w:val="22"/>
          <w:szCs w:val="22"/>
        </w:rPr>
      </w:pPr>
      <w:r w:rsidRPr="00D97E7D">
        <w:rPr>
          <w:b/>
          <w:sz w:val="22"/>
          <w:szCs w:val="22"/>
        </w:rPr>
        <w:t>Aset Tidak Berwujud</w:t>
      </w:r>
      <w:r w:rsidRPr="00D97E7D">
        <w:rPr>
          <w:b/>
          <w:sz w:val="22"/>
          <w:szCs w:val="22"/>
        </w:rPr>
        <w:tab/>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 xml:space="preserve">Aset Tak Berwujud (ATB) adalah aset </w:t>
      </w:r>
      <w:r w:rsidR="007F468F" w:rsidRPr="00D97E7D">
        <w:rPr>
          <w:sz w:val="22"/>
          <w:szCs w:val="22"/>
        </w:rPr>
        <w:t>non keuangan</w:t>
      </w:r>
      <w:r w:rsidRPr="00D97E7D">
        <w:rPr>
          <w:sz w:val="22"/>
          <w:szCs w:val="22"/>
        </w:rPr>
        <w:t xml:space="preserve"> yang dapat diidentifikasi dan tidak mempunyai wujud fisik serta dimiliki untuk digunakan dalam menghasilkan barang atau jasa atau digunakan untuk tujuan lainnya termasuk hak atas kekayaan intelektual.</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Definisi aset tak berwujud mensyaratkan bahwa aset tak berwujud harus memenuhi kriteria dapat diidentifikasi, dikendalikan oleh entitas, dan mempunyai potensi manfaat ekonomi masa depan.</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Amortisasi adalah alokasi harga perolehan aset tak berwujud secara sistematis dan rasional selama masa manfaatnya. Masa manfaat tersebut dapat dibatasi oleh ketentuan hukum, peraturan, atau kontrak.</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 xml:space="preserve">Masa manfaat aset tak berwujud terdiri dari masa manfaat tak terbatas (seperti </w:t>
      </w:r>
      <w:r w:rsidRPr="00D97E7D">
        <w:rPr>
          <w:i/>
          <w:sz w:val="22"/>
          <w:szCs w:val="22"/>
        </w:rPr>
        <w:t>goodwill</w:t>
      </w:r>
      <w:r w:rsidRPr="00D97E7D">
        <w:rPr>
          <w:sz w:val="22"/>
          <w:szCs w:val="22"/>
        </w:rPr>
        <w:t>) dan masa manfaat terbatas. Amortisasi hanya dapat diterapkan atas aset tak berwujud yang memiliki masa manfaat terbatas dan pada umumnya ditetapkan dalam jumlah yang sama pada periode, atau dengan metode garis lurus (</w:t>
      </w:r>
      <w:r w:rsidRPr="00D97E7D">
        <w:rPr>
          <w:i/>
          <w:sz w:val="22"/>
          <w:szCs w:val="22"/>
        </w:rPr>
        <w:t>straight line method</w:t>
      </w:r>
      <w:r w:rsidRPr="00D97E7D">
        <w:rPr>
          <w:sz w:val="22"/>
          <w:szCs w:val="22"/>
        </w:rPr>
        <w:t>) tanpa nilai sisa.</w:t>
      </w:r>
    </w:p>
    <w:p w:rsidR="009C792C" w:rsidRPr="00D97E7D" w:rsidRDefault="009C792C" w:rsidP="002F60E9">
      <w:pPr>
        <w:pStyle w:val="ListParagraph"/>
        <w:spacing w:before="240" w:line="280" w:lineRule="exact"/>
        <w:ind w:left="1276"/>
        <w:contextualSpacing w:val="0"/>
        <w:jc w:val="center"/>
        <w:rPr>
          <w:rFonts w:ascii="Arial" w:hAnsi="Arial" w:cs="Arial"/>
          <w:sz w:val="18"/>
          <w:szCs w:val="18"/>
        </w:rPr>
      </w:pPr>
      <w:r w:rsidRPr="00D97E7D">
        <w:rPr>
          <w:rFonts w:ascii="Arial" w:hAnsi="Arial" w:cs="Arial"/>
          <w:b/>
          <w:bCs/>
          <w:iCs/>
          <w:sz w:val="18"/>
          <w:szCs w:val="18"/>
        </w:rPr>
        <w:t xml:space="preserve">Tabel </w:t>
      </w:r>
      <w:r w:rsidR="00641575" w:rsidRPr="00D97E7D">
        <w:rPr>
          <w:rFonts w:ascii="Arial" w:hAnsi="Arial" w:cs="Arial"/>
          <w:b/>
          <w:bCs/>
          <w:iCs/>
          <w:sz w:val="18"/>
          <w:szCs w:val="18"/>
        </w:rPr>
        <w:t>7.1</w:t>
      </w:r>
      <w:r w:rsidR="00425FCD" w:rsidRPr="00D97E7D">
        <w:rPr>
          <w:rFonts w:ascii="Arial" w:hAnsi="Arial" w:cs="Arial"/>
          <w:b/>
          <w:bCs/>
          <w:iCs/>
          <w:sz w:val="18"/>
          <w:szCs w:val="18"/>
        </w:rPr>
        <w:t xml:space="preserve">6 </w:t>
      </w:r>
      <w:r w:rsidRPr="00D97E7D">
        <w:rPr>
          <w:rFonts w:ascii="Arial" w:hAnsi="Arial" w:cs="Arial"/>
          <w:b/>
          <w:bCs/>
          <w:iCs/>
          <w:sz w:val="18"/>
          <w:szCs w:val="18"/>
        </w:rPr>
        <w:t>Besaran Amortisasi Aset Tak Berwujud</w:t>
      </w:r>
    </w:p>
    <w:tbl>
      <w:tblPr>
        <w:tblW w:w="6726"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544"/>
        <w:gridCol w:w="1339"/>
        <w:gridCol w:w="1276"/>
      </w:tblGrid>
      <w:tr w:rsidR="009C792C" w:rsidRPr="00D97E7D" w:rsidTr="00DD309F">
        <w:trPr>
          <w:tblHeader/>
        </w:trPr>
        <w:tc>
          <w:tcPr>
            <w:tcW w:w="567" w:type="dxa"/>
            <w:shd w:val="clear" w:color="auto" w:fill="auto"/>
            <w:vAlign w:val="center"/>
          </w:tcPr>
          <w:p w:rsidR="009C792C" w:rsidRPr="00D97E7D" w:rsidRDefault="009C792C" w:rsidP="005643CF">
            <w:pPr>
              <w:tabs>
                <w:tab w:val="left" w:pos="1134"/>
              </w:tabs>
              <w:spacing w:line="280" w:lineRule="exact"/>
              <w:jc w:val="center"/>
              <w:rPr>
                <w:rFonts w:ascii="Arial" w:hAnsi="Arial" w:cs="Arial"/>
                <w:b/>
                <w:bCs/>
                <w:iCs/>
                <w:sz w:val="16"/>
                <w:szCs w:val="16"/>
              </w:rPr>
            </w:pPr>
            <w:r w:rsidRPr="00D97E7D">
              <w:rPr>
                <w:rFonts w:ascii="Arial" w:hAnsi="Arial" w:cs="Arial"/>
                <w:b/>
                <w:bCs/>
                <w:iCs/>
                <w:sz w:val="16"/>
                <w:szCs w:val="16"/>
              </w:rPr>
              <w:t>No.</w:t>
            </w:r>
          </w:p>
        </w:tc>
        <w:tc>
          <w:tcPr>
            <w:tcW w:w="3544" w:type="dxa"/>
            <w:shd w:val="clear" w:color="auto" w:fill="auto"/>
            <w:vAlign w:val="center"/>
          </w:tcPr>
          <w:p w:rsidR="009C792C" w:rsidRPr="00D97E7D" w:rsidRDefault="009C792C" w:rsidP="005643CF">
            <w:pPr>
              <w:tabs>
                <w:tab w:val="left" w:pos="1134"/>
              </w:tabs>
              <w:spacing w:line="280" w:lineRule="exact"/>
              <w:jc w:val="center"/>
              <w:rPr>
                <w:rFonts w:ascii="Arial" w:hAnsi="Arial" w:cs="Arial"/>
                <w:b/>
                <w:bCs/>
                <w:iCs/>
                <w:sz w:val="16"/>
                <w:szCs w:val="16"/>
              </w:rPr>
            </w:pPr>
            <w:r w:rsidRPr="00D97E7D">
              <w:rPr>
                <w:rFonts w:ascii="Arial" w:hAnsi="Arial" w:cs="Arial"/>
                <w:b/>
                <w:bCs/>
                <w:iCs/>
                <w:sz w:val="16"/>
                <w:szCs w:val="16"/>
              </w:rPr>
              <w:t xml:space="preserve">Kelompok </w:t>
            </w:r>
          </w:p>
          <w:p w:rsidR="009C792C" w:rsidRPr="00D97E7D" w:rsidRDefault="009C792C" w:rsidP="005643CF">
            <w:pPr>
              <w:tabs>
                <w:tab w:val="left" w:pos="1134"/>
              </w:tabs>
              <w:spacing w:line="280" w:lineRule="exact"/>
              <w:jc w:val="center"/>
              <w:rPr>
                <w:rFonts w:ascii="Arial" w:hAnsi="Arial" w:cs="Arial"/>
                <w:b/>
                <w:bCs/>
                <w:iCs/>
                <w:sz w:val="16"/>
                <w:szCs w:val="16"/>
              </w:rPr>
            </w:pPr>
            <w:r w:rsidRPr="00D97E7D">
              <w:rPr>
                <w:rFonts w:ascii="Arial" w:hAnsi="Arial" w:cs="Arial"/>
                <w:b/>
                <w:bCs/>
                <w:iCs/>
                <w:sz w:val="16"/>
                <w:szCs w:val="16"/>
              </w:rPr>
              <w:t>Aset Tak Berwujud</w:t>
            </w:r>
          </w:p>
        </w:tc>
        <w:tc>
          <w:tcPr>
            <w:tcW w:w="1339" w:type="dxa"/>
            <w:shd w:val="clear" w:color="auto" w:fill="auto"/>
          </w:tcPr>
          <w:p w:rsidR="009C792C" w:rsidRPr="00D97E7D" w:rsidRDefault="009C792C" w:rsidP="005643CF">
            <w:pPr>
              <w:tabs>
                <w:tab w:val="left" w:pos="1134"/>
              </w:tabs>
              <w:spacing w:line="280" w:lineRule="exact"/>
              <w:jc w:val="center"/>
              <w:rPr>
                <w:rFonts w:ascii="Arial" w:hAnsi="Arial" w:cs="Arial"/>
                <w:b/>
                <w:bCs/>
                <w:sz w:val="16"/>
                <w:szCs w:val="16"/>
              </w:rPr>
            </w:pPr>
            <w:r w:rsidRPr="00D97E7D">
              <w:rPr>
                <w:rFonts w:ascii="Arial" w:hAnsi="Arial" w:cs="Arial"/>
                <w:b/>
                <w:bCs/>
                <w:sz w:val="16"/>
                <w:szCs w:val="16"/>
              </w:rPr>
              <w:t xml:space="preserve">Masa </w:t>
            </w:r>
          </w:p>
          <w:p w:rsidR="009C792C" w:rsidRPr="00D97E7D" w:rsidRDefault="009C792C" w:rsidP="005643CF">
            <w:pPr>
              <w:tabs>
                <w:tab w:val="left" w:pos="1134"/>
              </w:tabs>
              <w:spacing w:line="280" w:lineRule="exact"/>
              <w:jc w:val="center"/>
              <w:rPr>
                <w:rFonts w:ascii="Arial" w:hAnsi="Arial" w:cs="Arial"/>
                <w:b/>
                <w:bCs/>
                <w:sz w:val="16"/>
                <w:szCs w:val="16"/>
              </w:rPr>
            </w:pPr>
            <w:r w:rsidRPr="00D97E7D">
              <w:rPr>
                <w:rFonts w:ascii="Arial" w:hAnsi="Arial" w:cs="Arial"/>
                <w:b/>
                <w:bCs/>
                <w:sz w:val="16"/>
                <w:szCs w:val="16"/>
              </w:rPr>
              <w:t>Manfaat</w:t>
            </w:r>
          </w:p>
        </w:tc>
        <w:tc>
          <w:tcPr>
            <w:tcW w:w="1276" w:type="dxa"/>
            <w:shd w:val="clear" w:color="auto" w:fill="auto"/>
            <w:vAlign w:val="center"/>
          </w:tcPr>
          <w:p w:rsidR="009C792C" w:rsidRPr="00D97E7D" w:rsidRDefault="009C792C" w:rsidP="005643CF">
            <w:pPr>
              <w:tabs>
                <w:tab w:val="left" w:pos="1134"/>
              </w:tabs>
              <w:spacing w:line="280" w:lineRule="exact"/>
              <w:jc w:val="center"/>
              <w:rPr>
                <w:rFonts w:ascii="Arial" w:hAnsi="Arial" w:cs="Arial"/>
                <w:b/>
                <w:bCs/>
                <w:sz w:val="16"/>
                <w:szCs w:val="16"/>
              </w:rPr>
            </w:pPr>
            <w:r w:rsidRPr="00D97E7D">
              <w:rPr>
                <w:rFonts w:ascii="Arial" w:hAnsi="Arial" w:cs="Arial"/>
                <w:b/>
                <w:bCs/>
                <w:sz w:val="16"/>
                <w:szCs w:val="16"/>
              </w:rPr>
              <w:t xml:space="preserve">Tarif </w:t>
            </w:r>
          </w:p>
          <w:p w:rsidR="009C792C" w:rsidRPr="00D97E7D" w:rsidRDefault="009C792C" w:rsidP="005643CF">
            <w:pPr>
              <w:tabs>
                <w:tab w:val="left" w:pos="1134"/>
              </w:tabs>
              <w:spacing w:line="280" w:lineRule="exact"/>
              <w:jc w:val="center"/>
              <w:rPr>
                <w:rFonts w:ascii="Arial" w:hAnsi="Arial" w:cs="Arial"/>
                <w:b/>
                <w:bCs/>
                <w:iCs/>
                <w:sz w:val="16"/>
                <w:szCs w:val="16"/>
              </w:rPr>
            </w:pPr>
            <w:r w:rsidRPr="00D97E7D">
              <w:rPr>
                <w:rFonts w:ascii="Arial" w:hAnsi="Arial" w:cs="Arial"/>
                <w:b/>
                <w:bCs/>
                <w:sz w:val="16"/>
                <w:szCs w:val="16"/>
              </w:rPr>
              <w:t>Amortisasi</w:t>
            </w:r>
          </w:p>
        </w:tc>
      </w:tr>
      <w:tr w:rsidR="009C792C" w:rsidRPr="00D97E7D" w:rsidTr="00DD309F">
        <w:tc>
          <w:tcPr>
            <w:tcW w:w="567" w:type="dxa"/>
            <w:shd w:val="clear" w:color="auto" w:fill="auto"/>
          </w:tcPr>
          <w:p w:rsidR="009C792C" w:rsidRPr="00D97E7D" w:rsidRDefault="009C792C" w:rsidP="005643CF">
            <w:pPr>
              <w:tabs>
                <w:tab w:val="left" w:pos="1134"/>
              </w:tabs>
              <w:spacing w:line="280" w:lineRule="exact"/>
              <w:jc w:val="center"/>
              <w:rPr>
                <w:rFonts w:ascii="Arial" w:hAnsi="Arial" w:cs="Arial"/>
                <w:bCs/>
                <w:iCs/>
                <w:sz w:val="16"/>
                <w:szCs w:val="16"/>
              </w:rPr>
            </w:pPr>
            <w:r w:rsidRPr="00D97E7D">
              <w:rPr>
                <w:rFonts w:ascii="Arial" w:hAnsi="Arial" w:cs="Arial"/>
                <w:bCs/>
                <w:iCs/>
                <w:sz w:val="16"/>
                <w:szCs w:val="16"/>
              </w:rPr>
              <w:t>a.</w:t>
            </w:r>
          </w:p>
        </w:tc>
        <w:tc>
          <w:tcPr>
            <w:tcW w:w="3544" w:type="dxa"/>
            <w:shd w:val="clear" w:color="auto" w:fill="auto"/>
          </w:tcPr>
          <w:p w:rsidR="009C792C" w:rsidRPr="00D97E7D" w:rsidRDefault="009C792C" w:rsidP="005643CF">
            <w:pPr>
              <w:tabs>
                <w:tab w:val="left" w:pos="1134"/>
              </w:tabs>
              <w:spacing w:line="280" w:lineRule="exact"/>
              <w:jc w:val="both"/>
              <w:rPr>
                <w:rFonts w:ascii="Arial" w:hAnsi="Arial" w:cs="Arial"/>
                <w:iCs/>
                <w:sz w:val="16"/>
                <w:szCs w:val="16"/>
              </w:rPr>
            </w:pPr>
            <w:r w:rsidRPr="00D97E7D">
              <w:rPr>
                <w:rFonts w:ascii="Arial" w:hAnsi="Arial" w:cs="Arial"/>
                <w:iCs/>
                <w:sz w:val="16"/>
                <w:szCs w:val="16"/>
              </w:rPr>
              <w:t>Kelompok 1</w:t>
            </w:r>
          </w:p>
          <w:p w:rsidR="009C792C" w:rsidRPr="00D97E7D" w:rsidRDefault="009C792C" w:rsidP="005643CF">
            <w:pPr>
              <w:tabs>
                <w:tab w:val="left" w:pos="1134"/>
              </w:tabs>
              <w:spacing w:line="280" w:lineRule="exact"/>
              <w:jc w:val="both"/>
              <w:rPr>
                <w:rFonts w:ascii="Arial" w:hAnsi="Arial" w:cs="Arial"/>
                <w:iCs/>
                <w:sz w:val="16"/>
                <w:szCs w:val="16"/>
              </w:rPr>
            </w:pPr>
            <w:r w:rsidRPr="00D97E7D">
              <w:rPr>
                <w:rFonts w:ascii="Arial" w:hAnsi="Arial" w:cs="Arial"/>
                <w:iCs/>
                <w:sz w:val="16"/>
                <w:szCs w:val="16"/>
              </w:rPr>
              <w:t>(</w:t>
            </w:r>
            <w:r w:rsidRPr="00D97E7D">
              <w:rPr>
                <w:rFonts w:ascii="Arial" w:hAnsi="Arial" w:cs="Arial"/>
                <w:i/>
                <w:iCs/>
                <w:sz w:val="16"/>
                <w:szCs w:val="16"/>
              </w:rPr>
              <w:t>Software</w:t>
            </w:r>
            <w:r w:rsidRPr="00D97E7D">
              <w:rPr>
                <w:rFonts w:ascii="Arial" w:hAnsi="Arial" w:cs="Arial"/>
                <w:iCs/>
                <w:sz w:val="16"/>
                <w:szCs w:val="16"/>
              </w:rPr>
              <w:t xml:space="preserve"> Komputer)</w:t>
            </w:r>
          </w:p>
        </w:tc>
        <w:tc>
          <w:tcPr>
            <w:tcW w:w="1339"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4 Tahun</w:t>
            </w:r>
          </w:p>
        </w:tc>
        <w:tc>
          <w:tcPr>
            <w:tcW w:w="1276"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25 %</w:t>
            </w:r>
          </w:p>
        </w:tc>
      </w:tr>
      <w:tr w:rsidR="009C792C" w:rsidRPr="00D97E7D" w:rsidTr="00DD309F">
        <w:trPr>
          <w:trHeight w:val="220"/>
        </w:trPr>
        <w:tc>
          <w:tcPr>
            <w:tcW w:w="567" w:type="dxa"/>
            <w:shd w:val="clear" w:color="auto" w:fill="auto"/>
          </w:tcPr>
          <w:p w:rsidR="009C792C" w:rsidRPr="00D97E7D" w:rsidRDefault="009C792C" w:rsidP="005643CF">
            <w:pPr>
              <w:tabs>
                <w:tab w:val="left" w:pos="1134"/>
              </w:tabs>
              <w:spacing w:line="280" w:lineRule="exact"/>
              <w:jc w:val="center"/>
              <w:rPr>
                <w:rFonts w:ascii="Arial" w:hAnsi="Arial" w:cs="Arial"/>
                <w:bCs/>
                <w:iCs/>
                <w:sz w:val="16"/>
                <w:szCs w:val="16"/>
              </w:rPr>
            </w:pPr>
            <w:r w:rsidRPr="00D97E7D">
              <w:rPr>
                <w:rFonts w:ascii="Arial" w:hAnsi="Arial" w:cs="Arial"/>
                <w:bCs/>
                <w:iCs/>
                <w:sz w:val="16"/>
                <w:szCs w:val="16"/>
              </w:rPr>
              <w:t>b.</w:t>
            </w:r>
          </w:p>
        </w:tc>
        <w:tc>
          <w:tcPr>
            <w:tcW w:w="3544" w:type="dxa"/>
            <w:shd w:val="clear" w:color="auto" w:fill="auto"/>
          </w:tcPr>
          <w:p w:rsidR="009C792C" w:rsidRPr="00D97E7D" w:rsidRDefault="009C792C" w:rsidP="005643CF">
            <w:pPr>
              <w:tabs>
                <w:tab w:val="left" w:pos="1134"/>
              </w:tabs>
              <w:spacing w:line="280" w:lineRule="exact"/>
              <w:jc w:val="both"/>
              <w:rPr>
                <w:rFonts w:ascii="Arial" w:hAnsi="Arial" w:cs="Arial"/>
                <w:iCs/>
                <w:sz w:val="16"/>
                <w:szCs w:val="16"/>
              </w:rPr>
            </w:pPr>
            <w:r w:rsidRPr="00D97E7D">
              <w:rPr>
                <w:rFonts w:ascii="Arial" w:hAnsi="Arial" w:cs="Arial"/>
                <w:iCs/>
                <w:sz w:val="16"/>
                <w:szCs w:val="16"/>
              </w:rPr>
              <w:t>Kelompok 2</w:t>
            </w:r>
          </w:p>
          <w:p w:rsidR="009C792C" w:rsidRPr="00D97E7D" w:rsidRDefault="009C792C" w:rsidP="005643CF">
            <w:pPr>
              <w:tabs>
                <w:tab w:val="left" w:pos="1134"/>
              </w:tabs>
              <w:spacing w:line="280" w:lineRule="exact"/>
              <w:jc w:val="both"/>
              <w:rPr>
                <w:rFonts w:ascii="Arial" w:hAnsi="Arial" w:cs="Arial"/>
                <w:iCs/>
                <w:sz w:val="16"/>
                <w:szCs w:val="16"/>
              </w:rPr>
            </w:pPr>
            <w:r w:rsidRPr="00D97E7D">
              <w:rPr>
                <w:rFonts w:ascii="Arial" w:hAnsi="Arial" w:cs="Arial"/>
                <w:iCs/>
                <w:sz w:val="16"/>
                <w:szCs w:val="16"/>
              </w:rPr>
              <w:t xml:space="preserve">(Lisensi, </w:t>
            </w:r>
            <w:r w:rsidRPr="00D97E7D">
              <w:rPr>
                <w:rFonts w:ascii="Arial" w:hAnsi="Arial" w:cs="Arial"/>
                <w:i/>
                <w:iCs/>
                <w:sz w:val="16"/>
                <w:szCs w:val="16"/>
              </w:rPr>
              <w:t>Franchise</w:t>
            </w:r>
            <w:r w:rsidRPr="00D97E7D">
              <w:rPr>
                <w:rFonts w:ascii="Arial" w:hAnsi="Arial" w:cs="Arial"/>
                <w:iCs/>
                <w:sz w:val="16"/>
                <w:szCs w:val="16"/>
              </w:rPr>
              <w:t>)</w:t>
            </w:r>
          </w:p>
        </w:tc>
        <w:tc>
          <w:tcPr>
            <w:tcW w:w="1339"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8 Tahun</w:t>
            </w:r>
          </w:p>
        </w:tc>
        <w:tc>
          <w:tcPr>
            <w:tcW w:w="1276"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12,50 %</w:t>
            </w:r>
          </w:p>
        </w:tc>
      </w:tr>
      <w:tr w:rsidR="009C792C" w:rsidRPr="00D97E7D" w:rsidTr="00DD309F">
        <w:trPr>
          <w:trHeight w:val="220"/>
        </w:trPr>
        <w:tc>
          <w:tcPr>
            <w:tcW w:w="567" w:type="dxa"/>
            <w:shd w:val="clear" w:color="auto" w:fill="auto"/>
          </w:tcPr>
          <w:p w:rsidR="009C792C" w:rsidRPr="00D97E7D" w:rsidRDefault="009C792C" w:rsidP="005643CF">
            <w:pPr>
              <w:tabs>
                <w:tab w:val="left" w:pos="1134"/>
              </w:tabs>
              <w:spacing w:line="280" w:lineRule="exact"/>
              <w:jc w:val="center"/>
              <w:rPr>
                <w:rFonts w:ascii="Arial" w:hAnsi="Arial" w:cs="Arial"/>
                <w:bCs/>
                <w:iCs/>
                <w:sz w:val="16"/>
                <w:szCs w:val="16"/>
              </w:rPr>
            </w:pPr>
            <w:r w:rsidRPr="00D97E7D">
              <w:rPr>
                <w:rFonts w:ascii="Arial" w:hAnsi="Arial" w:cs="Arial"/>
                <w:bCs/>
                <w:iCs/>
                <w:sz w:val="16"/>
                <w:szCs w:val="16"/>
              </w:rPr>
              <w:t>c.</w:t>
            </w:r>
          </w:p>
        </w:tc>
        <w:tc>
          <w:tcPr>
            <w:tcW w:w="3544" w:type="dxa"/>
            <w:shd w:val="clear" w:color="auto" w:fill="auto"/>
          </w:tcPr>
          <w:p w:rsidR="009C792C" w:rsidRPr="00D97E7D" w:rsidRDefault="009C792C" w:rsidP="005643CF">
            <w:pPr>
              <w:tabs>
                <w:tab w:val="left" w:pos="1134"/>
              </w:tabs>
              <w:spacing w:line="280" w:lineRule="exact"/>
              <w:jc w:val="both"/>
              <w:rPr>
                <w:rFonts w:ascii="Arial" w:hAnsi="Arial" w:cs="Arial"/>
                <w:iCs/>
                <w:sz w:val="16"/>
                <w:szCs w:val="16"/>
              </w:rPr>
            </w:pPr>
            <w:r w:rsidRPr="00D97E7D">
              <w:rPr>
                <w:rFonts w:ascii="Arial" w:hAnsi="Arial" w:cs="Arial"/>
                <w:iCs/>
                <w:sz w:val="16"/>
                <w:szCs w:val="16"/>
              </w:rPr>
              <w:t>Kelompok 3</w:t>
            </w:r>
          </w:p>
          <w:p w:rsidR="009C792C" w:rsidRPr="00D97E7D" w:rsidRDefault="009C792C" w:rsidP="00DD309F">
            <w:pPr>
              <w:tabs>
                <w:tab w:val="left" w:pos="1134"/>
              </w:tabs>
              <w:spacing w:line="280" w:lineRule="exact"/>
              <w:ind w:right="-108"/>
              <w:rPr>
                <w:rFonts w:ascii="Arial" w:hAnsi="Arial" w:cs="Arial"/>
                <w:iCs/>
                <w:sz w:val="16"/>
                <w:szCs w:val="16"/>
              </w:rPr>
            </w:pPr>
            <w:r w:rsidRPr="00D97E7D">
              <w:rPr>
                <w:rFonts w:ascii="Arial" w:hAnsi="Arial" w:cs="Arial"/>
                <w:iCs/>
                <w:sz w:val="16"/>
                <w:szCs w:val="16"/>
              </w:rPr>
              <w:t>(Hak Cipta/</w:t>
            </w:r>
            <w:r w:rsidRPr="00D97E7D">
              <w:rPr>
                <w:rFonts w:ascii="Arial" w:hAnsi="Arial" w:cs="Arial"/>
                <w:i/>
                <w:iCs/>
                <w:sz w:val="16"/>
                <w:szCs w:val="16"/>
              </w:rPr>
              <w:t>Copyright</w:t>
            </w:r>
            <w:r w:rsidRPr="00D97E7D">
              <w:rPr>
                <w:rFonts w:ascii="Arial" w:hAnsi="Arial" w:cs="Arial"/>
                <w:iCs/>
                <w:sz w:val="16"/>
                <w:szCs w:val="16"/>
              </w:rPr>
              <w:t>, Paten dan Hak Lainnya)</w:t>
            </w:r>
          </w:p>
        </w:tc>
        <w:tc>
          <w:tcPr>
            <w:tcW w:w="1339"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16 Tahun</w:t>
            </w:r>
          </w:p>
        </w:tc>
        <w:tc>
          <w:tcPr>
            <w:tcW w:w="1276"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6,25 %</w:t>
            </w:r>
          </w:p>
        </w:tc>
      </w:tr>
      <w:tr w:rsidR="009C792C" w:rsidRPr="00D97E7D" w:rsidTr="00DD309F">
        <w:trPr>
          <w:trHeight w:val="220"/>
        </w:trPr>
        <w:tc>
          <w:tcPr>
            <w:tcW w:w="567" w:type="dxa"/>
            <w:shd w:val="clear" w:color="auto" w:fill="auto"/>
          </w:tcPr>
          <w:p w:rsidR="009C792C" w:rsidRPr="00D97E7D" w:rsidRDefault="009C792C" w:rsidP="005643CF">
            <w:pPr>
              <w:tabs>
                <w:tab w:val="left" w:pos="1134"/>
              </w:tabs>
              <w:spacing w:line="280" w:lineRule="exact"/>
              <w:jc w:val="center"/>
              <w:rPr>
                <w:rFonts w:ascii="Arial" w:hAnsi="Arial" w:cs="Arial"/>
                <w:bCs/>
                <w:iCs/>
                <w:sz w:val="16"/>
                <w:szCs w:val="16"/>
              </w:rPr>
            </w:pPr>
            <w:r w:rsidRPr="00D97E7D">
              <w:rPr>
                <w:rFonts w:ascii="Arial" w:hAnsi="Arial" w:cs="Arial"/>
                <w:bCs/>
                <w:iCs/>
                <w:sz w:val="16"/>
                <w:szCs w:val="16"/>
              </w:rPr>
              <w:t>d.</w:t>
            </w:r>
          </w:p>
        </w:tc>
        <w:tc>
          <w:tcPr>
            <w:tcW w:w="3544" w:type="dxa"/>
            <w:shd w:val="clear" w:color="auto" w:fill="auto"/>
          </w:tcPr>
          <w:p w:rsidR="009C792C" w:rsidRPr="00D97E7D" w:rsidRDefault="009C792C" w:rsidP="005643CF">
            <w:pPr>
              <w:tabs>
                <w:tab w:val="left" w:pos="1134"/>
              </w:tabs>
              <w:spacing w:line="280" w:lineRule="exact"/>
              <w:jc w:val="both"/>
              <w:rPr>
                <w:rFonts w:ascii="Arial" w:hAnsi="Arial" w:cs="Arial"/>
                <w:iCs/>
                <w:sz w:val="16"/>
                <w:szCs w:val="16"/>
              </w:rPr>
            </w:pPr>
            <w:r w:rsidRPr="00D97E7D">
              <w:rPr>
                <w:rFonts w:ascii="Arial" w:hAnsi="Arial" w:cs="Arial"/>
                <w:iCs/>
                <w:sz w:val="16"/>
                <w:szCs w:val="16"/>
              </w:rPr>
              <w:t>Kelompok 4</w:t>
            </w:r>
          </w:p>
          <w:p w:rsidR="009C792C" w:rsidRPr="00D97E7D" w:rsidRDefault="009C792C" w:rsidP="005643CF">
            <w:pPr>
              <w:tabs>
                <w:tab w:val="left" w:pos="1134"/>
              </w:tabs>
              <w:spacing w:line="280" w:lineRule="exact"/>
              <w:jc w:val="both"/>
              <w:rPr>
                <w:rFonts w:ascii="Arial" w:hAnsi="Arial" w:cs="Arial"/>
                <w:iCs/>
                <w:sz w:val="16"/>
                <w:szCs w:val="16"/>
              </w:rPr>
            </w:pPr>
            <w:r w:rsidRPr="00D97E7D">
              <w:rPr>
                <w:rFonts w:ascii="Arial" w:hAnsi="Arial" w:cs="Arial"/>
                <w:iCs/>
                <w:sz w:val="16"/>
                <w:szCs w:val="16"/>
              </w:rPr>
              <w:t>(Hasil Kajian/Pengembangan)</w:t>
            </w:r>
          </w:p>
        </w:tc>
        <w:tc>
          <w:tcPr>
            <w:tcW w:w="1339"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20 Tahun</w:t>
            </w:r>
          </w:p>
        </w:tc>
        <w:tc>
          <w:tcPr>
            <w:tcW w:w="1276" w:type="dxa"/>
            <w:shd w:val="clear" w:color="auto" w:fill="auto"/>
          </w:tcPr>
          <w:p w:rsidR="009C792C" w:rsidRPr="00D97E7D" w:rsidRDefault="009C792C" w:rsidP="005643CF">
            <w:pPr>
              <w:tabs>
                <w:tab w:val="left" w:pos="1134"/>
              </w:tabs>
              <w:spacing w:line="280" w:lineRule="exact"/>
              <w:jc w:val="center"/>
              <w:rPr>
                <w:rFonts w:ascii="Arial" w:hAnsi="Arial" w:cs="Arial"/>
                <w:iCs/>
                <w:sz w:val="16"/>
                <w:szCs w:val="16"/>
              </w:rPr>
            </w:pPr>
            <w:r w:rsidRPr="00D97E7D">
              <w:rPr>
                <w:rFonts w:ascii="Arial" w:hAnsi="Arial" w:cs="Arial"/>
                <w:iCs/>
                <w:sz w:val="16"/>
                <w:szCs w:val="16"/>
              </w:rPr>
              <w:t>5 %</w:t>
            </w:r>
          </w:p>
        </w:tc>
      </w:tr>
    </w:tbl>
    <w:p w:rsidR="009C792C" w:rsidRDefault="009C792C" w:rsidP="00DD309F">
      <w:pPr>
        <w:pStyle w:val="ListParagraph"/>
        <w:spacing w:before="120" w:after="60" w:line="280" w:lineRule="exact"/>
        <w:ind w:left="1276"/>
        <w:contextualSpacing w:val="0"/>
        <w:jc w:val="both"/>
        <w:rPr>
          <w:sz w:val="22"/>
          <w:szCs w:val="22"/>
          <w:lang w:val="en-US"/>
        </w:rPr>
      </w:pPr>
      <w:r w:rsidRPr="00D97E7D">
        <w:rPr>
          <w:sz w:val="22"/>
          <w:szCs w:val="22"/>
        </w:rPr>
        <w:t>Terdapat kemungkinan pengembangan suatu aset tidak berwujud yang diperoleh secara internal yang jangka waktu penyelesaiannya melebihi satu tahun anggaran atau pelaksanaan pengembangannya melewati tanggal pelaporan. Dalam hal terjadi seperti ini, maka atas pengeluaran yang telah terjadi dalam rangka pengembangan tersebut sampai dengan tanggal pelaporan harus diakui sebagai Aset Tak Berwujud dalam Pengerjaan (</w:t>
      </w:r>
      <w:r w:rsidRPr="00D97E7D">
        <w:rPr>
          <w:i/>
          <w:sz w:val="22"/>
          <w:szCs w:val="22"/>
        </w:rPr>
        <w:t>intangible asset</w:t>
      </w:r>
      <w:r w:rsidRPr="00D97E7D">
        <w:rPr>
          <w:sz w:val="22"/>
          <w:szCs w:val="22"/>
        </w:rPr>
        <w:t xml:space="preserve"> – </w:t>
      </w:r>
      <w:r w:rsidRPr="00D97E7D">
        <w:rPr>
          <w:i/>
          <w:sz w:val="22"/>
          <w:szCs w:val="22"/>
        </w:rPr>
        <w:t>work in progress</w:t>
      </w:r>
      <w:r w:rsidRPr="00D97E7D">
        <w:rPr>
          <w:sz w:val="22"/>
          <w:szCs w:val="22"/>
        </w:rPr>
        <w:t>), dan setelah pekerjaan selesai kemudian akan direklasifikasi menjadi aset tak berwujud yang bersangkutan.</w:t>
      </w:r>
    </w:p>
    <w:p w:rsidR="009956A3" w:rsidRPr="009956A3" w:rsidRDefault="009956A3" w:rsidP="00DD309F">
      <w:pPr>
        <w:pStyle w:val="ListParagraph"/>
        <w:spacing w:before="120" w:after="60" w:line="280" w:lineRule="exact"/>
        <w:ind w:left="1276"/>
        <w:contextualSpacing w:val="0"/>
        <w:jc w:val="both"/>
        <w:rPr>
          <w:sz w:val="22"/>
          <w:szCs w:val="22"/>
          <w:lang w:val="en-US"/>
        </w:rPr>
      </w:pPr>
    </w:p>
    <w:p w:rsidR="009C792C" w:rsidRPr="00D97E7D" w:rsidRDefault="009C792C" w:rsidP="00F85335">
      <w:pPr>
        <w:pStyle w:val="ListParagraph"/>
        <w:spacing w:before="60" w:after="60" w:line="280" w:lineRule="exact"/>
        <w:ind w:left="1282"/>
        <w:contextualSpacing w:val="0"/>
        <w:jc w:val="both"/>
        <w:rPr>
          <w:b/>
          <w:sz w:val="22"/>
          <w:szCs w:val="22"/>
        </w:rPr>
      </w:pPr>
      <w:r w:rsidRPr="00D97E7D">
        <w:rPr>
          <w:b/>
          <w:sz w:val="22"/>
          <w:szCs w:val="22"/>
        </w:rPr>
        <w:lastRenderedPageBreak/>
        <w:t>Aset Lain-lain</w:t>
      </w:r>
    </w:p>
    <w:p w:rsidR="009C792C" w:rsidRDefault="009C792C" w:rsidP="005643CF">
      <w:pPr>
        <w:pStyle w:val="ListParagraph"/>
        <w:spacing w:line="280" w:lineRule="exact"/>
        <w:ind w:left="1276"/>
        <w:contextualSpacing w:val="0"/>
        <w:jc w:val="both"/>
        <w:rPr>
          <w:sz w:val="22"/>
          <w:szCs w:val="22"/>
          <w:lang w:val="en-US"/>
        </w:rPr>
      </w:pPr>
      <w:r w:rsidRPr="00D97E7D">
        <w:rPr>
          <w:sz w:val="22"/>
          <w:szCs w:val="22"/>
        </w:rPr>
        <w:t>Aset tetap yang dimaksudkan untuk dihentikan dari penggunaan aktif pemerintah daerah direklasifikasi ke dalam aset lain-lain. Hal ini dapat disebabkan karena rusak berat, usang, dan/atau aset tetap yang tidak digunakan karena sedang menunggu proses penghapusan atau pemindahtanganan (proses penjualan, sewa beli, penghibahan, penyertaan modal). Aset lain-lain diakui pada saat dihentikan dari penggunaan aktif pemerintah daerah dan direklasifikasikan ke dalam aset lain-lain.</w:t>
      </w:r>
    </w:p>
    <w:p w:rsidR="00CF4F44" w:rsidRDefault="00CF4F44" w:rsidP="005643CF">
      <w:pPr>
        <w:pStyle w:val="ListParagraph"/>
        <w:spacing w:line="280" w:lineRule="exact"/>
        <w:ind w:left="1276"/>
        <w:contextualSpacing w:val="0"/>
        <w:jc w:val="both"/>
        <w:rPr>
          <w:sz w:val="22"/>
          <w:szCs w:val="22"/>
          <w:lang w:val="en-US"/>
        </w:rPr>
      </w:pPr>
    </w:p>
    <w:p w:rsidR="009C792C" w:rsidRPr="00D97E7D" w:rsidRDefault="009C792C" w:rsidP="00F85335">
      <w:pPr>
        <w:pStyle w:val="ListParagraph"/>
        <w:numPr>
          <w:ilvl w:val="0"/>
          <w:numId w:val="15"/>
        </w:numPr>
        <w:spacing w:before="120" w:after="120" w:line="280" w:lineRule="exact"/>
        <w:ind w:left="994" w:hanging="432"/>
        <w:contextualSpacing w:val="0"/>
        <w:jc w:val="both"/>
        <w:rPr>
          <w:b/>
          <w:sz w:val="22"/>
          <w:szCs w:val="22"/>
        </w:rPr>
      </w:pPr>
      <w:r w:rsidRPr="00D97E7D">
        <w:rPr>
          <w:b/>
          <w:sz w:val="22"/>
          <w:szCs w:val="22"/>
        </w:rPr>
        <w:t>Kewajiban</w:t>
      </w:r>
    </w:p>
    <w:p w:rsidR="009C792C" w:rsidRPr="00D97E7D" w:rsidRDefault="009C792C" w:rsidP="007259EC">
      <w:pPr>
        <w:pStyle w:val="ListParagraph"/>
        <w:spacing w:line="280" w:lineRule="exact"/>
        <w:ind w:left="992"/>
        <w:contextualSpacing w:val="0"/>
        <w:jc w:val="both"/>
        <w:rPr>
          <w:sz w:val="22"/>
          <w:szCs w:val="22"/>
        </w:rPr>
      </w:pPr>
      <w:r w:rsidRPr="00D97E7D">
        <w:rPr>
          <w:sz w:val="22"/>
          <w:szCs w:val="22"/>
        </w:rPr>
        <w:t>Kewajiban adalah utang yang timbul dari peristiwa masa lalu yang penyelesaiannya mengakibatkan aliran keluar sumber daya ekonomi pemerintah daerah. Kewajiban pemerintah daerah dapat timbul dari:</w:t>
      </w:r>
    </w:p>
    <w:p w:rsidR="009C792C" w:rsidRPr="00D97E7D" w:rsidRDefault="009C792C" w:rsidP="007A35BA">
      <w:pPr>
        <w:pStyle w:val="ListParagraph"/>
        <w:numPr>
          <w:ilvl w:val="0"/>
          <w:numId w:val="36"/>
        </w:numPr>
        <w:spacing w:line="280" w:lineRule="exact"/>
        <w:ind w:left="1276" w:hanging="284"/>
        <w:contextualSpacing w:val="0"/>
        <w:jc w:val="both"/>
        <w:rPr>
          <w:sz w:val="22"/>
          <w:szCs w:val="22"/>
        </w:rPr>
      </w:pPr>
      <w:r w:rsidRPr="00D97E7D">
        <w:rPr>
          <w:sz w:val="22"/>
          <w:szCs w:val="22"/>
        </w:rPr>
        <w:t>Transaksi dengan Pertukaran (</w:t>
      </w:r>
      <w:r w:rsidRPr="00D97E7D">
        <w:rPr>
          <w:i/>
          <w:sz w:val="22"/>
          <w:szCs w:val="22"/>
        </w:rPr>
        <w:t>exchange transactions</w:t>
      </w:r>
      <w:r w:rsidRPr="00D97E7D">
        <w:rPr>
          <w:sz w:val="22"/>
          <w:szCs w:val="22"/>
        </w:rPr>
        <w:t>)</w:t>
      </w:r>
    </w:p>
    <w:p w:rsidR="002C03BA" w:rsidRPr="00D97E7D" w:rsidRDefault="009C792C" w:rsidP="00C4427D">
      <w:pPr>
        <w:pStyle w:val="ListParagraph"/>
        <w:spacing w:line="280" w:lineRule="exact"/>
        <w:ind w:left="1276"/>
        <w:contextualSpacing w:val="0"/>
        <w:jc w:val="both"/>
        <w:rPr>
          <w:sz w:val="22"/>
          <w:szCs w:val="22"/>
        </w:rPr>
      </w:pPr>
      <w:r w:rsidRPr="00D97E7D">
        <w:rPr>
          <w:sz w:val="22"/>
          <w:szCs w:val="22"/>
        </w:rPr>
        <w:t>Dalam transaksi dengan pertukaran, kewajiban diakui ketika pemerintah daerah menerima barang atau jasa sebagai ganti janji untuk memberikan uang atau sumberdaya lain di masa depan, misal utang atas belanja ATK.</w:t>
      </w:r>
    </w:p>
    <w:p w:rsidR="009C792C" w:rsidRPr="00D97E7D" w:rsidRDefault="009C792C" w:rsidP="007A35BA">
      <w:pPr>
        <w:pStyle w:val="ListParagraph"/>
        <w:numPr>
          <w:ilvl w:val="0"/>
          <w:numId w:val="36"/>
        </w:numPr>
        <w:spacing w:line="280" w:lineRule="exact"/>
        <w:ind w:left="1276" w:hanging="284"/>
        <w:contextualSpacing w:val="0"/>
        <w:jc w:val="both"/>
        <w:rPr>
          <w:sz w:val="22"/>
          <w:szCs w:val="22"/>
        </w:rPr>
      </w:pPr>
      <w:r w:rsidRPr="00D97E7D">
        <w:rPr>
          <w:sz w:val="22"/>
          <w:szCs w:val="22"/>
        </w:rPr>
        <w:t>Transaksi tanpa Pertukaran (</w:t>
      </w:r>
      <w:r w:rsidRPr="00D97E7D">
        <w:rPr>
          <w:i/>
          <w:sz w:val="22"/>
          <w:szCs w:val="22"/>
        </w:rPr>
        <w:t>non-exchange transactions</w:t>
      </w:r>
      <w:r w:rsidRPr="00D97E7D">
        <w:rPr>
          <w:sz w:val="22"/>
          <w:szCs w:val="22"/>
        </w:rPr>
        <w:t>)</w:t>
      </w:r>
    </w:p>
    <w:p w:rsidR="009C792C" w:rsidRPr="00D97E7D" w:rsidRDefault="009C792C" w:rsidP="007259EC">
      <w:pPr>
        <w:pStyle w:val="ListParagraph"/>
        <w:spacing w:line="280" w:lineRule="exact"/>
        <w:ind w:left="1276"/>
        <w:contextualSpacing w:val="0"/>
        <w:jc w:val="both"/>
        <w:rPr>
          <w:sz w:val="22"/>
          <w:szCs w:val="22"/>
        </w:rPr>
      </w:pPr>
      <w:r w:rsidRPr="00D97E7D">
        <w:rPr>
          <w:sz w:val="22"/>
          <w:szCs w:val="22"/>
        </w:rPr>
        <w:t>Dalam transaksi tanpa pertukaran, kewajiban diakui ketika pemerintah daerah berkewajiban memberikan uang atau sumber daya lain kepada pihak lain di masa depan secara cuma-cuma, misal hibah atau transfer pendapatan yang telah dianggarkan.</w:t>
      </w:r>
    </w:p>
    <w:p w:rsidR="009C792C" w:rsidRPr="00D97E7D" w:rsidRDefault="009C792C" w:rsidP="007A35BA">
      <w:pPr>
        <w:pStyle w:val="ListParagraph"/>
        <w:numPr>
          <w:ilvl w:val="0"/>
          <w:numId w:val="36"/>
        </w:numPr>
        <w:spacing w:line="280" w:lineRule="exact"/>
        <w:ind w:left="1276" w:hanging="284"/>
        <w:contextualSpacing w:val="0"/>
        <w:jc w:val="both"/>
        <w:rPr>
          <w:sz w:val="22"/>
          <w:szCs w:val="22"/>
        </w:rPr>
      </w:pPr>
      <w:r w:rsidRPr="00D97E7D">
        <w:rPr>
          <w:sz w:val="22"/>
          <w:szCs w:val="22"/>
        </w:rPr>
        <w:t>Kejadian yang Berkaitan dengan Pemerintah (</w:t>
      </w:r>
      <w:r w:rsidRPr="00D97E7D">
        <w:rPr>
          <w:i/>
          <w:sz w:val="22"/>
          <w:szCs w:val="22"/>
        </w:rPr>
        <w:t>government-related events</w:t>
      </w:r>
      <w:r w:rsidRPr="00D97E7D">
        <w:rPr>
          <w:sz w:val="22"/>
          <w:szCs w:val="22"/>
        </w:rPr>
        <w:t>)</w:t>
      </w:r>
    </w:p>
    <w:p w:rsidR="009C792C" w:rsidRPr="00D97E7D" w:rsidRDefault="009C792C" w:rsidP="007259EC">
      <w:pPr>
        <w:pStyle w:val="ListParagraph"/>
        <w:spacing w:line="280" w:lineRule="exact"/>
        <w:ind w:left="1276"/>
        <w:contextualSpacing w:val="0"/>
        <w:jc w:val="both"/>
        <w:rPr>
          <w:sz w:val="22"/>
          <w:szCs w:val="22"/>
        </w:rPr>
      </w:pPr>
      <w:r w:rsidRPr="00D97E7D">
        <w:rPr>
          <w:sz w:val="22"/>
          <w:szCs w:val="22"/>
        </w:rPr>
        <w:t>Dalam kejadian yang berkaitan dengan pemerintah daerah, kewajiban diakui ketika pemerintah daerah berkewajiban mengeluarkan sejumlah sumber daya ekonomi sebagai akibat adanya interaksi pemerintah daerah dan lingkungannya, misal ganti rugi atas kerusakan pada kepemilikan pribadi yang disebabkan aktivitas pemerintah daerah.</w:t>
      </w:r>
    </w:p>
    <w:p w:rsidR="009C792C" w:rsidRPr="00D97E7D" w:rsidRDefault="009C792C" w:rsidP="007A35BA">
      <w:pPr>
        <w:pStyle w:val="ListParagraph"/>
        <w:numPr>
          <w:ilvl w:val="0"/>
          <w:numId w:val="36"/>
        </w:numPr>
        <w:spacing w:line="280" w:lineRule="exact"/>
        <w:ind w:left="1276" w:hanging="284"/>
        <w:contextualSpacing w:val="0"/>
        <w:jc w:val="both"/>
        <w:rPr>
          <w:sz w:val="22"/>
          <w:szCs w:val="22"/>
        </w:rPr>
      </w:pPr>
      <w:r w:rsidRPr="00D97E7D">
        <w:rPr>
          <w:sz w:val="22"/>
          <w:szCs w:val="22"/>
        </w:rPr>
        <w:t>Kejadian yang Diakui Pemerintah (</w:t>
      </w:r>
      <w:r w:rsidRPr="00D97E7D">
        <w:rPr>
          <w:i/>
          <w:sz w:val="22"/>
          <w:szCs w:val="22"/>
        </w:rPr>
        <w:t>government-acknowledge events</w:t>
      </w:r>
      <w:r w:rsidRPr="00D97E7D">
        <w:rPr>
          <w:sz w:val="22"/>
          <w:szCs w:val="22"/>
        </w:rPr>
        <w:t>)</w:t>
      </w:r>
    </w:p>
    <w:p w:rsidR="009C792C" w:rsidRPr="00D97E7D" w:rsidRDefault="009C792C" w:rsidP="007259EC">
      <w:pPr>
        <w:pStyle w:val="ListParagraph"/>
        <w:spacing w:line="280" w:lineRule="exact"/>
        <w:ind w:left="1276"/>
        <w:contextualSpacing w:val="0"/>
        <w:jc w:val="both"/>
        <w:rPr>
          <w:sz w:val="22"/>
          <w:szCs w:val="22"/>
        </w:rPr>
      </w:pPr>
      <w:r w:rsidRPr="00D97E7D">
        <w:rPr>
          <w:sz w:val="22"/>
          <w:szCs w:val="22"/>
        </w:rPr>
        <w:t>Dalam kejadian yang diakui pemerintah daerah, kewajiban diakui ketika pemerintah daerah memutuskan untuk merespon suatu kejadian yang tidak ada kaitannya dengan kegiatan pemerintah yang kemudian menimbulkan konsekuensi keuangan bagi pemerintah daerah, misal pemerintah daerah memutuskan untuk menanggulangi kerusakan akibat bencana alam di masa depan.</w:t>
      </w:r>
    </w:p>
    <w:p w:rsidR="009C792C" w:rsidRPr="00D97E7D" w:rsidRDefault="009C792C" w:rsidP="00B928F6">
      <w:pPr>
        <w:pStyle w:val="ListParagraph"/>
        <w:spacing w:before="60" w:after="60" w:line="280" w:lineRule="exact"/>
        <w:ind w:left="992"/>
        <w:contextualSpacing w:val="0"/>
        <w:jc w:val="both"/>
        <w:rPr>
          <w:sz w:val="22"/>
          <w:szCs w:val="22"/>
        </w:rPr>
      </w:pPr>
      <w:r w:rsidRPr="00D97E7D">
        <w:rPr>
          <w:sz w:val="22"/>
          <w:szCs w:val="22"/>
        </w:rPr>
        <w:t>Kewajiban diklasifikasikan menjadi Kewajiban Jangka Pendek dan Kewajiban Jangka Panjang.</w:t>
      </w:r>
    </w:p>
    <w:p w:rsidR="009C792C" w:rsidRPr="00D97E7D" w:rsidRDefault="009C792C" w:rsidP="00B928F6">
      <w:pPr>
        <w:pStyle w:val="ListParagraph"/>
        <w:numPr>
          <w:ilvl w:val="0"/>
          <w:numId w:val="37"/>
        </w:numPr>
        <w:spacing w:line="280" w:lineRule="exact"/>
        <w:ind w:left="1276" w:hanging="284"/>
        <w:contextualSpacing w:val="0"/>
        <w:jc w:val="both"/>
        <w:rPr>
          <w:b/>
          <w:sz w:val="22"/>
          <w:szCs w:val="22"/>
        </w:rPr>
      </w:pPr>
      <w:r w:rsidRPr="00D97E7D">
        <w:rPr>
          <w:b/>
          <w:sz w:val="22"/>
          <w:szCs w:val="22"/>
        </w:rPr>
        <w:t>Kewajiban Jangka Pendek</w:t>
      </w:r>
    </w:p>
    <w:p w:rsidR="009C792C" w:rsidRPr="00D97E7D" w:rsidRDefault="009C792C" w:rsidP="007259EC">
      <w:pPr>
        <w:pStyle w:val="ListParagraph"/>
        <w:spacing w:line="280" w:lineRule="exact"/>
        <w:ind w:left="1276"/>
        <w:contextualSpacing w:val="0"/>
        <w:jc w:val="both"/>
        <w:rPr>
          <w:sz w:val="22"/>
          <w:szCs w:val="22"/>
        </w:rPr>
      </w:pPr>
      <w:r w:rsidRPr="00D97E7D">
        <w:rPr>
          <w:sz w:val="22"/>
          <w:szCs w:val="22"/>
        </w:rPr>
        <w:t>Kewajiban Jangka Pendek merupakan kelompok kewajiban yang diharapkan dibayar atau jatuh tempo dalam waktu kurang dari 12 (dua belas) bulan setelah tanggal pelaporan.</w:t>
      </w:r>
    </w:p>
    <w:p w:rsidR="009C792C" w:rsidRPr="00D97E7D" w:rsidRDefault="009C792C" w:rsidP="007259EC">
      <w:pPr>
        <w:pStyle w:val="ListParagraph"/>
        <w:spacing w:after="60" w:line="280" w:lineRule="exact"/>
        <w:ind w:left="1276"/>
        <w:contextualSpacing w:val="0"/>
        <w:jc w:val="both"/>
        <w:rPr>
          <w:sz w:val="22"/>
          <w:szCs w:val="22"/>
        </w:rPr>
      </w:pPr>
      <w:r w:rsidRPr="00D97E7D">
        <w:rPr>
          <w:sz w:val="22"/>
          <w:szCs w:val="22"/>
        </w:rPr>
        <w:t>Kewajiban Jangka Pendek meliputi Utang Perhitungan Pihak Ketiga (PFK), Utang Bunga, Bagian Lancar Utang Jangka Panjang, Pendapatan Diterima Dimuka, Utang Beban, dan Utang Jangka Pendek Lainnya.</w:t>
      </w:r>
    </w:p>
    <w:p w:rsidR="009C792C" w:rsidRPr="00D97E7D" w:rsidRDefault="009C792C" w:rsidP="00F85335">
      <w:pPr>
        <w:pStyle w:val="ListParagraph"/>
        <w:spacing w:before="60" w:after="60" w:line="280" w:lineRule="exact"/>
        <w:ind w:left="1282"/>
        <w:contextualSpacing w:val="0"/>
        <w:jc w:val="both"/>
        <w:rPr>
          <w:b/>
          <w:sz w:val="22"/>
          <w:szCs w:val="22"/>
        </w:rPr>
      </w:pPr>
      <w:r w:rsidRPr="00D97E7D">
        <w:rPr>
          <w:b/>
          <w:sz w:val="22"/>
          <w:szCs w:val="22"/>
        </w:rPr>
        <w:t>Utang Perhitungan Pihak Ketiga (PFK)</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lastRenderedPageBreak/>
        <w:t>Utang Perhitungan Pihak Ketiga (PFK) merupakan utang pemerintah daerah kepada pihak lain yang disebabkan kedudukan pemerintah daerah sebagai pemotong pajak atau pungutan lainnya dari SP2D atau yang dipersamakan, seperti Pajak Penghasilan (PPh), Pajak Pertambahan Nilai (PPN), Iuran Askes, Taspen, Taperum, dan Utang PFK Lainnya.</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 xml:space="preserve">Utang PFK dicatat di neraca sebesar kewajiban PFK yang telah dipotong </w:t>
      </w:r>
      <w:r w:rsidR="00D03F4A" w:rsidRPr="00D97E7D">
        <w:rPr>
          <w:sz w:val="22"/>
          <w:szCs w:val="22"/>
        </w:rPr>
        <w:t>oleh BUD tetapi belum disetorka</w:t>
      </w:r>
      <w:r w:rsidRPr="00D97E7D">
        <w:rPr>
          <w:sz w:val="22"/>
          <w:szCs w:val="22"/>
        </w:rPr>
        <w:t>n kepada pihak yang berkepentingan.</w:t>
      </w:r>
    </w:p>
    <w:p w:rsidR="009C792C" w:rsidRPr="00D97E7D" w:rsidRDefault="009C792C" w:rsidP="007259EC">
      <w:pPr>
        <w:pStyle w:val="ListParagraph"/>
        <w:spacing w:after="60" w:line="280" w:lineRule="exact"/>
        <w:ind w:left="1276"/>
        <w:contextualSpacing w:val="0"/>
        <w:jc w:val="both"/>
        <w:rPr>
          <w:sz w:val="22"/>
          <w:szCs w:val="22"/>
        </w:rPr>
      </w:pPr>
      <w:r w:rsidRPr="00D97E7D">
        <w:rPr>
          <w:sz w:val="22"/>
          <w:szCs w:val="22"/>
        </w:rPr>
        <w:t xml:space="preserve">Potongan PFK tersebut seharusnya disetorkan kepada pihak lain (Kas Negara </w:t>
      </w:r>
      <w:r w:rsidR="007F468F" w:rsidRPr="00D97E7D">
        <w:rPr>
          <w:sz w:val="22"/>
          <w:szCs w:val="22"/>
        </w:rPr>
        <w:t>c.q.</w:t>
      </w:r>
      <w:r w:rsidRPr="00D97E7D">
        <w:rPr>
          <w:sz w:val="22"/>
          <w:szCs w:val="22"/>
        </w:rPr>
        <w:t>. Ditjen Pajak, PT. Taspen, PT. Asabri, Bapetarum, dan PT. Askes) sejumlah yang sama dengan jumlah yang dipotong/dipungut.</w:t>
      </w:r>
    </w:p>
    <w:p w:rsidR="009C792C" w:rsidRPr="00D97E7D" w:rsidRDefault="009C792C" w:rsidP="00F85335">
      <w:pPr>
        <w:pStyle w:val="ListParagraph"/>
        <w:spacing w:before="60" w:after="60" w:line="280" w:lineRule="exact"/>
        <w:ind w:left="1282"/>
        <w:contextualSpacing w:val="0"/>
        <w:jc w:val="both"/>
        <w:rPr>
          <w:b/>
          <w:sz w:val="22"/>
          <w:szCs w:val="22"/>
        </w:rPr>
      </w:pPr>
      <w:r w:rsidRPr="00D97E7D">
        <w:rPr>
          <w:b/>
          <w:sz w:val="22"/>
          <w:szCs w:val="22"/>
        </w:rPr>
        <w:t xml:space="preserve">Utang Bunga </w:t>
      </w:r>
    </w:p>
    <w:p w:rsidR="009C792C" w:rsidRPr="00D97E7D" w:rsidRDefault="009C792C" w:rsidP="00AB4683">
      <w:pPr>
        <w:pStyle w:val="ListParagraph"/>
        <w:spacing w:before="120" w:line="280" w:lineRule="exact"/>
        <w:ind w:left="1282"/>
        <w:contextualSpacing w:val="0"/>
        <w:jc w:val="both"/>
        <w:rPr>
          <w:sz w:val="22"/>
          <w:szCs w:val="22"/>
        </w:rPr>
      </w:pPr>
      <w:r w:rsidRPr="00D97E7D">
        <w:rPr>
          <w:sz w:val="22"/>
          <w:szCs w:val="22"/>
        </w:rPr>
        <w:t>Utang Bunga merupakan biaya berupa bunga yang harus dibayarkan oleh pemerintah daerah kepada pemegang surat utang yang mencakup antara lain utang bunga kepada pemerintah pusat, utang bunga kepada pemda lainnya, utang bunga kepada BUMN/BUMD, utang bunga kepada Bank/LKBB, utang bunga dalam negeri lainnya, dan utang bunga luar negeri.</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 xml:space="preserve">Termasuk dalam kelompok utang bunga adalah utang </w:t>
      </w:r>
      <w:r w:rsidRPr="00D97E7D">
        <w:rPr>
          <w:i/>
          <w:sz w:val="22"/>
          <w:szCs w:val="22"/>
        </w:rPr>
        <w:t>Commitment Fee</w:t>
      </w:r>
      <w:r w:rsidRPr="00D97E7D">
        <w:rPr>
          <w:sz w:val="22"/>
          <w:szCs w:val="22"/>
        </w:rPr>
        <w:t>, yaitu utang yang timbul sehubungan dengan beban atas pokok dana yang telah disepakati dan disediakan oleh kreditur tetapi belum ditarik oleh debitur.</w:t>
      </w:r>
    </w:p>
    <w:p w:rsidR="009C792C" w:rsidRPr="00D97E7D" w:rsidRDefault="009C792C" w:rsidP="007259EC">
      <w:pPr>
        <w:pStyle w:val="ListParagraph"/>
        <w:spacing w:after="60" w:line="280" w:lineRule="exact"/>
        <w:ind w:left="1276"/>
        <w:contextualSpacing w:val="0"/>
        <w:jc w:val="both"/>
        <w:rPr>
          <w:sz w:val="22"/>
          <w:szCs w:val="22"/>
        </w:rPr>
      </w:pPr>
      <w:r w:rsidRPr="00D97E7D">
        <w:rPr>
          <w:sz w:val="22"/>
          <w:szCs w:val="22"/>
        </w:rPr>
        <w:t xml:space="preserve">Utang bunga sebagai bagian dari kewajiban atas pokok utang berupa kewajiban bunga atau </w:t>
      </w:r>
      <w:r w:rsidRPr="00D97E7D">
        <w:rPr>
          <w:i/>
          <w:sz w:val="22"/>
          <w:szCs w:val="22"/>
        </w:rPr>
        <w:t>commitment fee</w:t>
      </w:r>
      <w:r w:rsidRPr="00D97E7D">
        <w:rPr>
          <w:sz w:val="22"/>
          <w:szCs w:val="22"/>
        </w:rPr>
        <w:t xml:space="preserve"> yang telah terjadi/jatuh tempo dan belum dibayar oleh pemerintah daerah, pada dasarnya berakumulasi seiring dengan berjalannya waktu, tetapi demi kepraktisan diakui pada setiap akhir periode pelaporan. </w:t>
      </w:r>
    </w:p>
    <w:p w:rsidR="009C792C" w:rsidRPr="00D97E7D" w:rsidRDefault="009C792C" w:rsidP="00F85335">
      <w:pPr>
        <w:pStyle w:val="ListParagraph"/>
        <w:spacing w:before="60" w:after="60" w:line="280" w:lineRule="exact"/>
        <w:ind w:left="1282"/>
        <w:contextualSpacing w:val="0"/>
        <w:jc w:val="both"/>
        <w:rPr>
          <w:b/>
          <w:sz w:val="22"/>
          <w:szCs w:val="22"/>
        </w:rPr>
      </w:pPr>
      <w:r w:rsidRPr="00D97E7D">
        <w:rPr>
          <w:b/>
          <w:sz w:val="22"/>
          <w:szCs w:val="22"/>
        </w:rPr>
        <w:t>Bagian Lancar Utang Jangka Panjang</w:t>
      </w:r>
    </w:p>
    <w:p w:rsidR="009C792C" w:rsidRPr="00D97E7D" w:rsidRDefault="009C792C" w:rsidP="00AB4683">
      <w:pPr>
        <w:pStyle w:val="ListParagraph"/>
        <w:spacing w:before="120" w:line="280" w:lineRule="exact"/>
        <w:ind w:left="1282"/>
        <w:contextualSpacing w:val="0"/>
        <w:jc w:val="both"/>
        <w:rPr>
          <w:sz w:val="22"/>
          <w:szCs w:val="22"/>
        </w:rPr>
      </w:pPr>
      <w:r w:rsidRPr="00D97E7D">
        <w:rPr>
          <w:sz w:val="22"/>
          <w:szCs w:val="22"/>
        </w:rPr>
        <w:t>Bagian Lancar Utang Jangka Panjang merupakan bagian utang jangka panjang baik pinjaman dari dalam negeri maupun luar negeri yang akan jatuh tempo dan diharapkan akan dibayar dalam jangka waktu 12 (dua belas) bulan setelah tanggal neraca.</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Bagian lancar utang jangka panjang mencakup antara lain utang bank, utang obligasi, utang kepada pemerintah pusat, dan utang kepada pemda lainnya.</w:t>
      </w:r>
    </w:p>
    <w:p w:rsidR="009C792C" w:rsidRPr="00D97E7D" w:rsidRDefault="009C792C" w:rsidP="00B928F6">
      <w:pPr>
        <w:pStyle w:val="ListParagraph"/>
        <w:spacing w:line="280" w:lineRule="exact"/>
        <w:ind w:left="1276"/>
        <w:contextualSpacing w:val="0"/>
        <w:jc w:val="both"/>
        <w:rPr>
          <w:sz w:val="22"/>
          <w:szCs w:val="22"/>
        </w:rPr>
      </w:pPr>
      <w:r w:rsidRPr="00D97E7D">
        <w:rPr>
          <w:sz w:val="22"/>
          <w:szCs w:val="22"/>
        </w:rPr>
        <w:t>Bagian lancar utang jangka panjang diakui pada saat dilakukan reklasifikasi pinjaman jangka panjang yang akan jatuh tempo dalam waktu 12 (dua belas) bulan setelah tanggal neraca pada setiap akhir periode akuntansi, kecuali bagian lancar utang jangka panjang yang akan didanai kembali.</w:t>
      </w:r>
    </w:p>
    <w:p w:rsidR="009C792C" w:rsidRPr="00D97E7D" w:rsidRDefault="009C792C" w:rsidP="007259EC">
      <w:pPr>
        <w:pStyle w:val="ListParagraph"/>
        <w:spacing w:after="60" w:line="280" w:lineRule="exact"/>
        <w:ind w:left="1276"/>
        <w:contextualSpacing w:val="0"/>
        <w:jc w:val="both"/>
        <w:rPr>
          <w:sz w:val="22"/>
          <w:szCs w:val="22"/>
        </w:rPr>
      </w:pPr>
      <w:r w:rsidRPr="00D97E7D">
        <w:rPr>
          <w:sz w:val="22"/>
          <w:szCs w:val="22"/>
        </w:rPr>
        <w:t xml:space="preserve">Termasuk dalam bagian lancar utang jangka panjang adalah utang jangka panjang yang persyaratan tertentunya telah dilanggar sehingga kewajiban tersebut menjadi kewajiban jangka pendek </w:t>
      </w:r>
      <w:r w:rsidRPr="00D97E7D">
        <w:rPr>
          <w:i/>
          <w:sz w:val="22"/>
          <w:szCs w:val="22"/>
        </w:rPr>
        <w:t>(payable on demand)</w:t>
      </w:r>
      <w:r w:rsidRPr="00D97E7D">
        <w:rPr>
          <w:sz w:val="22"/>
          <w:szCs w:val="22"/>
        </w:rPr>
        <w:t>.</w:t>
      </w:r>
    </w:p>
    <w:p w:rsidR="009C792C" w:rsidRPr="00D97E7D" w:rsidRDefault="009C792C" w:rsidP="00F85335">
      <w:pPr>
        <w:pStyle w:val="ListParagraph"/>
        <w:spacing w:before="60" w:after="60" w:line="280" w:lineRule="exact"/>
        <w:ind w:left="1282"/>
        <w:contextualSpacing w:val="0"/>
        <w:jc w:val="both"/>
        <w:rPr>
          <w:b/>
          <w:sz w:val="22"/>
          <w:szCs w:val="22"/>
        </w:rPr>
      </w:pPr>
      <w:r w:rsidRPr="00D97E7D">
        <w:rPr>
          <w:b/>
          <w:sz w:val="22"/>
          <w:szCs w:val="22"/>
        </w:rPr>
        <w:t>Pendapatan Diterima Dimuka</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 xml:space="preserve">Pendapatan Diterima Dimuka adalah kewajiban pemerintah daerah yang timbul karena adanya kas yang telah diterima tetapi sampai dengan tanggal </w:t>
      </w:r>
      <w:r w:rsidRPr="00D97E7D">
        <w:rPr>
          <w:sz w:val="22"/>
          <w:szCs w:val="22"/>
        </w:rPr>
        <w:lastRenderedPageBreak/>
        <w:t>neraca, seluruh atau sebagian barang/jasa belum diserahkan oleh pemerintah daerah kepada pihak lain.</w:t>
      </w:r>
    </w:p>
    <w:p w:rsidR="009C792C" w:rsidRPr="00D97E7D" w:rsidRDefault="009C792C" w:rsidP="007259EC">
      <w:pPr>
        <w:pStyle w:val="ListParagraph"/>
        <w:spacing w:after="60" w:line="280" w:lineRule="exact"/>
        <w:ind w:left="1276"/>
        <w:contextualSpacing w:val="0"/>
        <w:jc w:val="both"/>
        <w:rPr>
          <w:sz w:val="22"/>
          <w:szCs w:val="22"/>
        </w:rPr>
      </w:pPr>
      <w:r w:rsidRPr="00D97E7D">
        <w:rPr>
          <w:sz w:val="22"/>
          <w:szCs w:val="22"/>
        </w:rPr>
        <w:t xml:space="preserve">Pendapatan diterima dimuka mencakup antara lain setoran kelebihan pembayaran dari pihak ketiga, uang muka penjualan, uang muka lelang penjualan aset daerah, dan pendapatan diterima dimuka lainnya. </w:t>
      </w:r>
    </w:p>
    <w:p w:rsidR="009C792C" w:rsidRPr="00D97E7D" w:rsidRDefault="009C792C" w:rsidP="00F85335">
      <w:pPr>
        <w:pStyle w:val="ListParagraph"/>
        <w:spacing w:before="60" w:after="60" w:line="280" w:lineRule="exact"/>
        <w:ind w:left="1282"/>
        <w:contextualSpacing w:val="0"/>
        <w:jc w:val="both"/>
        <w:rPr>
          <w:b/>
          <w:sz w:val="22"/>
          <w:szCs w:val="22"/>
        </w:rPr>
      </w:pPr>
      <w:r w:rsidRPr="00D97E7D">
        <w:rPr>
          <w:b/>
          <w:sz w:val="22"/>
          <w:szCs w:val="22"/>
        </w:rPr>
        <w:t>Utang Belanja</w:t>
      </w:r>
    </w:p>
    <w:p w:rsidR="009C792C" w:rsidRPr="00D97E7D" w:rsidRDefault="009C792C" w:rsidP="007259EC">
      <w:pPr>
        <w:pStyle w:val="ListParagraph"/>
        <w:spacing w:line="280" w:lineRule="exact"/>
        <w:ind w:left="1276"/>
        <w:contextualSpacing w:val="0"/>
        <w:jc w:val="both"/>
        <w:rPr>
          <w:sz w:val="22"/>
          <w:szCs w:val="22"/>
        </w:rPr>
      </w:pPr>
      <w:r w:rsidRPr="00D97E7D">
        <w:rPr>
          <w:sz w:val="22"/>
          <w:szCs w:val="22"/>
        </w:rPr>
        <w:t xml:space="preserve">Utang Belanja adalah utang pemerintah daerah yang timbul karena entitas mengikat kontrak pengadaan barang/jasa dari pihak ketiga yang </w:t>
      </w:r>
      <w:r w:rsidR="004E585A" w:rsidRPr="00D97E7D">
        <w:rPr>
          <w:sz w:val="22"/>
          <w:szCs w:val="22"/>
        </w:rPr>
        <w:t>pembayarannya akan dilakukan di</w:t>
      </w:r>
      <w:r w:rsidRPr="00D97E7D">
        <w:rPr>
          <w:sz w:val="22"/>
          <w:szCs w:val="22"/>
        </w:rPr>
        <w:t>kemudian hari atau sampai tanggal pelapor</w:t>
      </w:r>
      <w:r w:rsidR="007259EC" w:rsidRPr="00D97E7D">
        <w:rPr>
          <w:sz w:val="22"/>
          <w:szCs w:val="22"/>
        </w:rPr>
        <w:t>an belum dilakukan pembayaran. Utang belanja diakui pada saat:</w:t>
      </w:r>
    </w:p>
    <w:p w:rsidR="009C792C" w:rsidRPr="00D97E7D" w:rsidRDefault="009C792C" w:rsidP="007A35BA">
      <w:pPr>
        <w:pStyle w:val="BodyTextIndent"/>
        <w:widowControl w:val="0"/>
        <w:numPr>
          <w:ilvl w:val="0"/>
          <w:numId w:val="38"/>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Beban secara peraturan perundang-undangan sudah terjadi tetapi sampai dengan tanggal pelaporan belum dibayar;</w:t>
      </w:r>
    </w:p>
    <w:p w:rsidR="009C792C" w:rsidRPr="00D97E7D" w:rsidRDefault="009C792C" w:rsidP="007A35BA">
      <w:pPr>
        <w:pStyle w:val="BodyTextIndent"/>
        <w:widowControl w:val="0"/>
        <w:numPr>
          <w:ilvl w:val="0"/>
          <w:numId w:val="38"/>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 xml:space="preserve">Terdapat klaim pihak ketiga, biasanya dinyatakan dalam bentuk surat penagihan atau </w:t>
      </w:r>
      <w:r w:rsidRPr="00D97E7D">
        <w:rPr>
          <w:rFonts w:ascii="Times New Roman" w:hAnsi="Times New Roman" w:cs="Times New Roman"/>
          <w:i/>
          <w:sz w:val="22"/>
          <w:szCs w:val="22"/>
        </w:rPr>
        <w:t>invoce</w:t>
      </w:r>
      <w:r w:rsidRPr="00D97E7D">
        <w:rPr>
          <w:rFonts w:ascii="Times New Roman" w:hAnsi="Times New Roman" w:cs="Times New Roman"/>
          <w:sz w:val="22"/>
          <w:szCs w:val="22"/>
        </w:rPr>
        <w:t xml:space="preserve"> kepada pemerintah daerah terkait penerimaan barang/jasa yang belum diselesaikan pembayarannya oleh pemerintah daerah;</w:t>
      </w:r>
    </w:p>
    <w:p w:rsidR="009C792C" w:rsidRPr="00D97E7D" w:rsidRDefault="009C792C" w:rsidP="007A35BA">
      <w:pPr>
        <w:pStyle w:val="BodyTextIndent"/>
        <w:widowControl w:val="0"/>
        <w:numPr>
          <w:ilvl w:val="0"/>
          <w:numId w:val="38"/>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Barang yang dibeli sudah diterima tetapi belum dibayar atau pada saat barang sudah diserahkan kepada perusahaan jasa pengangkutan tetapi sampai dengan tanggal pelaporan belum dibayar.</w:t>
      </w:r>
    </w:p>
    <w:p w:rsidR="009C792C" w:rsidRDefault="009C792C" w:rsidP="007259EC">
      <w:pPr>
        <w:pStyle w:val="ListParagraph"/>
        <w:spacing w:after="60" w:line="280" w:lineRule="exact"/>
        <w:ind w:left="1276"/>
        <w:contextualSpacing w:val="0"/>
        <w:jc w:val="both"/>
        <w:rPr>
          <w:sz w:val="22"/>
          <w:szCs w:val="22"/>
          <w:lang w:val="en-US"/>
        </w:rPr>
      </w:pPr>
      <w:r w:rsidRPr="00D97E7D">
        <w:rPr>
          <w:sz w:val="22"/>
          <w:szCs w:val="22"/>
        </w:rPr>
        <w:t>Utang belanja mencakup antara lain utang belanja pegawai, utang belanja barang, utang belanja modal, utang belanja subsidi, utang belanja hibah, dan utang belanja lainnya.</w:t>
      </w:r>
    </w:p>
    <w:p w:rsidR="009C792C" w:rsidRPr="00D97E7D" w:rsidRDefault="009C792C" w:rsidP="00F85335">
      <w:pPr>
        <w:pStyle w:val="ListParagraph"/>
        <w:spacing w:before="60" w:after="60" w:line="280" w:lineRule="exact"/>
        <w:ind w:left="1282"/>
        <w:contextualSpacing w:val="0"/>
        <w:jc w:val="both"/>
        <w:rPr>
          <w:sz w:val="22"/>
          <w:szCs w:val="22"/>
        </w:rPr>
      </w:pPr>
      <w:r w:rsidRPr="00D97E7D">
        <w:rPr>
          <w:b/>
          <w:sz w:val="22"/>
          <w:szCs w:val="22"/>
        </w:rPr>
        <w:t>Utang Jangka Pendek Lainnya</w:t>
      </w:r>
      <w:r w:rsidRPr="00D97E7D">
        <w:rPr>
          <w:sz w:val="22"/>
          <w:szCs w:val="22"/>
        </w:rPr>
        <w:t>.</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 xml:space="preserve">Utang Jangka Pendek Lainnya adalah kewajiban jangka pendek yang tidak dapat diklasifikasikan </w:t>
      </w:r>
      <w:r w:rsidR="007F468F" w:rsidRPr="00D97E7D">
        <w:rPr>
          <w:sz w:val="22"/>
          <w:szCs w:val="22"/>
        </w:rPr>
        <w:t>ke dalam</w:t>
      </w:r>
      <w:r w:rsidRPr="00D97E7D">
        <w:rPr>
          <w:sz w:val="22"/>
          <w:szCs w:val="22"/>
        </w:rPr>
        <w:t xml:space="preserve"> kewajiban jangka pendek seperti pada akun-akun sebelumnya.</w:t>
      </w:r>
    </w:p>
    <w:p w:rsidR="009C792C" w:rsidRPr="00D97E7D" w:rsidRDefault="009C792C" w:rsidP="005643CF">
      <w:pPr>
        <w:pStyle w:val="ListParagraph"/>
        <w:spacing w:line="280" w:lineRule="exact"/>
        <w:ind w:left="1276"/>
        <w:contextualSpacing w:val="0"/>
        <w:jc w:val="both"/>
        <w:rPr>
          <w:sz w:val="22"/>
          <w:szCs w:val="22"/>
        </w:rPr>
      </w:pPr>
      <w:r w:rsidRPr="00D97E7D">
        <w:rPr>
          <w:sz w:val="22"/>
          <w:szCs w:val="22"/>
        </w:rPr>
        <w:t>Utang jangka pendek lainnya diakui pada saat terdapat klaim kepada pemerintah daerah terkait kas yang telah diterima tetapi belum ada pengakuan sampai dengan tanggal neraca.</w:t>
      </w:r>
    </w:p>
    <w:p w:rsidR="009C792C" w:rsidRDefault="009C792C" w:rsidP="00B928F6">
      <w:pPr>
        <w:pStyle w:val="ListParagraph"/>
        <w:spacing w:after="60" w:line="280" w:lineRule="exact"/>
        <w:ind w:left="1276"/>
        <w:contextualSpacing w:val="0"/>
        <w:jc w:val="both"/>
        <w:rPr>
          <w:sz w:val="22"/>
          <w:szCs w:val="22"/>
          <w:lang w:val="en-US"/>
        </w:rPr>
      </w:pPr>
      <w:r w:rsidRPr="00D97E7D">
        <w:rPr>
          <w:sz w:val="22"/>
          <w:szCs w:val="22"/>
        </w:rPr>
        <w:t>Utang jangka pendek lainnya mencakup antara lain utang kelebihan pembayaran PAD, utang kelebihan pembayaran transfer, dan utang kelebihan pembayaran lain-lain pendapatan yang sah.</w:t>
      </w:r>
    </w:p>
    <w:p w:rsidR="00E138F1" w:rsidRPr="00E138F1" w:rsidRDefault="00E138F1" w:rsidP="00B928F6">
      <w:pPr>
        <w:pStyle w:val="ListParagraph"/>
        <w:spacing w:after="60" w:line="280" w:lineRule="exact"/>
        <w:ind w:left="1276"/>
        <w:contextualSpacing w:val="0"/>
        <w:jc w:val="both"/>
        <w:rPr>
          <w:sz w:val="22"/>
          <w:szCs w:val="22"/>
          <w:lang w:val="en-US"/>
        </w:rPr>
      </w:pPr>
    </w:p>
    <w:p w:rsidR="009C792C" w:rsidRPr="00D97E7D" w:rsidRDefault="009C792C" w:rsidP="00FE47B0">
      <w:pPr>
        <w:pStyle w:val="ListParagraph"/>
        <w:numPr>
          <w:ilvl w:val="0"/>
          <w:numId w:val="37"/>
        </w:numPr>
        <w:spacing w:before="120" w:after="120" w:line="280" w:lineRule="exact"/>
        <w:ind w:left="1282" w:hanging="288"/>
        <w:contextualSpacing w:val="0"/>
        <w:jc w:val="both"/>
        <w:rPr>
          <w:b/>
          <w:sz w:val="22"/>
          <w:szCs w:val="22"/>
        </w:rPr>
      </w:pPr>
      <w:r w:rsidRPr="00D97E7D">
        <w:rPr>
          <w:b/>
          <w:sz w:val="22"/>
          <w:szCs w:val="22"/>
        </w:rPr>
        <w:t>Kewajiban Jangka Panjang</w:t>
      </w:r>
    </w:p>
    <w:p w:rsidR="009C792C" w:rsidRPr="00D97E7D" w:rsidRDefault="009C792C" w:rsidP="007259EC">
      <w:pPr>
        <w:pStyle w:val="ListParagraph"/>
        <w:spacing w:line="280" w:lineRule="exact"/>
        <w:ind w:left="1276"/>
        <w:contextualSpacing w:val="0"/>
        <w:jc w:val="both"/>
        <w:rPr>
          <w:sz w:val="22"/>
          <w:szCs w:val="22"/>
        </w:rPr>
      </w:pPr>
      <w:r w:rsidRPr="00D97E7D">
        <w:rPr>
          <w:sz w:val="22"/>
          <w:szCs w:val="22"/>
        </w:rPr>
        <w:t>Kewajiban Jangka Panjang merupakan kelompok kewajiban yang diharapkan dibayar atau jatuh tempo dalam waktu lebih dari 12 (dua belas) bulan setelah tanggal pelaporan dan biasanya muncul sebagai akibat dari pembiayaan yang dilakukan oleh pemerintah daerah untuk menutup defisit anggaran.</w:t>
      </w:r>
    </w:p>
    <w:p w:rsidR="009C792C" w:rsidRPr="00D97E7D" w:rsidRDefault="009C792C" w:rsidP="007259EC">
      <w:pPr>
        <w:pStyle w:val="ListParagraph"/>
        <w:spacing w:line="280" w:lineRule="exact"/>
        <w:ind w:left="1276"/>
        <w:contextualSpacing w:val="0"/>
        <w:jc w:val="both"/>
        <w:rPr>
          <w:sz w:val="22"/>
          <w:szCs w:val="22"/>
        </w:rPr>
      </w:pPr>
      <w:r w:rsidRPr="00D97E7D">
        <w:rPr>
          <w:sz w:val="22"/>
          <w:szCs w:val="22"/>
        </w:rPr>
        <w:t>Selain itu, kewajiban yang akan dibayar dalam waktu 12 (dua belas) bulan dapat diklasifikasikan sebagai kewajiban jangka panjang jika:</w:t>
      </w:r>
    </w:p>
    <w:p w:rsidR="009C792C" w:rsidRPr="00D97E7D" w:rsidRDefault="009C792C" w:rsidP="007A35BA">
      <w:pPr>
        <w:pStyle w:val="BodyTextIndent"/>
        <w:widowControl w:val="0"/>
        <w:numPr>
          <w:ilvl w:val="0"/>
          <w:numId w:val="39"/>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jangka waktu aslinya adalah untuk periode lebih dari 12 (dua belas) bulan; dan</w:t>
      </w:r>
    </w:p>
    <w:p w:rsidR="009C792C" w:rsidRPr="00D97E7D" w:rsidRDefault="009C792C" w:rsidP="007A35BA">
      <w:pPr>
        <w:pStyle w:val="BodyTextIndent"/>
        <w:widowControl w:val="0"/>
        <w:numPr>
          <w:ilvl w:val="0"/>
          <w:numId w:val="39"/>
        </w:numPr>
        <w:spacing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entitas bermaksud untuk mendanai kembali (</w:t>
      </w:r>
      <w:r w:rsidRPr="00D97E7D">
        <w:rPr>
          <w:rFonts w:ascii="Times New Roman" w:hAnsi="Times New Roman" w:cs="Times New Roman"/>
          <w:i/>
          <w:sz w:val="22"/>
          <w:szCs w:val="22"/>
        </w:rPr>
        <w:t>refinance</w:t>
      </w:r>
      <w:r w:rsidRPr="00D97E7D">
        <w:rPr>
          <w:rFonts w:ascii="Times New Roman" w:hAnsi="Times New Roman" w:cs="Times New Roman"/>
          <w:sz w:val="22"/>
          <w:szCs w:val="22"/>
        </w:rPr>
        <w:t>) kewajiban tersebut atas dasar jangka panjang; dan</w:t>
      </w:r>
    </w:p>
    <w:p w:rsidR="009C792C" w:rsidRPr="00D97E7D" w:rsidRDefault="009C792C" w:rsidP="007259EC">
      <w:pPr>
        <w:pStyle w:val="BodyTextIndent"/>
        <w:widowControl w:val="0"/>
        <w:numPr>
          <w:ilvl w:val="0"/>
          <w:numId w:val="39"/>
        </w:numPr>
        <w:spacing w:after="60" w:line="280" w:lineRule="exact"/>
        <w:ind w:left="1560" w:hanging="284"/>
        <w:rPr>
          <w:sz w:val="22"/>
          <w:szCs w:val="22"/>
        </w:rPr>
      </w:pPr>
      <w:r w:rsidRPr="00D97E7D">
        <w:rPr>
          <w:rFonts w:ascii="Times New Roman" w:hAnsi="Times New Roman" w:cs="Times New Roman"/>
          <w:sz w:val="22"/>
          <w:szCs w:val="22"/>
        </w:rPr>
        <w:t xml:space="preserve">maksud tersebut didukung dengan adanya suatu perjanjian pendanaan </w:t>
      </w:r>
      <w:r w:rsidRPr="00D97E7D">
        <w:rPr>
          <w:rFonts w:ascii="Times New Roman" w:hAnsi="Times New Roman" w:cs="Times New Roman"/>
          <w:sz w:val="22"/>
          <w:szCs w:val="22"/>
        </w:rPr>
        <w:lastRenderedPageBreak/>
        <w:t>kembali (</w:t>
      </w:r>
      <w:r w:rsidRPr="00D97E7D">
        <w:rPr>
          <w:rFonts w:ascii="Times New Roman" w:hAnsi="Times New Roman" w:cs="Times New Roman"/>
          <w:i/>
          <w:sz w:val="22"/>
          <w:szCs w:val="22"/>
        </w:rPr>
        <w:t>refinancing</w:t>
      </w:r>
      <w:r w:rsidRPr="00D97E7D">
        <w:rPr>
          <w:rFonts w:ascii="Times New Roman" w:hAnsi="Times New Roman" w:cs="Times New Roman"/>
          <w:sz w:val="22"/>
          <w:szCs w:val="22"/>
        </w:rPr>
        <w:t>), atau adanya penjadwalan kembali terhadap pembayaran, yang diselesaikan sebelum pelaporan keuangan disetujui</w:t>
      </w:r>
      <w:r w:rsidRPr="00D97E7D">
        <w:rPr>
          <w:sz w:val="22"/>
          <w:szCs w:val="22"/>
        </w:rPr>
        <w:t>.</w:t>
      </w:r>
    </w:p>
    <w:p w:rsidR="009C792C" w:rsidRPr="009956A3" w:rsidRDefault="009C792C" w:rsidP="007259EC">
      <w:pPr>
        <w:pStyle w:val="ListParagraph"/>
        <w:spacing w:after="60" w:line="280" w:lineRule="exact"/>
        <w:ind w:left="1276"/>
        <w:contextualSpacing w:val="0"/>
        <w:jc w:val="both"/>
        <w:rPr>
          <w:sz w:val="22"/>
          <w:szCs w:val="22"/>
          <w:lang w:val="en-US"/>
        </w:rPr>
      </w:pPr>
      <w:r w:rsidRPr="00D97E7D">
        <w:rPr>
          <w:sz w:val="22"/>
          <w:szCs w:val="22"/>
        </w:rPr>
        <w:t>Kewajiban Jangka Panjang meliputi Utang Dalam Negeri, Utang Luar Negeri, dan Utang Jangka Panjang Lainnya</w:t>
      </w:r>
    </w:p>
    <w:p w:rsidR="009C792C" w:rsidRPr="00D97E7D" w:rsidRDefault="009C792C" w:rsidP="00FE47B0">
      <w:pPr>
        <w:pStyle w:val="ListParagraph"/>
        <w:spacing w:before="60" w:after="60" w:line="280" w:lineRule="exact"/>
        <w:ind w:left="1282"/>
        <w:contextualSpacing w:val="0"/>
        <w:jc w:val="both"/>
        <w:rPr>
          <w:b/>
          <w:sz w:val="22"/>
          <w:szCs w:val="22"/>
        </w:rPr>
      </w:pPr>
      <w:r w:rsidRPr="00D97E7D">
        <w:rPr>
          <w:b/>
          <w:sz w:val="22"/>
          <w:szCs w:val="22"/>
        </w:rPr>
        <w:t>Utang Dalam Negeri</w:t>
      </w:r>
    </w:p>
    <w:p w:rsidR="009C792C" w:rsidRPr="00D97E7D" w:rsidRDefault="009C792C" w:rsidP="007B2F17">
      <w:pPr>
        <w:pStyle w:val="ListParagraph"/>
        <w:spacing w:line="280" w:lineRule="exact"/>
        <w:ind w:left="1276"/>
        <w:contextualSpacing w:val="0"/>
        <w:jc w:val="both"/>
        <w:rPr>
          <w:sz w:val="22"/>
          <w:szCs w:val="22"/>
        </w:rPr>
      </w:pPr>
      <w:r w:rsidRPr="00D97E7D">
        <w:rPr>
          <w:sz w:val="22"/>
          <w:szCs w:val="22"/>
        </w:rPr>
        <w:t xml:space="preserve">Utang Dalam Negeri mencakup antara lain Utang dari Sektor Perbankan, Utang dari Lembaga Keuangan Bukan Bank, Utang Obligasi, Utang dari Pemerintah Pusat, Utang dari Pemda Lainnya, dan Utang Dalam Negeri Lainnya. </w:t>
      </w:r>
    </w:p>
    <w:p w:rsidR="009C792C" w:rsidRPr="009956A3" w:rsidRDefault="009C792C" w:rsidP="007259EC">
      <w:pPr>
        <w:pStyle w:val="ListParagraph"/>
        <w:spacing w:after="60" w:line="280" w:lineRule="exact"/>
        <w:ind w:left="1276"/>
        <w:contextualSpacing w:val="0"/>
        <w:jc w:val="both"/>
        <w:rPr>
          <w:sz w:val="22"/>
          <w:szCs w:val="22"/>
          <w:lang w:val="en-US"/>
        </w:rPr>
      </w:pPr>
      <w:r w:rsidRPr="00D97E7D">
        <w:rPr>
          <w:sz w:val="22"/>
          <w:szCs w:val="22"/>
        </w:rPr>
        <w:t>Sepanjang tidak diatur secara khusus dalam perjanjian pinjaman, utang dalam negeri diakui pada saat dana diterima di kas daerah atau saat terjadi transaksi penjualan obligasi.</w:t>
      </w:r>
    </w:p>
    <w:p w:rsidR="009C792C" w:rsidRPr="00D97E7D" w:rsidRDefault="009C792C" w:rsidP="00FE47B0">
      <w:pPr>
        <w:pStyle w:val="ListParagraph"/>
        <w:spacing w:before="60" w:after="60" w:line="280" w:lineRule="exact"/>
        <w:ind w:left="1282"/>
        <w:contextualSpacing w:val="0"/>
        <w:jc w:val="both"/>
        <w:rPr>
          <w:b/>
          <w:sz w:val="22"/>
          <w:szCs w:val="22"/>
        </w:rPr>
      </w:pPr>
      <w:r w:rsidRPr="00D97E7D">
        <w:rPr>
          <w:b/>
          <w:sz w:val="22"/>
          <w:szCs w:val="22"/>
        </w:rPr>
        <w:t>Utang Luar Negeri</w:t>
      </w:r>
    </w:p>
    <w:p w:rsidR="009C792C" w:rsidRPr="00D97E7D" w:rsidRDefault="007B2F17" w:rsidP="007259EC">
      <w:pPr>
        <w:pStyle w:val="ListParagraph"/>
        <w:spacing w:after="60" w:line="280" w:lineRule="exact"/>
        <w:ind w:left="1276"/>
        <w:contextualSpacing w:val="0"/>
        <w:jc w:val="both"/>
        <w:rPr>
          <w:sz w:val="22"/>
          <w:szCs w:val="22"/>
        </w:rPr>
      </w:pPr>
      <w:r w:rsidRPr="00D97E7D">
        <w:rPr>
          <w:sz w:val="22"/>
          <w:szCs w:val="22"/>
        </w:rPr>
        <w:t>Berdasarkan Pasal 4</w:t>
      </w:r>
      <w:r w:rsidR="009C792C" w:rsidRPr="00D97E7D">
        <w:rPr>
          <w:sz w:val="22"/>
          <w:szCs w:val="22"/>
        </w:rPr>
        <w:t xml:space="preserve"> Peraturan Pemerintah Nomor</w:t>
      </w:r>
      <w:r w:rsidRPr="00D97E7D">
        <w:rPr>
          <w:sz w:val="22"/>
          <w:szCs w:val="22"/>
        </w:rPr>
        <w:t xml:space="preserve"> 10</w:t>
      </w:r>
      <w:r w:rsidR="009C792C" w:rsidRPr="00D97E7D">
        <w:rPr>
          <w:sz w:val="22"/>
          <w:szCs w:val="22"/>
        </w:rPr>
        <w:t xml:space="preserve"> Tahun 20</w:t>
      </w:r>
      <w:r w:rsidRPr="00D97E7D">
        <w:rPr>
          <w:sz w:val="22"/>
          <w:szCs w:val="22"/>
        </w:rPr>
        <w:t>11</w:t>
      </w:r>
      <w:r w:rsidR="009C792C" w:rsidRPr="00D97E7D">
        <w:rPr>
          <w:sz w:val="22"/>
          <w:szCs w:val="22"/>
        </w:rPr>
        <w:t xml:space="preserve"> tentang Tata Cara Pengadaan Pinjaman </w:t>
      </w:r>
      <w:r w:rsidR="00780999" w:rsidRPr="00D97E7D">
        <w:rPr>
          <w:sz w:val="22"/>
          <w:szCs w:val="22"/>
        </w:rPr>
        <w:t xml:space="preserve">Luar Negeri </w:t>
      </w:r>
      <w:r w:rsidR="009C792C" w:rsidRPr="00D97E7D">
        <w:rPr>
          <w:sz w:val="22"/>
          <w:szCs w:val="22"/>
        </w:rPr>
        <w:t>dan</w:t>
      </w:r>
      <w:r w:rsidR="00780999" w:rsidRPr="00D97E7D">
        <w:rPr>
          <w:sz w:val="22"/>
          <w:szCs w:val="22"/>
        </w:rPr>
        <w:t xml:space="preserve"> Penerimaan Hibah</w:t>
      </w:r>
      <w:r w:rsidR="009C792C" w:rsidRPr="00D97E7D">
        <w:rPr>
          <w:sz w:val="22"/>
          <w:szCs w:val="22"/>
        </w:rPr>
        <w:t xml:space="preserve">, menyatakan </w:t>
      </w:r>
      <w:r w:rsidR="00780999" w:rsidRPr="00D97E7D">
        <w:rPr>
          <w:sz w:val="22"/>
          <w:szCs w:val="22"/>
        </w:rPr>
        <w:t xml:space="preserve">bahwa </w:t>
      </w:r>
      <w:r w:rsidR="00EC04B2" w:rsidRPr="00D97E7D">
        <w:rPr>
          <w:sz w:val="22"/>
          <w:szCs w:val="22"/>
        </w:rPr>
        <w:t>p</w:t>
      </w:r>
      <w:r w:rsidR="00780999" w:rsidRPr="00D97E7D">
        <w:rPr>
          <w:sz w:val="22"/>
          <w:szCs w:val="22"/>
        </w:rPr>
        <w:t xml:space="preserve">emerintah </w:t>
      </w:r>
      <w:r w:rsidR="00EC04B2" w:rsidRPr="00D97E7D">
        <w:rPr>
          <w:sz w:val="22"/>
          <w:szCs w:val="22"/>
        </w:rPr>
        <w:t>d</w:t>
      </w:r>
      <w:r w:rsidR="009C792C" w:rsidRPr="00D97E7D">
        <w:rPr>
          <w:sz w:val="22"/>
          <w:szCs w:val="22"/>
        </w:rPr>
        <w:t xml:space="preserve">aerah dilarang melakukan perikatan dalam bentuk apapun yang dapat menimbulkan kewajiban untuk melakukan pinjaman luar negeri. Pasal </w:t>
      </w:r>
      <w:r w:rsidR="00780999" w:rsidRPr="00D97E7D">
        <w:rPr>
          <w:sz w:val="22"/>
          <w:szCs w:val="22"/>
        </w:rPr>
        <w:t>7</w:t>
      </w:r>
      <w:r w:rsidR="009C792C" w:rsidRPr="00D97E7D">
        <w:rPr>
          <w:sz w:val="22"/>
          <w:szCs w:val="22"/>
        </w:rPr>
        <w:t xml:space="preserve"> men</w:t>
      </w:r>
      <w:r w:rsidR="00780999" w:rsidRPr="00D97E7D">
        <w:rPr>
          <w:sz w:val="22"/>
          <w:szCs w:val="22"/>
        </w:rPr>
        <w:t xml:space="preserve">yatakan </w:t>
      </w:r>
      <w:r w:rsidR="009C792C" w:rsidRPr="00D97E7D">
        <w:rPr>
          <w:sz w:val="22"/>
          <w:szCs w:val="22"/>
        </w:rPr>
        <w:t xml:space="preserve">bahwa </w:t>
      </w:r>
      <w:r w:rsidR="00780999" w:rsidRPr="00D97E7D">
        <w:rPr>
          <w:sz w:val="22"/>
          <w:szCs w:val="22"/>
        </w:rPr>
        <w:t xml:space="preserve">pinjaman luar negeri dapat digunakan untuk diteruspinjamkan kepada </w:t>
      </w:r>
      <w:r w:rsidR="009C792C" w:rsidRPr="00D97E7D">
        <w:rPr>
          <w:sz w:val="22"/>
          <w:szCs w:val="22"/>
        </w:rPr>
        <w:t>pemerintah daerah</w:t>
      </w:r>
      <w:r w:rsidR="00EC04B2" w:rsidRPr="00D97E7D">
        <w:rPr>
          <w:sz w:val="22"/>
          <w:szCs w:val="22"/>
        </w:rPr>
        <w:t>, dan pemerintah daerah m</w:t>
      </w:r>
      <w:r w:rsidR="00CD02D6" w:rsidRPr="00D97E7D">
        <w:rPr>
          <w:sz w:val="22"/>
          <w:szCs w:val="22"/>
        </w:rPr>
        <w:t>eneruspinjamkan dan/atau menerus</w:t>
      </w:r>
      <w:r w:rsidR="00EC04B2" w:rsidRPr="00D97E7D">
        <w:rPr>
          <w:sz w:val="22"/>
          <w:szCs w:val="22"/>
        </w:rPr>
        <w:t>hibahkan pinjaman luar negeri kepada BUMD.</w:t>
      </w:r>
    </w:p>
    <w:p w:rsidR="009C792C" w:rsidRPr="00D97E7D" w:rsidRDefault="009C792C" w:rsidP="00FE47B0">
      <w:pPr>
        <w:pStyle w:val="ListParagraph"/>
        <w:spacing w:before="60" w:after="60" w:line="280" w:lineRule="exact"/>
        <w:ind w:left="1282"/>
        <w:contextualSpacing w:val="0"/>
        <w:jc w:val="both"/>
        <w:rPr>
          <w:b/>
          <w:sz w:val="22"/>
          <w:szCs w:val="22"/>
        </w:rPr>
      </w:pPr>
      <w:r w:rsidRPr="00D97E7D">
        <w:rPr>
          <w:b/>
          <w:sz w:val="22"/>
          <w:szCs w:val="22"/>
        </w:rPr>
        <w:t>Utang Jangka Panjang Lainnya</w:t>
      </w:r>
    </w:p>
    <w:p w:rsidR="009C792C" w:rsidRPr="00D97E7D" w:rsidRDefault="009C792C" w:rsidP="00677AEB">
      <w:pPr>
        <w:pStyle w:val="ListParagraph"/>
        <w:spacing w:line="280" w:lineRule="exact"/>
        <w:ind w:left="1276"/>
        <w:contextualSpacing w:val="0"/>
        <w:jc w:val="both"/>
        <w:rPr>
          <w:sz w:val="22"/>
          <w:szCs w:val="22"/>
        </w:rPr>
      </w:pPr>
      <w:r w:rsidRPr="00D97E7D">
        <w:rPr>
          <w:sz w:val="22"/>
          <w:szCs w:val="22"/>
        </w:rPr>
        <w:t>Utang Jangka Panjang lainnya adalah utang jangka panjang yang tidak termasuk pada kelompok utang dalam negeri dan utang luar negeri, misalnya utang kemitraan yang merupakan utang yang berkaitan dengan adanya kemitraan pemerintah daerah dengan pihak ketiga dalam bentuk Bangun Serah kelola (BSK).</w:t>
      </w:r>
    </w:p>
    <w:p w:rsidR="009C792C" w:rsidRPr="00D97E7D" w:rsidRDefault="009C792C" w:rsidP="007259EC">
      <w:pPr>
        <w:pStyle w:val="ListParagraph"/>
        <w:spacing w:after="60" w:line="280" w:lineRule="exact"/>
        <w:ind w:left="1276"/>
        <w:contextualSpacing w:val="0"/>
        <w:jc w:val="both"/>
        <w:rPr>
          <w:sz w:val="22"/>
          <w:szCs w:val="22"/>
        </w:rPr>
      </w:pPr>
      <w:r w:rsidRPr="00D97E7D">
        <w:rPr>
          <w:sz w:val="22"/>
          <w:szCs w:val="22"/>
        </w:rPr>
        <w:t>Pada kemitraan bentuk BSK, penyerahan aset oleh pihak ketiga/investor kepada pemerintah daerah disertai dengan pembayaran kepada investor secara sekaligus atau bagi hasil. Utang kemitraan dengan pihak ketiga timbul apabila pembayaran kepada investor dilakukan secara angsuran atau secara bagi hasil pada saat penyerahan aset kemitraan. Utang kemitraan disajikan di neraca sebesar dana yang dikeluarkan investor untuk membangun aset tersebut. Apabila pembayaran dilakukan dengan bagi hasil, utang kemitraan disajikan sebesar dana yang dikeluarkan investor setelah dikurangi dengan nilai bagi hasil yang dibayarkan.</w:t>
      </w:r>
    </w:p>
    <w:p w:rsidR="009C792C" w:rsidRPr="00D97E7D" w:rsidRDefault="009C792C" w:rsidP="00FE47B0">
      <w:pPr>
        <w:pStyle w:val="ListParagraph"/>
        <w:numPr>
          <w:ilvl w:val="0"/>
          <w:numId w:val="15"/>
        </w:numPr>
        <w:spacing w:before="120" w:after="120" w:line="280" w:lineRule="exact"/>
        <w:ind w:left="994" w:hanging="432"/>
        <w:contextualSpacing w:val="0"/>
        <w:jc w:val="both"/>
        <w:rPr>
          <w:b/>
          <w:sz w:val="22"/>
          <w:szCs w:val="22"/>
        </w:rPr>
      </w:pPr>
      <w:r w:rsidRPr="00D97E7D">
        <w:rPr>
          <w:b/>
          <w:sz w:val="22"/>
          <w:szCs w:val="22"/>
        </w:rPr>
        <w:t>Ekuitas</w:t>
      </w:r>
    </w:p>
    <w:p w:rsidR="009C792C" w:rsidRPr="00D97E7D" w:rsidRDefault="009C792C" w:rsidP="00677AEB">
      <w:pPr>
        <w:pStyle w:val="ListParagraph"/>
        <w:spacing w:line="280" w:lineRule="exact"/>
        <w:ind w:left="992"/>
        <w:contextualSpacing w:val="0"/>
        <w:jc w:val="both"/>
        <w:rPr>
          <w:sz w:val="22"/>
          <w:szCs w:val="22"/>
        </w:rPr>
      </w:pPr>
      <w:r w:rsidRPr="00D97E7D">
        <w:rPr>
          <w:sz w:val="22"/>
          <w:szCs w:val="22"/>
        </w:rPr>
        <w:t>Ekuitas adalah kekayaan bersih pemerintah daerah yang merupakan selisih antara aset dan kewajiban pemerintah daerah pada tanggal pelaporan. Dalam basis akrual, pemerintah daerah hanya menyajikan satu jenis ekuitas.</w:t>
      </w:r>
    </w:p>
    <w:p w:rsidR="009C792C" w:rsidRDefault="009C792C" w:rsidP="007259EC">
      <w:pPr>
        <w:pStyle w:val="ListParagraph"/>
        <w:spacing w:after="60" w:line="280" w:lineRule="exact"/>
        <w:ind w:left="992"/>
        <w:contextualSpacing w:val="0"/>
        <w:jc w:val="both"/>
        <w:rPr>
          <w:sz w:val="22"/>
          <w:szCs w:val="22"/>
          <w:lang w:val="en-US"/>
        </w:rPr>
      </w:pPr>
      <w:r w:rsidRPr="00D97E7D">
        <w:rPr>
          <w:sz w:val="22"/>
          <w:szCs w:val="22"/>
        </w:rPr>
        <w:t xml:space="preserve">Saldo akhir ekuitas di neraca berasal dari saldo akhir ekuitas pada Laporan Perubahan Ekuitas (LPE). Saldo akhir ekuitas berasal dari saldo awal ekuitas ditambah (dikurangi) oleh surplus/defisit LO pada periode bersangkutan dan perubahan lainnya berupa dampak kumulatif perubahan kebijakan akuntansi/koreksi kesalahan mendasar seperti koreksi nilai persediaan dan </w:t>
      </w:r>
      <w:r w:rsidRPr="00D97E7D">
        <w:rPr>
          <w:sz w:val="22"/>
          <w:szCs w:val="22"/>
        </w:rPr>
        <w:lastRenderedPageBreak/>
        <w:t xml:space="preserve">selisih revaluasi aset </w:t>
      </w:r>
      <w:r w:rsidR="007F468F" w:rsidRPr="00D97E7D">
        <w:rPr>
          <w:sz w:val="22"/>
          <w:szCs w:val="22"/>
        </w:rPr>
        <w:t>tetap. Pengukuran</w:t>
      </w:r>
      <w:r w:rsidRPr="00D97E7D">
        <w:rPr>
          <w:sz w:val="22"/>
          <w:szCs w:val="22"/>
        </w:rPr>
        <w:t xml:space="preserve"> atas ekuitas tergantung dari pengukuran atas aset dan kewajiban.</w:t>
      </w:r>
    </w:p>
    <w:p w:rsidR="00CF4F44" w:rsidRPr="00CF4F44" w:rsidRDefault="00CF4F44" w:rsidP="007259EC">
      <w:pPr>
        <w:pStyle w:val="ListParagraph"/>
        <w:spacing w:after="60" w:line="280" w:lineRule="exact"/>
        <w:ind w:left="992"/>
        <w:contextualSpacing w:val="0"/>
        <w:jc w:val="both"/>
        <w:rPr>
          <w:sz w:val="22"/>
          <w:szCs w:val="22"/>
          <w:lang w:val="en-US"/>
        </w:rPr>
      </w:pPr>
    </w:p>
    <w:p w:rsidR="009C792C" w:rsidRPr="00D97E7D" w:rsidRDefault="009C792C" w:rsidP="007A35BA">
      <w:pPr>
        <w:pStyle w:val="ListParagraph"/>
        <w:numPr>
          <w:ilvl w:val="0"/>
          <w:numId w:val="13"/>
        </w:numPr>
        <w:spacing w:line="280" w:lineRule="exact"/>
        <w:ind w:left="567" w:hanging="567"/>
        <w:contextualSpacing w:val="0"/>
        <w:jc w:val="both"/>
        <w:rPr>
          <w:b/>
          <w:bCs/>
          <w:sz w:val="22"/>
          <w:szCs w:val="22"/>
        </w:rPr>
      </w:pPr>
      <w:r w:rsidRPr="00D97E7D">
        <w:rPr>
          <w:b/>
          <w:bCs/>
          <w:sz w:val="22"/>
          <w:szCs w:val="22"/>
        </w:rPr>
        <w:t>Penerapan Kebijakan Akuntansi Berkaitan Dengan Ketentuan yang Ada Dalam Standar Akuntansi Pemerintahan</w:t>
      </w:r>
      <w:r w:rsidR="00775E7B" w:rsidRPr="00D97E7D">
        <w:rPr>
          <w:b/>
          <w:bCs/>
          <w:sz w:val="22"/>
          <w:szCs w:val="22"/>
        </w:rPr>
        <w:t xml:space="preserve"> (SAP)</w:t>
      </w:r>
    </w:p>
    <w:p w:rsidR="009C792C" w:rsidRPr="00D97E7D" w:rsidRDefault="00C22B07" w:rsidP="000F0084">
      <w:pPr>
        <w:pStyle w:val="ListParagraph"/>
        <w:spacing w:line="280" w:lineRule="exact"/>
        <w:ind w:left="567" w:firstLine="426"/>
        <w:contextualSpacing w:val="0"/>
        <w:jc w:val="both"/>
        <w:rPr>
          <w:sz w:val="22"/>
          <w:szCs w:val="22"/>
        </w:rPr>
      </w:pPr>
      <w:r w:rsidRPr="00D97E7D">
        <w:rPr>
          <w:sz w:val="22"/>
          <w:szCs w:val="22"/>
        </w:rPr>
        <w:t>Mulai Tahun A</w:t>
      </w:r>
      <w:r w:rsidR="009C792C" w:rsidRPr="00D97E7D">
        <w:rPr>
          <w:sz w:val="22"/>
          <w:szCs w:val="22"/>
        </w:rPr>
        <w:t>nggaran 2015 Pemerintah Kota Prabumulih</w:t>
      </w:r>
      <w:r w:rsidR="00BE2682" w:rsidRPr="00D97E7D">
        <w:rPr>
          <w:sz w:val="22"/>
          <w:szCs w:val="22"/>
        </w:rPr>
        <w:t xml:space="preserve"> telah</w:t>
      </w:r>
      <w:r w:rsidR="009C792C" w:rsidRPr="00D97E7D">
        <w:rPr>
          <w:sz w:val="22"/>
          <w:szCs w:val="22"/>
        </w:rPr>
        <w:t xml:space="preserve"> mengimplementasikan akuntansi berbasis akrual sesuai Peraturan Pemerintah Nomor 71 Tahun 2010 tentang Standar Akuntansi Pemerintahan dan Peraturan Menteri Dalam Negeri Nomor 64 Tahun 2013 tentang Penerapan Standar Akuntansi Pemerintahan Berbasis Akrual pada Pemerintah Daerah. Dalam rangka penerapan akuntansi berbasis akrual tersebut, Pemerintah Kota Prabumulih telah menetapkan Perat</w:t>
      </w:r>
      <w:r w:rsidRPr="00D97E7D">
        <w:rPr>
          <w:sz w:val="22"/>
          <w:szCs w:val="22"/>
        </w:rPr>
        <w:t>uran W</w:t>
      </w:r>
      <w:r w:rsidR="009C792C" w:rsidRPr="00D97E7D">
        <w:rPr>
          <w:sz w:val="22"/>
          <w:szCs w:val="22"/>
        </w:rPr>
        <w:t xml:space="preserve">alikota Prabumulih No. 16 Tahun 2014 tentang Kebijakan Akuntansi Berbasis Akrual Pemerintah Kota Prabumulih dan </w:t>
      </w:r>
      <w:r w:rsidR="00677AEB" w:rsidRPr="00D97E7D">
        <w:rPr>
          <w:sz w:val="22"/>
          <w:szCs w:val="22"/>
        </w:rPr>
        <w:t xml:space="preserve">Revisinya </w:t>
      </w:r>
      <w:r w:rsidR="009C792C" w:rsidRPr="00D97E7D">
        <w:rPr>
          <w:sz w:val="22"/>
          <w:szCs w:val="22"/>
        </w:rPr>
        <w:t xml:space="preserve">Peraturan Walikota Prabumulih Nomor 70 Tahun 2015 </w:t>
      </w:r>
      <w:r w:rsidR="00677AEB" w:rsidRPr="00D97E7D">
        <w:rPr>
          <w:sz w:val="22"/>
          <w:szCs w:val="22"/>
        </w:rPr>
        <w:t>dan Nomor 43 Tahun 2017.</w:t>
      </w:r>
    </w:p>
    <w:p w:rsidR="009C792C" w:rsidRPr="00D97E7D" w:rsidRDefault="009C792C" w:rsidP="000F0084">
      <w:pPr>
        <w:pStyle w:val="ListParagraph"/>
        <w:spacing w:line="280" w:lineRule="exact"/>
        <w:ind w:left="567" w:firstLine="426"/>
        <w:contextualSpacing w:val="0"/>
        <w:jc w:val="both"/>
        <w:rPr>
          <w:sz w:val="22"/>
          <w:szCs w:val="22"/>
        </w:rPr>
      </w:pPr>
      <w:r w:rsidRPr="00D97E7D">
        <w:rPr>
          <w:sz w:val="22"/>
          <w:szCs w:val="22"/>
        </w:rPr>
        <w:t>Implementasi tersebut memberikan pengaruh pada beberapa hal dalam penyajian laporan keuangan, yaitu Pemerintah Daerah diwajibkan menyusun Laporan Keuangan Konsolidasi berupa Laporan Realisasi Anggaran (LRA), Laporan Operasional (LO), Neraca, Laporan Arus Kas (LAK), Laporan Perubahan Ekuitas (LPE), Laporan Perubahan Sald</w:t>
      </w:r>
      <w:r w:rsidR="00C22B07" w:rsidRPr="00D97E7D">
        <w:rPr>
          <w:sz w:val="22"/>
          <w:szCs w:val="22"/>
        </w:rPr>
        <w:t xml:space="preserve">o Anggaran Lebih (LP SAL), dan </w:t>
      </w:r>
      <w:r w:rsidRPr="00D97E7D">
        <w:rPr>
          <w:sz w:val="22"/>
          <w:szCs w:val="22"/>
        </w:rPr>
        <w:t xml:space="preserve">Catatan atas Laporan Keuangan (CaLK). Sementara itu </w:t>
      </w:r>
      <w:r w:rsidR="00677AEB" w:rsidRPr="00D97E7D">
        <w:rPr>
          <w:sz w:val="22"/>
          <w:szCs w:val="22"/>
        </w:rPr>
        <w:t>Organisasi Perangkat Daerah (O</w:t>
      </w:r>
      <w:r w:rsidRPr="00D97E7D">
        <w:rPr>
          <w:sz w:val="22"/>
          <w:szCs w:val="22"/>
        </w:rPr>
        <w:t>PD) di lingkungan Pemerintah Daerah diwajibkan menyusun Laporan Keuangan berupa Laporan Realisasi Anggaran (LRA), Laporan Operasional (LO), Neraca, Laporan Perubahan Ekuitas (LPE), dan Catatan atas Laporan Keuangan (CaLK).</w:t>
      </w:r>
    </w:p>
    <w:p w:rsidR="009C792C" w:rsidRPr="00D97E7D" w:rsidRDefault="009C792C" w:rsidP="00ED482B">
      <w:pPr>
        <w:pStyle w:val="ListParagraph"/>
        <w:numPr>
          <w:ilvl w:val="0"/>
          <w:numId w:val="96"/>
        </w:numPr>
        <w:spacing w:before="60" w:line="280" w:lineRule="exact"/>
        <w:ind w:left="567" w:hanging="567"/>
        <w:contextualSpacing w:val="0"/>
        <w:jc w:val="both"/>
        <w:rPr>
          <w:b/>
          <w:bCs/>
          <w:sz w:val="22"/>
          <w:szCs w:val="22"/>
        </w:rPr>
      </w:pPr>
      <w:r w:rsidRPr="00D97E7D">
        <w:rPr>
          <w:b/>
          <w:bCs/>
          <w:sz w:val="22"/>
          <w:szCs w:val="22"/>
        </w:rPr>
        <w:t>Penjelasan Pos-Pos Laporan Keuangan</w:t>
      </w:r>
    </w:p>
    <w:p w:rsidR="000F0084" w:rsidRPr="00D97E7D" w:rsidRDefault="009C792C" w:rsidP="000F0084">
      <w:pPr>
        <w:pStyle w:val="ListParagraph"/>
        <w:spacing w:line="280" w:lineRule="exact"/>
        <w:ind w:left="567" w:firstLine="426"/>
        <w:contextualSpacing w:val="0"/>
        <w:jc w:val="both"/>
        <w:rPr>
          <w:sz w:val="22"/>
          <w:szCs w:val="22"/>
        </w:rPr>
      </w:pPr>
      <w:r w:rsidRPr="00D97E7D">
        <w:rPr>
          <w:sz w:val="22"/>
          <w:szCs w:val="22"/>
        </w:rPr>
        <w:t xml:space="preserve">Laporan Keuangan disusun untuk menyediakan informasi yang </w:t>
      </w:r>
      <w:r w:rsidR="007F468F" w:rsidRPr="00D97E7D">
        <w:rPr>
          <w:sz w:val="22"/>
          <w:szCs w:val="22"/>
        </w:rPr>
        <w:t>relevan mengenai</w:t>
      </w:r>
      <w:r w:rsidRPr="00D97E7D">
        <w:rPr>
          <w:sz w:val="22"/>
          <w:szCs w:val="22"/>
        </w:rPr>
        <w:t xml:space="preserve"> posisi keuangan dan seluruh transaksi yang dilakukan selama satu periode. Agar informasi yang di</w:t>
      </w:r>
      <w:r w:rsidR="00FE47B0" w:rsidRPr="00D97E7D">
        <w:rPr>
          <w:sz w:val="22"/>
          <w:szCs w:val="22"/>
        </w:rPr>
        <w:t>sajikan</w:t>
      </w:r>
      <w:r w:rsidRPr="00D97E7D">
        <w:rPr>
          <w:sz w:val="22"/>
          <w:szCs w:val="22"/>
        </w:rPr>
        <w:t xml:space="preserve"> dapat dipahami atau untuk memudahkan pembaca </w:t>
      </w:r>
      <w:r w:rsidR="007F468F" w:rsidRPr="00D97E7D">
        <w:rPr>
          <w:sz w:val="22"/>
          <w:szCs w:val="22"/>
        </w:rPr>
        <w:t>perlu diberikan</w:t>
      </w:r>
      <w:r w:rsidRPr="00D97E7D">
        <w:rPr>
          <w:sz w:val="22"/>
          <w:szCs w:val="22"/>
        </w:rPr>
        <w:t xml:space="preserve"> penjelasan untuk masing-masing pos pada laporan keuangan, </w:t>
      </w:r>
      <w:r w:rsidR="007F468F" w:rsidRPr="00D97E7D">
        <w:rPr>
          <w:sz w:val="22"/>
          <w:szCs w:val="22"/>
        </w:rPr>
        <w:t>sejalan dengan</w:t>
      </w:r>
      <w:r w:rsidRPr="00D97E7D">
        <w:rPr>
          <w:sz w:val="22"/>
          <w:szCs w:val="22"/>
        </w:rPr>
        <w:t xml:space="preserve"> maksud tersebut tahapan penjelasan pos-pos laporan keuangan ini </w:t>
      </w:r>
      <w:r w:rsidR="00E60561" w:rsidRPr="00D97E7D">
        <w:rPr>
          <w:sz w:val="22"/>
          <w:szCs w:val="22"/>
        </w:rPr>
        <w:t>akan diawali</w:t>
      </w:r>
      <w:r w:rsidRPr="00D97E7D">
        <w:rPr>
          <w:sz w:val="22"/>
          <w:szCs w:val="22"/>
        </w:rPr>
        <w:t xml:space="preserve"> dengan penjelasan pos-pos Laporan Realisasi Anggaran (LRA),Laporan Perubahan Saldo Anggaran Lebih (LP-SAL), Neraca, Laporan Operasional (LO), Laporan Arus Kas (LAK), dan Laporan Perubahan Ekuitas (LPE)</w:t>
      </w:r>
      <w:r w:rsidR="000F0084" w:rsidRPr="00D97E7D">
        <w:rPr>
          <w:sz w:val="22"/>
          <w:szCs w:val="22"/>
        </w:rPr>
        <w:t>.</w:t>
      </w:r>
    </w:p>
    <w:p w:rsidR="00375E88" w:rsidRPr="00D97E7D" w:rsidRDefault="00214F37" w:rsidP="004E2E30">
      <w:pPr>
        <w:pStyle w:val="ListParagraph"/>
        <w:spacing w:line="280" w:lineRule="exact"/>
        <w:ind w:left="567" w:firstLine="426"/>
        <w:contextualSpacing w:val="0"/>
        <w:jc w:val="both"/>
        <w:rPr>
          <w:sz w:val="22"/>
          <w:szCs w:val="22"/>
          <w:lang w:val="en-US"/>
        </w:rPr>
      </w:pPr>
      <w:r w:rsidRPr="00D97E7D">
        <w:rPr>
          <w:sz w:val="22"/>
          <w:szCs w:val="22"/>
          <w:lang w:val="en-US"/>
        </w:rPr>
        <w:t xml:space="preserve">Sebagai dampak penanganan Covid-19 di Pemerintah Daerah, KSAP menjelaskan bahwa kebijakan akuntansi dalam kegiatan penanganan Pandemi Covid-19 tidak disajikan dalam pos luar biasa </w:t>
      </w:r>
      <w:r w:rsidR="004E2E30" w:rsidRPr="00D97E7D">
        <w:rPr>
          <w:sz w:val="22"/>
          <w:szCs w:val="22"/>
          <w:lang w:val="en-US"/>
        </w:rPr>
        <w:t xml:space="preserve">atau penambahan pos baru dalam laporan keuangan kecuali tambahan infomasi dalam Catatan atas Laporan Keuangan, </w:t>
      </w:r>
      <w:r w:rsidRPr="00D97E7D">
        <w:rPr>
          <w:sz w:val="22"/>
          <w:szCs w:val="22"/>
          <w:lang w:val="en-US"/>
        </w:rPr>
        <w:t xml:space="preserve">karena pengaruh Pandemi Covid-19 hampir menyebar di seluruh pos laporan keuangan. Untuk itu dampak Pandemi Covid-19 akan dijelaskan pada pengungkapan pos-pos laporan keuangan yang terdampak signifikan, yaitu </w:t>
      </w:r>
      <w:r w:rsidR="00375E88" w:rsidRPr="00D97E7D">
        <w:rPr>
          <w:sz w:val="22"/>
          <w:szCs w:val="22"/>
          <w:lang w:val="en-US"/>
        </w:rPr>
        <w:t>perubahan pos-pos sebagai dampak dari realokasi atau refocusing anggaran, misalnya pendapatan</w:t>
      </w:r>
      <w:r w:rsidR="00163ADD" w:rsidRPr="00D97E7D">
        <w:rPr>
          <w:sz w:val="22"/>
          <w:szCs w:val="22"/>
          <w:lang w:val="en-US"/>
        </w:rPr>
        <w:t xml:space="preserve"> transfer</w:t>
      </w:r>
      <w:r w:rsidR="004E2E30" w:rsidRPr="00D97E7D">
        <w:rPr>
          <w:sz w:val="22"/>
          <w:szCs w:val="22"/>
          <w:lang w:val="en-US"/>
        </w:rPr>
        <w:t xml:space="preserve"> pemerintah pusat</w:t>
      </w:r>
      <w:r w:rsidR="00375E88" w:rsidRPr="00D97E7D">
        <w:rPr>
          <w:sz w:val="22"/>
          <w:szCs w:val="22"/>
          <w:lang w:val="en-US"/>
        </w:rPr>
        <w:t>, belanja tak terduga, belanja barang</w:t>
      </w:r>
      <w:r w:rsidR="004E2E30" w:rsidRPr="00D97E7D">
        <w:rPr>
          <w:sz w:val="22"/>
          <w:szCs w:val="22"/>
          <w:lang w:val="en-US"/>
        </w:rPr>
        <w:t>,</w:t>
      </w:r>
      <w:r w:rsidR="00375E88" w:rsidRPr="00D97E7D">
        <w:rPr>
          <w:sz w:val="22"/>
          <w:szCs w:val="22"/>
          <w:lang w:val="en-US"/>
        </w:rPr>
        <w:t xml:space="preserve"> dan belanja modal.</w:t>
      </w:r>
    </w:p>
    <w:p w:rsidR="009C792C" w:rsidRPr="00D97E7D" w:rsidRDefault="000F0084" w:rsidP="00ED482B">
      <w:pPr>
        <w:pStyle w:val="ListParagraph"/>
        <w:numPr>
          <w:ilvl w:val="0"/>
          <w:numId w:val="102"/>
        </w:numPr>
        <w:spacing w:before="60" w:line="280" w:lineRule="exact"/>
        <w:ind w:left="567" w:hanging="567"/>
        <w:contextualSpacing w:val="0"/>
        <w:jc w:val="both"/>
        <w:rPr>
          <w:sz w:val="22"/>
          <w:szCs w:val="22"/>
        </w:rPr>
      </w:pPr>
      <w:r w:rsidRPr="00D97E7D">
        <w:rPr>
          <w:b/>
          <w:sz w:val="22"/>
          <w:szCs w:val="22"/>
        </w:rPr>
        <w:t>P</w:t>
      </w:r>
      <w:r w:rsidRPr="00D97E7D">
        <w:rPr>
          <w:b/>
          <w:bCs/>
          <w:sz w:val="22"/>
          <w:szCs w:val="22"/>
        </w:rPr>
        <w:t xml:space="preserve">enjelasan Pos-Pos Laporan Realisasi Anggaran </w:t>
      </w:r>
      <w:r w:rsidR="009C792C" w:rsidRPr="00D97E7D">
        <w:rPr>
          <w:b/>
          <w:bCs/>
          <w:caps/>
          <w:sz w:val="22"/>
          <w:szCs w:val="22"/>
        </w:rPr>
        <w:t>(LRA)</w:t>
      </w:r>
    </w:p>
    <w:p w:rsidR="00541976" w:rsidRPr="00D97E7D" w:rsidRDefault="00541976" w:rsidP="00541976">
      <w:pPr>
        <w:pStyle w:val="ListParagraph"/>
        <w:spacing w:line="280" w:lineRule="exact"/>
        <w:ind w:left="567" w:firstLine="426"/>
        <w:contextualSpacing w:val="0"/>
        <w:jc w:val="both"/>
        <w:rPr>
          <w:sz w:val="22"/>
          <w:szCs w:val="22"/>
        </w:rPr>
      </w:pPr>
      <w:r w:rsidRPr="00D97E7D">
        <w:rPr>
          <w:sz w:val="22"/>
          <w:szCs w:val="22"/>
        </w:rPr>
        <w:t>APBD Pemerintah Kota Prabumulih Tahun 20</w:t>
      </w:r>
      <w:r w:rsidR="004E585A" w:rsidRPr="00D97E7D">
        <w:rPr>
          <w:sz w:val="22"/>
          <w:szCs w:val="22"/>
          <w:lang w:val="en-US"/>
        </w:rPr>
        <w:t>20</w:t>
      </w:r>
      <w:r w:rsidRPr="00D97E7D">
        <w:rPr>
          <w:sz w:val="22"/>
          <w:szCs w:val="22"/>
        </w:rPr>
        <w:t xml:space="preserve"> ditetapkan dengan Peraturan Daerah Nomor</w:t>
      </w:r>
      <w:r w:rsidR="004E585A" w:rsidRPr="00D97E7D">
        <w:rPr>
          <w:sz w:val="22"/>
          <w:szCs w:val="22"/>
          <w:lang w:val="en-US"/>
        </w:rPr>
        <w:t xml:space="preserve"> 4</w:t>
      </w:r>
      <w:r w:rsidR="004E585A" w:rsidRPr="00D97E7D">
        <w:rPr>
          <w:sz w:val="22"/>
          <w:szCs w:val="22"/>
        </w:rPr>
        <w:t xml:space="preserve"> Tahun 2019</w:t>
      </w:r>
      <w:r w:rsidRPr="00D97E7D">
        <w:rPr>
          <w:sz w:val="22"/>
          <w:szCs w:val="22"/>
        </w:rPr>
        <w:t xml:space="preserve"> tentang APBD Pemerintah Kot</w:t>
      </w:r>
      <w:r w:rsidR="004E585A" w:rsidRPr="00D97E7D">
        <w:rPr>
          <w:sz w:val="22"/>
          <w:szCs w:val="22"/>
        </w:rPr>
        <w:t>a Prabumulih Tahun Anggaran 2020</w:t>
      </w:r>
      <w:r w:rsidRPr="00D97E7D">
        <w:rPr>
          <w:sz w:val="22"/>
          <w:szCs w:val="22"/>
        </w:rPr>
        <w:t xml:space="preserve"> dan Peraturan Daerah Nomor </w:t>
      </w:r>
      <w:r w:rsidR="00CF3FA9" w:rsidRPr="00D97E7D">
        <w:rPr>
          <w:sz w:val="22"/>
          <w:szCs w:val="22"/>
          <w:lang w:val="en-US"/>
        </w:rPr>
        <w:t>6</w:t>
      </w:r>
      <w:r w:rsidR="00CF3FA9" w:rsidRPr="00D97E7D">
        <w:rPr>
          <w:sz w:val="22"/>
          <w:szCs w:val="22"/>
        </w:rPr>
        <w:t xml:space="preserve"> Tahun 2020</w:t>
      </w:r>
      <w:r w:rsidRPr="00D97E7D">
        <w:rPr>
          <w:sz w:val="22"/>
          <w:szCs w:val="22"/>
        </w:rPr>
        <w:t xml:space="preserve"> tentang APBD </w:t>
      </w:r>
      <w:r w:rsidRPr="00D97E7D">
        <w:rPr>
          <w:sz w:val="22"/>
          <w:szCs w:val="22"/>
        </w:rPr>
        <w:lastRenderedPageBreak/>
        <w:t>Perubahan Pemerintah Kot</w:t>
      </w:r>
      <w:r w:rsidR="00CF3FA9" w:rsidRPr="00D97E7D">
        <w:rPr>
          <w:sz w:val="22"/>
          <w:szCs w:val="22"/>
        </w:rPr>
        <w:t>a Prabumulih Tahun Anggaran 2020</w:t>
      </w:r>
      <w:r w:rsidRPr="00D97E7D">
        <w:rPr>
          <w:sz w:val="22"/>
          <w:szCs w:val="22"/>
        </w:rPr>
        <w:t>. Selama tahun 20</w:t>
      </w:r>
      <w:r w:rsidR="00CF3FA9" w:rsidRPr="00D97E7D">
        <w:rPr>
          <w:sz w:val="22"/>
          <w:szCs w:val="22"/>
          <w:lang w:val="en-US"/>
        </w:rPr>
        <w:t>20</w:t>
      </w:r>
      <w:r w:rsidRPr="00D97E7D">
        <w:rPr>
          <w:sz w:val="22"/>
          <w:szCs w:val="22"/>
        </w:rPr>
        <w:t xml:space="preserve"> telah terjadi perubahan/pergeseran anggaran pendapatan dan belanja yang harus dilaksanakan namun belum dianggarkan dan dituangkan dalam peraturan kepala daerah, sebagai </w:t>
      </w:r>
      <w:r w:rsidR="00225DEF" w:rsidRPr="00D97E7D">
        <w:rPr>
          <w:sz w:val="22"/>
          <w:szCs w:val="22"/>
        </w:rPr>
        <w:t>berikut.</w:t>
      </w:r>
    </w:p>
    <w:p w:rsidR="00541976" w:rsidRPr="00D97E7D" w:rsidRDefault="00541976" w:rsidP="00541976">
      <w:pPr>
        <w:pStyle w:val="ListParagraph"/>
        <w:numPr>
          <w:ilvl w:val="0"/>
          <w:numId w:val="40"/>
        </w:numPr>
        <w:spacing w:line="280" w:lineRule="exact"/>
        <w:ind w:left="851" w:hanging="284"/>
        <w:contextualSpacing w:val="0"/>
        <w:jc w:val="both"/>
        <w:rPr>
          <w:sz w:val="22"/>
          <w:szCs w:val="22"/>
        </w:rPr>
      </w:pPr>
      <w:r w:rsidRPr="00D97E7D">
        <w:rPr>
          <w:sz w:val="22"/>
          <w:szCs w:val="22"/>
        </w:rPr>
        <w:t xml:space="preserve">Peraturan Walikota Nomor </w:t>
      </w:r>
      <w:r w:rsidR="00CF3FA9" w:rsidRPr="00D97E7D">
        <w:rPr>
          <w:sz w:val="22"/>
          <w:szCs w:val="22"/>
          <w:lang w:val="en-US"/>
        </w:rPr>
        <w:t>80</w:t>
      </w:r>
      <w:r w:rsidRPr="00D97E7D">
        <w:rPr>
          <w:sz w:val="22"/>
          <w:szCs w:val="22"/>
        </w:rPr>
        <w:t xml:space="preserve"> Tahun 2019 tentang Penjabaran APBD Kot</w:t>
      </w:r>
      <w:r w:rsidR="00CF3FA9" w:rsidRPr="00D97E7D">
        <w:rPr>
          <w:sz w:val="22"/>
          <w:szCs w:val="22"/>
        </w:rPr>
        <w:t>a Prabumulih Tahun Anggaran 2020</w:t>
      </w:r>
      <w:r w:rsidRPr="00D97E7D">
        <w:rPr>
          <w:sz w:val="22"/>
          <w:szCs w:val="22"/>
        </w:rPr>
        <w:t xml:space="preserve">. </w:t>
      </w:r>
    </w:p>
    <w:p w:rsidR="00541976" w:rsidRPr="00D97E7D" w:rsidRDefault="00FC3486" w:rsidP="00541976">
      <w:pPr>
        <w:pStyle w:val="ListParagraph"/>
        <w:numPr>
          <w:ilvl w:val="0"/>
          <w:numId w:val="40"/>
        </w:numPr>
        <w:spacing w:line="280" w:lineRule="exact"/>
        <w:ind w:left="851" w:hanging="284"/>
        <w:contextualSpacing w:val="0"/>
        <w:jc w:val="both"/>
        <w:rPr>
          <w:sz w:val="22"/>
          <w:szCs w:val="22"/>
        </w:rPr>
      </w:pPr>
      <w:r w:rsidRPr="00D97E7D">
        <w:rPr>
          <w:sz w:val="22"/>
          <w:szCs w:val="22"/>
        </w:rPr>
        <w:t>Peraturan Walikota Nomor 1</w:t>
      </w:r>
      <w:r w:rsidR="00541976" w:rsidRPr="00D97E7D">
        <w:rPr>
          <w:sz w:val="22"/>
          <w:szCs w:val="22"/>
        </w:rPr>
        <w:t>5 Tahun 20</w:t>
      </w:r>
      <w:r w:rsidRPr="00D97E7D">
        <w:rPr>
          <w:sz w:val="22"/>
          <w:szCs w:val="22"/>
          <w:lang w:val="en-US"/>
        </w:rPr>
        <w:t>20</w:t>
      </w:r>
      <w:r w:rsidR="00541976" w:rsidRPr="00D97E7D">
        <w:rPr>
          <w:sz w:val="22"/>
          <w:szCs w:val="22"/>
        </w:rPr>
        <w:t xml:space="preserve"> tentang Perubahan</w:t>
      </w:r>
      <w:r w:rsidRPr="00D97E7D">
        <w:rPr>
          <w:sz w:val="22"/>
          <w:szCs w:val="22"/>
        </w:rPr>
        <w:t xml:space="preserve"> atas Peraturan Walikota Nomor 80</w:t>
      </w:r>
      <w:r w:rsidR="00541976" w:rsidRPr="00D97E7D">
        <w:rPr>
          <w:sz w:val="22"/>
          <w:szCs w:val="22"/>
        </w:rPr>
        <w:t xml:space="preserve"> Tahun 2019 tentang Penjabaran APBD Kota Prabumulih Tahun Anggaran 20</w:t>
      </w:r>
      <w:r w:rsidR="00CF3FA9" w:rsidRPr="00D97E7D">
        <w:rPr>
          <w:sz w:val="22"/>
          <w:szCs w:val="22"/>
          <w:lang w:val="en-US"/>
        </w:rPr>
        <w:t>20</w:t>
      </w:r>
      <w:r w:rsidR="00541976" w:rsidRPr="00D97E7D">
        <w:rPr>
          <w:sz w:val="22"/>
          <w:szCs w:val="22"/>
        </w:rPr>
        <w:t>.</w:t>
      </w:r>
    </w:p>
    <w:p w:rsidR="00FC3486" w:rsidRPr="00D97E7D" w:rsidRDefault="00FC3486" w:rsidP="00FC3486">
      <w:pPr>
        <w:pStyle w:val="ListParagraph"/>
        <w:numPr>
          <w:ilvl w:val="0"/>
          <w:numId w:val="40"/>
        </w:numPr>
        <w:spacing w:line="280" w:lineRule="exact"/>
        <w:ind w:left="851" w:hanging="284"/>
        <w:contextualSpacing w:val="0"/>
        <w:jc w:val="both"/>
        <w:rPr>
          <w:sz w:val="22"/>
          <w:szCs w:val="22"/>
        </w:rPr>
      </w:pPr>
      <w:r w:rsidRPr="00D97E7D">
        <w:rPr>
          <w:sz w:val="22"/>
          <w:szCs w:val="22"/>
        </w:rPr>
        <w:t xml:space="preserve">Peraturan Walikota Nomor </w:t>
      </w:r>
      <w:r w:rsidRPr="00D97E7D">
        <w:rPr>
          <w:sz w:val="22"/>
          <w:szCs w:val="22"/>
          <w:lang w:val="en-US"/>
        </w:rPr>
        <w:t>37</w:t>
      </w:r>
      <w:r w:rsidRPr="00D97E7D">
        <w:rPr>
          <w:sz w:val="22"/>
          <w:szCs w:val="22"/>
        </w:rPr>
        <w:t xml:space="preserve"> Tahun 20</w:t>
      </w:r>
      <w:r w:rsidRPr="00D97E7D">
        <w:rPr>
          <w:sz w:val="22"/>
          <w:szCs w:val="22"/>
          <w:lang w:val="en-US"/>
        </w:rPr>
        <w:t>20</w:t>
      </w:r>
      <w:r w:rsidRPr="00D97E7D">
        <w:rPr>
          <w:sz w:val="22"/>
          <w:szCs w:val="22"/>
        </w:rPr>
        <w:t xml:space="preserve"> tentang Perubahan </w:t>
      </w:r>
      <w:r w:rsidRPr="00D97E7D">
        <w:rPr>
          <w:sz w:val="22"/>
          <w:szCs w:val="22"/>
          <w:lang w:val="en-US"/>
        </w:rPr>
        <w:t xml:space="preserve">Kedua </w:t>
      </w:r>
      <w:r w:rsidRPr="00D97E7D">
        <w:rPr>
          <w:sz w:val="22"/>
          <w:szCs w:val="22"/>
        </w:rPr>
        <w:t>atas Peraturan Walikota Nomor 80 Tahun 2019 tentang Penjabaran APBD Kota Prabumulih Tahun Anggaran 20</w:t>
      </w:r>
      <w:r w:rsidRPr="00D97E7D">
        <w:rPr>
          <w:sz w:val="22"/>
          <w:szCs w:val="22"/>
          <w:lang w:val="en-US"/>
        </w:rPr>
        <w:t>20</w:t>
      </w:r>
      <w:r w:rsidRPr="00D97E7D">
        <w:rPr>
          <w:sz w:val="22"/>
          <w:szCs w:val="22"/>
        </w:rPr>
        <w:t>.</w:t>
      </w:r>
    </w:p>
    <w:p w:rsidR="00717E68" w:rsidRPr="00D97E7D" w:rsidRDefault="00717E68" w:rsidP="00717E68">
      <w:pPr>
        <w:pStyle w:val="ListParagraph"/>
        <w:numPr>
          <w:ilvl w:val="0"/>
          <w:numId w:val="40"/>
        </w:numPr>
        <w:spacing w:line="280" w:lineRule="exact"/>
        <w:ind w:left="851" w:hanging="284"/>
        <w:contextualSpacing w:val="0"/>
        <w:jc w:val="both"/>
        <w:rPr>
          <w:sz w:val="22"/>
          <w:szCs w:val="22"/>
        </w:rPr>
      </w:pPr>
      <w:r w:rsidRPr="00D97E7D">
        <w:rPr>
          <w:sz w:val="22"/>
          <w:szCs w:val="22"/>
        </w:rPr>
        <w:t xml:space="preserve">Peraturan Walikota Nomor </w:t>
      </w:r>
      <w:r w:rsidRPr="00D97E7D">
        <w:rPr>
          <w:sz w:val="22"/>
          <w:szCs w:val="22"/>
          <w:lang w:val="en-US"/>
        </w:rPr>
        <w:t>47</w:t>
      </w:r>
      <w:r w:rsidRPr="00D97E7D">
        <w:rPr>
          <w:sz w:val="22"/>
          <w:szCs w:val="22"/>
        </w:rPr>
        <w:t xml:space="preserve"> Tahun 20</w:t>
      </w:r>
      <w:r w:rsidRPr="00D97E7D">
        <w:rPr>
          <w:sz w:val="22"/>
          <w:szCs w:val="22"/>
          <w:lang w:val="en-US"/>
        </w:rPr>
        <w:t>20</w:t>
      </w:r>
      <w:r w:rsidRPr="00D97E7D">
        <w:rPr>
          <w:sz w:val="22"/>
          <w:szCs w:val="22"/>
        </w:rPr>
        <w:t xml:space="preserve"> tentang Perubahan </w:t>
      </w:r>
      <w:r w:rsidRPr="00D97E7D">
        <w:rPr>
          <w:sz w:val="22"/>
          <w:szCs w:val="22"/>
          <w:lang w:val="en-US"/>
        </w:rPr>
        <w:t xml:space="preserve">Ketiga </w:t>
      </w:r>
      <w:r w:rsidRPr="00D97E7D">
        <w:rPr>
          <w:sz w:val="22"/>
          <w:szCs w:val="22"/>
        </w:rPr>
        <w:t>atas Peraturan Walikota Nomor 80 Tahun 2019 tentang Penjabaran APBD Kota Prabumulih Tahun Anggaran 20</w:t>
      </w:r>
      <w:r w:rsidRPr="00D97E7D">
        <w:rPr>
          <w:sz w:val="22"/>
          <w:szCs w:val="22"/>
          <w:lang w:val="en-US"/>
        </w:rPr>
        <w:t>20</w:t>
      </w:r>
      <w:r w:rsidRPr="00D97E7D">
        <w:rPr>
          <w:sz w:val="22"/>
          <w:szCs w:val="22"/>
        </w:rPr>
        <w:t>.</w:t>
      </w:r>
    </w:p>
    <w:p w:rsidR="00FC3486" w:rsidRPr="00D97E7D" w:rsidRDefault="00FC3486" w:rsidP="00FC3486">
      <w:pPr>
        <w:pStyle w:val="ListParagraph"/>
        <w:numPr>
          <w:ilvl w:val="0"/>
          <w:numId w:val="40"/>
        </w:numPr>
        <w:spacing w:line="280" w:lineRule="exact"/>
        <w:ind w:left="851" w:hanging="284"/>
        <w:contextualSpacing w:val="0"/>
        <w:jc w:val="both"/>
        <w:rPr>
          <w:sz w:val="22"/>
          <w:szCs w:val="22"/>
        </w:rPr>
      </w:pPr>
      <w:r w:rsidRPr="00D97E7D">
        <w:rPr>
          <w:sz w:val="22"/>
          <w:szCs w:val="22"/>
        </w:rPr>
        <w:t xml:space="preserve">Peraturan Walikota Nomor </w:t>
      </w:r>
      <w:r w:rsidRPr="00D97E7D">
        <w:rPr>
          <w:sz w:val="22"/>
          <w:szCs w:val="22"/>
          <w:lang w:val="en-US"/>
        </w:rPr>
        <w:t>55</w:t>
      </w:r>
      <w:r w:rsidRPr="00D97E7D">
        <w:rPr>
          <w:sz w:val="22"/>
          <w:szCs w:val="22"/>
        </w:rPr>
        <w:t xml:space="preserve"> Tahun 20</w:t>
      </w:r>
      <w:r w:rsidRPr="00D97E7D">
        <w:rPr>
          <w:sz w:val="22"/>
          <w:szCs w:val="22"/>
          <w:lang w:val="en-US"/>
        </w:rPr>
        <w:t>20</w:t>
      </w:r>
      <w:r w:rsidRPr="00D97E7D">
        <w:rPr>
          <w:sz w:val="22"/>
          <w:szCs w:val="22"/>
        </w:rPr>
        <w:t xml:space="preserve"> tentang Perubahan </w:t>
      </w:r>
      <w:r w:rsidRPr="00D97E7D">
        <w:rPr>
          <w:sz w:val="22"/>
          <w:szCs w:val="22"/>
          <w:lang w:val="en-US"/>
        </w:rPr>
        <w:t xml:space="preserve">Keempat </w:t>
      </w:r>
      <w:r w:rsidRPr="00D97E7D">
        <w:rPr>
          <w:sz w:val="22"/>
          <w:szCs w:val="22"/>
        </w:rPr>
        <w:t>atas Peraturan Walikota Nomor 80 Tahun 2019 tentang Penjabaran APBD Kota Prabumulih Tahun Anggaran 20</w:t>
      </w:r>
      <w:r w:rsidRPr="00D97E7D">
        <w:rPr>
          <w:sz w:val="22"/>
          <w:szCs w:val="22"/>
          <w:lang w:val="en-US"/>
        </w:rPr>
        <w:t>20</w:t>
      </w:r>
      <w:r w:rsidRPr="00D97E7D">
        <w:rPr>
          <w:sz w:val="22"/>
          <w:szCs w:val="22"/>
        </w:rPr>
        <w:t>.</w:t>
      </w:r>
    </w:p>
    <w:p w:rsidR="00FC3486" w:rsidRPr="00D97E7D" w:rsidRDefault="00FC3486" w:rsidP="00FC3486">
      <w:pPr>
        <w:pStyle w:val="ListParagraph"/>
        <w:numPr>
          <w:ilvl w:val="0"/>
          <w:numId w:val="40"/>
        </w:numPr>
        <w:spacing w:line="280" w:lineRule="exact"/>
        <w:ind w:left="851" w:hanging="284"/>
        <w:contextualSpacing w:val="0"/>
        <w:jc w:val="both"/>
        <w:rPr>
          <w:sz w:val="22"/>
          <w:szCs w:val="22"/>
        </w:rPr>
      </w:pPr>
      <w:r w:rsidRPr="00D97E7D">
        <w:rPr>
          <w:sz w:val="22"/>
          <w:szCs w:val="22"/>
        </w:rPr>
        <w:t xml:space="preserve">Peraturan Walikota Nomor </w:t>
      </w:r>
      <w:r w:rsidRPr="00D97E7D">
        <w:rPr>
          <w:sz w:val="22"/>
          <w:szCs w:val="22"/>
          <w:lang w:val="en-US"/>
        </w:rPr>
        <w:t>60</w:t>
      </w:r>
      <w:r w:rsidRPr="00D97E7D">
        <w:rPr>
          <w:sz w:val="22"/>
          <w:szCs w:val="22"/>
        </w:rPr>
        <w:t xml:space="preserve"> Tahun 20</w:t>
      </w:r>
      <w:r w:rsidRPr="00D97E7D">
        <w:rPr>
          <w:sz w:val="22"/>
          <w:szCs w:val="22"/>
          <w:lang w:val="en-US"/>
        </w:rPr>
        <w:t>20</w:t>
      </w:r>
      <w:r w:rsidRPr="00D97E7D">
        <w:rPr>
          <w:sz w:val="22"/>
          <w:szCs w:val="22"/>
        </w:rPr>
        <w:t xml:space="preserve"> tentang Perubahan </w:t>
      </w:r>
      <w:r w:rsidRPr="00D97E7D">
        <w:rPr>
          <w:sz w:val="22"/>
          <w:szCs w:val="22"/>
          <w:lang w:val="en-US"/>
        </w:rPr>
        <w:t xml:space="preserve">Kelima </w:t>
      </w:r>
      <w:r w:rsidRPr="00D97E7D">
        <w:rPr>
          <w:sz w:val="22"/>
          <w:szCs w:val="22"/>
        </w:rPr>
        <w:t>atas Peraturan Walikota Nomor 80 Tahun 2019 tentang Penjabaran APBD Kota Prabumulih Tahun Anggaran 20</w:t>
      </w:r>
      <w:r w:rsidRPr="00D97E7D">
        <w:rPr>
          <w:sz w:val="22"/>
          <w:szCs w:val="22"/>
          <w:lang w:val="en-US"/>
        </w:rPr>
        <w:t>20</w:t>
      </w:r>
      <w:r w:rsidRPr="00D97E7D">
        <w:rPr>
          <w:sz w:val="22"/>
          <w:szCs w:val="22"/>
        </w:rPr>
        <w:t>.</w:t>
      </w:r>
    </w:p>
    <w:p w:rsidR="00541976" w:rsidRPr="00D97E7D" w:rsidRDefault="00541976" w:rsidP="00541976">
      <w:pPr>
        <w:pStyle w:val="ListParagraph"/>
        <w:numPr>
          <w:ilvl w:val="0"/>
          <w:numId w:val="40"/>
        </w:numPr>
        <w:spacing w:line="280" w:lineRule="exact"/>
        <w:ind w:left="851" w:hanging="284"/>
        <w:contextualSpacing w:val="0"/>
        <w:jc w:val="both"/>
        <w:rPr>
          <w:sz w:val="22"/>
          <w:szCs w:val="22"/>
        </w:rPr>
      </w:pPr>
      <w:r w:rsidRPr="00D97E7D">
        <w:rPr>
          <w:sz w:val="22"/>
          <w:szCs w:val="22"/>
        </w:rPr>
        <w:t xml:space="preserve">Peraturan Walikota Nomor </w:t>
      </w:r>
      <w:r w:rsidR="00717E68" w:rsidRPr="00D97E7D">
        <w:rPr>
          <w:sz w:val="22"/>
          <w:szCs w:val="22"/>
          <w:lang w:val="en-US"/>
        </w:rPr>
        <w:t>8</w:t>
      </w:r>
      <w:r w:rsidR="00FC3486" w:rsidRPr="00D97E7D">
        <w:rPr>
          <w:sz w:val="22"/>
          <w:szCs w:val="22"/>
          <w:lang w:val="en-US"/>
        </w:rPr>
        <w:t>1</w:t>
      </w:r>
      <w:r w:rsidRPr="00D97E7D">
        <w:rPr>
          <w:sz w:val="22"/>
          <w:szCs w:val="22"/>
        </w:rPr>
        <w:t xml:space="preserve"> Tahun 20</w:t>
      </w:r>
      <w:r w:rsidR="00717E68" w:rsidRPr="00D97E7D">
        <w:rPr>
          <w:sz w:val="22"/>
          <w:szCs w:val="22"/>
          <w:lang w:val="en-US"/>
        </w:rPr>
        <w:t>20</w:t>
      </w:r>
      <w:r w:rsidRPr="00D97E7D">
        <w:rPr>
          <w:sz w:val="22"/>
          <w:szCs w:val="22"/>
        </w:rPr>
        <w:t xml:space="preserve"> tentang Penjabaran Perubahan APBD Kota Prabumulih Tahun Anggaran 20</w:t>
      </w:r>
      <w:r w:rsidR="00CF3FA9" w:rsidRPr="00D97E7D">
        <w:rPr>
          <w:sz w:val="22"/>
          <w:szCs w:val="22"/>
          <w:lang w:val="en-US"/>
        </w:rPr>
        <w:t>20</w:t>
      </w:r>
      <w:r w:rsidRPr="00D97E7D">
        <w:rPr>
          <w:sz w:val="22"/>
          <w:szCs w:val="22"/>
        </w:rPr>
        <w:t xml:space="preserve">. </w:t>
      </w:r>
    </w:p>
    <w:p w:rsidR="00FC3486" w:rsidRPr="00D97E7D" w:rsidRDefault="00FC3486" w:rsidP="00FC3486">
      <w:pPr>
        <w:pStyle w:val="ListParagraph"/>
        <w:numPr>
          <w:ilvl w:val="0"/>
          <w:numId w:val="40"/>
        </w:numPr>
        <w:spacing w:line="280" w:lineRule="exact"/>
        <w:ind w:left="851" w:hanging="284"/>
        <w:contextualSpacing w:val="0"/>
        <w:jc w:val="both"/>
        <w:rPr>
          <w:sz w:val="22"/>
          <w:szCs w:val="22"/>
        </w:rPr>
      </w:pPr>
      <w:r w:rsidRPr="00D97E7D">
        <w:rPr>
          <w:sz w:val="22"/>
          <w:szCs w:val="22"/>
        </w:rPr>
        <w:t xml:space="preserve">Peraturan Walikota Nomor </w:t>
      </w:r>
      <w:r w:rsidRPr="00D97E7D">
        <w:rPr>
          <w:sz w:val="22"/>
          <w:szCs w:val="22"/>
          <w:lang w:val="en-US"/>
        </w:rPr>
        <w:t>88</w:t>
      </w:r>
      <w:r w:rsidRPr="00D97E7D">
        <w:rPr>
          <w:sz w:val="22"/>
          <w:szCs w:val="22"/>
        </w:rPr>
        <w:t xml:space="preserve"> Tahun 20</w:t>
      </w:r>
      <w:r w:rsidRPr="00D97E7D">
        <w:rPr>
          <w:sz w:val="22"/>
          <w:szCs w:val="22"/>
          <w:lang w:val="en-US"/>
        </w:rPr>
        <w:t xml:space="preserve">20tentang Perubahan atas </w:t>
      </w:r>
      <w:r w:rsidRPr="00D97E7D">
        <w:rPr>
          <w:sz w:val="22"/>
          <w:szCs w:val="22"/>
        </w:rPr>
        <w:t xml:space="preserve">Peraturan Walikota Nomor </w:t>
      </w:r>
      <w:r w:rsidRPr="00D97E7D">
        <w:rPr>
          <w:sz w:val="22"/>
          <w:szCs w:val="22"/>
          <w:lang w:val="en-US"/>
        </w:rPr>
        <w:t>81</w:t>
      </w:r>
      <w:r w:rsidRPr="00D97E7D">
        <w:rPr>
          <w:sz w:val="22"/>
          <w:szCs w:val="22"/>
        </w:rPr>
        <w:t xml:space="preserve"> Tahun 20</w:t>
      </w:r>
      <w:r w:rsidRPr="00D97E7D">
        <w:rPr>
          <w:sz w:val="22"/>
          <w:szCs w:val="22"/>
          <w:lang w:val="en-US"/>
        </w:rPr>
        <w:t>20</w:t>
      </w:r>
      <w:r w:rsidRPr="00D97E7D">
        <w:rPr>
          <w:sz w:val="22"/>
          <w:szCs w:val="22"/>
        </w:rPr>
        <w:t xml:space="preserve"> tentang Penjabaran Perubahan APBD Kota Prabumulih Tahun Anggaran 20</w:t>
      </w:r>
      <w:r w:rsidRPr="00D97E7D">
        <w:rPr>
          <w:sz w:val="22"/>
          <w:szCs w:val="22"/>
          <w:lang w:val="en-US"/>
        </w:rPr>
        <w:t>20</w:t>
      </w:r>
      <w:r w:rsidRPr="00D97E7D">
        <w:rPr>
          <w:sz w:val="22"/>
          <w:szCs w:val="22"/>
        </w:rPr>
        <w:t xml:space="preserve">. </w:t>
      </w:r>
    </w:p>
    <w:p w:rsidR="00541976" w:rsidRPr="00D97E7D" w:rsidRDefault="00541976" w:rsidP="00541976">
      <w:pPr>
        <w:pStyle w:val="ListParagraph"/>
        <w:spacing w:line="280" w:lineRule="exact"/>
        <w:ind w:left="567" w:firstLine="426"/>
        <w:contextualSpacing w:val="0"/>
        <w:jc w:val="both"/>
        <w:rPr>
          <w:sz w:val="22"/>
          <w:szCs w:val="22"/>
        </w:rPr>
      </w:pPr>
      <w:r w:rsidRPr="00D97E7D">
        <w:rPr>
          <w:sz w:val="22"/>
          <w:szCs w:val="22"/>
        </w:rPr>
        <w:t>Laporan Realisasi Anggaran merupakan laporan yang menjelaskan ikhtisar sumber, alokasi dan pemakaian sumber daya ekonomi yang dikelola oleh pemerintah daerah yang menggambarkan perbandingan antara realisasi dan anggarannya dalam satu periode pelaporan.</w:t>
      </w:r>
    </w:p>
    <w:p w:rsidR="00541976" w:rsidRPr="00D97E7D" w:rsidRDefault="00541976" w:rsidP="00541976">
      <w:pPr>
        <w:pStyle w:val="ListParagraph"/>
        <w:spacing w:line="280" w:lineRule="exact"/>
        <w:ind w:left="567" w:firstLine="426"/>
        <w:contextualSpacing w:val="0"/>
        <w:jc w:val="both"/>
        <w:rPr>
          <w:sz w:val="22"/>
          <w:szCs w:val="22"/>
        </w:rPr>
      </w:pPr>
      <w:r w:rsidRPr="00D97E7D">
        <w:rPr>
          <w:sz w:val="22"/>
          <w:szCs w:val="22"/>
        </w:rPr>
        <w:t xml:space="preserve">Dalam penjelasan LRA ini akan disajikan sesuai dengan Peraturan Menteri Dalam Negeri Nomor 64 Tahun 2013 tentang Penerapan SAP Berbasis Akrual pada pemerintah daerah yaitu terdapat reklasifikasi pendapatan Bantuan Keuangan dari Lain-lain Pendapatan Daerah yang Sah menjadi Pendapatan Transfer, serta terdapat pengelompokan akun baru yaitu Transfer. Transfer merupakan pengeluaran uang dari suatu entitas pelaporan kepada entitas pelaporan lain berupa Transfer Bagi Hasil Pendapatan dan Transfer Bantuan Keuangan. Kemudian belanja barang dan jasa untuk diserahkan kepada masyarakat/pihak ketiga dikonversi menjadi jenis belanja hibah atau belanja bantuan sosial, baik anggaran maupun realisasinya pada LRA. </w:t>
      </w:r>
    </w:p>
    <w:p w:rsidR="00541976" w:rsidRPr="00D97E7D" w:rsidRDefault="00541976" w:rsidP="00541976">
      <w:pPr>
        <w:pStyle w:val="ListParagraph"/>
        <w:numPr>
          <w:ilvl w:val="0"/>
          <w:numId w:val="41"/>
        </w:numPr>
        <w:spacing w:before="60" w:line="280" w:lineRule="exact"/>
        <w:ind w:left="992" w:hanging="425"/>
        <w:contextualSpacing w:val="0"/>
        <w:jc w:val="both"/>
        <w:rPr>
          <w:b/>
          <w:sz w:val="22"/>
          <w:szCs w:val="22"/>
        </w:rPr>
      </w:pPr>
      <w:r w:rsidRPr="00D97E7D">
        <w:rPr>
          <w:b/>
          <w:sz w:val="22"/>
          <w:szCs w:val="22"/>
        </w:rPr>
        <w:t>Pendapatan LRA</w:t>
      </w:r>
    </w:p>
    <w:p w:rsidR="00541976" w:rsidRDefault="00541976" w:rsidP="00541976">
      <w:pPr>
        <w:pStyle w:val="ListParagraph"/>
        <w:spacing w:after="60" w:line="280" w:lineRule="exact"/>
        <w:ind w:left="992"/>
        <w:contextualSpacing w:val="0"/>
        <w:jc w:val="both"/>
        <w:rPr>
          <w:sz w:val="22"/>
          <w:szCs w:val="22"/>
          <w:lang w:val="en-US"/>
        </w:rPr>
      </w:pPr>
      <w:r w:rsidRPr="00D97E7D">
        <w:rPr>
          <w:sz w:val="22"/>
          <w:szCs w:val="22"/>
        </w:rPr>
        <w:t>Penerimaan bersumber dari Pendapatan Asli Daerah (PAD), Pendapatan Transfer, dan Lain-lain Pendapatan Daerah yang Sah. Anggaran dan realisasi Pendapatan TA 20</w:t>
      </w:r>
      <w:r w:rsidR="007E2F69" w:rsidRPr="00D97E7D">
        <w:rPr>
          <w:sz w:val="22"/>
          <w:szCs w:val="22"/>
          <w:lang w:val="en-US"/>
        </w:rPr>
        <w:t>20</w:t>
      </w:r>
      <w:r w:rsidRPr="00D97E7D">
        <w:rPr>
          <w:sz w:val="22"/>
          <w:szCs w:val="22"/>
        </w:rPr>
        <w:t xml:space="preserve"> serta re</w:t>
      </w:r>
      <w:r w:rsidR="007E2F69" w:rsidRPr="00D97E7D">
        <w:rPr>
          <w:sz w:val="22"/>
          <w:szCs w:val="22"/>
        </w:rPr>
        <w:t>alisasi TA 2019</w:t>
      </w:r>
      <w:r w:rsidR="0014528D" w:rsidRPr="00D97E7D">
        <w:rPr>
          <w:sz w:val="22"/>
          <w:szCs w:val="22"/>
        </w:rPr>
        <w:t xml:space="preserve"> sebagai berikut.</w:t>
      </w:r>
    </w:p>
    <w:p w:rsidR="009956A3" w:rsidRDefault="009956A3" w:rsidP="00541976">
      <w:pPr>
        <w:pStyle w:val="ListParagraph"/>
        <w:spacing w:after="60" w:line="280" w:lineRule="exact"/>
        <w:ind w:left="992"/>
        <w:contextualSpacing w:val="0"/>
        <w:jc w:val="both"/>
        <w:rPr>
          <w:sz w:val="22"/>
          <w:szCs w:val="22"/>
          <w:lang w:val="en-US"/>
        </w:rPr>
      </w:pPr>
    </w:p>
    <w:p w:rsidR="009956A3" w:rsidRDefault="009956A3" w:rsidP="00541976">
      <w:pPr>
        <w:pStyle w:val="ListParagraph"/>
        <w:spacing w:after="60" w:line="280" w:lineRule="exact"/>
        <w:ind w:left="992"/>
        <w:contextualSpacing w:val="0"/>
        <w:jc w:val="both"/>
        <w:rPr>
          <w:sz w:val="22"/>
          <w:szCs w:val="22"/>
          <w:lang w:val="en-US"/>
        </w:rPr>
      </w:pPr>
    </w:p>
    <w:p w:rsidR="009956A3" w:rsidRPr="009956A3" w:rsidRDefault="009956A3" w:rsidP="00541976">
      <w:pPr>
        <w:pStyle w:val="ListParagraph"/>
        <w:spacing w:after="60" w:line="280" w:lineRule="exact"/>
        <w:ind w:left="992"/>
        <w:contextualSpacing w:val="0"/>
        <w:jc w:val="both"/>
        <w:rPr>
          <w:sz w:val="22"/>
          <w:szCs w:val="22"/>
          <w:lang w:val="en-US"/>
        </w:rPr>
      </w:pPr>
    </w:p>
    <w:p w:rsidR="00541976" w:rsidRPr="00D97E7D" w:rsidRDefault="0071312D" w:rsidP="00541976">
      <w:pPr>
        <w:autoSpaceDE w:val="0"/>
        <w:autoSpaceDN w:val="0"/>
        <w:adjustRightInd w:val="0"/>
        <w:spacing w:line="280" w:lineRule="exact"/>
        <w:ind w:left="426"/>
        <w:jc w:val="center"/>
        <w:rPr>
          <w:rFonts w:ascii="Arial" w:hAnsi="Arial" w:cs="Arial"/>
          <w:b/>
          <w:sz w:val="18"/>
          <w:szCs w:val="18"/>
        </w:rPr>
      </w:pPr>
      <w:r w:rsidRPr="00D97E7D">
        <w:rPr>
          <w:rFonts w:ascii="Arial" w:hAnsi="Arial" w:cs="Arial"/>
          <w:b/>
          <w:sz w:val="18"/>
          <w:szCs w:val="18"/>
        </w:rPr>
        <w:lastRenderedPageBreak/>
        <w:t>Tabel 7.17</w:t>
      </w:r>
      <w:r w:rsidR="00541976" w:rsidRPr="00D97E7D">
        <w:rPr>
          <w:rFonts w:ascii="Arial" w:hAnsi="Arial" w:cs="Arial"/>
          <w:b/>
          <w:sz w:val="18"/>
          <w:szCs w:val="18"/>
        </w:rPr>
        <w:t xml:space="preserve"> Pendapatan Daerah</w:t>
      </w:r>
    </w:p>
    <w:tbl>
      <w:tblPr>
        <w:tblW w:w="8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1984"/>
        <w:gridCol w:w="1842"/>
        <w:gridCol w:w="851"/>
        <w:gridCol w:w="1842"/>
      </w:tblGrid>
      <w:tr w:rsidR="00D70C0C" w:rsidRPr="00D97E7D" w:rsidTr="00E85787">
        <w:trPr>
          <w:tblHeader/>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E6056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Pendapatan Daerah</w:t>
            </w:r>
          </w:p>
        </w:tc>
        <w:tc>
          <w:tcPr>
            <w:tcW w:w="46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D70C0C"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D70C0C" w:rsidP="00E85787">
            <w:pPr>
              <w:autoSpaceDE w:val="0"/>
              <w:autoSpaceDN w:val="0"/>
              <w:adjustRightInd w:val="0"/>
              <w:spacing w:line="280" w:lineRule="exact"/>
              <w:ind w:left="34"/>
              <w:jc w:val="center"/>
              <w:rPr>
                <w:rFonts w:ascii="Arial" w:hAnsi="Arial" w:cs="Arial"/>
                <w:b/>
                <w:bCs/>
                <w:sz w:val="16"/>
                <w:szCs w:val="16"/>
              </w:rPr>
            </w:pPr>
            <w:r w:rsidRPr="00D97E7D">
              <w:rPr>
                <w:rFonts w:ascii="Arial" w:hAnsi="Arial" w:cs="Arial"/>
                <w:b/>
                <w:bCs/>
                <w:sz w:val="16"/>
                <w:szCs w:val="16"/>
              </w:rPr>
              <w:t>Tahun 2019</w:t>
            </w:r>
          </w:p>
        </w:tc>
      </w:tr>
      <w:tr w:rsidR="00D70C0C" w:rsidRPr="00D97E7D" w:rsidTr="00E85787">
        <w:trPr>
          <w:tblHeader/>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426"/>
              <w:jc w:val="center"/>
              <w:rPr>
                <w:rFonts w:ascii="Arial" w:hAnsi="Arial" w:cs="Arial"/>
                <w:b/>
                <w:bCs/>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33"/>
              <w:jc w:val="center"/>
              <w:rPr>
                <w:rFonts w:ascii="Arial" w:hAnsi="Arial" w:cs="Arial"/>
                <w:b/>
                <w:bCs/>
                <w:sz w:val="16"/>
                <w:szCs w:val="16"/>
              </w:rPr>
            </w:pPr>
            <w:r w:rsidRPr="00D97E7D">
              <w:rPr>
                <w:rFonts w:ascii="Arial" w:hAnsi="Arial" w:cs="Arial"/>
                <w:b/>
                <w:bCs/>
                <w:sz w:val="16"/>
                <w:szCs w:val="16"/>
              </w:rPr>
              <w:t>Realisasi (Rp)</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6F59A0" w:rsidRPr="00D97E7D" w:rsidTr="00E85787">
        <w:trPr>
          <w:trHeight w:val="33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before="60" w:after="60"/>
              <w:rPr>
                <w:rFonts w:ascii="Arial" w:hAnsi="Arial" w:cs="Arial"/>
                <w:sz w:val="16"/>
                <w:szCs w:val="16"/>
              </w:rPr>
            </w:pPr>
            <w:r w:rsidRPr="00D97E7D">
              <w:rPr>
                <w:rFonts w:ascii="Arial" w:hAnsi="Arial" w:cs="Arial"/>
                <w:sz w:val="16"/>
                <w:szCs w:val="16"/>
              </w:rPr>
              <w:t>Pendapatan Asli Daerah (PAD)</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101.219.000.000,00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A9662F" w:rsidRDefault="006F59A0">
            <w:pPr>
              <w:autoSpaceDE w:val="0"/>
              <w:autoSpaceDN w:val="0"/>
              <w:adjustRightInd w:val="0"/>
              <w:spacing w:line="280" w:lineRule="exact"/>
              <w:jc w:val="right"/>
              <w:rPr>
                <w:rFonts w:ascii="Arial" w:hAnsi="Arial" w:cs="Arial"/>
                <w:bCs/>
                <w:color w:val="0070C0"/>
                <w:sz w:val="16"/>
                <w:szCs w:val="16"/>
                <w:lang w:val="en-US"/>
              </w:rPr>
            </w:pPr>
            <w:r w:rsidRPr="00A9662F">
              <w:rPr>
                <w:rFonts w:ascii="Arial" w:hAnsi="Arial" w:cs="Arial"/>
                <w:color w:val="0070C0"/>
                <w:sz w:val="16"/>
                <w:szCs w:val="16"/>
                <w:lang w:val="en-US"/>
              </w:rPr>
              <w:t>85.037.055.386,71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A9662F" w:rsidRDefault="006F59A0">
            <w:pPr>
              <w:autoSpaceDE w:val="0"/>
              <w:autoSpaceDN w:val="0"/>
              <w:adjustRightInd w:val="0"/>
              <w:spacing w:line="280" w:lineRule="exact"/>
              <w:jc w:val="right"/>
              <w:rPr>
                <w:rFonts w:ascii="Arial" w:hAnsi="Arial" w:cs="Arial"/>
                <w:color w:val="0070C0"/>
                <w:sz w:val="16"/>
                <w:szCs w:val="16"/>
                <w:lang w:val="en-US"/>
              </w:rPr>
            </w:pPr>
            <w:r w:rsidRPr="00A9662F">
              <w:rPr>
                <w:rFonts w:ascii="Arial" w:hAnsi="Arial" w:cs="Arial"/>
                <w:color w:val="0070C0"/>
                <w:sz w:val="16"/>
                <w:szCs w:val="16"/>
                <w:lang w:val="en-US"/>
              </w:rPr>
              <w:t>84,01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100.975.564.957,57</w:t>
            </w:r>
          </w:p>
        </w:tc>
      </w:tr>
      <w:tr w:rsidR="005D4169" w:rsidRPr="00D97E7D" w:rsidTr="00E85787">
        <w:trPr>
          <w:trHeight w:val="33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rPr>
                <w:rFonts w:ascii="Arial" w:hAnsi="Arial" w:cs="Arial"/>
                <w:sz w:val="16"/>
                <w:szCs w:val="16"/>
              </w:rPr>
            </w:pPr>
            <w:r w:rsidRPr="00D97E7D">
              <w:rPr>
                <w:rFonts w:ascii="Arial" w:hAnsi="Arial" w:cs="Arial"/>
                <w:sz w:val="16"/>
                <w:szCs w:val="16"/>
              </w:rPr>
              <w:t>Pendapatan Transfer</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818.829.277.993,00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A9662F" w:rsidRDefault="005D4169" w:rsidP="005D4169">
            <w:pPr>
              <w:autoSpaceDE w:val="0"/>
              <w:autoSpaceDN w:val="0"/>
              <w:adjustRightInd w:val="0"/>
              <w:spacing w:line="280" w:lineRule="exact"/>
              <w:jc w:val="right"/>
              <w:rPr>
                <w:rFonts w:ascii="Arial" w:hAnsi="Arial" w:cs="Arial"/>
                <w:color w:val="0070C0"/>
                <w:sz w:val="16"/>
                <w:szCs w:val="16"/>
              </w:rPr>
            </w:pPr>
            <w:r w:rsidRPr="00A9662F">
              <w:rPr>
                <w:rFonts w:ascii="Arial" w:hAnsi="Arial" w:cs="Arial"/>
                <w:color w:val="0070C0"/>
                <w:sz w:val="16"/>
                <w:szCs w:val="16"/>
              </w:rPr>
              <w:t>859.882.828.238,68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A9662F" w:rsidRDefault="005D4169" w:rsidP="005D4169">
            <w:pPr>
              <w:autoSpaceDE w:val="0"/>
              <w:autoSpaceDN w:val="0"/>
              <w:adjustRightInd w:val="0"/>
              <w:spacing w:line="280" w:lineRule="exact"/>
              <w:jc w:val="right"/>
              <w:rPr>
                <w:rFonts w:ascii="Arial" w:hAnsi="Arial" w:cs="Arial"/>
                <w:color w:val="0070C0"/>
                <w:sz w:val="16"/>
                <w:szCs w:val="16"/>
                <w:lang w:val="en-US"/>
              </w:rPr>
            </w:pPr>
            <w:r w:rsidRPr="00A9662F">
              <w:rPr>
                <w:rFonts w:ascii="Arial" w:hAnsi="Arial" w:cs="Arial"/>
                <w:color w:val="0070C0"/>
                <w:sz w:val="16"/>
                <w:szCs w:val="16"/>
                <w:lang w:val="en-US"/>
              </w:rPr>
              <w:t>105,01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1.092.656.218.392,12</w:t>
            </w:r>
          </w:p>
        </w:tc>
      </w:tr>
      <w:tr w:rsidR="006F59A0" w:rsidRPr="00D97E7D" w:rsidTr="00E85787">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before="60" w:after="60"/>
              <w:rPr>
                <w:rFonts w:ascii="Arial" w:hAnsi="Arial" w:cs="Arial"/>
                <w:sz w:val="16"/>
                <w:szCs w:val="16"/>
              </w:rPr>
            </w:pPr>
            <w:r w:rsidRPr="00D97E7D">
              <w:rPr>
                <w:rFonts w:ascii="Arial" w:hAnsi="Arial" w:cs="Arial"/>
                <w:sz w:val="16"/>
                <w:szCs w:val="16"/>
              </w:rPr>
              <w:t>Lain-lain Pendapatan yang Sah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26.804.800.000,00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A9662F" w:rsidRDefault="006F59A0">
            <w:pPr>
              <w:spacing w:line="280" w:lineRule="exact"/>
              <w:jc w:val="right"/>
              <w:rPr>
                <w:rFonts w:ascii="Arial" w:hAnsi="Arial" w:cs="Arial"/>
                <w:color w:val="0070C0"/>
                <w:sz w:val="16"/>
                <w:szCs w:val="16"/>
                <w:lang w:val="en-US"/>
              </w:rPr>
            </w:pPr>
            <w:r w:rsidRPr="00A9662F">
              <w:rPr>
                <w:rFonts w:ascii="Arial" w:hAnsi="Arial" w:cs="Arial"/>
                <w:color w:val="0070C0"/>
                <w:sz w:val="16"/>
                <w:szCs w:val="16"/>
                <w:lang w:val="en-US"/>
              </w:rPr>
              <w:t>27.322.490.000,00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A9662F" w:rsidRDefault="006F59A0">
            <w:pPr>
              <w:spacing w:line="280" w:lineRule="exact"/>
              <w:jc w:val="right"/>
              <w:rPr>
                <w:rFonts w:ascii="Arial" w:hAnsi="Arial" w:cs="Arial"/>
                <w:color w:val="0070C0"/>
                <w:sz w:val="16"/>
                <w:szCs w:val="16"/>
                <w:lang w:val="en-US"/>
              </w:rPr>
            </w:pPr>
            <w:r w:rsidRPr="00A9662F">
              <w:rPr>
                <w:rFonts w:ascii="Arial" w:hAnsi="Arial" w:cs="Arial"/>
                <w:color w:val="0070C0"/>
                <w:sz w:val="16"/>
                <w:szCs w:val="16"/>
                <w:lang w:val="en-US"/>
              </w:rPr>
              <w:t>101,93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80" w:lineRule="exact"/>
              <w:jc w:val="right"/>
              <w:rPr>
                <w:rFonts w:ascii="Arial" w:hAnsi="Arial" w:cs="Arial"/>
                <w:sz w:val="16"/>
                <w:szCs w:val="16"/>
              </w:rPr>
            </w:pPr>
            <w:r w:rsidRPr="00D97E7D">
              <w:rPr>
                <w:rFonts w:ascii="Arial" w:hAnsi="Arial" w:cs="Arial"/>
                <w:sz w:val="16"/>
                <w:szCs w:val="16"/>
              </w:rPr>
              <w:t>26.844.297.739,00</w:t>
            </w:r>
          </w:p>
        </w:tc>
      </w:tr>
      <w:tr w:rsidR="006F59A0" w:rsidRPr="00D97E7D" w:rsidTr="00E85787">
        <w:trPr>
          <w:trHeight w:val="329"/>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40" w:lineRule="exact"/>
              <w:jc w:val="center"/>
              <w:rPr>
                <w:rFonts w:ascii="Arial" w:hAnsi="Arial" w:cs="Arial"/>
                <w:b/>
                <w:bCs/>
                <w:sz w:val="16"/>
                <w:szCs w:val="16"/>
              </w:rPr>
            </w:pPr>
            <w:r w:rsidRPr="00D97E7D">
              <w:rPr>
                <w:rFonts w:ascii="Arial" w:hAnsi="Arial" w:cs="Arial"/>
                <w:b/>
                <w:bCs/>
                <w:sz w:val="16"/>
                <w:szCs w:val="16"/>
              </w:rPr>
              <w:t>Jumlah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40" w:lineRule="exact"/>
              <w:jc w:val="right"/>
              <w:rPr>
                <w:rFonts w:ascii="Arial" w:hAnsi="Arial" w:cs="Arial"/>
                <w:b/>
                <w:bCs/>
                <w:sz w:val="16"/>
                <w:szCs w:val="16"/>
                <w:lang w:val="en-US"/>
              </w:rPr>
            </w:pPr>
            <w:r w:rsidRPr="00D97E7D">
              <w:rPr>
                <w:rFonts w:ascii="Arial" w:hAnsi="Arial" w:cs="Arial"/>
                <w:b/>
                <w:bCs/>
                <w:sz w:val="16"/>
                <w:szCs w:val="16"/>
                <w:lang w:val="en-US"/>
              </w:rPr>
              <w:t>946.853.077.993,00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A9662F" w:rsidRDefault="006F59A0">
            <w:pPr>
              <w:spacing w:line="256" w:lineRule="auto"/>
              <w:jc w:val="right"/>
              <w:rPr>
                <w:rFonts w:ascii="Arial" w:hAnsi="Arial" w:cs="Arial"/>
                <w:b/>
                <w:bCs/>
                <w:color w:val="0070C0"/>
                <w:sz w:val="16"/>
                <w:szCs w:val="16"/>
                <w:lang w:val="en-US"/>
              </w:rPr>
            </w:pPr>
            <w:r w:rsidRPr="00A9662F">
              <w:rPr>
                <w:rFonts w:ascii="Arial" w:hAnsi="Arial" w:cs="Arial"/>
                <w:b/>
                <w:bCs/>
                <w:color w:val="0070C0"/>
                <w:sz w:val="16"/>
                <w:szCs w:val="16"/>
                <w:lang w:val="en-US"/>
              </w:rPr>
              <w:t>972.242.373.625,39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A9662F" w:rsidRDefault="006F59A0">
            <w:pPr>
              <w:spacing w:line="240" w:lineRule="exact"/>
              <w:jc w:val="right"/>
              <w:rPr>
                <w:rFonts w:ascii="Arial" w:hAnsi="Arial" w:cs="Arial"/>
                <w:b/>
                <w:color w:val="0070C0"/>
                <w:sz w:val="16"/>
                <w:szCs w:val="16"/>
                <w:lang w:val="en-US"/>
              </w:rPr>
            </w:pPr>
            <w:r w:rsidRPr="00A9662F">
              <w:rPr>
                <w:rFonts w:ascii="Arial" w:hAnsi="Arial" w:cs="Arial"/>
                <w:b/>
                <w:color w:val="0070C0"/>
                <w:sz w:val="16"/>
                <w:szCs w:val="16"/>
                <w:lang w:val="en-US"/>
              </w:rPr>
              <w:t>102,68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40" w:lineRule="exact"/>
              <w:jc w:val="right"/>
              <w:rPr>
                <w:rFonts w:ascii="Arial" w:hAnsi="Arial" w:cs="Arial"/>
                <w:b/>
                <w:sz w:val="16"/>
                <w:szCs w:val="16"/>
              </w:rPr>
            </w:pPr>
            <w:r w:rsidRPr="00D97E7D">
              <w:rPr>
                <w:rFonts w:ascii="Arial" w:hAnsi="Arial" w:cs="Arial"/>
                <w:b/>
                <w:sz w:val="16"/>
                <w:szCs w:val="16"/>
              </w:rPr>
              <w:t>1.220.476.081.088,69</w:t>
            </w:r>
          </w:p>
        </w:tc>
      </w:tr>
    </w:tbl>
    <w:p w:rsidR="00541976" w:rsidRDefault="00541976" w:rsidP="00D77347">
      <w:pPr>
        <w:pStyle w:val="ListParagraph"/>
        <w:spacing w:before="120" w:after="60" w:line="280" w:lineRule="exact"/>
        <w:ind w:left="992"/>
        <w:contextualSpacing w:val="0"/>
        <w:jc w:val="both"/>
        <w:rPr>
          <w:sz w:val="22"/>
          <w:szCs w:val="22"/>
          <w:lang w:val="en-US"/>
        </w:rPr>
      </w:pPr>
      <w:r w:rsidRPr="006F59A0">
        <w:rPr>
          <w:color w:val="0070C0"/>
          <w:sz w:val="22"/>
          <w:szCs w:val="22"/>
        </w:rPr>
        <w:t>Realisasi Pendapatan Daerah TA 20</w:t>
      </w:r>
      <w:r w:rsidR="00D70C0C" w:rsidRPr="006F59A0">
        <w:rPr>
          <w:color w:val="0070C0"/>
          <w:sz w:val="22"/>
          <w:szCs w:val="22"/>
          <w:lang w:val="en-US"/>
        </w:rPr>
        <w:t>20</w:t>
      </w:r>
      <w:r w:rsidRPr="006F59A0">
        <w:rPr>
          <w:color w:val="0070C0"/>
          <w:sz w:val="22"/>
          <w:szCs w:val="22"/>
        </w:rPr>
        <w:t xml:space="preserve"> sebesar </w:t>
      </w:r>
      <w:r w:rsidR="005D4169" w:rsidRPr="006F59A0">
        <w:rPr>
          <w:color w:val="0070C0"/>
          <w:sz w:val="22"/>
          <w:szCs w:val="22"/>
        </w:rPr>
        <w:t>Rp97</w:t>
      </w:r>
      <w:r w:rsidR="006F59A0" w:rsidRPr="006F59A0">
        <w:rPr>
          <w:color w:val="0070C0"/>
          <w:sz w:val="22"/>
          <w:szCs w:val="22"/>
          <w:lang w:val="en-US"/>
        </w:rPr>
        <w:t>2</w:t>
      </w:r>
      <w:r w:rsidR="005D4169" w:rsidRPr="006F59A0">
        <w:rPr>
          <w:color w:val="0070C0"/>
          <w:sz w:val="22"/>
          <w:szCs w:val="22"/>
        </w:rPr>
        <w:t>.</w:t>
      </w:r>
      <w:r w:rsidR="006F59A0" w:rsidRPr="006F59A0">
        <w:rPr>
          <w:color w:val="0070C0"/>
          <w:sz w:val="22"/>
          <w:szCs w:val="22"/>
          <w:lang w:val="en-US"/>
        </w:rPr>
        <w:t>242</w:t>
      </w:r>
      <w:r w:rsidR="005D4169" w:rsidRPr="006F59A0">
        <w:rPr>
          <w:color w:val="0070C0"/>
          <w:sz w:val="22"/>
          <w:szCs w:val="22"/>
        </w:rPr>
        <w:t>.</w:t>
      </w:r>
      <w:r w:rsidR="006F59A0" w:rsidRPr="006F59A0">
        <w:rPr>
          <w:color w:val="0070C0"/>
          <w:sz w:val="22"/>
          <w:szCs w:val="22"/>
          <w:lang w:val="en-US"/>
        </w:rPr>
        <w:t>373</w:t>
      </w:r>
      <w:r w:rsidR="005D4169" w:rsidRPr="006F59A0">
        <w:rPr>
          <w:color w:val="0070C0"/>
          <w:sz w:val="22"/>
          <w:szCs w:val="22"/>
        </w:rPr>
        <w:t>.</w:t>
      </w:r>
      <w:r w:rsidR="006F59A0" w:rsidRPr="006F59A0">
        <w:rPr>
          <w:color w:val="0070C0"/>
          <w:sz w:val="22"/>
          <w:szCs w:val="22"/>
          <w:lang w:val="en-US"/>
        </w:rPr>
        <w:t>625</w:t>
      </w:r>
      <w:r w:rsidR="005D4169" w:rsidRPr="006F59A0">
        <w:rPr>
          <w:color w:val="0070C0"/>
          <w:sz w:val="22"/>
          <w:szCs w:val="22"/>
        </w:rPr>
        <w:t>,39</w:t>
      </w:r>
      <w:r w:rsidRPr="006F59A0">
        <w:rPr>
          <w:color w:val="0070C0"/>
          <w:sz w:val="22"/>
          <w:szCs w:val="22"/>
        </w:rPr>
        <w:t>atau 10</w:t>
      </w:r>
      <w:r w:rsidR="005D4169" w:rsidRPr="006F59A0">
        <w:rPr>
          <w:color w:val="0070C0"/>
          <w:sz w:val="22"/>
          <w:szCs w:val="22"/>
          <w:lang w:val="en-US"/>
        </w:rPr>
        <w:t>2,</w:t>
      </w:r>
      <w:r w:rsidR="006F59A0" w:rsidRPr="006F59A0">
        <w:rPr>
          <w:color w:val="0070C0"/>
          <w:sz w:val="22"/>
          <w:szCs w:val="22"/>
          <w:lang w:val="en-US"/>
        </w:rPr>
        <w:t>68</w:t>
      </w:r>
      <w:r w:rsidR="005D4169" w:rsidRPr="006F59A0">
        <w:rPr>
          <w:color w:val="0070C0"/>
          <w:sz w:val="22"/>
          <w:szCs w:val="22"/>
          <w:lang w:val="en-US"/>
        </w:rPr>
        <w:t>%</w:t>
      </w:r>
      <w:r w:rsidRPr="006F59A0">
        <w:rPr>
          <w:sz w:val="22"/>
          <w:szCs w:val="22"/>
        </w:rPr>
        <w:t xml:space="preserve"> dari anggarannya sebesar Rp</w:t>
      </w:r>
      <w:r w:rsidR="00D70C0C" w:rsidRPr="006F59A0">
        <w:rPr>
          <w:sz w:val="22"/>
          <w:szCs w:val="22"/>
          <w:lang w:val="en-US"/>
        </w:rPr>
        <w:t xml:space="preserve">946.853.077.993,00 </w:t>
      </w:r>
      <w:r w:rsidRPr="006F59A0">
        <w:rPr>
          <w:sz w:val="22"/>
          <w:szCs w:val="22"/>
        </w:rPr>
        <w:t>mengalami pen</w:t>
      </w:r>
      <w:r w:rsidR="005D4169" w:rsidRPr="006F59A0">
        <w:rPr>
          <w:sz w:val="22"/>
          <w:szCs w:val="22"/>
          <w:lang w:val="en-US"/>
        </w:rPr>
        <w:t xml:space="preserve">urunan </w:t>
      </w:r>
      <w:r w:rsidRPr="006F59A0">
        <w:rPr>
          <w:sz w:val="22"/>
          <w:szCs w:val="22"/>
        </w:rPr>
        <w:t xml:space="preserve"> sebesar </w:t>
      </w:r>
      <w:r w:rsidRPr="006F59A0">
        <w:rPr>
          <w:color w:val="0070C0"/>
          <w:sz w:val="22"/>
          <w:szCs w:val="22"/>
        </w:rPr>
        <w:t>Rp2</w:t>
      </w:r>
      <w:r w:rsidR="005D4169" w:rsidRPr="006F59A0">
        <w:rPr>
          <w:color w:val="0070C0"/>
          <w:sz w:val="22"/>
          <w:szCs w:val="22"/>
          <w:lang w:val="en-US"/>
        </w:rPr>
        <w:t>4</w:t>
      </w:r>
      <w:r w:rsidR="006F59A0" w:rsidRPr="006F59A0">
        <w:rPr>
          <w:color w:val="0070C0"/>
          <w:sz w:val="22"/>
          <w:szCs w:val="22"/>
          <w:lang w:val="en-US"/>
        </w:rPr>
        <w:t>8</w:t>
      </w:r>
      <w:r w:rsidR="005D4169" w:rsidRPr="006F59A0">
        <w:rPr>
          <w:color w:val="0070C0"/>
          <w:sz w:val="22"/>
          <w:szCs w:val="22"/>
          <w:lang w:val="en-US"/>
        </w:rPr>
        <w:t>.</w:t>
      </w:r>
      <w:r w:rsidR="006F59A0" w:rsidRPr="006F59A0">
        <w:rPr>
          <w:color w:val="0070C0"/>
          <w:sz w:val="22"/>
          <w:szCs w:val="22"/>
          <w:lang w:val="en-US"/>
        </w:rPr>
        <w:t>233</w:t>
      </w:r>
      <w:r w:rsidR="005D4169" w:rsidRPr="006F59A0">
        <w:rPr>
          <w:color w:val="0070C0"/>
          <w:sz w:val="22"/>
          <w:szCs w:val="22"/>
          <w:lang w:val="en-US"/>
        </w:rPr>
        <w:t>.</w:t>
      </w:r>
      <w:r w:rsidR="006F59A0" w:rsidRPr="006F59A0">
        <w:rPr>
          <w:color w:val="0070C0"/>
          <w:sz w:val="22"/>
          <w:szCs w:val="22"/>
          <w:lang w:val="en-US"/>
        </w:rPr>
        <w:t>707</w:t>
      </w:r>
      <w:r w:rsidR="005D4169" w:rsidRPr="006F59A0">
        <w:rPr>
          <w:color w:val="0070C0"/>
          <w:sz w:val="22"/>
          <w:szCs w:val="22"/>
          <w:lang w:val="en-US"/>
        </w:rPr>
        <w:t>.</w:t>
      </w:r>
      <w:r w:rsidR="006F59A0" w:rsidRPr="006F59A0">
        <w:rPr>
          <w:color w:val="0070C0"/>
          <w:sz w:val="22"/>
          <w:szCs w:val="22"/>
          <w:lang w:val="en-US"/>
        </w:rPr>
        <w:t>463</w:t>
      </w:r>
      <w:r w:rsidR="005D4169" w:rsidRPr="006F59A0">
        <w:rPr>
          <w:color w:val="0070C0"/>
          <w:sz w:val="22"/>
          <w:szCs w:val="22"/>
          <w:lang w:val="en-US"/>
        </w:rPr>
        <w:t>,30</w:t>
      </w:r>
      <w:r w:rsidRPr="006F59A0">
        <w:rPr>
          <w:sz w:val="22"/>
          <w:szCs w:val="22"/>
        </w:rPr>
        <w:t>dibandi</w:t>
      </w:r>
      <w:r w:rsidR="00D70C0C" w:rsidRPr="006F59A0">
        <w:rPr>
          <w:sz w:val="22"/>
          <w:szCs w:val="22"/>
        </w:rPr>
        <w:t>ngkan realisasi TA 2019</w:t>
      </w:r>
      <w:r w:rsidRPr="006F59A0">
        <w:rPr>
          <w:sz w:val="22"/>
          <w:szCs w:val="22"/>
        </w:rPr>
        <w:t xml:space="preserve"> sebesar </w:t>
      </w:r>
      <w:r w:rsidR="00D70C0C" w:rsidRPr="006F59A0">
        <w:rPr>
          <w:sz w:val="22"/>
          <w:szCs w:val="22"/>
        </w:rPr>
        <w:t>Rp1.220.476.081.088,69</w:t>
      </w:r>
      <w:r w:rsidRPr="00D97E7D">
        <w:rPr>
          <w:sz w:val="22"/>
          <w:szCs w:val="22"/>
        </w:rPr>
        <w:t xml:space="preserve">yang diuraikan sebagai </w:t>
      </w:r>
      <w:r w:rsidR="00225DEF" w:rsidRPr="00D97E7D">
        <w:rPr>
          <w:sz w:val="22"/>
          <w:szCs w:val="22"/>
        </w:rPr>
        <w:t>berikut.</w:t>
      </w:r>
    </w:p>
    <w:p w:rsidR="00541976" w:rsidRPr="00D97E7D" w:rsidRDefault="00541976" w:rsidP="00541976">
      <w:pPr>
        <w:pStyle w:val="ListParagraph"/>
        <w:numPr>
          <w:ilvl w:val="0"/>
          <w:numId w:val="42"/>
        </w:numPr>
        <w:spacing w:line="280" w:lineRule="exact"/>
        <w:ind w:left="1276" w:hanging="283"/>
        <w:contextualSpacing w:val="0"/>
        <w:jc w:val="both"/>
        <w:rPr>
          <w:b/>
          <w:bCs/>
          <w:sz w:val="22"/>
          <w:szCs w:val="22"/>
        </w:rPr>
      </w:pPr>
      <w:r w:rsidRPr="00D97E7D">
        <w:rPr>
          <w:b/>
          <w:bCs/>
          <w:sz w:val="22"/>
          <w:szCs w:val="22"/>
        </w:rPr>
        <w:t>Pendapatan Asli Daerah (PAD)</w:t>
      </w:r>
    </w:p>
    <w:p w:rsidR="00541976" w:rsidRPr="00D97E7D" w:rsidRDefault="00541976" w:rsidP="00541976">
      <w:pPr>
        <w:pStyle w:val="ListParagraph"/>
        <w:spacing w:line="280" w:lineRule="exact"/>
        <w:ind w:left="1276"/>
        <w:contextualSpacing w:val="0"/>
        <w:jc w:val="both"/>
        <w:rPr>
          <w:sz w:val="22"/>
          <w:szCs w:val="22"/>
        </w:rPr>
      </w:pPr>
      <w:r w:rsidRPr="00D97E7D">
        <w:rPr>
          <w:sz w:val="22"/>
          <w:szCs w:val="22"/>
        </w:rPr>
        <w:t>Anggaran dan realisasi Pendapatan Asli Daerah (PAD) TA 20</w:t>
      </w:r>
      <w:r w:rsidR="007E2F69" w:rsidRPr="00D97E7D">
        <w:rPr>
          <w:sz w:val="22"/>
          <w:szCs w:val="22"/>
          <w:lang w:val="en-US"/>
        </w:rPr>
        <w:t xml:space="preserve">20 </w:t>
      </w:r>
      <w:r w:rsidRPr="00D97E7D">
        <w:rPr>
          <w:sz w:val="22"/>
          <w:szCs w:val="22"/>
        </w:rPr>
        <w:t>serta realisasi TA 201</w:t>
      </w:r>
      <w:r w:rsidR="007E2F69" w:rsidRPr="00D97E7D">
        <w:rPr>
          <w:sz w:val="22"/>
          <w:szCs w:val="22"/>
          <w:lang w:val="en-US"/>
        </w:rPr>
        <w:t>9</w:t>
      </w:r>
      <w:r w:rsidRPr="00D97E7D">
        <w:rPr>
          <w:sz w:val="22"/>
          <w:szCs w:val="22"/>
        </w:rPr>
        <w:t xml:space="preserve"> sebagai </w:t>
      </w:r>
      <w:r w:rsidR="00225DEF" w:rsidRPr="00D97E7D">
        <w:rPr>
          <w:sz w:val="22"/>
          <w:szCs w:val="22"/>
        </w:rPr>
        <w:t>berikut.</w:t>
      </w:r>
    </w:p>
    <w:p w:rsidR="00541976" w:rsidRPr="00D97E7D" w:rsidRDefault="0071312D" w:rsidP="00541976">
      <w:pPr>
        <w:autoSpaceDE w:val="0"/>
        <w:autoSpaceDN w:val="0"/>
        <w:adjustRightInd w:val="0"/>
        <w:spacing w:before="60" w:line="280" w:lineRule="exact"/>
        <w:ind w:left="425"/>
        <w:jc w:val="center"/>
        <w:rPr>
          <w:rFonts w:ascii="Arial" w:hAnsi="Arial" w:cs="Arial"/>
          <w:b/>
          <w:sz w:val="18"/>
          <w:szCs w:val="18"/>
        </w:rPr>
      </w:pPr>
      <w:r w:rsidRPr="00D97E7D">
        <w:rPr>
          <w:rFonts w:ascii="Arial" w:hAnsi="Arial" w:cs="Arial"/>
          <w:b/>
          <w:sz w:val="18"/>
          <w:szCs w:val="18"/>
        </w:rPr>
        <w:t>Tabel 7.18</w:t>
      </w:r>
      <w:r w:rsidR="00541976" w:rsidRPr="00D97E7D">
        <w:rPr>
          <w:rFonts w:ascii="Arial" w:hAnsi="Arial" w:cs="Arial"/>
          <w:b/>
          <w:sz w:val="18"/>
          <w:szCs w:val="18"/>
        </w:rPr>
        <w:t xml:space="preserve"> Pendapatan Asli Daerah</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1984"/>
        <w:gridCol w:w="1865"/>
        <w:gridCol w:w="828"/>
        <w:gridCol w:w="1843"/>
      </w:tblGrid>
      <w:tr w:rsidR="00541976" w:rsidRPr="00D97E7D" w:rsidTr="00A661C3">
        <w:trPr>
          <w:tblHeader/>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Pendapatan Asli</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Daerah (PAD)</w:t>
            </w:r>
          </w:p>
        </w:tc>
        <w:tc>
          <w:tcPr>
            <w:tcW w:w="46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D70C0C"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D70C0C" w:rsidP="00E85787">
            <w:pPr>
              <w:autoSpaceDE w:val="0"/>
              <w:autoSpaceDN w:val="0"/>
              <w:adjustRightInd w:val="0"/>
              <w:spacing w:line="280" w:lineRule="exact"/>
              <w:ind w:left="34"/>
              <w:jc w:val="center"/>
              <w:rPr>
                <w:rFonts w:ascii="Arial" w:hAnsi="Arial" w:cs="Arial"/>
                <w:b/>
                <w:bCs/>
                <w:sz w:val="16"/>
                <w:szCs w:val="16"/>
              </w:rPr>
            </w:pPr>
            <w:r w:rsidRPr="00D97E7D">
              <w:rPr>
                <w:rFonts w:ascii="Arial" w:hAnsi="Arial" w:cs="Arial"/>
                <w:b/>
                <w:bCs/>
                <w:sz w:val="16"/>
                <w:szCs w:val="16"/>
              </w:rPr>
              <w:t>Tahun 2019</w:t>
            </w:r>
          </w:p>
        </w:tc>
      </w:tr>
      <w:tr w:rsidR="00541976" w:rsidRPr="00D97E7D" w:rsidTr="00A661C3">
        <w:trPr>
          <w:tblHeader/>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426"/>
              <w:jc w:val="both"/>
              <w:rPr>
                <w:rFonts w:ascii="Arial" w:hAnsi="Arial" w:cs="Arial"/>
                <w:b/>
                <w:bCs/>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33"/>
              <w:jc w:val="center"/>
              <w:rPr>
                <w:rFonts w:ascii="Arial" w:hAnsi="Arial" w:cs="Arial"/>
                <w:b/>
                <w:bCs/>
                <w:sz w:val="16"/>
                <w:szCs w:val="16"/>
              </w:rPr>
            </w:pPr>
            <w:r w:rsidRPr="00D97E7D">
              <w:rPr>
                <w:rFonts w:ascii="Arial" w:hAnsi="Arial" w:cs="Arial"/>
                <w:b/>
                <w:bCs/>
                <w:sz w:val="16"/>
                <w:szCs w:val="16"/>
              </w:rPr>
              <w:t>Realisasi(Rp)</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6F59A0" w:rsidRPr="00D97E7D" w:rsidTr="00A661C3">
        <w:trPr>
          <w:trHeight w:val="372"/>
        </w:trPr>
        <w:tc>
          <w:tcPr>
            <w:tcW w:w="1985"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5D4169">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Daerah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80" w:lineRule="exact"/>
              <w:jc w:val="right"/>
              <w:rPr>
                <w:rFonts w:ascii="Arial" w:hAnsi="Arial" w:cs="Arial"/>
                <w:sz w:val="16"/>
                <w:szCs w:val="16"/>
                <w:lang w:val="en-US"/>
              </w:rPr>
            </w:pPr>
            <w:r w:rsidRPr="00D97E7D">
              <w:rPr>
                <w:rFonts w:ascii="Arial" w:hAnsi="Arial" w:cs="Arial"/>
                <w:sz w:val="16"/>
                <w:szCs w:val="16"/>
              </w:rPr>
              <w:t xml:space="preserve">29.026.000.000,00 </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color w:val="00B050"/>
                <w:sz w:val="16"/>
                <w:szCs w:val="16"/>
                <w:lang w:val="en-US"/>
              </w:rPr>
            </w:pPr>
            <w:r>
              <w:rPr>
                <w:rFonts w:ascii="Arial" w:hAnsi="Arial" w:cs="Arial"/>
                <w:color w:val="00B050"/>
                <w:sz w:val="16"/>
                <w:szCs w:val="16"/>
                <w:lang w:val="en-US"/>
              </w:rPr>
              <w:t>28.487.061.805,00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color w:val="00B050"/>
                <w:sz w:val="16"/>
                <w:szCs w:val="16"/>
                <w:lang w:val="en-US"/>
              </w:rPr>
            </w:pPr>
            <w:r>
              <w:rPr>
                <w:rFonts w:ascii="Arial" w:hAnsi="Arial" w:cs="Arial"/>
                <w:color w:val="00B050"/>
                <w:sz w:val="16"/>
                <w:szCs w:val="16"/>
                <w:lang w:val="en-US"/>
              </w:rPr>
              <w:t>98,14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30.189.400.658,00</w:t>
            </w:r>
          </w:p>
        </w:tc>
      </w:tr>
      <w:tr w:rsidR="006F59A0" w:rsidRPr="00D97E7D" w:rsidTr="00A661C3">
        <w:trPr>
          <w:trHeight w:val="419"/>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rPr>
                <w:rFonts w:ascii="Arial" w:hAnsi="Arial" w:cs="Arial"/>
                <w:sz w:val="16"/>
                <w:szCs w:val="16"/>
              </w:rPr>
            </w:pPr>
            <w:r w:rsidRPr="00D97E7D">
              <w:rPr>
                <w:rFonts w:ascii="Arial" w:hAnsi="Arial" w:cs="Arial"/>
                <w:sz w:val="16"/>
                <w:szCs w:val="16"/>
              </w:rPr>
              <w:t>Retribusi Daerah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80" w:lineRule="exact"/>
              <w:jc w:val="right"/>
              <w:rPr>
                <w:rFonts w:ascii="Arial" w:hAnsi="Arial" w:cs="Arial"/>
                <w:sz w:val="16"/>
                <w:szCs w:val="16"/>
              </w:rPr>
            </w:pPr>
            <w:r w:rsidRPr="00D97E7D">
              <w:rPr>
                <w:rFonts w:ascii="Arial" w:hAnsi="Arial" w:cs="Arial"/>
                <w:sz w:val="16"/>
                <w:szCs w:val="16"/>
              </w:rPr>
              <w:t xml:space="preserve">4.899.000.000,00 </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Cs/>
                <w:color w:val="00B050"/>
                <w:sz w:val="16"/>
                <w:szCs w:val="16"/>
                <w:lang w:val="en-US"/>
              </w:rPr>
            </w:pPr>
            <w:r>
              <w:rPr>
                <w:rFonts w:ascii="Arial" w:hAnsi="Arial" w:cs="Arial"/>
                <w:color w:val="00B050"/>
                <w:sz w:val="16"/>
                <w:szCs w:val="16"/>
                <w:lang w:val="en-US"/>
              </w:rPr>
              <w:t>2.802.140.946,50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Cs/>
                <w:color w:val="00B050"/>
                <w:sz w:val="16"/>
                <w:szCs w:val="16"/>
                <w:lang w:val="en-US"/>
              </w:rPr>
            </w:pPr>
            <w:r>
              <w:rPr>
                <w:rFonts w:ascii="Arial" w:hAnsi="Arial" w:cs="Arial"/>
                <w:color w:val="00B050"/>
                <w:sz w:val="16"/>
                <w:szCs w:val="16"/>
                <w:lang w:val="en-US"/>
              </w:rPr>
              <w:t>57,20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3.738.661.449,00</w:t>
            </w:r>
          </w:p>
        </w:tc>
      </w:tr>
      <w:tr w:rsidR="006F59A0" w:rsidRPr="00D97E7D" w:rsidTr="00A661C3">
        <w:tc>
          <w:tcPr>
            <w:tcW w:w="1985"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5D4169">
            <w:pPr>
              <w:autoSpaceDE w:val="0"/>
              <w:autoSpaceDN w:val="0"/>
              <w:adjustRightInd w:val="0"/>
              <w:spacing w:before="60" w:after="60"/>
              <w:rPr>
                <w:rFonts w:ascii="Arial" w:hAnsi="Arial" w:cs="Arial"/>
                <w:sz w:val="16"/>
                <w:szCs w:val="16"/>
              </w:rPr>
            </w:pPr>
            <w:r w:rsidRPr="00D97E7D">
              <w:rPr>
                <w:rFonts w:ascii="Arial" w:hAnsi="Arial" w:cs="Arial"/>
                <w:sz w:val="16"/>
                <w:szCs w:val="16"/>
              </w:rPr>
              <w:t>Hasil Pengelolaan Kekayaan Daerah yang Dipisahkan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80" w:lineRule="exact"/>
              <w:jc w:val="right"/>
              <w:rPr>
                <w:rFonts w:ascii="Arial" w:hAnsi="Arial" w:cs="Arial"/>
                <w:sz w:val="16"/>
                <w:szCs w:val="16"/>
              </w:rPr>
            </w:pPr>
            <w:r w:rsidRPr="00D97E7D">
              <w:rPr>
                <w:rFonts w:ascii="Arial" w:hAnsi="Arial" w:cs="Arial"/>
                <w:sz w:val="16"/>
                <w:szCs w:val="16"/>
              </w:rPr>
              <w:t xml:space="preserve">3.000.000.000,00 </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spacing w:line="280" w:lineRule="exact"/>
              <w:jc w:val="right"/>
              <w:rPr>
                <w:rFonts w:ascii="Arial" w:hAnsi="Arial" w:cs="Arial"/>
                <w:color w:val="00B050"/>
                <w:sz w:val="16"/>
                <w:szCs w:val="16"/>
                <w:lang w:val="en-US"/>
              </w:rPr>
            </w:pPr>
            <w:r>
              <w:rPr>
                <w:rFonts w:ascii="Arial" w:hAnsi="Arial" w:cs="Arial"/>
                <w:color w:val="00B050"/>
                <w:sz w:val="16"/>
                <w:szCs w:val="16"/>
                <w:lang w:val="en-US"/>
              </w:rPr>
              <w:t>2.073.589.783,33</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spacing w:line="280" w:lineRule="exact"/>
              <w:jc w:val="right"/>
              <w:rPr>
                <w:rFonts w:ascii="Arial" w:hAnsi="Arial" w:cs="Arial"/>
                <w:color w:val="00B050"/>
                <w:sz w:val="16"/>
                <w:szCs w:val="16"/>
                <w:lang w:val="en-US"/>
              </w:rPr>
            </w:pPr>
            <w:r>
              <w:rPr>
                <w:rFonts w:ascii="Arial" w:hAnsi="Arial" w:cs="Arial"/>
                <w:color w:val="00B050"/>
                <w:sz w:val="16"/>
                <w:szCs w:val="16"/>
                <w:lang w:val="en-US"/>
              </w:rPr>
              <w:t>69,12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80" w:lineRule="exact"/>
              <w:jc w:val="right"/>
              <w:rPr>
                <w:rFonts w:ascii="Arial" w:hAnsi="Arial" w:cs="Arial"/>
                <w:sz w:val="16"/>
                <w:szCs w:val="16"/>
              </w:rPr>
            </w:pPr>
            <w:r w:rsidRPr="00D97E7D">
              <w:rPr>
                <w:rFonts w:ascii="Arial" w:hAnsi="Arial" w:cs="Arial"/>
                <w:sz w:val="16"/>
                <w:szCs w:val="16"/>
              </w:rPr>
              <w:t>1.759.160.257,30</w:t>
            </w:r>
          </w:p>
        </w:tc>
      </w:tr>
      <w:tr w:rsidR="006F59A0" w:rsidRPr="00D97E7D" w:rsidTr="00A661C3">
        <w:tc>
          <w:tcPr>
            <w:tcW w:w="1985"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5D4169">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Lain-lain PAD yang Sah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80" w:lineRule="exact"/>
              <w:jc w:val="right"/>
              <w:rPr>
                <w:rFonts w:ascii="Arial" w:hAnsi="Arial" w:cs="Arial"/>
                <w:sz w:val="16"/>
                <w:szCs w:val="16"/>
              </w:rPr>
            </w:pPr>
            <w:r w:rsidRPr="00D97E7D">
              <w:rPr>
                <w:rFonts w:ascii="Arial" w:hAnsi="Arial" w:cs="Arial"/>
                <w:sz w:val="16"/>
                <w:szCs w:val="16"/>
              </w:rPr>
              <w:t xml:space="preserve">64.294.000.000,00 </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spacing w:line="280" w:lineRule="exact"/>
              <w:jc w:val="right"/>
              <w:rPr>
                <w:rFonts w:ascii="Arial" w:hAnsi="Arial" w:cs="Arial"/>
                <w:bCs/>
                <w:color w:val="00B050"/>
                <w:sz w:val="16"/>
                <w:szCs w:val="16"/>
                <w:lang w:val="en-US"/>
              </w:rPr>
            </w:pPr>
            <w:r>
              <w:rPr>
                <w:rFonts w:ascii="Arial" w:hAnsi="Arial" w:cs="Arial"/>
                <w:color w:val="00B050"/>
                <w:sz w:val="16"/>
                <w:szCs w:val="16"/>
                <w:lang w:val="en-US"/>
              </w:rPr>
              <w:t>51.674.262.851,88</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Cs/>
                <w:color w:val="00B050"/>
                <w:sz w:val="16"/>
                <w:szCs w:val="16"/>
                <w:lang w:val="en-US"/>
              </w:rPr>
            </w:pPr>
            <w:r>
              <w:rPr>
                <w:rFonts w:ascii="Arial" w:hAnsi="Arial" w:cs="Arial"/>
                <w:color w:val="00B050"/>
                <w:sz w:val="16"/>
                <w:szCs w:val="16"/>
                <w:lang w:val="en-US"/>
              </w:rPr>
              <w:t>80,16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spacing w:line="280" w:lineRule="exact"/>
              <w:jc w:val="right"/>
              <w:rPr>
                <w:rFonts w:ascii="Arial" w:hAnsi="Arial" w:cs="Arial"/>
                <w:bCs/>
                <w:sz w:val="16"/>
                <w:szCs w:val="16"/>
              </w:rPr>
            </w:pPr>
            <w:r w:rsidRPr="00D97E7D">
              <w:rPr>
                <w:rFonts w:ascii="Arial" w:hAnsi="Arial" w:cs="Arial"/>
                <w:sz w:val="16"/>
                <w:szCs w:val="16"/>
              </w:rPr>
              <w:t>65.288.342.593,27</w:t>
            </w:r>
          </w:p>
        </w:tc>
      </w:tr>
      <w:tr w:rsidR="006F59A0" w:rsidRPr="00D97E7D" w:rsidTr="006F59A0">
        <w:tc>
          <w:tcPr>
            <w:tcW w:w="1985"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5D4169">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b/>
                <w:bCs/>
                <w:sz w:val="16"/>
                <w:szCs w:val="16"/>
              </w:rPr>
            </w:pPr>
            <w:r w:rsidRPr="00D97E7D">
              <w:rPr>
                <w:rFonts w:ascii="Arial" w:hAnsi="Arial" w:cs="Arial"/>
                <w:b/>
                <w:sz w:val="16"/>
                <w:szCs w:val="16"/>
                <w:lang w:val="en-US"/>
              </w:rPr>
              <w:t>101.219.000.000,00</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bottom"/>
          </w:tcPr>
          <w:p w:rsidR="006F59A0" w:rsidRDefault="006F59A0" w:rsidP="006F59A0">
            <w:pPr>
              <w:spacing w:line="256" w:lineRule="auto"/>
              <w:jc w:val="right"/>
              <w:rPr>
                <w:rFonts w:ascii="Arial" w:hAnsi="Arial" w:cs="Arial"/>
                <w:b/>
                <w:bCs/>
                <w:color w:val="00B050"/>
                <w:sz w:val="16"/>
                <w:szCs w:val="16"/>
                <w:lang w:val="en-US"/>
              </w:rPr>
            </w:pPr>
            <w:r>
              <w:rPr>
                <w:rFonts w:ascii="Arial" w:hAnsi="Arial" w:cs="Arial"/>
                <w:b/>
                <w:bCs/>
                <w:color w:val="00B050"/>
                <w:sz w:val="16"/>
                <w:szCs w:val="16"/>
                <w:lang w:val="en-US"/>
              </w:rPr>
              <w:t>85.037.055.386,71</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84,01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b/>
                <w:bCs/>
                <w:sz w:val="16"/>
                <w:szCs w:val="16"/>
              </w:rPr>
            </w:pPr>
            <w:r w:rsidRPr="00D97E7D">
              <w:rPr>
                <w:rFonts w:ascii="Arial" w:hAnsi="Arial" w:cs="Arial"/>
                <w:b/>
                <w:sz w:val="16"/>
                <w:szCs w:val="16"/>
              </w:rPr>
              <w:t>100.975.564.957,57</w:t>
            </w:r>
          </w:p>
        </w:tc>
      </w:tr>
    </w:tbl>
    <w:p w:rsidR="00541976" w:rsidRPr="00D97E7D" w:rsidRDefault="006F59A0" w:rsidP="00541976">
      <w:pPr>
        <w:pStyle w:val="ListParagraph"/>
        <w:spacing w:before="120" w:after="60" w:line="280" w:lineRule="exact"/>
        <w:ind w:left="1276"/>
        <w:contextualSpacing w:val="0"/>
        <w:jc w:val="both"/>
        <w:rPr>
          <w:sz w:val="22"/>
          <w:szCs w:val="22"/>
        </w:rPr>
      </w:pPr>
      <w:r>
        <w:rPr>
          <w:color w:val="00B050"/>
          <w:sz w:val="22"/>
          <w:szCs w:val="22"/>
        </w:rPr>
        <w:t>Realisasi PAD TA 2020 sebesar Rp</w:t>
      </w:r>
      <w:r>
        <w:rPr>
          <w:bCs/>
          <w:color w:val="00B050"/>
          <w:sz w:val="22"/>
          <w:szCs w:val="22"/>
        </w:rPr>
        <w:t>85.037.055.386,71</w:t>
      </w:r>
      <w:r>
        <w:rPr>
          <w:color w:val="00B050"/>
          <w:sz w:val="22"/>
          <w:szCs w:val="22"/>
        </w:rPr>
        <w:t xml:space="preserve">atau </w:t>
      </w:r>
      <w:r>
        <w:rPr>
          <w:color w:val="00B050"/>
          <w:sz w:val="22"/>
          <w:szCs w:val="22"/>
          <w:lang w:val="en-US"/>
        </w:rPr>
        <w:t>84,01</w:t>
      </w:r>
      <w:r>
        <w:rPr>
          <w:color w:val="00B050"/>
          <w:sz w:val="22"/>
          <w:szCs w:val="22"/>
        </w:rPr>
        <w:t>%</w:t>
      </w:r>
      <w:r>
        <w:rPr>
          <w:color w:val="00B050"/>
          <w:sz w:val="22"/>
          <w:szCs w:val="22"/>
          <w:lang w:val="en-US"/>
        </w:rPr>
        <w:t xml:space="preserve"> d</w:t>
      </w:r>
      <w:r>
        <w:rPr>
          <w:color w:val="00B050"/>
          <w:sz w:val="22"/>
          <w:szCs w:val="22"/>
        </w:rPr>
        <w:t>ari anggarannya sebesar Rp10</w:t>
      </w:r>
      <w:r>
        <w:rPr>
          <w:color w:val="00B050"/>
          <w:sz w:val="22"/>
          <w:szCs w:val="22"/>
          <w:lang w:val="en-US"/>
        </w:rPr>
        <w:t xml:space="preserve">1.219.000.000,00 </w:t>
      </w:r>
      <w:r>
        <w:rPr>
          <w:color w:val="00B050"/>
          <w:sz w:val="22"/>
          <w:szCs w:val="22"/>
        </w:rPr>
        <w:t xml:space="preserve">dan mengalami </w:t>
      </w:r>
      <w:r>
        <w:rPr>
          <w:color w:val="00B050"/>
          <w:sz w:val="22"/>
          <w:szCs w:val="22"/>
          <w:lang w:val="en-US"/>
        </w:rPr>
        <w:t>penurunan</w:t>
      </w:r>
      <w:r>
        <w:rPr>
          <w:color w:val="00B050"/>
          <w:sz w:val="22"/>
          <w:szCs w:val="22"/>
        </w:rPr>
        <w:t xml:space="preserve"> sebesar Rp</w:t>
      </w:r>
      <w:r>
        <w:rPr>
          <w:color w:val="00B050"/>
          <w:sz w:val="22"/>
          <w:szCs w:val="22"/>
          <w:lang w:val="en-US"/>
        </w:rPr>
        <w:t xml:space="preserve">15.938.509.570,86 </w:t>
      </w:r>
      <w:r>
        <w:rPr>
          <w:color w:val="00B050"/>
          <w:sz w:val="22"/>
          <w:szCs w:val="22"/>
        </w:rPr>
        <w:t>dibandingkan realisasi TA 2019 sebesar Rp100.975.564.957,57</w:t>
      </w:r>
      <w:r>
        <w:rPr>
          <w:color w:val="00B050"/>
          <w:sz w:val="22"/>
          <w:szCs w:val="22"/>
          <w:lang w:val="en-US"/>
        </w:rPr>
        <w:t>.</w:t>
      </w:r>
      <w:r w:rsidR="00541976" w:rsidRPr="00D97E7D">
        <w:rPr>
          <w:sz w:val="22"/>
          <w:szCs w:val="22"/>
        </w:rPr>
        <w:t>Dalam realisasi penerimaan Lain-lain PAD yang Sah termasuk realisasi Pendapatan Badan Layanan Umum Daerah (BLUD) yang dikelola langsung oleh RSUD dan penerimaan dana JKN FKTP oleh Puskesmas, tetapi tidak termasuk pengelolaan dana BOS oleh sekolah. Realisasi</w:t>
      </w:r>
      <w:r w:rsidR="00D77347" w:rsidRPr="00D97E7D">
        <w:rPr>
          <w:sz w:val="22"/>
          <w:szCs w:val="22"/>
        </w:rPr>
        <w:t xml:space="preserve"> masing-masing jenis PAD TA 2020</w:t>
      </w:r>
      <w:r w:rsidR="00541976" w:rsidRPr="00D97E7D">
        <w:rPr>
          <w:sz w:val="22"/>
          <w:szCs w:val="22"/>
        </w:rPr>
        <w:t xml:space="preserve"> sebagai </w:t>
      </w:r>
      <w:r w:rsidR="00225DEF" w:rsidRPr="00D97E7D">
        <w:rPr>
          <w:sz w:val="22"/>
          <w:szCs w:val="22"/>
        </w:rPr>
        <w:t>berikut.</w:t>
      </w:r>
    </w:p>
    <w:p w:rsidR="00541976" w:rsidRPr="00D97E7D" w:rsidRDefault="00541976" w:rsidP="00541976">
      <w:pPr>
        <w:pStyle w:val="BodyTextIndent"/>
        <w:widowControl w:val="0"/>
        <w:numPr>
          <w:ilvl w:val="0"/>
          <w:numId w:val="43"/>
        </w:numPr>
        <w:spacing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Pendapatan Pajak Daerah</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Pajak Daerah merupakan pendapatan asli daerah yang dipungut dari wajib pajak sesuai dengan tarif yang ditetapkan dalam Perda Kota Prabumulih. Pemungutan, penerimaan dan pengelolaan Pendapatan Pajak Daerah dilaksanakan oleh masing-masing OPDpengelola pendapatan. Anggaran dan realisasi</w:t>
      </w:r>
      <w:r w:rsidR="00D77347" w:rsidRPr="00D97E7D">
        <w:rPr>
          <w:rFonts w:ascii="Times New Roman" w:hAnsi="Times New Roman" w:cs="Times New Roman"/>
          <w:sz w:val="22"/>
          <w:szCs w:val="22"/>
        </w:rPr>
        <w:t xml:space="preserve"> pendapatan pajak daerah TA 2020</w:t>
      </w:r>
      <w:r w:rsidRPr="00D97E7D">
        <w:rPr>
          <w:rFonts w:ascii="Times New Roman" w:hAnsi="Times New Roman" w:cs="Times New Roman"/>
          <w:sz w:val="22"/>
          <w:szCs w:val="22"/>
        </w:rPr>
        <w:t xml:space="preserve"> serta re</w:t>
      </w:r>
      <w:r w:rsidR="00D77347" w:rsidRPr="00D97E7D">
        <w:rPr>
          <w:rFonts w:ascii="Times New Roman" w:hAnsi="Times New Roman" w:cs="Times New Roman"/>
          <w:sz w:val="22"/>
          <w:szCs w:val="22"/>
        </w:rPr>
        <w:t>alisasi TA 2019</w:t>
      </w:r>
      <w:r w:rsidR="006B309B" w:rsidRPr="00D97E7D">
        <w:rPr>
          <w:rFonts w:ascii="Times New Roman" w:hAnsi="Times New Roman" w:cs="Times New Roman"/>
          <w:sz w:val="22"/>
          <w:szCs w:val="22"/>
        </w:rPr>
        <w:t xml:space="preserve"> sebagai berikut.</w:t>
      </w:r>
    </w:p>
    <w:p w:rsidR="00541976" w:rsidRPr="00D97E7D" w:rsidRDefault="0071312D" w:rsidP="00541976">
      <w:pPr>
        <w:autoSpaceDE w:val="0"/>
        <w:autoSpaceDN w:val="0"/>
        <w:adjustRightInd w:val="0"/>
        <w:spacing w:before="60" w:line="280" w:lineRule="exact"/>
        <w:ind w:left="283" w:hanging="11"/>
        <w:jc w:val="center"/>
        <w:rPr>
          <w:rFonts w:ascii="Arial" w:hAnsi="Arial" w:cs="Arial"/>
          <w:b/>
          <w:sz w:val="18"/>
          <w:szCs w:val="18"/>
        </w:rPr>
      </w:pPr>
      <w:r w:rsidRPr="00D97E7D">
        <w:rPr>
          <w:rFonts w:ascii="Arial" w:hAnsi="Arial" w:cs="Arial"/>
          <w:b/>
          <w:sz w:val="18"/>
          <w:szCs w:val="18"/>
        </w:rPr>
        <w:t>Tabel 7.19</w:t>
      </w:r>
      <w:r w:rsidR="00541976" w:rsidRPr="00D97E7D">
        <w:rPr>
          <w:rFonts w:ascii="Arial" w:hAnsi="Arial" w:cs="Arial"/>
          <w:b/>
          <w:sz w:val="18"/>
          <w:szCs w:val="18"/>
        </w:rPr>
        <w:t xml:space="preserve"> Pendapatan Pajak Daerah</w:t>
      </w:r>
    </w:p>
    <w:tbl>
      <w:tblPr>
        <w:tblW w:w="83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1716"/>
        <w:gridCol w:w="1716"/>
        <w:gridCol w:w="890"/>
        <w:gridCol w:w="1716"/>
      </w:tblGrid>
      <w:tr w:rsidR="00541976" w:rsidRPr="00D97E7D" w:rsidTr="00E85787">
        <w:trPr>
          <w:tblHeader/>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Pendapatan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Pajak Daerah</w:t>
            </w:r>
          </w:p>
        </w:tc>
        <w:tc>
          <w:tcPr>
            <w:tcW w:w="4322"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2D5292"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2D5292">
            <w:pPr>
              <w:autoSpaceDE w:val="0"/>
              <w:autoSpaceDN w:val="0"/>
              <w:adjustRightInd w:val="0"/>
              <w:spacing w:line="280" w:lineRule="exact"/>
              <w:jc w:val="center"/>
              <w:rPr>
                <w:rFonts w:ascii="Arial" w:hAnsi="Arial" w:cs="Arial"/>
                <w:b/>
                <w:bCs/>
                <w:sz w:val="16"/>
                <w:szCs w:val="16"/>
                <w:lang w:val="en-US"/>
              </w:rPr>
            </w:pPr>
            <w:r w:rsidRPr="00D97E7D">
              <w:rPr>
                <w:rFonts w:ascii="Arial" w:hAnsi="Arial" w:cs="Arial"/>
                <w:b/>
                <w:bCs/>
                <w:sz w:val="16"/>
                <w:szCs w:val="16"/>
              </w:rPr>
              <w:t>Tahun 201</w:t>
            </w:r>
            <w:r w:rsidR="002D5292" w:rsidRPr="00D97E7D">
              <w:rPr>
                <w:rFonts w:ascii="Arial" w:hAnsi="Arial" w:cs="Arial"/>
                <w:b/>
                <w:bCs/>
                <w:sz w:val="16"/>
                <w:szCs w:val="16"/>
                <w:lang w:val="en-US"/>
              </w:rPr>
              <w:t>9</w:t>
            </w:r>
          </w:p>
        </w:tc>
      </w:tr>
      <w:tr w:rsidR="00541976" w:rsidRPr="00D97E7D" w:rsidTr="00E85787">
        <w:trPr>
          <w:tblHeader/>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Hotel</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400.000.000,00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345.107.750,00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86,28</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543.449.851,00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lastRenderedPageBreak/>
              <w:t>Pajak Restoran</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3.000.000.000,00</w:t>
            </w:r>
          </w:p>
        </w:tc>
        <w:tc>
          <w:tcPr>
            <w:tcW w:w="1716" w:type="dxa"/>
            <w:tcBorders>
              <w:top w:val="nil"/>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3.176.978.921,00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105,90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2.784.752.865,00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Hiburan</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710.000.000,00</w:t>
            </w:r>
          </w:p>
        </w:tc>
        <w:tc>
          <w:tcPr>
            <w:tcW w:w="1716" w:type="dxa"/>
            <w:tcBorders>
              <w:top w:val="nil"/>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322.491.828,00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45,42</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969.889.051,00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Reklame</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311</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nil"/>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520.133.983,00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167,25</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651.597.474,00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ind w:right="-108"/>
              <w:jc w:val="both"/>
              <w:rPr>
                <w:rFonts w:ascii="Arial" w:hAnsi="Arial" w:cs="Arial"/>
                <w:sz w:val="16"/>
                <w:szCs w:val="16"/>
              </w:rPr>
            </w:pPr>
            <w:r w:rsidRPr="00D97E7D">
              <w:rPr>
                <w:rFonts w:ascii="Arial" w:hAnsi="Arial" w:cs="Arial"/>
                <w:sz w:val="16"/>
                <w:szCs w:val="16"/>
              </w:rPr>
              <w:t>Pajak Penerangan Jalan</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14</w:t>
            </w:r>
            <w:r w:rsidRPr="00D97E7D">
              <w:rPr>
                <w:rFonts w:ascii="Arial" w:hAnsi="Arial" w:cs="Arial"/>
                <w:sz w:val="16"/>
                <w:szCs w:val="16"/>
                <w:lang w:val="en-US"/>
              </w:rPr>
              <w:t>.</w:t>
            </w:r>
            <w:r w:rsidRPr="00D97E7D">
              <w:rPr>
                <w:rFonts w:ascii="Arial" w:hAnsi="Arial" w:cs="Arial"/>
                <w:sz w:val="16"/>
                <w:szCs w:val="16"/>
              </w:rPr>
              <w:t>010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nil"/>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14.335.869.366,00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102,33</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14.325.134.520,00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Parkir</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250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nil"/>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287.440.000,00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114,98</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273.959.800,00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ind w:right="-111"/>
              <w:jc w:val="both"/>
              <w:rPr>
                <w:rFonts w:ascii="Arial" w:hAnsi="Arial" w:cs="Arial"/>
                <w:bCs/>
                <w:sz w:val="16"/>
                <w:szCs w:val="16"/>
              </w:rPr>
            </w:pPr>
            <w:r w:rsidRPr="00D97E7D">
              <w:rPr>
                <w:rFonts w:ascii="Arial" w:hAnsi="Arial" w:cs="Arial"/>
                <w:bCs/>
                <w:sz w:val="16"/>
                <w:szCs w:val="16"/>
              </w:rPr>
              <w:t>Pajak Air Bawah Tanah</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15</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nil"/>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24.153.231,00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161,02</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27.168.376,00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Pajak Sarang Burung Walet</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30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nil"/>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29.220.000,00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97,40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33.820.000,00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Pajak Mineral Bukan Logam dan Batuan</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600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nil"/>
              <w:left w:val="single" w:sz="4" w:space="0" w:color="auto"/>
              <w:bottom w:val="single" w:sz="4" w:space="0" w:color="auto"/>
              <w:right w:val="single" w:sz="4" w:space="0" w:color="auto"/>
            </w:tcBorders>
            <w:shd w:val="clear" w:color="auto" w:fill="auto"/>
            <w:vAlign w:val="center"/>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1.304.254.373,00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217,38</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1.890.794.621,00</w:t>
            </w:r>
          </w:p>
        </w:tc>
      </w:tr>
      <w:tr w:rsidR="006F59A0"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5D4169">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PBB-P2</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3</w:t>
            </w:r>
            <w:r w:rsidRPr="00D97E7D">
              <w:rPr>
                <w:rFonts w:ascii="Arial" w:hAnsi="Arial" w:cs="Arial"/>
                <w:bCs/>
                <w:sz w:val="16"/>
                <w:szCs w:val="16"/>
                <w:lang w:val="en-US"/>
              </w:rPr>
              <w:t>.</w:t>
            </w:r>
            <w:r w:rsidRPr="00D97E7D">
              <w:rPr>
                <w:rFonts w:ascii="Arial" w:hAnsi="Arial" w:cs="Arial"/>
                <w:bCs/>
                <w:sz w:val="16"/>
                <w:szCs w:val="16"/>
              </w:rPr>
              <w:t>700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nil"/>
              <w:left w:val="single" w:sz="4" w:space="0" w:color="auto"/>
              <w:bottom w:val="single" w:sz="4" w:space="0" w:color="auto"/>
              <w:right w:val="single" w:sz="4" w:space="0" w:color="auto"/>
            </w:tcBorders>
            <w:shd w:val="clear" w:color="auto" w:fill="auto"/>
            <w:vAlign w:val="bottom"/>
          </w:tcPr>
          <w:p w:rsidR="006F59A0" w:rsidRDefault="006F59A0">
            <w:pPr>
              <w:spacing w:line="280" w:lineRule="exact"/>
              <w:jc w:val="right"/>
              <w:rPr>
                <w:rFonts w:ascii="Arial" w:hAnsi="Arial" w:cs="Arial"/>
                <w:color w:val="00B050"/>
                <w:sz w:val="16"/>
                <w:szCs w:val="16"/>
                <w:lang w:val="en-US"/>
              </w:rPr>
            </w:pPr>
            <w:r>
              <w:rPr>
                <w:rFonts w:ascii="Arial" w:hAnsi="Arial" w:cs="Arial"/>
                <w:color w:val="00B050"/>
                <w:sz w:val="16"/>
                <w:szCs w:val="16"/>
                <w:lang w:val="en-US"/>
              </w:rPr>
              <w:t>3.081.498.593,00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Cs/>
                <w:color w:val="00B050"/>
                <w:sz w:val="16"/>
                <w:szCs w:val="16"/>
                <w:lang w:val="en-US"/>
              </w:rPr>
            </w:pPr>
            <w:r>
              <w:rPr>
                <w:rFonts w:ascii="Arial" w:hAnsi="Arial" w:cs="Arial"/>
                <w:bCs/>
                <w:color w:val="00B050"/>
                <w:sz w:val="16"/>
                <w:szCs w:val="16"/>
                <w:lang w:val="en-US"/>
              </w:rPr>
              <w:t>83,28</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6F59A0" w:rsidRPr="00D97E7D" w:rsidRDefault="006F59A0" w:rsidP="005D4169">
            <w:pPr>
              <w:spacing w:line="280" w:lineRule="exact"/>
              <w:jc w:val="right"/>
              <w:rPr>
                <w:rFonts w:ascii="Arial" w:hAnsi="Arial" w:cs="Arial"/>
                <w:sz w:val="16"/>
                <w:szCs w:val="16"/>
              </w:rPr>
            </w:pPr>
            <w:r w:rsidRPr="00D97E7D">
              <w:rPr>
                <w:rFonts w:ascii="Arial" w:hAnsi="Arial" w:cs="Arial"/>
                <w:sz w:val="16"/>
                <w:szCs w:val="16"/>
              </w:rPr>
              <w:t>3.362.746.320,00</w:t>
            </w:r>
          </w:p>
        </w:tc>
      </w:tr>
      <w:tr w:rsidR="005D4169"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5D4169" w:rsidRPr="00D97E7D" w:rsidRDefault="005D4169" w:rsidP="005D4169">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BPHTB</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6</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nil"/>
              <w:left w:val="single" w:sz="4" w:space="0" w:color="auto"/>
              <w:bottom w:val="nil"/>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5.059.913.760,00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5D4169" w:rsidRPr="00D97E7D" w:rsidRDefault="005D4169" w:rsidP="005D4169">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84,33</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5D4169" w:rsidRPr="00D97E7D" w:rsidRDefault="005D4169" w:rsidP="005D4169">
            <w:pPr>
              <w:spacing w:line="280" w:lineRule="exact"/>
              <w:jc w:val="right"/>
              <w:rPr>
                <w:rFonts w:ascii="Arial" w:hAnsi="Arial" w:cs="Arial"/>
                <w:sz w:val="16"/>
                <w:szCs w:val="16"/>
              </w:rPr>
            </w:pPr>
            <w:r w:rsidRPr="00D97E7D">
              <w:rPr>
                <w:rFonts w:ascii="Arial" w:hAnsi="Arial" w:cs="Arial"/>
                <w:sz w:val="16"/>
                <w:szCs w:val="16"/>
              </w:rPr>
              <w:t>5.326.087.780,00</w:t>
            </w:r>
          </w:p>
        </w:tc>
      </w:tr>
      <w:tr w:rsidR="006F59A0" w:rsidRPr="00D97E7D" w:rsidTr="00E85787">
        <w:tc>
          <w:tcPr>
            <w:tcW w:w="2268"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5D4169">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29.026.000.000,00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28.487.061.805,00</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98,14</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5D4169">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30.189.400.658,00</w:t>
            </w:r>
          </w:p>
        </w:tc>
      </w:tr>
    </w:tbl>
    <w:p w:rsidR="00541976" w:rsidRPr="00D97E7D" w:rsidRDefault="00541976" w:rsidP="00541976">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Tabel di atas menggambarkan bahwa dari sebelas jenis</w:t>
      </w:r>
      <w:r w:rsidR="00D51812" w:rsidRPr="00D97E7D">
        <w:rPr>
          <w:rFonts w:ascii="Times New Roman" w:hAnsi="Times New Roman" w:cs="Times New Roman"/>
          <w:sz w:val="22"/>
          <w:szCs w:val="22"/>
        </w:rPr>
        <w:t xml:space="preserve"> Pendapatan Pajak Daerah, </w:t>
      </w:r>
      <w:r w:rsidRPr="00D97E7D">
        <w:rPr>
          <w:rFonts w:ascii="Times New Roman" w:hAnsi="Times New Roman" w:cs="Times New Roman"/>
          <w:sz w:val="22"/>
          <w:szCs w:val="22"/>
        </w:rPr>
        <w:t xml:space="preserve">terdapat </w:t>
      </w:r>
      <w:r w:rsidR="00D51812" w:rsidRPr="00D97E7D">
        <w:rPr>
          <w:rFonts w:ascii="Times New Roman" w:hAnsi="Times New Roman" w:cs="Times New Roman"/>
          <w:sz w:val="22"/>
          <w:szCs w:val="22"/>
          <w:lang w:val="en-US"/>
        </w:rPr>
        <w:t xml:space="preserve">lima </w:t>
      </w:r>
      <w:r w:rsidRPr="00D97E7D">
        <w:rPr>
          <w:rFonts w:ascii="Times New Roman" w:hAnsi="Times New Roman" w:cs="Times New Roman"/>
          <w:sz w:val="22"/>
          <w:szCs w:val="22"/>
        </w:rPr>
        <w:t>jenis pajak yang tidak mencapai target yang dianggarkan.</w:t>
      </w:r>
    </w:p>
    <w:p w:rsidR="00D51812" w:rsidRPr="006F59A0" w:rsidRDefault="006F59A0" w:rsidP="00D51812">
      <w:pPr>
        <w:pStyle w:val="BodyTextIndent"/>
        <w:widowControl w:val="0"/>
        <w:spacing w:after="0" w:line="280" w:lineRule="exact"/>
        <w:ind w:left="1559" w:firstLine="0"/>
        <w:rPr>
          <w:rFonts w:ascii="Times New Roman" w:hAnsi="Times New Roman" w:cs="Times New Roman"/>
          <w:sz w:val="22"/>
          <w:szCs w:val="22"/>
        </w:rPr>
      </w:pPr>
      <w:r w:rsidRPr="006F59A0">
        <w:rPr>
          <w:rFonts w:ascii="Times New Roman" w:hAnsi="Times New Roman" w:cs="Times New Roman"/>
          <w:color w:val="00B050"/>
          <w:sz w:val="22"/>
          <w:szCs w:val="22"/>
        </w:rPr>
        <w:t xml:space="preserve">Realisasi Pendapatan Pajak Daerah TA 2020 sebesar Rp28.487.061.805,00 atau </w:t>
      </w:r>
      <w:r w:rsidRPr="006F59A0">
        <w:rPr>
          <w:rFonts w:ascii="Times New Roman" w:hAnsi="Times New Roman" w:cs="Times New Roman"/>
          <w:color w:val="00B050"/>
          <w:sz w:val="22"/>
          <w:szCs w:val="22"/>
          <w:lang w:val="en-US"/>
        </w:rPr>
        <w:t>98,14</w:t>
      </w:r>
      <w:r w:rsidRPr="006F59A0">
        <w:rPr>
          <w:rFonts w:ascii="Times New Roman" w:hAnsi="Times New Roman" w:cs="Times New Roman"/>
          <w:color w:val="00B050"/>
          <w:sz w:val="22"/>
          <w:szCs w:val="22"/>
        </w:rPr>
        <w:t>% dari anggarannya sebesar Rp</w:t>
      </w:r>
      <w:r w:rsidRPr="006F59A0">
        <w:rPr>
          <w:rFonts w:ascii="Times New Roman" w:hAnsi="Times New Roman" w:cs="Times New Roman"/>
          <w:color w:val="00B050"/>
          <w:sz w:val="22"/>
          <w:szCs w:val="22"/>
          <w:lang w:val="en-US"/>
        </w:rPr>
        <w:t xml:space="preserve">29.026.000.000,00 </w:t>
      </w:r>
      <w:r w:rsidRPr="006F59A0">
        <w:rPr>
          <w:rFonts w:ascii="Times New Roman" w:hAnsi="Times New Roman" w:cs="Times New Roman"/>
          <w:color w:val="00B050"/>
          <w:sz w:val="22"/>
          <w:szCs w:val="22"/>
        </w:rPr>
        <w:t>dan mengalami pe</w:t>
      </w:r>
      <w:r w:rsidRPr="006F59A0">
        <w:rPr>
          <w:rFonts w:ascii="Times New Roman" w:hAnsi="Times New Roman" w:cs="Times New Roman"/>
          <w:color w:val="00B050"/>
          <w:sz w:val="22"/>
          <w:szCs w:val="22"/>
          <w:lang w:val="en-US"/>
        </w:rPr>
        <w:t xml:space="preserve">nurunan </w:t>
      </w:r>
      <w:r w:rsidRPr="006F59A0">
        <w:rPr>
          <w:rFonts w:ascii="Times New Roman" w:hAnsi="Times New Roman" w:cs="Times New Roman"/>
          <w:color w:val="00B050"/>
          <w:sz w:val="22"/>
          <w:szCs w:val="22"/>
        </w:rPr>
        <w:t>sebesar Rp</w:t>
      </w:r>
      <w:r w:rsidRPr="006F59A0">
        <w:rPr>
          <w:rFonts w:ascii="Times New Roman" w:hAnsi="Times New Roman" w:cs="Times New Roman"/>
          <w:color w:val="00B050"/>
          <w:sz w:val="22"/>
          <w:szCs w:val="22"/>
          <w:lang w:val="en-US"/>
        </w:rPr>
        <w:t xml:space="preserve">1.702.338.853,00 </w:t>
      </w:r>
      <w:r w:rsidRPr="006F59A0">
        <w:rPr>
          <w:rFonts w:ascii="Times New Roman" w:hAnsi="Times New Roman" w:cs="Times New Roman"/>
          <w:color w:val="00B050"/>
          <w:sz w:val="22"/>
          <w:szCs w:val="22"/>
        </w:rPr>
        <w:t>dibandingkan realisasi TA 2019 sebesar Rp30.189.400.658,00sebagai berikut.</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Hotel TA 2020 sebesar Rp</w:t>
      </w:r>
      <w:r w:rsidRPr="00D97E7D">
        <w:rPr>
          <w:sz w:val="22"/>
          <w:szCs w:val="22"/>
          <w:lang w:val="en-US"/>
        </w:rPr>
        <w:t xml:space="preserve">345.107.750,00 </w:t>
      </w:r>
      <w:r w:rsidRPr="00D97E7D">
        <w:rPr>
          <w:sz w:val="22"/>
          <w:szCs w:val="22"/>
        </w:rPr>
        <w:t xml:space="preserve">atau </w:t>
      </w:r>
      <w:r w:rsidRPr="00D97E7D">
        <w:rPr>
          <w:sz w:val="22"/>
          <w:szCs w:val="22"/>
          <w:lang w:val="en-US"/>
        </w:rPr>
        <w:t>86,28</w:t>
      </w:r>
      <w:r w:rsidRPr="00D97E7D">
        <w:rPr>
          <w:sz w:val="22"/>
          <w:szCs w:val="22"/>
        </w:rPr>
        <w:t>% dari anggarannya sebesar Rp400.000.000,00berasal dari penerimaan pajak Hotel Melati Satu.</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Restoran TA 2020 sebesar Rp</w:t>
      </w:r>
      <w:r w:rsidRPr="00D97E7D">
        <w:rPr>
          <w:sz w:val="22"/>
          <w:szCs w:val="22"/>
          <w:lang w:val="en-US"/>
        </w:rPr>
        <w:t xml:space="preserve">3.176.978.921,00 </w:t>
      </w:r>
      <w:r w:rsidRPr="00D97E7D">
        <w:rPr>
          <w:sz w:val="22"/>
          <w:szCs w:val="22"/>
        </w:rPr>
        <w:t xml:space="preserve">atau </w:t>
      </w:r>
      <w:r w:rsidRPr="00D97E7D">
        <w:rPr>
          <w:sz w:val="22"/>
          <w:szCs w:val="22"/>
          <w:lang w:val="en-US"/>
        </w:rPr>
        <w:t>105,90</w:t>
      </w:r>
      <w:r w:rsidRPr="00D97E7D">
        <w:rPr>
          <w:sz w:val="22"/>
          <w:szCs w:val="22"/>
        </w:rPr>
        <w:t>% dari anggarannya sebesar Rp3.000.000.000,00</w:t>
      </w:r>
      <w:r w:rsidRPr="00D97E7D">
        <w:rPr>
          <w:sz w:val="22"/>
          <w:szCs w:val="22"/>
          <w:lang w:val="en-US"/>
        </w:rPr>
        <w:t>.</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Hiburan TA 2020 sebesar Rp</w:t>
      </w:r>
      <w:r w:rsidRPr="00D97E7D">
        <w:rPr>
          <w:sz w:val="22"/>
          <w:szCs w:val="22"/>
          <w:lang w:val="en-US"/>
        </w:rPr>
        <w:t xml:space="preserve">322.491.828,00 </w:t>
      </w:r>
      <w:r w:rsidRPr="00D97E7D">
        <w:rPr>
          <w:sz w:val="22"/>
          <w:szCs w:val="22"/>
        </w:rPr>
        <w:t xml:space="preserve">atau </w:t>
      </w:r>
      <w:r w:rsidRPr="00D97E7D">
        <w:rPr>
          <w:sz w:val="22"/>
          <w:szCs w:val="22"/>
          <w:lang w:val="en-US"/>
        </w:rPr>
        <w:t>45,42</w:t>
      </w:r>
      <w:r w:rsidRPr="00D97E7D">
        <w:rPr>
          <w:sz w:val="22"/>
          <w:szCs w:val="22"/>
        </w:rPr>
        <w:t>% dari anggarannya sebesar Rp7</w:t>
      </w:r>
      <w:r w:rsidRPr="00D97E7D">
        <w:rPr>
          <w:sz w:val="22"/>
          <w:szCs w:val="22"/>
          <w:lang w:val="en-US"/>
        </w:rPr>
        <w:t>1</w:t>
      </w:r>
      <w:r w:rsidRPr="00D97E7D">
        <w:rPr>
          <w:sz w:val="22"/>
          <w:szCs w:val="22"/>
        </w:rPr>
        <w:t>0.000.000,00 yang berasal dari penerimaan pajak hiburan bioskop sebesar Rp</w:t>
      </w:r>
      <w:r w:rsidRPr="00D97E7D">
        <w:rPr>
          <w:sz w:val="22"/>
          <w:szCs w:val="22"/>
          <w:lang w:val="en-US"/>
        </w:rPr>
        <w:t>164.486.365</w:t>
      </w:r>
      <w:r w:rsidRPr="00D97E7D">
        <w:rPr>
          <w:sz w:val="22"/>
          <w:szCs w:val="22"/>
        </w:rPr>
        <w:t>,00;karaoke sebesar Rp</w:t>
      </w:r>
      <w:r w:rsidRPr="00D97E7D">
        <w:rPr>
          <w:sz w:val="22"/>
          <w:szCs w:val="22"/>
          <w:lang w:val="en-US"/>
        </w:rPr>
        <w:t>30.442.763,00; permainan bilyar</w:t>
      </w:r>
      <w:r w:rsidRPr="00D97E7D">
        <w:rPr>
          <w:sz w:val="22"/>
          <w:szCs w:val="22"/>
        </w:rPr>
        <w:t xml:space="preserve"> sebesar Rp</w:t>
      </w:r>
      <w:r w:rsidRPr="00D97E7D">
        <w:rPr>
          <w:sz w:val="22"/>
          <w:szCs w:val="22"/>
          <w:lang w:val="en-US"/>
        </w:rPr>
        <w:t>3</w:t>
      </w:r>
      <w:r w:rsidRPr="00D97E7D">
        <w:rPr>
          <w:sz w:val="22"/>
          <w:szCs w:val="22"/>
        </w:rPr>
        <w:t>00.000,00dan permainan ketangkasan sebesar Rp</w:t>
      </w:r>
      <w:r w:rsidRPr="00D97E7D">
        <w:rPr>
          <w:sz w:val="22"/>
          <w:szCs w:val="22"/>
          <w:lang w:val="en-US"/>
        </w:rPr>
        <w:t>127.262.700,00</w:t>
      </w:r>
      <w:r w:rsidRPr="00D97E7D">
        <w:rPr>
          <w:sz w:val="22"/>
          <w:szCs w:val="22"/>
        </w:rPr>
        <w:t>.</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Reklame TA 2020 sebesar Rp</w:t>
      </w:r>
      <w:r w:rsidRPr="00D97E7D">
        <w:rPr>
          <w:sz w:val="22"/>
          <w:szCs w:val="22"/>
          <w:lang w:val="en-US"/>
        </w:rPr>
        <w:t xml:space="preserve">520.133.983,00 </w:t>
      </w:r>
      <w:r w:rsidRPr="00D97E7D">
        <w:rPr>
          <w:sz w:val="22"/>
          <w:szCs w:val="22"/>
        </w:rPr>
        <w:t>atau</w:t>
      </w:r>
      <w:r w:rsidRPr="00D97E7D">
        <w:rPr>
          <w:sz w:val="22"/>
          <w:szCs w:val="22"/>
          <w:lang w:val="en-US"/>
        </w:rPr>
        <w:t xml:space="preserve"> 167,25</w:t>
      </w:r>
      <w:r w:rsidRPr="00D97E7D">
        <w:rPr>
          <w:sz w:val="22"/>
          <w:szCs w:val="22"/>
        </w:rPr>
        <w:t>% dari anggarannya sebesar Rp311.000.000,00yang berasal dari penerimaan pajak reklame papan/billboard/videotron sebesar Rp</w:t>
      </w:r>
      <w:r w:rsidRPr="00D97E7D">
        <w:rPr>
          <w:sz w:val="22"/>
          <w:szCs w:val="22"/>
          <w:lang w:val="en-US"/>
        </w:rPr>
        <w:t>293.197.345,00</w:t>
      </w:r>
      <w:r w:rsidRPr="00D97E7D">
        <w:rPr>
          <w:sz w:val="22"/>
          <w:szCs w:val="22"/>
        </w:rPr>
        <w:t>; reklame kain sebesar Rp</w:t>
      </w:r>
      <w:r w:rsidRPr="00D97E7D">
        <w:rPr>
          <w:sz w:val="22"/>
          <w:szCs w:val="22"/>
          <w:lang w:val="en-US"/>
        </w:rPr>
        <w:t>50.660.625,00</w:t>
      </w:r>
      <w:r w:rsidRPr="00D97E7D">
        <w:rPr>
          <w:sz w:val="22"/>
          <w:szCs w:val="22"/>
        </w:rPr>
        <w:t>;reklame melekat/stiker sebesar Rp</w:t>
      </w:r>
      <w:r w:rsidRPr="00D97E7D">
        <w:rPr>
          <w:sz w:val="22"/>
          <w:szCs w:val="22"/>
          <w:lang w:val="en-US"/>
        </w:rPr>
        <w:t>19.735.010,00</w:t>
      </w:r>
      <w:r w:rsidRPr="00D97E7D">
        <w:rPr>
          <w:sz w:val="22"/>
          <w:szCs w:val="22"/>
        </w:rPr>
        <w:t>;reklame berjalan sebesar Rp</w:t>
      </w:r>
      <w:r w:rsidRPr="00D97E7D">
        <w:rPr>
          <w:sz w:val="22"/>
          <w:szCs w:val="22"/>
          <w:lang w:val="en-US"/>
        </w:rPr>
        <w:t>175.000,00 dan neon box sebesar Rp156.366.003,00.</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Penerangan Jalan TA 2020 sebesar Rp</w:t>
      </w:r>
      <w:r w:rsidRPr="00D97E7D">
        <w:rPr>
          <w:sz w:val="22"/>
          <w:szCs w:val="22"/>
          <w:lang w:val="en-US"/>
        </w:rPr>
        <w:t>14.335.869.366,00</w:t>
      </w:r>
      <w:r w:rsidRPr="00D97E7D">
        <w:rPr>
          <w:sz w:val="22"/>
          <w:szCs w:val="22"/>
        </w:rPr>
        <w:t xml:space="preserve"> atau </w:t>
      </w:r>
      <w:r w:rsidRPr="00D97E7D">
        <w:rPr>
          <w:sz w:val="22"/>
          <w:szCs w:val="22"/>
          <w:lang w:val="en-US"/>
        </w:rPr>
        <w:t>102,33</w:t>
      </w:r>
      <w:r w:rsidRPr="00D97E7D">
        <w:rPr>
          <w:sz w:val="22"/>
          <w:szCs w:val="22"/>
        </w:rPr>
        <w:t xml:space="preserve">% dari anggarannya sebesar Rp14.010.000.000,00yang berasal dari Pajak Penerangan Jalan PLN </w:t>
      </w:r>
      <w:r w:rsidRPr="00D97E7D">
        <w:rPr>
          <w:sz w:val="22"/>
          <w:szCs w:val="22"/>
          <w:lang w:val="en-US"/>
        </w:rPr>
        <w:t xml:space="preserve">sebesar </w:t>
      </w:r>
      <w:r w:rsidRPr="00D97E7D">
        <w:rPr>
          <w:sz w:val="22"/>
          <w:szCs w:val="22"/>
        </w:rPr>
        <w:t>Rp14.</w:t>
      </w:r>
      <w:r w:rsidRPr="00D97E7D">
        <w:rPr>
          <w:sz w:val="22"/>
          <w:szCs w:val="22"/>
          <w:lang w:val="en-US"/>
        </w:rPr>
        <w:t>325.202.766</w:t>
      </w:r>
      <w:r w:rsidRPr="00D97E7D">
        <w:rPr>
          <w:sz w:val="22"/>
          <w:szCs w:val="22"/>
        </w:rPr>
        <w:t>,00 dan Pajak Penerangan Jalan Non PLN sebesar Rp10.</w:t>
      </w:r>
      <w:r w:rsidRPr="00D97E7D">
        <w:rPr>
          <w:sz w:val="22"/>
          <w:szCs w:val="22"/>
          <w:lang w:val="en-US"/>
        </w:rPr>
        <w:t>666.6</w:t>
      </w:r>
      <w:r w:rsidRPr="00D97E7D">
        <w:rPr>
          <w:sz w:val="22"/>
          <w:szCs w:val="22"/>
        </w:rPr>
        <w:t>00,00.</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Parkir TA 2020 sebesar Rp</w:t>
      </w:r>
      <w:r w:rsidRPr="00D97E7D">
        <w:rPr>
          <w:sz w:val="22"/>
          <w:szCs w:val="22"/>
          <w:lang w:val="en-US"/>
        </w:rPr>
        <w:t>287.440.000,00</w:t>
      </w:r>
      <w:r w:rsidRPr="00D97E7D">
        <w:rPr>
          <w:sz w:val="22"/>
          <w:szCs w:val="22"/>
        </w:rPr>
        <w:t xml:space="preserve"> atau 1</w:t>
      </w:r>
      <w:r w:rsidRPr="00D97E7D">
        <w:rPr>
          <w:sz w:val="22"/>
          <w:szCs w:val="22"/>
          <w:lang w:val="en-US"/>
        </w:rPr>
        <w:t>14,98</w:t>
      </w:r>
      <w:r w:rsidRPr="00D97E7D">
        <w:rPr>
          <w:sz w:val="22"/>
          <w:szCs w:val="22"/>
        </w:rPr>
        <w:t xml:space="preserve">% dari anggarannya sebesar </w:t>
      </w:r>
      <w:r w:rsidRPr="00D97E7D">
        <w:rPr>
          <w:sz w:val="22"/>
          <w:szCs w:val="22"/>
        </w:rPr>
        <w:lastRenderedPageBreak/>
        <w:t>Rp2</w:t>
      </w:r>
      <w:r w:rsidRPr="00D97E7D">
        <w:rPr>
          <w:sz w:val="22"/>
          <w:szCs w:val="22"/>
          <w:lang w:val="en-US"/>
        </w:rPr>
        <w:t>5</w:t>
      </w:r>
      <w:r w:rsidRPr="00D97E7D">
        <w:rPr>
          <w:sz w:val="22"/>
          <w:szCs w:val="22"/>
        </w:rPr>
        <w:t>0.000.000,00 merupakan Pajak Parkir khusus di Rumah Sakit dan Citimall.</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Air Bawah Tanah TA 2020 sebesar Rp</w:t>
      </w:r>
      <w:r w:rsidRPr="00D97E7D">
        <w:rPr>
          <w:bCs/>
          <w:sz w:val="22"/>
          <w:szCs w:val="22"/>
          <w:lang w:val="en-US"/>
        </w:rPr>
        <w:t>24.153.231,00</w:t>
      </w:r>
      <w:r w:rsidRPr="00D97E7D">
        <w:rPr>
          <w:sz w:val="22"/>
          <w:szCs w:val="22"/>
        </w:rPr>
        <w:t>atau</w:t>
      </w:r>
      <w:r w:rsidRPr="00D97E7D">
        <w:rPr>
          <w:sz w:val="22"/>
          <w:szCs w:val="22"/>
          <w:lang w:val="en-US"/>
        </w:rPr>
        <w:t xml:space="preserve"> 161,02</w:t>
      </w:r>
      <w:r w:rsidRPr="00D97E7D">
        <w:rPr>
          <w:sz w:val="22"/>
          <w:szCs w:val="22"/>
        </w:rPr>
        <w:t>% dari anggarannya sebesar Rp</w:t>
      </w:r>
      <w:r w:rsidRPr="00D97E7D">
        <w:rPr>
          <w:sz w:val="22"/>
          <w:szCs w:val="22"/>
          <w:lang w:val="en-US"/>
        </w:rPr>
        <w:t>15</w:t>
      </w:r>
      <w:r w:rsidRPr="00D97E7D">
        <w:rPr>
          <w:sz w:val="22"/>
          <w:szCs w:val="22"/>
        </w:rPr>
        <w:t>.000.000,00.</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Sarang Burung Walet TA 2020 sebesar Rp</w:t>
      </w:r>
      <w:r w:rsidRPr="00D97E7D">
        <w:rPr>
          <w:sz w:val="22"/>
          <w:szCs w:val="22"/>
          <w:lang w:val="en-US"/>
        </w:rPr>
        <w:t xml:space="preserve">29.220.000,00 </w:t>
      </w:r>
      <w:r w:rsidRPr="00D97E7D">
        <w:rPr>
          <w:sz w:val="22"/>
          <w:szCs w:val="22"/>
        </w:rPr>
        <w:t xml:space="preserve">atau </w:t>
      </w:r>
      <w:r w:rsidRPr="00D97E7D">
        <w:rPr>
          <w:sz w:val="22"/>
          <w:szCs w:val="22"/>
          <w:lang w:val="en-US"/>
        </w:rPr>
        <w:t>97,40</w:t>
      </w:r>
      <w:r w:rsidRPr="00D97E7D">
        <w:rPr>
          <w:sz w:val="22"/>
          <w:szCs w:val="22"/>
        </w:rPr>
        <w:t>% dari anggarannya sebesar Rp30.000.000,00.</w:t>
      </w:r>
    </w:p>
    <w:p w:rsidR="00D51812" w:rsidRPr="00D97E7D" w:rsidRDefault="00D51812" w:rsidP="00D51812">
      <w:pPr>
        <w:numPr>
          <w:ilvl w:val="0"/>
          <w:numId w:val="4"/>
        </w:numPr>
        <w:autoSpaceDE w:val="0"/>
        <w:autoSpaceDN w:val="0"/>
        <w:adjustRightInd w:val="0"/>
        <w:spacing w:line="280" w:lineRule="exact"/>
        <w:ind w:left="1985" w:hanging="425"/>
        <w:jc w:val="both"/>
        <w:rPr>
          <w:sz w:val="22"/>
          <w:szCs w:val="22"/>
        </w:rPr>
      </w:pPr>
      <w:r w:rsidRPr="00D97E7D">
        <w:rPr>
          <w:sz w:val="22"/>
          <w:szCs w:val="22"/>
        </w:rPr>
        <w:t>Realisasi Pendapatan Pajak Mineral Bukan Logam dan Batuan TA 2020 sebesar Rp</w:t>
      </w:r>
      <w:r w:rsidRPr="00D97E7D">
        <w:rPr>
          <w:sz w:val="22"/>
          <w:szCs w:val="22"/>
          <w:lang w:val="en-US"/>
        </w:rPr>
        <w:t>1.304.254.373,00</w:t>
      </w:r>
      <w:r w:rsidRPr="00D97E7D">
        <w:rPr>
          <w:sz w:val="22"/>
          <w:szCs w:val="22"/>
        </w:rPr>
        <w:t xml:space="preserve"> atau </w:t>
      </w:r>
      <w:r w:rsidRPr="00D97E7D">
        <w:rPr>
          <w:sz w:val="22"/>
          <w:szCs w:val="22"/>
          <w:lang w:val="en-US"/>
        </w:rPr>
        <w:t>217,38</w:t>
      </w:r>
      <w:r w:rsidRPr="00D97E7D">
        <w:rPr>
          <w:sz w:val="22"/>
          <w:szCs w:val="22"/>
        </w:rPr>
        <w:t>% dari anggarannya sebesar Rp600.000.000,00yang berasal dari penerimaan pajak berupa pasir sebesar Rp</w:t>
      </w:r>
      <w:r w:rsidRPr="00D97E7D">
        <w:rPr>
          <w:sz w:val="22"/>
          <w:szCs w:val="22"/>
          <w:lang w:val="en-US"/>
        </w:rPr>
        <w:t>398.037.974</w:t>
      </w:r>
      <w:r w:rsidRPr="00D97E7D">
        <w:rPr>
          <w:sz w:val="22"/>
          <w:szCs w:val="22"/>
        </w:rPr>
        <w:t>,00dan mineral bukan logam lainnya sebesar Rp</w:t>
      </w:r>
      <w:r w:rsidRPr="00D97E7D">
        <w:rPr>
          <w:sz w:val="22"/>
          <w:szCs w:val="22"/>
          <w:lang w:val="en-US"/>
        </w:rPr>
        <w:t>906.216.399</w:t>
      </w:r>
      <w:r w:rsidRPr="00D97E7D">
        <w:rPr>
          <w:sz w:val="22"/>
          <w:szCs w:val="22"/>
        </w:rPr>
        <w:t>,00</w:t>
      </w:r>
      <w:r w:rsidRPr="00D97E7D">
        <w:rPr>
          <w:sz w:val="22"/>
          <w:szCs w:val="22"/>
          <w:lang w:val="en-US"/>
        </w:rPr>
        <w:t>.</w:t>
      </w:r>
    </w:p>
    <w:p w:rsidR="00D51812" w:rsidRPr="00EB7E5E" w:rsidRDefault="006F59A0" w:rsidP="00D51812">
      <w:pPr>
        <w:numPr>
          <w:ilvl w:val="0"/>
          <w:numId w:val="4"/>
        </w:numPr>
        <w:autoSpaceDE w:val="0"/>
        <w:autoSpaceDN w:val="0"/>
        <w:adjustRightInd w:val="0"/>
        <w:spacing w:line="280" w:lineRule="exact"/>
        <w:ind w:left="1985" w:hanging="425"/>
        <w:jc w:val="both"/>
        <w:rPr>
          <w:color w:val="FF0000"/>
          <w:sz w:val="22"/>
          <w:szCs w:val="22"/>
        </w:rPr>
      </w:pPr>
      <w:r>
        <w:rPr>
          <w:color w:val="00B050"/>
          <w:sz w:val="22"/>
          <w:szCs w:val="22"/>
        </w:rPr>
        <w:t xml:space="preserve">Realisasi Pajak Bumi Bangunan sektor Perdesaan Perkotaan (PBB-P2) TA 2020 sebesar Rp3.081.498.593,00atau </w:t>
      </w:r>
      <w:r>
        <w:rPr>
          <w:color w:val="00B050"/>
          <w:sz w:val="22"/>
          <w:szCs w:val="22"/>
          <w:lang w:val="en-US"/>
        </w:rPr>
        <w:t>83,28</w:t>
      </w:r>
      <w:r>
        <w:rPr>
          <w:color w:val="00B050"/>
          <w:sz w:val="22"/>
          <w:szCs w:val="22"/>
        </w:rPr>
        <w:t>% dari anggarannya sebesar Rp3.700.000.000,00yang berasal dari PBB sektor Perkotaan sebesar Rp3.003.185.189,00 dan PBB sektor Perdesaan sebesar Rp</w:t>
      </w:r>
      <w:r>
        <w:rPr>
          <w:color w:val="00B050"/>
          <w:sz w:val="22"/>
          <w:szCs w:val="22"/>
          <w:lang w:val="en-US"/>
        </w:rPr>
        <w:t>78.313.404</w:t>
      </w:r>
      <w:r>
        <w:rPr>
          <w:color w:val="00B050"/>
          <w:sz w:val="22"/>
          <w:szCs w:val="22"/>
        </w:rPr>
        <w:t>,00.</w:t>
      </w:r>
    </w:p>
    <w:p w:rsidR="00EE7AC7" w:rsidRPr="00D97E7D" w:rsidRDefault="00EE7AC7" w:rsidP="00EE7AC7">
      <w:pPr>
        <w:autoSpaceDE w:val="0"/>
        <w:autoSpaceDN w:val="0"/>
        <w:adjustRightInd w:val="0"/>
        <w:spacing w:line="280" w:lineRule="exact"/>
        <w:ind w:left="1985"/>
        <w:jc w:val="both"/>
        <w:rPr>
          <w:sz w:val="22"/>
          <w:szCs w:val="22"/>
        </w:rPr>
      </w:pPr>
      <w:r w:rsidRPr="00D97E7D">
        <w:rPr>
          <w:sz w:val="22"/>
          <w:szCs w:val="22"/>
        </w:rPr>
        <w:t>Realisasi penerimaan PBB-P2 TA 2020 sebesar Rp</w:t>
      </w:r>
      <w:r w:rsidR="00C74373">
        <w:rPr>
          <w:color w:val="00B050"/>
          <w:sz w:val="22"/>
          <w:szCs w:val="22"/>
        </w:rPr>
        <w:t>3.081.498.593</w:t>
      </w:r>
      <w:r w:rsidR="00C74373">
        <w:rPr>
          <w:color w:val="00B050"/>
          <w:sz w:val="22"/>
          <w:szCs w:val="22"/>
          <w:lang w:val="en-US"/>
        </w:rPr>
        <w:t xml:space="preserve"> </w:t>
      </w:r>
      <w:r w:rsidRPr="00D97E7D">
        <w:rPr>
          <w:sz w:val="22"/>
          <w:szCs w:val="22"/>
        </w:rPr>
        <w:t xml:space="preserve">berasal dari penerimaan SPPT PBB tahun 2020 sebesar </w:t>
      </w:r>
      <w:r w:rsidRPr="00D97E7D">
        <w:rPr>
          <w:sz w:val="22"/>
          <w:szCs w:val="22"/>
          <w:lang w:eastAsia="id-ID"/>
        </w:rPr>
        <w:t>2.538.507.241</w:t>
      </w:r>
      <w:r w:rsidRPr="00D97E7D">
        <w:rPr>
          <w:sz w:val="22"/>
          <w:szCs w:val="22"/>
          <w:lang w:val="en-US" w:eastAsia="id-ID"/>
        </w:rPr>
        <w:t>,00</w:t>
      </w:r>
      <w:r w:rsidRPr="00D97E7D">
        <w:rPr>
          <w:sz w:val="22"/>
          <w:szCs w:val="22"/>
        </w:rPr>
        <w:t>dan penerimaan piutang PBB tahun sebelumnya sebesar Rp5</w:t>
      </w:r>
      <w:r w:rsidRPr="00D97E7D">
        <w:rPr>
          <w:sz w:val="22"/>
          <w:szCs w:val="22"/>
          <w:lang w:val="en-US"/>
        </w:rPr>
        <w:t>33</w:t>
      </w:r>
      <w:r w:rsidRPr="00D97E7D">
        <w:rPr>
          <w:sz w:val="22"/>
          <w:szCs w:val="22"/>
        </w:rPr>
        <w:t>.</w:t>
      </w:r>
      <w:r w:rsidRPr="00D97E7D">
        <w:rPr>
          <w:sz w:val="22"/>
          <w:szCs w:val="22"/>
          <w:lang w:val="en-US"/>
        </w:rPr>
        <w:t>702</w:t>
      </w:r>
      <w:r w:rsidRPr="00D97E7D">
        <w:rPr>
          <w:sz w:val="22"/>
          <w:szCs w:val="22"/>
        </w:rPr>
        <w:t>.</w:t>
      </w:r>
      <w:r w:rsidRPr="00D97E7D">
        <w:rPr>
          <w:sz w:val="22"/>
          <w:szCs w:val="22"/>
          <w:lang w:val="en-US"/>
        </w:rPr>
        <w:t>622</w:t>
      </w:r>
      <w:r w:rsidRPr="00D97E7D">
        <w:rPr>
          <w:sz w:val="22"/>
          <w:szCs w:val="22"/>
        </w:rPr>
        <w:t>,00.Sedangkan penerimaan denda sebesar Rp</w:t>
      </w:r>
      <w:r w:rsidRPr="00D97E7D">
        <w:rPr>
          <w:sz w:val="22"/>
          <w:szCs w:val="22"/>
          <w:lang w:val="en-US"/>
        </w:rPr>
        <w:t>176.208.576,00</w:t>
      </w:r>
      <w:r w:rsidRPr="00D97E7D">
        <w:rPr>
          <w:sz w:val="22"/>
          <w:szCs w:val="22"/>
        </w:rPr>
        <w:t xml:space="preserve"> diakui sebagai Penerimaan Lain-lain PAD yang Sah dengan rincian sebagai berikut.</w:t>
      </w:r>
    </w:p>
    <w:p w:rsidR="00541976" w:rsidRDefault="0071312D" w:rsidP="00EE7AC7">
      <w:pPr>
        <w:pStyle w:val="ListParagraph"/>
        <w:spacing w:before="120" w:line="280" w:lineRule="exact"/>
        <w:ind w:right="-57"/>
        <w:contextualSpacing w:val="0"/>
        <w:jc w:val="center"/>
        <w:rPr>
          <w:rFonts w:ascii="Arial" w:hAnsi="Arial" w:cs="Arial"/>
          <w:b/>
          <w:sz w:val="18"/>
          <w:szCs w:val="18"/>
          <w:lang w:val="en-US"/>
        </w:rPr>
      </w:pPr>
      <w:r w:rsidRPr="00D97E7D">
        <w:rPr>
          <w:rFonts w:ascii="Arial" w:hAnsi="Arial" w:cs="Arial"/>
          <w:b/>
          <w:sz w:val="18"/>
          <w:szCs w:val="18"/>
        </w:rPr>
        <w:t>Tabel 7.20</w:t>
      </w:r>
      <w:r w:rsidR="00541976" w:rsidRPr="00D97E7D">
        <w:rPr>
          <w:rFonts w:ascii="Arial" w:hAnsi="Arial" w:cs="Arial"/>
          <w:b/>
          <w:sz w:val="18"/>
          <w:szCs w:val="18"/>
        </w:rPr>
        <w:t xml:space="preserve"> Realisasi Pendapatan PBB-P2 </w:t>
      </w:r>
    </w:p>
    <w:tbl>
      <w:tblPr>
        <w:tblpPr w:leftFromText="180" w:rightFromText="180" w:vertAnchor="text" w:horzAnchor="margin" w:tblpXSpec="right" w:tblpY="146"/>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1844"/>
        <w:gridCol w:w="1559"/>
        <w:gridCol w:w="1559"/>
        <w:gridCol w:w="1559"/>
      </w:tblGrid>
      <w:tr w:rsidR="00EE7AC7" w:rsidRPr="00D97E7D" w:rsidTr="00C64BFA">
        <w:tc>
          <w:tcPr>
            <w:tcW w:w="708" w:type="dxa"/>
            <w:shd w:val="clear" w:color="auto" w:fill="auto"/>
            <w:vAlign w:val="center"/>
          </w:tcPr>
          <w:p w:rsidR="00EE7AC7" w:rsidRPr="00D97E7D" w:rsidRDefault="00EE7AC7" w:rsidP="00C64BFA">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No.</w:t>
            </w:r>
          </w:p>
        </w:tc>
        <w:tc>
          <w:tcPr>
            <w:tcW w:w="1844" w:type="dxa"/>
            <w:shd w:val="clear" w:color="auto" w:fill="auto"/>
            <w:vAlign w:val="center"/>
          </w:tcPr>
          <w:p w:rsidR="00EE7AC7" w:rsidRPr="00D97E7D" w:rsidRDefault="00EE7AC7" w:rsidP="00C64BFA">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Tahun</w:t>
            </w:r>
          </w:p>
        </w:tc>
        <w:tc>
          <w:tcPr>
            <w:tcW w:w="1559" w:type="dxa"/>
            <w:shd w:val="clear" w:color="auto" w:fill="auto"/>
          </w:tcPr>
          <w:p w:rsidR="00EE7AC7" w:rsidRPr="00D97E7D" w:rsidRDefault="00EE7AC7" w:rsidP="00C64BFA">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(Rp)</w:t>
            </w:r>
          </w:p>
        </w:tc>
        <w:tc>
          <w:tcPr>
            <w:tcW w:w="1559" w:type="dxa"/>
            <w:shd w:val="clear" w:color="auto" w:fill="auto"/>
          </w:tcPr>
          <w:p w:rsidR="00EE7AC7" w:rsidRPr="00D97E7D" w:rsidRDefault="00EE7AC7" w:rsidP="00C64BFA">
            <w:pPr>
              <w:spacing w:line="280" w:lineRule="exact"/>
              <w:jc w:val="center"/>
              <w:rPr>
                <w:rFonts w:ascii="Arial" w:hAnsi="Arial" w:cs="Arial"/>
                <w:b/>
                <w:bCs/>
                <w:sz w:val="16"/>
                <w:szCs w:val="16"/>
              </w:rPr>
            </w:pPr>
            <w:r w:rsidRPr="00D97E7D">
              <w:rPr>
                <w:rFonts w:ascii="Arial" w:hAnsi="Arial" w:cs="Arial"/>
                <w:b/>
                <w:bCs/>
                <w:sz w:val="16"/>
                <w:szCs w:val="16"/>
              </w:rPr>
              <w:t>Denda (Rp)</w:t>
            </w:r>
          </w:p>
        </w:tc>
        <w:tc>
          <w:tcPr>
            <w:tcW w:w="1559" w:type="dxa"/>
            <w:shd w:val="clear" w:color="auto" w:fill="auto"/>
            <w:vAlign w:val="center"/>
          </w:tcPr>
          <w:p w:rsidR="00EE7AC7" w:rsidRPr="00D97E7D" w:rsidRDefault="00EE7AC7" w:rsidP="00C64BFA">
            <w:pPr>
              <w:spacing w:line="280" w:lineRule="exact"/>
              <w:jc w:val="center"/>
              <w:rPr>
                <w:rFonts w:ascii="Arial" w:hAnsi="Arial" w:cs="Arial"/>
                <w:b/>
                <w:bCs/>
                <w:sz w:val="16"/>
                <w:szCs w:val="16"/>
              </w:rPr>
            </w:pPr>
            <w:r w:rsidRPr="00D97E7D">
              <w:rPr>
                <w:rFonts w:ascii="Arial" w:hAnsi="Arial" w:cs="Arial"/>
                <w:b/>
                <w:bCs/>
                <w:sz w:val="16"/>
                <w:szCs w:val="16"/>
              </w:rPr>
              <w:t>Total (Rp)</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1</w:t>
            </w:r>
          </w:p>
        </w:tc>
        <w:tc>
          <w:tcPr>
            <w:tcW w:w="1844"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s.d. 2002</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559.374</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val="en-US" w:eastAsia="id-ID"/>
              </w:rPr>
            </w:pPr>
            <w:r w:rsidRPr="00D97E7D">
              <w:rPr>
                <w:rFonts w:ascii="Arial" w:hAnsi="Arial" w:cs="Arial"/>
                <w:sz w:val="16"/>
                <w:szCs w:val="16"/>
                <w:lang w:eastAsia="id-ID"/>
              </w:rPr>
              <w:t>184.078</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val="en-US" w:eastAsia="id-ID"/>
              </w:rPr>
            </w:pPr>
            <w:r w:rsidRPr="00D97E7D">
              <w:rPr>
                <w:rFonts w:ascii="Arial" w:hAnsi="Arial" w:cs="Arial"/>
                <w:sz w:val="16"/>
                <w:szCs w:val="16"/>
                <w:lang w:eastAsia="id-ID"/>
              </w:rPr>
              <w:t>743.452</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2</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2003</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517.806</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112.629</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val="en-US" w:eastAsia="id-ID"/>
              </w:rPr>
            </w:pPr>
            <w:r w:rsidRPr="00D97E7D">
              <w:rPr>
                <w:rFonts w:ascii="Arial" w:hAnsi="Arial" w:cs="Arial"/>
                <w:sz w:val="16"/>
                <w:szCs w:val="16"/>
                <w:lang w:eastAsia="id-ID"/>
              </w:rPr>
              <w:t>630.435</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3</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2004</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41.528</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15.007</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val="en-US" w:eastAsia="id-ID"/>
              </w:rPr>
            </w:pPr>
            <w:r w:rsidRPr="00D97E7D">
              <w:rPr>
                <w:rFonts w:ascii="Arial" w:hAnsi="Arial" w:cs="Arial"/>
                <w:sz w:val="16"/>
                <w:szCs w:val="16"/>
                <w:lang w:eastAsia="id-ID"/>
              </w:rPr>
              <w:t>56.535</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4</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2005</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583.940</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125.365</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val="en-US" w:eastAsia="id-ID"/>
              </w:rPr>
            </w:pPr>
            <w:r w:rsidRPr="00D97E7D">
              <w:rPr>
                <w:rFonts w:ascii="Arial" w:hAnsi="Arial" w:cs="Arial"/>
                <w:sz w:val="16"/>
                <w:szCs w:val="16"/>
                <w:lang w:eastAsia="id-ID"/>
              </w:rPr>
              <w:t>709.305</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5</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2006</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145.112</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64.727</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209.839</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6</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2007</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785.268</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197.917</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983.185</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7</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2008</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829.452</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219.123</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1.048.575</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8</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2009</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508.266</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192.472</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700.738</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9</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2010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1.819.013</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642.362</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2.461.375</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sz w:val="16"/>
                <w:szCs w:val="16"/>
              </w:rPr>
            </w:pPr>
            <w:r w:rsidRPr="00D97E7D">
              <w:rPr>
                <w:rFonts w:ascii="Arial" w:hAnsi="Arial" w:cs="Arial"/>
                <w:sz w:val="16"/>
                <w:szCs w:val="16"/>
              </w:rPr>
              <w:t>10</w:t>
            </w:r>
          </w:p>
        </w:tc>
        <w:tc>
          <w:tcPr>
            <w:tcW w:w="1844" w:type="dxa"/>
            <w:shd w:val="clear" w:color="auto" w:fill="auto"/>
          </w:tcPr>
          <w:p w:rsidR="00EE7AC7" w:rsidRPr="00D97E7D" w:rsidRDefault="00EE7AC7" w:rsidP="006C34EF">
            <w:pPr>
              <w:spacing w:line="280" w:lineRule="exact"/>
              <w:jc w:val="center"/>
              <w:rPr>
                <w:rFonts w:ascii="Arial" w:hAnsi="Arial" w:cs="Arial"/>
                <w:sz w:val="16"/>
                <w:szCs w:val="16"/>
              </w:rPr>
            </w:pPr>
            <w:r w:rsidRPr="00D97E7D">
              <w:rPr>
                <w:rFonts w:ascii="Arial" w:hAnsi="Arial" w:cs="Arial"/>
                <w:sz w:val="16"/>
                <w:szCs w:val="16"/>
              </w:rPr>
              <w:t>2011</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2.400.824</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1.086.066</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3.486.890</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bCs/>
                <w:sz w:val="16"/>
                <w:szCs w:val="16"/>
              </w:rPr>
            </w:pPr>
            <w:r w:rsidRPr="00D97E7D">
              <w:rPr>
                <w:rFonts w:ascii="Arial" w:hAnsi="Arial" w:cs="Arial"/>
                <w:bCs/>
                <w:sz w:val="16"/>
                <w:szCs w:val="16"/>
              </w:rPr>
              <w:t>11</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2012</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4.907.516</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2.154.836</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7.062.352</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bCs/>
                <w:sz w:val="16"/>
                <w:szCs w:val="16"/>
              </w:rPr>
            </w:pPr>
            <w:r w:rsidRPr="00D97E7D">
              <w:rPr>
                <w:rFonts w:ascii="Arial" w:hAnsi="Arial" w:cs="Arial"/>
                <w:bCs/>
                <w:sz w:val="16"/>
                <w:szCs w:val="16"/>
              </w:rPr>
              <w:t>12</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2013</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10.133.704</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4.663.399</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14.797.103</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bCs/>
                <w:sz w:val="16"/>
                <w:szCs w:val="16"/>
              </w:rPr>
            </w:pPr>
            <w:r w:rsidRPr="00D97E7D">
              <w:rPr>
                <w:rFonts w:ascii="Arial" w:hAnsi="Arial" w:cs="Arial"/>
                <w:bCs/>
                <w:sz w:val="16"/>
                <w:szCs w:val="16"/>
              </w:rPr>
              <w:t>13</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2014</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7.161.273</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3.240.033</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10.401.306</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bCs/>
                <w:sz w:val="16"/>
                <w:szCs w:val="16"/>
              </w:rPr>
            </w:pPr>
            <w:r w:rsidRPr="00D97E7D">
              <w:rPr>
                <w:rFonts w:ascii="Arial" w:hAnsi="Arial" w:cs="Arial"/>
                <w:bCs/>
                <w:sz w:val="16"/>
                <w:szCs w:val="16"/>
              </w:rPr>
              <w:t>14</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2015</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21.971.870</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10.349.038</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32.320.908</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bCs/>
                <w:sz w:val="16"/>
                <w:szCs w:val="16"/>
              </w:rPr>
            </w:pPr>
            <w:r w:rsidRPr="00D97E7D">
              <w:rPr>
                <w:rFonts w:ascii="Arial" w:hAnsi="Arial" w:cs="Arial"/>
                <w:bCs/>
                <w:sz w:val="16"/>
                <w:szCs w:val="16"/>
              </w:rPr>
              <w:t>15</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2016</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38.580.138</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18.509.585</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57.089.723</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bCs/>
                <w:sz w:val="16"/>
                <w:szCs w:val="16"/>
              </w:rPr>
            </w:pPr>
            <w:r w:rsidRPr="00D97E7D">
              <w:rPr>
                <w:rFonts w:ascii="Arial" w:hAnsi="Arial" w:cs="Arial"/>
                <w:bCs/>
                <w:sz w:val="16"/>
                <w:szCs w:val="16"/>
              </w:rPr>
              <w:t>16</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2017</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73.295.600</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35.087.384</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108.382.984</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jc w:val="center"/>
              <w:rPr>
                <w:rFonts w:ascii="Arial" w:hAnsi="Arial" w:cs="Arial"/>
                <w:bCs/>
                <w:sz w:val="16"/>
                <w:szCs w:val="16"/>
              </w:rPr>
            </w:pPr>
            <w:r w:rsidRPr="00D97E7D">
              <w:rPr>
                <w:rFonts w:ascii="Arial" w:hAnsi="Arial" w:cs="Arial"/>
                <w:bCs/>
                <w:sz w:val="16"/>
                <w:szCs w:val="16"/>
              </w:rPr>
              <w:t>17</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2018</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95.237.453</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41.852.931</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137.090.384</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ind w:left="-141"/>
              <w:jc w:val="center"/>
              <w:rPr>
                <w:rFonts w:ascii="Arial" w:hAnsi="Arial" w:cs="Arial"/>
                <w:bCs/>
                <w:sz w:val="16"/>
                <w:szCs w:val="16"/>
              </w:rPr>
            </w:pPr>
            <w:r w:rsidRPr="00D97E7D">
              <w:rPr>
                <w:rFonts w:ascii="Arial" w:hAnsi="Arial" w:cs="Arial"/>
                <w:bCs/>
                <w:sz w:val="16"/>
                <w:szCs w:val="16"/>
              </w:rPr>
              <w:t>18</w:t>
            </w:r>
          </w:p>
        </w:tc>
        <w:tc>
          <w:tcPr>
            <w:tcW w:w="1844" w:type="dxa"/>
            <w:shd w:val="clear" w:color="auto" w:fill="auto"/>
          </w:tcPr>
          <w:p w:rsidR="00EE7AC7" w:rsidRPr="00D97E7D" w:rsidRDefault="00EE7AC7" w:rsidP="006C34EF">
            <w:pPr>
              <w:spacing w:line="280" w:lineRule="exact"/>
              <w:jc w:val="center"/>
              <w:rPr>
                <w:rFonts w:ascii="Arial" w:hAnsi="Arial" w:cs="Arial"/>
                <w:bCs/>
                <w:sz w:val="16"/>
                <w:szCs w:val="16"/>
              </w:rPr>
            </w:pPr>
            <w:r w:rsidRPr="00D97E7D">
              <w:rPr>
                <w:rFonts w:ascii="Arial" w:hAnsi="Arial" w:cs="Arial"/>
                <w:bCs/>
                <w:sz w:val="16"/>
                <w:szCs w:val="16"/>
              </w:rPr>
              <w:t>2019</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274.424.485</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43.480.494</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317.904.979</w:t>
            </w:r>
            <w:r w:rsidRPr="00D97E7D">
              <w:rPr>
                <w:rFonts w:ascii="Arial" w:hAnsi="Arial" w:cs="Arial"/>
                <w:sz w:val="16"/>
                <w:szCs w:val="16"/>
                <w:lang w:val="en-US" w:eastAsia="id-ID"/>
              </w:rPr>
              <w:t>,00</w:t>
            </w:r>
          </w:p>
        </w:tc>
      </w:tr>
      <w:tr w:rsidR="00EE7AC7" w:rsidRPr="00D97E7D" w:rsidTr="00C64BFA">
        <w:tc>
          <w:tcPr>
            <w:tcW w:w="708" w:type="dxa"/>
            <w:shd w:val="clear" w:color="auto" w:fill="auto"/>
          </w:tcPr>
          <w:p w:rsidR="00EE7AC7" w:rsidRPr="00D97E7D" w:rsidRDefault="00EE7AC7" w:rsidP="00C64BFA">
            <w:pPr>
              <w:spacing w:line="280" w:lineRule="exact"/>
              <w:ind w:left="-141"/>
              <w:jc w:val="center"/>
              <w:rPr>
                <w:rFonts w:ascii="Arial" w:hAnsi="Arial" w:cs="Arial"/>
                <w:bCs/>
                <w:sz w:val="16"/>
                <w:szCs w:val="16"/>
                <w:lang w:val="en-US"/>
              </w:rPr>
            </w:pPr>
            <w:r w:rsidRPr="00D97E7D">
              <w:rPr>
                <w:rFonts w:ascii="Arial" w:hAnsi="Arial" w:cs="Arial"/>
                <w:bCs/>
                <w:sz w:val="16"/>
                <w:szCs w:val="16"/>
                <w:lang w:val="en-US"/>
              </w:rPr>
              <w:t>19</w:t>
            </w:r>
          </w:p>
        </w:tc>
        <w:tc>
          <w:tcPr>
            <w:tcW w:w="1844" w:type="dxa"/>
            <w:shd w:val="clear" w:color="auto" w:fill="auto"/>
          </w:tcPr>
          <w:p w:rsidR="00EE7AC7" w:rsidRPr="00D97E7D" w:rsidRDefault="00EE7AC7" w:rsidP="00C64BFA">
            <w:pPr>
              <w:spacing w:line="280" w:lineRule="exact"/>
              <w:ind w:left="-141"/>
              <w:jc w:val="center"/>
              <w:rPr>
                <w:rFonts w:ascii="Arial" w:hAnsi="Arial" w:cs="Arial"/>
                <w:bCs/>
                <w:sz w:val="16"/>
                <w:szCs w:val="16"/>
              </w:rPr>
            </w:pPr>
            <w:r w:rsidRPr="00D97E7D">
              <w:rPr>
                <w:rFonts w:ascii="Arial" w:hAnsi="Arial" w:cs="Arial"/>
                <w:bCs/>
                <w:sz w:val="16"/>
                <w:szCs w:val="16"/>
              </w:rPr>
              <w:t>SPPT 2020</w:t>
            </w:r>
          </w:p>
        </w:tc>
        <w:tc>
          <w:tcPr>
            <w:tcW w:w="1559" w:type="dxa"/>
            <w:shd w:val="clear" w:color="auto" w:fill="auto"/>
            <w:vAlign w:val="center"/>
          </w:tcPr>
          <w:p w:rsidR="00EE7AC7" w:rsidRPr="00D97E7D" w:rsidRDefault="00EE7AC7" w:rsidP="00BC3EC5">
            <w:pPr>
              <w:spacing w:line="280" w:lineRule="exact"/>
              <w:jc w:val="right"/>
              <w:rPr>
                <w:rFonts w:ascii="Arial" w:hAnsi="Arial" w:cs="Arial"/>
                <w:sz w:val="16"/>
                <w:szCs w:val="16"/>
                <w:lang w:eastAsia="id-ID"/>
              </w:rPr>
            </w:pPr>
            <w:r w:rsidRPr="00D97E7D">
              <w:rPr>
                <w:rFonts w:ascii="Arial" w:hAnsi="Arial" w:cs="Arial"/>
                <w:sz w:val="16"/>
                <w:szCs w:val="16"/>
                <w:lang w:eastAsia="id-ID"/>
              </w:rPr>
              <w:t xml:space="preserve"> 2.</w:t>
            </w:r>
            <w:r w:rsidR="00BC3EC5">
              <w:rPr>
                <w:rFonts w:ascii="Arial" w:hAnsi="Arial" w:cs="Arial"/>
                <w:sz w:val="16"/>
                <w:szCs w:val="16"/>
                <w:lang w:val="en-US" w:eastAsia="id-ID"/>
              </w:rPr>
              <w:t>547</w:t>
            </w:r>
            <w:r w:rsidRPr="00D97E7D">
              <w:rPr>
                <w:rFonts w:ascii="Arial" w:hAnsi="Arial" w:cs="Arial"/>
                <w:sz w:val="16"/>
                <w:szCs w:val="16"/>
                <w:lang w:eastAsia="id-ID"/>
              </w:rPr>
              <w:t>.</w:t>
            </w:r>
            <w:r w:rsidR="009D1C07">
              <w:rPr>
                <w:rFonts w:ascii="Arial" w:hAnsi="Arial" w:cs="Arial"/>
                <w:sz w:val="16"/>
                <w:szCs w:val="16"/>
                <w:lang w:val="en-US" w:eastAsia="id-ID"/>
              </w:rPr>
              <w:t>5</w:t>
            </w:r>
            <w:r w:rsidR="00BC3EC5">
              <w:rPr>
                <w:rFonts w:ascii="Arial" w:hAnsi="Arial" w:cs="Arial"/>
                <w:sz w:val="16"/>
                <w:szCs w:val="16"/>
                <w:lang w:val="en-US" w:eastAsia="id-ID"/>
              </w:rPr>
              <w:t>95</w:t>
            </w:r>
            <w:r w:rsidRPr="00D97E7D">
              <w:rPr>
                <w:rFonts w:ascii="Arial" w:hAnsi="Arial" w:cs="Arial"/>
                <w:sz w:val="16"/>
                <w:szCs w:val="16"/>
                <w:lang w:eastAsia="id-ID"/>
              </w:rPr>
              <w:t>.</w:t>
            </w:r>
            <w:r w:rsidR="00BC3EC5">
              <w:rPr>
                <w:rFonts w:ascii="Arial" w:hAnsi="Arial" w:cs="Arial"/>
                <w:sz w:val="16"/>
                <w:szCs w:val="16"/>
                <w:lang w:val="en-US" w:eastAsia="id-ID"/>
              </w:rPr>
              <w:t>971</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sz w:val="16"/>
                <w:szCs w:val="16"/>
                <w:lang w:eastAsia="id-ID"/>
              </w:rPr>
            </w:pPr>
            <w:r w:rsidRPr="00D97E7D">
              <w:rPr>
                <w:rFonts w:ascii="Arial" w:hAnsi="Arial" w:cs="Arial"/>
                <w:sz w:val="16"/>
                <w:szCs w:val="16"/>
                <w:lang w:eastAsia="id-ID"/>
              </w:rPr>
              <w:t>14.031.130</w:t>
            </w:r>
            <w:r w:rsidRPr="00D97E7D">
              <w:rPr>
                <w:rFonts w:ascii="Arial" w:hAnsi="Arial" w:cs="Arial"/>
                <w:sz w:val="16"/>
                <w:szCs w:val="16"/>
                <w:lang w:val="en-US" w:eastAsia="id-ID"/>
              </w:rPr>
              <w:t>,00</w:t>
            </w:r>
          </w:p>
        </w:tc>
        <w:tc>
          <w:tcPr>
            <w:tcW w:w="1559" w:type="dxa"/>
            <w:shd w:val="clear" w:color="auto" w:fill="auto"/>
            <w:vAlign w:val="center"/>
          </w:tcPr>
          <w:p w:rsidR="00EE7AC7" w:rsidRPr="00D97E7D" w:rsidRDefault="00EE7AC7" w:rsidP="009D1C07">
            <w:pPr>
              <w:spacing w:line="280" w:lineRule="exact"/>
              <w:jc w:val="right"/>
              <w:rPr>
                <w:rFonts w:ascii="Arial" w:hAnsi="Arial" w:cs="Arial"/>
                <w:sz w:val="16"/>
                <w:szCs w:val="16"/>
                <w:lang w:eastAsia="id-ID"/>
              </w:rPr>
            </w:pPr>
            <w:r w:rsidRPr="00D97E7D">
              <w:rPr>
                <w:rFonts w:ascii="Arial" w:hAnsi="Arial" w:cs="Arial"/>
                <w:sz w:val="16"/>
                <w:szCs w:val="16"/>
                <w:lang w:eastAsia="id-ID"/>
              </w:rPr>
              <w:t>2.</w:t>
            </w:r>
            <w:r w:rsidR="00BC3EC5">
              <w:rPr>
                <w:rFonts w:ascii="Arial" w:hAnsi="Arial" w:cs="Arial"/>
                <w:sz w:val="16"/>
                <w:szCs w:val="16"/>
                <w:lang w:val="en-US" w:eastAsia="id-ID"/>
              </w:rPr>
              <w:t>561</w:t>
            </w:r>
            <w:r w:rsidRPr="00D97E7D">
              <w:rPr>
                <w:rFonts w:ascii="Arial" w:hAnsi="Arial" w:cs="Arial"/>
                <w:sz w:val="16"/>
                <w:szCs w:val="16"/>
                <w:lang w:eastAsia="id-ID"/>
              </w:rPr>
              <w:t>.</w:t>
            </w:r>
            <w:r w:rsidR="009D1C07">
              <w:rPr>
                <w:rFonts w:ascii="Arial" w:hAnsi="Arial" w:cs="Arial"/>
                <w:sz w:val="16"/>
                <w:szCs w:val="16"/>
                <w:lang w:val="en-US" w:eastAsia="id-ID"/>
              </w:rPr>
              <w:t>6</w:t>
            </w:r>
            <w:r w:rsidR="00BC3EC5">
              <w:rPr>
                <w:rFonts w:ascii="Arial" w:hAnsi="Arial" w:cs="Arial"/>
                <w:sz w:val="16"/>
                <w:szCs w:val="16"/>
                <w:lang w:val="en-US" w:eastAsia="id-ID"/>
              </w:rPr>
              <w:t>27</w:t>
            </w:r>
            <w:r w:rsidRPr="00D97E7D">
              <w:rPr>
                <w:rFonts w:ascii="Arial" w:hAnsi="Arial" w:cs="Arial"/>
                <w:sz w:val="16"/>
                <w:szCs w:val="16"/>
                <w:lang w:eastAsia="id-ID"/>
              </w:rPr>
              <w:t>.</w:t>
            </w:r>
            <w:r w:rsidR="00BC3EC5">
              <w:rPr>
                <w:rFonts w:ascii="Arial" w:hAnsi="Arial" w:cs="Arial"/>
                <w:sz w:val="16"/>
                <w:szCs w:val="16"/>
                <w:lang w:val="en-US" w:eastAsia="id-ID"/>
              </w:rPr>
              <w:t>101</w:t>
            </w:r>
            <w:r w:rsidRPr="00D97E7D">
              <w:rPr>
                <w:rFonts w:ascii="Arial" w:hAnsi="Arial" w:cs="Arial"/>
                <w:sz w:val="16"/>
                <w:szCs w:val="16"/>
                <w:lang w:val="en-US" w:eastAsia="id-ID"/>
              </w:rPr>
              <w:t>,00</w:t>
            </w:r>
          </w:p>
        </w:tc>
      </w:tr>
      <w:tr w:rsidR="00EE7AC7" w:rsidRPr="00D97E7D" w:rsidTr="00C64BFA">
        <w:trPr>
          <w:trHeight w:val="64"/>
        </w:trPr>
        <w:tc>
          <w:tcPr>
            <w:tcW w:w="708" w:type="dxa"/>
            <w:shd w:val="clear" w:color="auto" w:fill="auto"/>
          </w:tcPr>
          <w:p w:rsidR="00EE7AC7" w:rsidRPr="00D97E7D" w:rsidRDefault="00EE7AC7" w:rsidP="00C64BFA">
            <w:pPr>
              <w:autoSpaceDE w:val="0"/>
              <w:autoSpaceDN w:val="0"/>
              <w:adjustRightInd w:val="0"/>
              <w:spacing w:line="280" w:lineRule="exact"/>
              <w:jc w:val="center"/>
              <w:rPr>
                <w:rFonts w:ascii="Arial" w:hAnsi="Arial" w:cs="Arial"/>
                <w:b/>
                <w:sz w:val="16"/>
                <w:szCs w:val="16"/>
              </w:rPr>
            </w:pPr>
          </w:p>
        </w:tc>
        <w:tc>
          <w:tcPr>
            <w:tcW w:w="1844" w:type="dxa"/>
            <w:shd w:val="clear" w:color="auto" w:fill="auto"/>
          </w:tcPr>
          <w:p w:rsidR="00EE7AC7" w:rsidRPr="00D97E7D" w:rsidRDefault="00EE7AC7" w:rsidP="00C64BFA">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559" w:type="dxa"/>
            <w:shd w:val="clear" w:color="auto" w:fill="auto"/>
            <w:vAlign w:val="center"/>
          </w:tcPr>
          <w:p w:rsidR="00EE7AC7" w:rsidRPr="00D97E7D" w:rsidRDefault="00EE7AC7" w:rsidP="00BC3EC5">
            <w:pPr>
              <w:spacing w:line="280" w:lineRule="exact"/>
              <w:jc w:val="right"/>
              <w:rPr>
                <w:rFonts w:ascii="Arial" w:hAnsi="Arial" w:cs="Arial"/>
                <w:b/>
                <w:bCs/>
                <w:sz w:val="16"/>
                <w:szCs w:val="16"/>
              </w:rPr>
            </w:pPr>
            <w:r w:rsidRPr="00D97E7D">
              <w:rPr>
                <w:rFonts w:ascii="Arial" w:hAnsi="Arial" w:cs="Arial"/>
                <w:b/>
                <w:bCs/>
                <w:sz w:val="16"/>
                <w:szCs w:val="16"/>
              </w:rPr>
              <w:t>3.</w:t>
            </w:r>
            <w:r w:rsidR="00BC3EC5">
              <w:rPr>
                <w:rFonts w:ascii="Arial" w:hAnsi="Arial" w:cs="Arial"/>
                <w:b/>
                <w:bCs/>
                <w:sz w:val="16"/>
                <w:szCs w:val="16"/>
                <w:lang w:val="en-US"/>
              </w:rPr>
              <w:t>081</w:t>
            </w:r>
            <w:r w:rsidRPr="00D97E7D">
              <w:rPr>
                <w:rFonts w:ascii="Arial" w:hAnsi="Arial" w:cs="Arial"/>
                <w:b/>
                <w:bCs/>
                <w:sz w:val="16"/>
                <w:szCs w:val="16"/>
              </w:rPr>
              <w:t>.</w:t>
            </w:r>
            <w:r w:rsidR="00BC3EC5">
              <w:rPr>
                <w:rFonts w:ascii="Arial" w:hAnsi="Arial" w:cs="Arial"/>
                <w:b/>
                <w:bCs/>
                <w:sz w:val="16"/>
                <w:szCs w:val="16"/>
                <w:lang w:val="en-US"/>
              </w:rPr>
              <w:t>498</w:t>
            </w:r>
            <w:r w:rsidRPr="00D97E7D">
              <w:rPr>
                <w:rFonts w:ascii="Arial" w:hAnsi="Arial" w:cs="Arial"/>
                <w:b/>
                <w:bCs/>
                <w:sz w:val="16"/>
                <w:szCs w:val="16"/>
              </w:rPr>
              <w:t>.</w:t>
            </w:r>
            <w:r w:rsidR="00BC3EC5">
              <w:rPr>
                <w:rFonts w:ascii="Arial" w:hAnsi="Arial" w:cs="Arial"/>
                <w:b/>
                <w:bCs/>
                <w:sz w:val="16"/>
                <w:szCs w:val="16"/>
                <w:lang w:val="en-US"/>
              </w:rPr>
              <w:t>593</w:t>
            </w:r>
            <w:r w:rsidRPr="00D97E7D">
              <w:rPr>
                <w:rFonts w:ascii="Arial" w:hAnsi="Arial" w:cs="Arial"/>
                <w:b/>
                <w:bCs/>
                <w:sz w:val="16"/>
                <w:szCs w:val="16"/>
                <w:lang w:val="en-US"/>
              </w:rPr>
              <w:t>,00</w:t>
            </w:r>
          </w:p>
        </w:tc>
        <w:tc>
          <w:tcPr>
            <w:tcW w:w="1559" w:type="dxa"/>
            <w:shd w:val="clear" w:color="auto" w:fill="auto"/>
            <w:vAlign w:val="center"/>
          </w:tcPr>
          <w:p w:rsidR="00EE7AC7" w:rsidRPr="00D97E7D" w:rsidRDefault="00EE7AC7" w:rsidP="00C64BFA">
            <w:pPr>
              <w:spacing w:line="280" w:lineRule="exact"/>
              <w:jc w:val="right"/>
              <w:rPr>
                <w:rFonts w:ascii="Arial" w:hAnsi="Arial" w:cs="Arial"/>
                <w:b/>
                <w:bCs/>
                <w:sz w:val="16"/>
                <w:szCs w:val="16"/>
                <w:lang w:val="en-US"/>
              </w:rPr>
            </w:pPr>
            <w:r w:rsidRPr="00D97E7D">
              <w:rPr>
                <w:rFonts w:ascii="Arial" w:hAnsi="Arial" w:cs="Arial"/>
                <w:b/>
                <w:bCs/>
                <w:sz w:val="16"/>
                <w:szCs w:val="16"/>
              </w:rPr>
              <w:t xml:space="preserve"> 176.208.576</w:t>
            </w:r>
            <w:r w:rsidRPr="00D97E7D">
              <w:rPr>
                <w:rFonts w:ascii="Arial" w:hAnsi="Arial" w:cs="Arial"/>
                <w:b/>
                <w:bCs/>
                <w:sz w:val="16"/>
                <w:szCs w:val="16"/>
                <w:lang w:val="en-US"/>
              </w:rPr>
              <w:t>,00</w:t>
            </w:r>
          </w:p>
        </w:tc>
        <w:tc>
          <w:tcPr>
            <w:tcW w:w="1559" w:type="dxa"/>
            <w:shd w:val="clear" w:color="auto" w:fill="auto"/>
            <w:vAlign w:val="center"/>
          </w:tcPr>
          <w:p w:rsidR="00EE7AC7" w:rsidRPr="00D97E7D" w:rsidRDefault="00EE7AC7" w:rsidP="009D1C07">
            <w:pPr>
              <w:spacing w:line="280" w:lineRule="exact"/>
              <w:jc w:val="right"/>
              <w:rPr>
                <w:rFonts w:ascii="Arial" w:hAnsi="Arial" w:cs="Arial"/>
                <w:b/>
                <w:bCs/>
                <w:sz w:val="16"/>
                <w:szCs w:val="16"/>
                <w:lang w:val="en-US"/>
              </w:rPr>
            </w:pPr>
            <w:r w:rsidRPr="00D97E7D">
              <w:rPr>
                <w:rFonts w:ascii="Arial" w:hAnsi="Arial" w:cs="Arial"/>
                <w:b/>
                <w:bCs/>
                <w:sz w:val="16"/>
                <w:szCs w:val="16"/>
              </w:rPr>
              <w:t>3.2</w:t>
            </w:r>
            <w:r w:rsidR="00BC3EC5">
              <w:rPr>
                <w:rFonts w:ascii="Arial" w:hAnsi="Arial" w:cs="Arial"/>
                <w:b/>
                <w:bCs/>
                <w:sz w:val="16"/>
                <w:szCs w:val="16"/>
                <w:lang w:val="en-US"/>
              </w:rPr>
              <w:t>57</w:t>
            </w:r>
            <w:r w:rsidRPr="00D97E7D">
              <w:rPr>
                <w:rFonts w:ascii="Arial" w:hAnsi="Arial" w:cs="Arial"/>
                <w:b/>
                <w:bCs/>
                <w:sz w:val="16"/>
                <w:szCs w:val="16"/>
              </w:rPr>
              <w:t>.</w:t>
            </w:r>
            <w:r w:rsidR="009D1C07">
              <w:rPr>
                <w:rFonts w:ascii="Arial" w:hAnsi="Arial" w:cs="Arial"/>
                <w:b/>
                <w:bCs/>
                <w:sz w:val="16"/>
                <w:szCs w:val="16"/>
                <w:lang w:val="en-US"/>
              </w:rPr>
              <w:t>7</w:t>
            </w:r>
            <w:r w:rsidR="00BC3EC5">
              <w:rPr>
                <w:rFonts w:ascii="Arial" w:hAnsi="Arial" w:cs="Arial"/>
                <w:b/>
                <w:bCs/>
                <w:sz w:val="16"/>
                <w:szCs w:val="16"/>
                <w:lang w:val="en-US"/>
              </w:rPr>
              <w:t>07</w:t>
            </w:r>
            <w:r w:rsidRPr="00D97E7D">
              <w:rPr>
                <w:rFonts w:ascii="Arial" w:hAnsi="Arial" w:cs="Arial"/>
                <w:b/>
                <w:bCs/>
                <w:sz w:val="16"/>
                <w:szCs w:val="16"/>
              </w:rPr>
              <w:t>.</w:t>
            </w:r>
            <w:r w:rsidR="00BC3EC5">
              <w:rPr>
                <w:rFonts w:ascii="Arial" w:hAnsi="Arial" w:cs="Arial"/>
                <w:b/>
                <w:bCs/>
                <w:sz w:val="16"/>
                <w:szCs w:val="16"/>
                <w:lang w:val="en-US"/>
              </w:rPr>
              <w:t>169</w:t>
            </w:r>
            <w:r w:rsidRPr="00D97E7D">
              <w:rPr>
                <w:rFonts w:ascii="Arial" w:hAnsi="Arial" w:cs="Arial"/>
                <w:b/>
                <w:bCs/>
                <w:sz w:val="16"/>
                <w:szCs w:val="16"/>
                <w:lang w:val="en-US"/>
              </w:rPr>
              <w:t>,00</w:t>
            </w:r>
          </w:p>
        </w:tc>
      </w:tr>
    </w:tbl>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B7E5E" w:rsidRDefault="00EB7E5E" w:rsidP="00541976">
      <w:pPr>
        <w:pStyle w:val="ListParagraph"/>
        <w:spacing w:line="280" w:lineRule="exact"/>
        <w:ind w:right="-57"/>
        <w:contextualSpacing w:val="0"/>
        <w:jc w:val="center"/>
        <w:rPr>
          <w:rFonts w:ascii="Arial" w:hAnsi="Arial" w:cs="Arial"/>
          <w:b/>
          <w:sz w:val="18"/>
          <w:szCs w:val="18"/>
          <w:lang w:val="en-US"/>
        </w:rPr>
      </w:pPr>
    </w:p>
    <w:p w:rsidR="00EE7AC7" w:rsidRDefault="00EE7AC7" w:rsidP="00541976">
      <w:pPr>
        <w:pStyle w:val="ListParagraph"/>
        <w:spacing w:line="280" w:lineRule="exact"/>
        <w:ind w:right="-57"/>
        <w:contextualSpacing w:val="0"/>
        <w:jc w:val="center"/>
        <w:rPr>
          <w:rFonts w:ascii="Arial" w:hAnsi="Arial" w:cs="Arial"/>
          <w:b/>
          <w:sz w:val="18"/>
          <w:szCs w:val="18"/>
          <w:lang w:val="en-US"/>
        </w:rPr>
      </w:pPr>
    </w:p>
    <w:p w:rsidR="00D51812" w:rsidRDefault="00D51812" w:rsidP="00DB4780">
      <w:pPr>
        <w:pStyle w:val="ListParagraph"/>
        <w:numPr>
          <w:ilvl w:val="0"/>
          <w:numId w:val="144"/>
        </w:numPr>
        <w:tabs>
          <w:tab w:val="left" w:pos="1276"/>
          <w:tab w:val="left" w:pos="1418"/>
        </w:tabs>
        <w:autoSpaceDE w:val="0"/>
        <w:autoSpaceDN w:val="0"/>
        <w:adjustRightInd w:val="0"/>
        <w:spacing w:before="120" w:line="280" w:lineRule="exact"/>
        <w:ind w:left="1985"/>
        <w:jc w:val="both"/>
        <w:rPr>
          <w:bCs/>
          <w:iCs/>
          <w:sz w:val="22"/>
          <w:szCs w:val="22"/>
          <w:lang w:val="en-US"/>
        </w:rPr>
      </w:pPr>
      <w:r w:rsidRPr="00EB7E5E">
        <w:rPr>
          <w:bCs/>
          <w:iCs/>
          <w:sz w:val="22"/>
          <w:szCs w:val="22"/>
        </w:rPr>
        <w:t>RealisasiPend</w:t>
      </w:r>
      <w:r w:rsidRPr="00EB7E5E">
        <w:rPr>
          <w:bCs/>
          <w:iCs/>
          <w:sz w:val="22"/>
          <w:szCs w:val="22"/>
          <w:lang w:val="en-US"/>
        </w:rPr>
        <w:t>apa</w:t>
      </w:r>
      <w:r w:rsidRPr="00EB7E5E">
        <w:rPr>
          <w:bCs/>
          <w:iCs/>
          <w:sz w:val="22"/>
          <w:szCs w:val="22"/>
        </w:rPr>
        <w:t>tan Bea Perolehan Hak atas Tanah dan Bangunan (BPHTB) TA 2020 sebesar Rp</w:t>
      </w:r>
      <w:r w:rsidRPr="00EB7E5E">
        <w:rPr>
          <w:bCs/>
          <w:iCs/>
          <w:sz w:val="22"/>
          <w:szCs w:val="22"/>
          <w:lang w:val="en-US"/>
        </w:rPr>
        <w:t xml:space="preserve">5.059.913.760,00 </w:t>
      </w:r>
      <w:r w:rsidRPr="00EB7E5E">
        <w:rPr>
          <w:bCs/>
          <w:iCs/>
          <w:sz w:val="22"/>
          <w:szCs w:val="22"/>
        </w:rPr>
        <w:t xml:space="preserve">atau </w:t>
      </w:r>
      <w:r w:rsidRPr="00EB7E5E">
        <w:rPr>
          <w:bCs/>
          <w:iCs/>
          <w:sz w:val="22"/>
          <w:szCs w:val="22"/>
          <w:lang w:val="en-US"/>
        </w:rPr>
        <w:t>84,33</w:t>
      </w:r>
      <w:r w:rsidRPr="00EB7E5E">
        <w:rPr>
          <w:bCs/>
          <w:iCs/>
          <w:sz w:val="22"/>
          <w:szCs w:val="22"/>
        </w:rPr>
        <w:t>% dari anggarannya sebesar Rp</w:t>
      </w:r>
      <w:r w:rsidRPr="00EB7E5E">
        <w:rPr>
          <w:sz w:val="22"/>
          <w:szCs w:val="22"/>
          <w:lang w:val="en-US"/>
        </w:rPr>
        <w:t>6</w:t>
      </w:r>
      <w:r w:rsidRPr="00EB7E5E">
        <w:rPr>
          <w:sz w:val="22"/>
          <w:szCs w:val="22"/>
        </w:rPr>
        <w:t>.000.000.000,00</w:t>
      </w:r>
      <w:r w:rsidRPr="00EB7E5E">
        <w:rPr>
          <w:bCs/>
          <w:iCs/>
          <w:sz w:val="22"/>
          <w:szCs w:val="22"/>
        </w:rPr>
        <w:t>.</w:t>
      </w:r>
    </w:p>
    <w:p w:rsidR="00DB4780" w:rsidRPr="00EB7E5E" w:rsidRDefault="00DB4780" w:rsidP="00DB4780">
      <w:pPr>
        <w:pStyle w:val="ListParagraph"/>
        <w:tabs>
          <w:tab w:val="left" w:pos="1276"/>
          <w:tab w:val="left" w:pos="1418"/>
        </w:tabs>
        <w:autoSpaceDE w:val="0"/>
        <w:autoSpaceDN w:val="0"/>
        <w:adjustRightInd w:val="0"/>
        <w:spacing w:before="120" w:line="280" w:lineRule="exact"/>
        <w:ind w:left="1985"/>
        <w:jc w:val="both"/>
        <w:rPr>
          <w:bCs/>
          <w:iCs/>
          <w:sz w:val="22"/>
          <w:szCs w:val="22"/>
          <w:lang w:val="en-US"/>
        </w:rPr>
      </w:pPr>
    </w:p>
    <w:p w:rsidR="00541976" w:rsidRPr="00D97E7D" w:rsidRDefault="00541976" w:rsidP="00541976">
      <w:pPr>
        <w:pStyle w:val="BodyTextIndent"/>
        <w:widowControl w:val="0"/>
        <w:numPr>
          <w:ilvl w:val="0"/>
          <w:numId w:val="43"/>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Pendapatan Retribusi Daerah</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Retribusi Daerah merupakan pendapatan asli daerah yang dipungut dari wajib retribusi sesuai dengan tarif yang ditetapkan dalam Perda Kota Prabumulih. Retribusi daerah terkait langsung dengan pelayanan yang diberikan oleh Pemerintah Kota Prabumulih. Pemungutan, penerimaan dan pengelolaan Pendapatan Retribusi Daerah dilaksanakan oleh masing-masing OPD terkait sebagai unit pengelola pendapatan. Anggaran dan realisasi Pendapatan Retribusi Daerah TA 20</w:t>
      </w:r>
      <w:r w:rsidR="00654BB8" w:rsidRPr="00D97E7D">
        <w:rPr>
          <w:rFonts w:ascii="Times New Roman" w:hAnsi="Times New Roman" w:cs="Times New Roman"/>
          <w:sz w:val="22"/>
          <w:szCs w:val="22"/>
          <w:lang w:val="en-US"/>
        </w:rPr>
        <w:t>20</w:t>
      </w:r>
      <w:r w:rsidR="00654BB8" w:rsidRPr="00D97E7D">
        <w:rPr>
          <w:rFonts w:ascii="Times New Roman" w:hAnsi="Times New Roman" w:cs="Times New Roman"/>
          <w:sz w:val="22"/>
          <w:szCs w:val="22"/>
        </w:rPr>
        <w:t xml:space="preserve"> serta realisasi TA 2019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71312D" w:rsidP="00541976">
      <w:pPr>
        <w:autoSpaceDE w:val="0"/>
        <w:autoSpaceDN w:val="0"/>
        <w:adjustRightInd w:val="0"/>
        <w:spacing w:line="280" w:lineRule="exact"/>
        <w:ind w:left="709"/>
        <w:jc w:val="center"/>
        <w:rPr>
          <w:rFonts w:ascii="Arial" w:hAnsi="Arial" w:cs="Arial"/>
          <w:b/>
          <w:sz w:val="18"/>
          <w:szCs w:val="18"/>
        </w:rPr>
      </w:pPr>
      <w:r w:rsidRPr="00D97E7D">
        <w:rPr>
          <w:rFonts w:ascii="Arial" w:hAnsi="Arial" w:cs="Arial"/>
          <w:b/>
          <w:sz w:val="18"/>
          <w:szCs w:val="18"/>
        </w:rPr>
        <w:t>Tabel 7.21</w:t>
      </w:r>
      <w:r w:rsidR="00541976" w:rsidRPr="00D97E7D">
        <w:rPr>
          <w:rFonts w:ascii="Arial" w:hAnsi="Arial" w:cs="Arial"/>
          <w:b/>
          <w:sz w:val="18"/>
          <w:szCs w:val="18"/>
        </w:rPr>
        <w:t xml:space="preserve"> Pendapatan Retribusi Daerah</w:t>
      </w:r>
    </w:p>
    <w:tbl>
      <w:tblPr>
        <w:tblW w:w="75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2"/>
        <w:gridCol w:w="1619"/>
        <w:gridCol w:w="1716"/>
        <w:gridCol w:w="784"/>
        <w:gridCol w:w="1616"/>
      </w:tblGrid>
      <w:tr w:rsidR="00654BB8" w:rsidRPr="00D97E7D" w:rsidTr="00E85787">
        <w:tc>
          <w:tcPr>
            <w:tcW w:w="18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Pendapatan Retribusi Daerah</w:t>
            </w:r>
          </w:p>
        </w:tc>
        <w:tc>
          <w:tcPr>
            <w:tcW w:w="4119"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54BB8"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54BB8"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654BB8" w:rsidRPr="00D97E7D" w:rsidTr="00E85787">
        <w:tc>
          <w:tcPr>
            <w:tcW w:w="1832"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6F59A0" w:rsidRPr="00D97E7D" w:rsidTr="00E85787">
        <w:tc>
          <w:tcPr>
            <w:tcW w:w="1832"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243CA2">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Jasa Umum</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1</w:t>
            </w:r>
            <w:r w:rsidRPr="00D97E7D">
              <w:rPr>
                <w:rFonts w:ascii="Arial" w:hAnsi="Arial" w:cs="Arial"/>
                <w:sz w:val="16"/>
                <w:szCs w:val="16"/>
                <w:lang w:val="en-US"/>
              </w:rPr>
              <w:t>.</w:t>
            </w:r>
            <w:r w:rsidRPr="00D97E7D">
              <w:rPr>
                <w:rFonts w:ascii="Arial" w:hAnsi="Arial" w:cs="Arial"/>
                <w:sz w:val="16"/>
                <w:szCs w:val="16"/>
              </w:rPr>
              <w:t>872</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color w:val="00B050"/>
                <w:sz w:val="16"/>
                <w:szCs w:val="16"/>
                <w:lang w:val="en-US"/>
              </w:rPr>
            </w:pPr>
            <w:r>
              <w:rPr>
                <w:rFonts w:ascii="Arial" w:hAnsi="Arial" w:cs="Arial"/>
                <w:color w:val="00B050"/>
                <w:sz w:val="16"/>
                <w:szCs w:val="16"/>
                <w:lang w:val="en-US"/>
              </w:rPr>
              <w:t>1.611.203.921,00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color w:val="00B050"/>
                <w:sz w:val="16"/>
                <w:szCs w:val="16"/>
                <w:lang w:val="en-US"/>
              </w:rPr>
            </w:pPr>
            <w:r>
              <w:rPr>
                <w:rFonts w:ascii="Arial" w:hAnsi="Arial" w:cs="Arial"/>
                <w:color w:val="00B050"/>
                <w:sz w:val="16"/>
                <w:szCs w:val="16"/>
                <w:lang w:val="en-US"/>
              </w:rPr>
              <w:t>86,07</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sz w:val="16"/>
                <w:szCs w:val="16"/>
                <w:highlight w:val="yellow"/>
              </w:rPr>
            </w:pPr>
            <w:r w:rsidRPr="00D97E7D">
              <w:rPr>
                <w:rFonts w:ascii="Arial" w:hAnsi="Arial" w:cs="Arial"/>
                <w:sz w:val="16"/>
                <w:szCs w:val="16"/>
              </w:rPr>
              <w:t>1.805.135.100,00</w:t>
            </w:r>
          </w:p>
        </w:tc>
      </w:tr>
      <w:tr w:rsidR="00243CA2" w:rsidRPr="00D97E7D" w:rsidTr="00E85787">
        <w:tc>
          <w:tcPr>
            <w:tcW w:w="1832"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Jasa Usaha</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525</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582.750.000,00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111,00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274.660.000,00</w:t>
            </w:r>
          </w:p>
        </w:tc>
      </w:tr>
      <w:tr w:rsidR="00243CA2" w:rsidRPr="00D97E7D" w:rsidTr="00E85787">
        <w:tc>
          <w:tcPr>
            <w:tcW w:w="1832"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Perizinan Tertentu</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2</w:t>
            </w:r>
            <w:r w:rsidRPr="00D97E7D">
              <w:rPr>
                <w:rFonts w:ascii="Arial" w:hAnsi="Arial" w:cs="Arial"/>
                <w:sz w:val="16"/>
                <w:szCs w:val="16"/>
                <w:lang w:val="en-US"/>
              </w:rPr>
              <w:t>.</w:t>
            </w:r>
            <w:r w:rsidRPr="00D97E7D">
              <w:rPr>
                <w:rFonts w:ascii="Arial" w:hAnsi="Arial" w:cs="Arial"/>
                <w:sz w:val="16"/>
                <w:szCs w:val="16"/>
              </w:rPr>
              <w:t>502</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608.187.025,50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24,31</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1.658.866.349,00</w:t>
            </w:r>
          </w:p>
        </w:tc>
      </w:tr>
      <w:tr w:rsidR="006F59A0" w:rsidRPr="00D97E7D" w:rsidTr="00A9662F">
        <w:tc>
          <w:tcPr>
            <w:tcW w:w="1832"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243CA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rPr>
              <w:t>4</w:t>
            </w:r>
            <w:r w:rsidRPr="00D97E7D">
              <w:rPr>
                <w:rFonts w:ascii="Arial" w:hAnsi="Arial" w:cs="Arial"/>
                <w:b/>
                <w:sz w:val="16"/>
                <w:szCs w:val="16"/>
                <w:lang w:val="en-US"/>
              </w:rPr>
              <w:t>.</w:t>
            </w:r>
            <w:r w:rsidRPr="00D97E7D">
              <w:rPr>
                <w:rFonts w:ascii="Arial" w:hAnsi="Arial" w:cs="Arial"/>
                <w:b/>
                <w:sz w:val="16"/>
                <w:szCs w:val="16"/>
              </w:rPr>
              <w:t>899</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bottom"/>
          </w:tcPr>
          <w:p w:rsidR="006F59A0" w:rsidRDefault="006F59A0">
            <w:pPr>
              <w:spacing w:line="256" w:lineRule="auto"/>
              <w:jc w:val="right"/>
              <w:rPr>
                <w:rFonts w:ascii="Arial" w:hAnsi="Arial" w:cs="Arial"/>
                <w:b/>
                <w:bCs/>
                <w:color w:val="00B050"/>
                <w:sz w:val="16"/>
                <w:szCs w:val="16"/>
                <w:lang w:val="en-US"/>
              </w:rPr>
            </w:pPr>
            <w:r>
              <w:rPr>
                <w:rFonts w:ascii="Arial" w:hAnsi="Arial" w:cs="Arial"/>
                <w:b/>
                <w:bCs/>
                <w:color w:val="00B050"/>
                <w:sz w:val="16"/>
                <w:szCs w:val="16"/>
                <w:lang w:val="en-US"/>
              </w:rPr>
              <w:t>2.802.140.946,50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57,20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b/>
                <w:bCs/>
                <w:sz w:val="16"/>
                <w:szCs w:val="16"/>
              </w:rPr>
            </w:pPr>
            <w:r w:rsidRPr="00D97E7D">
              <w:rPr>
                <w:rFonts w:ascii="Arial" w:hAnsi="Arial" w:cs="Arial"/>
                <w:b/>
                <w:sz w:val="16"/>
                <w:szCs w:val="16"/>
              </w:rPr>
              <w:t>3.738.661.449,00</w:t>
            </w:r>
          </w:p>
        </w:tc>
      </w:tr>
    </w:tbl>
    <w:p w:rsidR="00243CA2" w:rsidRPr="00D97E7D" w:rsidRDefault="00243CA2" w:rsidP="00243CA2">
      <w:pPr>
        <w:pStyle w:val="BodyTextIndent"/>
        <w:widowControl w:val="0"/>
        <w:spacing w:before="120" w:after="0" w:line="280" w:lineRule="exact"/>
        <w:ind w:left="1559" w:firstLine="0"/>
        <w:rPr>
          <w:rFonts w:ascii="Times New Roman" w:hAnsi="Times New Roman" w:cs="Times New Roman"/>
          <w:sz w:val="22"/>
          <w:szCs w:val="22"/>
        </w:rPr>
      </w:pPr>
      <w:r w:rsidRPr="006F59A0">
        <w:rPr>
          <w:rFonts w:ascii="Times New Roman" w:hAnsi="Times New Roman" w:cs="Times New Roman"/>
          <w:sz w:val="22"/>
          <w:szCs w:val="22"/>
        </w:rPr>
        <w:t xml:space="preserve">Realisasi pendapatan Retribusi Daerah TA 2020 sebesar </w:t>
      </w:r>
      <w:r w:rsidR="006F59A0" w:rsidRPr="006F59A0">
        <w:rPr>
          <w:rFonts w:ascii="Times New Roman" w:hAnsi="Times New Roman" w:cs="Times New Roman"/>
          <w:sz w:val="22"/>
          <w:szCs w:val="22"/>
        </w:rPr>
        <w:t>Rp</w:t>
      </w:r>
      <w:r w:rsidR="006F59A0" w:rsidRPr="006F59A0">
        <w:rPr>
          <w:rFonts w:ascii="Times New Roman" w:hAnsi="Times New Roman" w:cs="Times New Roman"/>
          <w:bCs/>
          <w:color w:val="00B050"/>
          <w:sz w:val="22"/>
          <w:szCs w:val="22"/>
        </w:rPr>
        <w:t>2.802.140.946,50</w:t>
      </w:r>
      <w:r w:rsidRPr="006F59A0">
        <w:rPr>
          <w:rFonts w:ascii="Times New Roman" w:hAnsi="Times New Roman" w:cs="Times New Roman"/>
          <w:sz w:val="22"/>
          <w:szCs w:val="22"/>
        </w:rPr>
        <w:t>atau</w:t>
      </w:r>
      <w:r w:rsidR="006F59A0" w:rsidRPr="006F59A0">
        <w:rPr>
          <w:rFonts w:ascii="Times New Roman" w:hAnsi="Times New Roman" w:cs="Times New Roman"/>
          <w:color w:val="00B050"/>
          <w:sz w:val="22"/>
          <w:szCs w:val="22"/>
          <w:lang w:val="en-US"/>
        </w:rPr>
        <w:t>57,20</w:t>
      </w:r>
      <w:r w:rsidR="006F59A0" w:rsidRPr="006F59A0">
        <w:rPr>
          <w:rFonts w:ascii="Times New Roman" w:hAnsi="Times New Roman" w:cs="Times New Roman"/>
          <w:color w:val="00B050"/>
          <w:sz w:val="22"/>
          <w:szCs w:val="22"/>
        </w:rPr>
        <w:t>%</w:t>
      </w:r>
      <w:r w:rsidRPr="006F59A0">
        <w:rPr>
          <w:rFonts w:ascii="Times New Roman" w:hAnsi="Times New Roman" w:cs="Times New Roman"/>
          <w:sz w:val="22"/>
          <w:szCs w:val="22"/>
        </w:rPr>
        <w:t xml:space="preserve"> dari anggarannya sebesar Rp4.899.000.000,00dan mengalami pe</w:t>
      </w:r>
      <w:r w:rsidRPr="006F59A0">
        <w:rPr>
          <w:rFonts w:ascii="Times New Roman" w:hAnsi="Times New Roman" w:cs="Times New Roman"/>
          <w:sz w:val="22"/>
          <w:szCs w:val="22"/>
          <w:lang w:val="en-US"/>
        </w:rPr>
        <w:t>nurunan</w:t>
      </w:r>
      <w:r w:rsidRPr="006F59A0">
        <w:rPr>
          <w:rFonts w:ascii="Times New Roman" w:hAnsi="Times New Roman" w:cs="Times New Roman"/>
          <w:sz w:val="22"/>
          <w:szCs w:val="22"/>
        </w:rPr>
        <w:t xml:space="preserve"> sebesar Rp</w:t>
      </w:r>
      <w:r w:rsidRPr="006F59A0">
        <w:rPr>
          <w:rFonts w:ascii="Times New Roman" w:hAnsi="Times New Roman" w:cs="Times New Roman"/>
          <w:sz w:val="22"/>
          <w:szCs w:val="22"/>
          <w:lang w:val="en-US"/>
        </w:rPr>
        <w:t xml:space="preserve">937.285.502,50 </w:t>
      </w:r>
      <w:r w:rsidRPr="006F59A0">
        <w:rPr>
          <w:rFonts w:ascii="Times New Roman" w:hAnsi="Times New Roman" w:cs="Times New Roman"/>
          <w:sz w:val="22"/>
          <w:szCs w:val="22"/>
        </w:rPr>
        <w:t>dibandingkan dengan realisasi TA</w:t>
      </w:r>
      <w:r w:rsidRPr="00D97E7D">
        <w:rPr>
          <w:rFonts w:ascii="Times New Roman" w:hAnsi="Times New Roman" w:cs="Times New Roman"/>
          <w:sz w:val="22"/>
          <w:szCs w:val="22"/>
        </w:rPr>
        <w:t xml:space="preserve"> 2019 sebesar Rp3.738.661.449,00sebagai berikut.</w:t>
      </w:r>
    </w:p>
    <w:p w:rsidR="00541976" w:rsidRPr="00D97E7D" w:rsidRDefault="00541976" w:rsidP="00541976">
      <w:pPr>
        <w:numPr>
          <w:ilvl w:val="0"/>
          <w:numId w:val="44"/>
        </w:numPr>
        <w:autoSpaceDE w:val="0"/>
        <w:autoSpaceDN w:val="0"/>
        <w:adjustRightInd w:val="0"/>
        <w:spacing w:before="60" w:line="280" w:lineRule="exact"/>
        <w:ind w:left="1984" w:hanging="425"/>
        <w:jc w:val="both"/>
        <w:rPr>
          <w:b/>
          <w:sz w:val="22"/>
          <w:szCs w:val="22"/>
        </w:rPr>
      </w:pPr>
      <w:r w:rsidRPr="00D97E7D">
        <w:rPr>
          <w:b/>
          <w:sz w:val="22"/>
          <w:szCs w:val="22"/>
        </w:rPr>
        <w:t>Retribusi Jasa Umum</w:t>
      </w:r>
    </w:p>
    <w:p w:rsidR="00541976" w:rsidRPr="00D97E7D" w:rsidRDefault="00541976" w:rsidP="00541976">
      <w:pPr>
        <w:autoSpaceDE w:val="0"/>
        <w:autoSpaceDN w:val="0"/>
        <w:adjustRightInd w:val="0"/>
        <w:spacing w:line="280" w:lineRule="exact"/>
        <w:ind w:left="1985"/>
        <w:jc w:val="both"/>
        <w:rPr>
          <w:sz w:val="22"/>
          <w:szCs w:val="22"/>
        </w:rPr>
      </w:pPr>
      <w:r w:rsidRPr="00D97E7D">
        <w:rPr>
          <w:sz w:val="22"/>
          <w:szCs w:val="22"/>
        </w:rPr>
        <w:t xml:space="preserve">Retribusi Jasa Umum merupakan PAD yang terkait langsung dengan pelayanan umum pemerintahan, dengan rincian sebagai </w:t>
      </w:r>
      <w:r w:rsidR="00225DEF" w:rsidRPr="00D97E7D">
        <w:rPr>
          <w:sz w:val="22"/>
          <w:szCs w:val="22"/>
        </w:rPr>
        <w:t>berikut.</w:t>
      </w:r>
    </w:p>
    <w:p w:rsidR="00541976" w:rsidRPr="00D97E7D" w:rsidRDefault="0071312D" w:rsidP="00541976">
      <w:pPr>
        <w:autoSpaceDE w:val="0"/>
        <w:autoSpaceDN w:val="0"/>
        <w:adjustRightInd w:val="0"/>
        <w:spacing w:line="280" w:lineRule="exact"/>
        <w:ind w:left="1145" w:firstLine="295"/>
        <w:jc w:val="center"/>
        <w:rPr>
          <w:rFonts w:ascii="Arial" w:hAnsi="Arial" w:cs="Arial"/>
          <w:b/>
          <w:sz w:val="18"/>
          <w:szCs w:val="18"/>
        </w:rPr>
      </w:pPr>
      <w:r w:rsidRPr="00D97E7D">
        <w:rPr>
          <w:rFonts w:ascii="Arial" w:hAnsi="Arial" w:cs="Arial"/>
          <w:b/>
          <w:sz w:val="18"/>
          <w:szCs w:val="18"/>
        </w:rPr>
        <w:t>Tabel 7.22</w:t>
      </w:r>
      <w:r w:rsidR="00541976" w:rsidRPr="00D97E7D">
        <w:rPr>
          <w:rFonts w:ascii="Arial" w:hAnsi="Arial" w:cs="Arial"/>
          <w:b/>
          <w:sz w:val="18"/>
          <w:szCs w:val="18"/>
        </w:rPr>
        <w:t xml:space="preserve"> Retribusi Jasa Umum</w:t>
      </w:r>
    </w:p>
    <w:tbl>
      <w:tblPr>
        <w:tblW w:w="79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7"/>
        <w:gridCol w:w="1619"/>
        <w:gridCol w:w="1716"/>
        <w:gridCol w:w="784"/>
        <w:gridCol w:w="1616"/>
      </w:tblGrid>
      <w:tr w:rsidR="00B91D9D" w:rsidRPr="00D97E7D" w:rsidTr="00E85787">
        <w:trPr>
          <w:tblHeader/>
        </w:trPr>
        <w:tc>
          <w:tcPr>
            <w:tcW w:w="2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Retribusi</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Jasa Umum</w:t>
            </w:r>
          </w:p>
        </w:tc>
        <w:tc>
          <w:tcPr>
            <w:tcW w:w="4119"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B91D9D"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B91D9D"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B91D9D" w:rsidRPr="00D97E7D" w:rsidTr="00E85787">
        <w:trPr>
          <w:tblHeader/>
        </w:trPr>
        <w:tc>
          <w:tcPr>
            <w:tcW w:w="2257"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6F59A0"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vAlign w:val="bottom"/>
          </w:tcPr>
          <w:p w:rsidR="006F59A0" w:rsidRPr="00D97E7D" w:rsidRDefault="006F59A0" w:rsidP="00243CA2">
            <w:pPr>
              <w:spacing w:line="280" w:lineRule="exact"/>
              <w:rPr>
                <w:rFonts w:ascii="Arial" w:hAnsi="Arial" w:cs="Arial"/>
                <w:sz w:val="16"/>
                <w:szCs w:val="16"/>
              </w:rPr>
            </w:pPr>
            <w:r w:rsidRPr="00D97E7D">
              <w:rPr>
                <w:rFonts w:ascii="Arial" w:hAnsi="Arial" w:cs="Arial"/>
                <w:sz w:val="16"/>
                <w:szCs w:val="16"/>
              </w:rPr>
              <w:t>Pelayanan Kesehatan</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200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spacing w:line="280" w:lineRule="exact"/>
              <w:jc w:val="right"/>
              <w:rPr>
                <w:rFonts w:ascii="Arial" w:hAnsi="Arial" w:cs="Arial"/>
                <w:color w:val="00B050"/>
                <w:sz w:val="16"/>
                <w:szCs w:val="16"/>
                <w:lang w:val="en-US"/>
              </w:rPr>
            </w:pPr>
            <w:r>
              <w:rPr>
                <w:rFonts w:ascii="Arial" w:hAnsi="Arial" w:cs="Arial"/>
                <w:color w:val="00B050"/>
                <w:sz w:val="16"/>
                <w:szCs w:val="16"/>
                <w:lang w:val="en-US"/>
              </w:rPr>
              <w:t>158.456.431,00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spacing w:line="256" w:lineRule="auto"/>
              <w:jc w:val="right"/>
              <w:rPr>
                <w:rFonts w:ascii="Arial" w:hAnsi="Arial" w:cs="Arial"/>
                <w:color w:val="00B050"/>
                <w:sz w:val="16"/>
                <w:szCs w:val="16"/>
                <w:lang w:val="en-US"/>
              </w:rPr>
            </w:pPr>
            <w:r>
              <w:rPr>
                <w:rFonts w:ascii="Arial" w:hAnsi="Arial" w:cs="Arial"/>
                <w:color w:val="00B050"/>
                <w:sz w:val="16"/>
                <w:szCs w:val="16"/>
                <w:lang w:val="en-US"/>
              </w:rPr>
              <w:t>79,23</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spacing w:line="280" w:lineRule="exact"/>
              <w:jc w:val="right"/>
              <w:rPr>
                <w:rFonts w:ascii="Arial" w:hAnsi="Arial" w:cs="Arial"/>
                <w:sz w:val="16"/>
                <w:szCs w:val="16"/>
              </w:rPr>
            </w:pPr>
            <w:r w:rsidRPr="00D97E7D">
              <w:rPr>
                <w:rFonts w:ascii="Arial" w:hAnsi="Arial" w:cs="Arial"/>
                <w:sz w:val="16"/>
                <w:szCs w:val="16"/>
                <w:lang w:val="en-US"/>
              </w:rPr>
              <w:t>277</w:t>
            </w:r>
            <w:r w:rsidRPr="00D97E7D">
              <w:rPr>
                <w:rFonts w:ascii="Arial" w:hAnsi="Arial" w:cs="Arial"/>
                <w:sz w:val="16"/>
                <w:szCs w:val="16"/>
              </w:rPr>
              <w:t>.3</w:t>
            </w:r>
            <w:r w:rsidRPr="00D97E7D">
              <w:rPr>
                <w:rFonts w:ascii="Arial" w:hAnsi="Arial" w:cs="Arial"/>
                <w:sz w:val="16"/>
                <w:szCs w:val="16"/>
                <w:lang w:val="en-US"/>
              </w:rPr>
              <w:t>26</w:t>
            </w:r>
            <w:r w:rsidRPr="00D97E7D">
              <w:rPr>
                <w:rFonts w:ascii="Arial" w:hAnsi="Arial" w:cs="Arial"/>
                <w:sz w:val="16"/>
                <w:szCs w:val="16"/>
              </w:rPr>
              <w:t>.</w:t>
            </w:r>
            <w:r w:rsidRPr="00D97E7D">
              <w:rPr>
                <w:rFonts w:ascii="Arial" w:hAnsi="Arial" w:cs="Arial"/>
                <w:sz w:val="16"/>
                <w:szCs w:val="16"/>
                <w:lang w:val="en-US"/>
              </w:rPr>
              <w:t>1</w:t>
            </w:r>
            <w:r w:rsidRPr="00D97E7D">
              <w:rPr>
                <w:rFonts w:ascii="Arial" w:hAnsi="Arial" w:cs="Arial"/>
                <w:sz w:val="16"/>
                <w:szCs w:val="16"/>
              </w:rPr>
              <w:t>80,00</w:t>
            </w:r>
          </w:p>
        </w:tc>
      </w:tr>
      <w:tr w:rsidR="00243CA2"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before="60" w:after="60"/>
              <w:ind w:right="-108"/>
              <w:rPr>
                <w:rFonts w:ascii="Arial" w:hAnsi="Arial" w:cs="Arial"/>
                <w:sz w:val="16"/>
                <w:szCs w:val="16"/>
              </w:rPr>
            </w:pPr>
            <w:r w:rsidRPr="00D97E7D">
              <w:rPr>
                <w:rFonts w:ascii="Arial" w:hAnsi="Arial" w:cs="Arial"/>
                <w:sz w:val="16"/>
                <w:szCs w:val="16"/>
              </w:rPr>
              <w:t>Pelayanan Persampahan/ Kebersihan</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150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160.244.000,00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jc w:val="right"/>
              <w:rPr>
                <w:rFonts w:ascii="Arial" w:hAnsi="Arial" w:cs="Arial"/>
                <w:sz w:val="16"/>
                <w:szCs w:val="16"/>
                <w:lang w:val="en-US"/>
              </w:rPr>
            </w:pPr>
            <w:r w:rsidRPr="00D97E7D">
              <w:rPr>
                <w:rFonts w:ascii="Arial" w:hAnsi="Arial" w:cs="Arial"/>
                <w:sz w:val="16"/>
                <w:szCs w:val="16"/>
              </w:rPr>
              <w:t>106,83</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156.596.000,00</w:t>
            </w:r>
          </w:p>
        </w:tc>
      </w:tr>
      <w:tr w:rsidR="00243CA2"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before="60" w:after="60"/>
              <w:rPr>
                <w:rFonts w:ascii="Arial" w:hAnsi="Arial" w:cs="Arial"/>
                <w:sz w:val="16"/>
                <w:szCs w:val="16"/>
              </w:rPr>
            </w:pPr>
            <w:r w:rsidRPr="00D97E7D">
              <w:rPr>
                <w:rFonts w:ascii="Arial" w:hAnsi="Arial" w:cs="Arial"/>
                <w:sz w:val="16"/>
                <w:szCs w:val="16"/>
              </w:rPr>
              <w:t>Pelayanan Parkir di Tepi Jalan Umum</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750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552.449.000,00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jc w:val="right"/>
              <w:rPr>
                <w:rFonts w:ascii="Arial" w:hAnsi="Arial" w:cs="Arial"/>
                <w:sz w:val="16"/>
                <w:szCs w:val="16"/>
                <w:lang w:val="en-US"/>
              </w:rPr>
            </w:pPr>
            <w:r w:rsidRPr="00D97E7D">
              <w:rPr>
                <w:rFonts w:ascii="Arial" w:hAnsi="Arial" w:cs="Arial"/>
                <w:sz w:val="16"/>
                <w:szCs w:val="16"/>
              </w:rPr>
              <w:t>73,66</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560.684.000,00</w:t>
            </w:r>
          </w:p>
        </w:tc>
      </w:tr>
      <w:tr w:rsidR="00243CA2"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line="280" w:lineRule="exact"/>
              <w:rPr>
                <w:rFonts w:ascii="Arial" w:hAnsi="Arial" w:cs="Arial"/>
                <w:sz w:val="16"/>
                <w:szCs w:val="16"/>
              </w:rPr>
            </w:pPr>
            <w:r w:rsidRPr="00D97E7D">
              <w:rPr>
                <w:rFonts w:ascii="Arial" w:hAnsi="Arial" w:cs="Arial"/>
                <w:sz w:val="16"/>
                <w:szCs w:val="16"/>
              </w:rPr>
              <w:t>Pelayanan Pasar</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190.000.000,00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197.165.000,00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jc w:val="right"/>
              <w:rPr>
                <w:rFonts w:ascii="Arial" w:hAnsi="Arial" w:cs="Arial"/>
                <w:sz w:val="16"/>
                <w:szCs w:val="16"/>
                <w:lang w:val="en-US"/>
              </w:rPr>
            </w:pPr>
            <w:r w:rsidRPr="00D97E7D">
              <w:rPr>
                <w:rFonts w:ascii="Arial" w:hAnsi="Arial" w:cs="Arial"/>
                <w:sz w:val="16"/>
                <w:szCs w:val="16"/>
              </w:rPr>
              <w:t>103,77</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203.685.000,00</w:t>
            </w:r>
          </w:p>
        </w:tc>
      </w:tr>
      <w:tr w:rsidR="00243CA2"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before="60" w:after="60"/>
              <w:rPr>
                <w:rFonts w:ascii="Arial" w:hAnsi="Arial" w:cs="Arial"/>
                <w:sz w:val="16"/>
                <w:szCs w:val="16"/>
              </w:rPr>
            </w:pPr>
            <w:r w:rsidRPr="00D97E7D">
              <w:rPr>
                <w:rFonts w:ascii="Arial" w:hAnsi="Arial" w:cs="Arial"/>
                <w:sz w:val="16"/>
                <w:szCs w:val="16"/>
              </w:rPr>
              <w:t>Pengujian Kendaraan Bermotor</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302.000.000,00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267.353.400,00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jc w:val="right"/>
              <w:rPr>
                <w:rFonts w:ascii="Arial" w:hAnsi="Arial" w:cs="Arial"/>
                <w:sz w:val="16"/>
                <w:szCs w:val="16"/>
                <w:lang w:val="en-US"/>
              </w:rPr>
            </w:pPr>
            <w:r w:rsidRPr="00D97E7D">
              <w:rPr>
                <w:rFonts w:ascii="Arial" w:hAnsi="Arial" w:cs="Arial"/>
                <w:sz w:val="16"/>
                <w:szCs w:val="16"/>
              </w:rPr>
              <w:t>88,53</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285.562.400,00</w:t>
            </w:r>
          </w:p>
        </w:tc>
      </w:tr>
      <w:tr w:rsidR="00243CA2"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before="60" w:after="60"/>
              <w:rPr>
                <w:rFonts w:ascii="Arial" w:hAnsi="Arial" w:cs="Arial"/>
                <w:sz w:val="16"/>
                <w:szCs w:val="16"/>
              </w:rPr>
            </w:pPr>
            <w:r w:rsidRPr="00D97E7D">
              <w:rPr>
                <w:rFonts w:ascii="Arial" w:hAnsi="Arial" w:cs="Arial"/>
                <w:sz w:val="16"/>
                <w:szCs w:val="16"/>
              </w:rPr>
              <w:t>Alat Penanggulangan Kebakaran</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12.721.090,00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14.314.020,00</w:t>
            </w:r>
          </w:p>
        </w:tc>
      </w:tr>
      <w:tr w:rsidR="00243CA2"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before="60" w:after="60"/>
              <w:rPr>
                <w:rFonts w:ascii="Arial" w:hAnsi="Arial" w:cs="Arial"/>
                <w:sz w:val="16"/>
                <w:szCs w:val="16"/>
              </w:rPr>
            </w:pPr>
            <w:r w:rsidRPr="00D97E7D">
              <w:rPr>
                <w:rFonts w:ascii="Arial" w:hAnsi="Arial" w:cs="Arial"/>
                <w:sz w:val="16"/>
                <w:szCs w:val="16"/>
              </w:rPr>
              <w:t>Jasa Pelayanan Laboratorium</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65.015.000,00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jc w:val="right"/>
              <w:rPr>
                <w:rFonts w:ascii="Arial" w:hAnsi="Arial" w:cs="Arial"/>
                <w:sz w:val="16"/>
                <w:szCs w:val="16"/>
                <w:lang w:val="en-US"/>
              </w:rPr>
            </w:pPr>
            <w:r w:rsidRPr="00D97E7D">
              <w:rPr>
                <w:rFonts w:ascii="Arial" w:hAnsi="Arial" w:cs="Arial"/>
                <w:sz w:val="16"/>
                <w:szCs w:val="16"/>
              </w:rPr>
              <w:t>130,03</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60.867.500,00</w:t>
            </w:r>
          </w:p>
        </w:tc>
      </w:tr>
      <w:tr w:rsidR="00243CA2" w:rsidRPr="00D97E7D" w:rsidTr="00E85787">
        <w:tc>
          <w:tcPr>
            <w:tcW w:w="2257"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Pengendalian Menara Telekomunikasi</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230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197.800.000,00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jc w:val="right"/>
              <w:rPr>
                <w:rFonts w:ascii="Arial" w:hAnsi="Arial" w:cs="Arial"/>
                <w:sz w:val="16"/>
                <w:szCs w:val="16"/>
                <w:lang w:val="en-US"/>
              </w:rPr>
            </w:pPr>
            <w:r w:rsidRPr="00D97E7D">
              <w:rPr>
                <w:rFonts w:ascii="Arial" w:hAnsi="Arial" w:cs="Arial"/>
                <w:sz w:val="16"/>
                <w:szCs w:val="16"/>
              </w:rPr>
              <w:t>86,00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246.100.000,00</w:t>
            </w:r>
          </w:p>
        </w:tc>
      </w:tr>
      <w:tr w:rsidR="006F59A0" w:rsidRPr="00D97E7D" w:rsidTr="00E52CCC">
        <w:trPr>
          <w:trHeight w:val="371"/>
        </w:trPr>
        <w:tc>
          <w:tcPr>
            <w:tcW w:w="2257"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243CA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lastRenderedPageBreak/>
              <w:t>Jumlah</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1</w:t>
            </w:r>
            <w:r w:rsidRPr="00D97E7D">
              <w:rPr>
                <w:rFonts w:ascii="Arial" w:hAnsi="Arial" w:cs="Arial"/>
                <w:b/>
                <w:sz w:val="16"/>
                <w:szCs w:val="16"/>
                <w:lang w:val="en-US"/>
              </w:rPr>
              <w:t>.</w:t>
            </w:r>
            <w:r w:rsidRPr="00D97E7D">
              <w:rPr>
                <w:rFonts w:ascii="Arial" w:hAnsi="Arial" w:cs="Arial"/>
                <w:b/>
                <w:sz w:val="16"/>
                <w:szCs w:val="16"/>
              </w:rPr>
              <w:t>872</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1.611.203.921,00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spacing w:line="256" w:lineRule="auto"/>
              <w:jc w:val="right"/>
              <w:rPr>
                <w:rFonts w:ascii="Arial" w:hAnsi="Arial" w:cs="Arial"/>
                <w:b/>
                <w:color w:val="00B050"/>
                <w:sz w:val="16"/>
                <w:szCs w:val="16"/>
                <w:lang w:val="en-US"/>
              </w:rPr>
            </w:pPr>
            <w:r>
              <w:rPr>
                <w:rFonts w:ascii="Arial" w:hAnsi="Arial" w:cs="Arial"/>
                <w:b/>
                <w:color w:val="00B050"/>
                <w:sz w:val="16"/>
                <w:szCs w:val="16"/>
                <w:lang w:val="en-US"/>
              </w:rPr>
              <w:t>86,07</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1.805.135.100,00</w:t>
            </w:r>
          </w:p>
        </w:tc>
      </w:tr>
    </w:tbl>
    <w:p w:rsidR="00541976" w:rsidRPr="00D97E7D" w:rsidRDefault="00541976" w:rsidP="00541976">
      <w:pPr>
        <w:autoSpaceDE w:val="0"/>
        <w:autoSpaceDN w:val="0"/>
        <w:adjustRightInd w:val="0"/>
        <w:spacing w:before="120" w:line="280" w:lineRule="exact"/>
        <w:ind w:left="1985"/>
        <w:jc w:val="both"/>
        <w:rPr>
          <w:sz w:val="22"/>
          <w:szCs w:val="22"/>
        </w:rPr>
      </w:pPr>
      <w:r w:rsidRPr="00D97E7D">
        <w:rPr>
          <w:sz w:val="22"/>
          <w:szCs w:val="22"/>
        </w:rPr>
        <w:t xml:space="preserve">Tabel di atas menggambarkan bahwa dari delapan jenis Retribusi Jasa </w:t>
      </w:r>
      <w:r w:rsidR="00E60561" w:rsidRPr="00D97E7D">
        <w:rPr>
          <w:sz w:val="22"/>
          <w:szCs w:val="22"/>
        </w:rPr>
        <w:t>Umum, terdapat</w:t>
      </w:r>
      <w:r w:rsidR="00CB2156">
        <w:rPr>
          <w:sz w:val="22"/>
          <w:szCs w:val="22"/>
          <w:lang w:val="en-US"/>
        </w:rPr>
        <w:t>3 (tiga)</w:t>
      </w:r>
      <w:r w:rsidRPr="00D97E7D">
        <w:rPr>
          <w:sz w:val="22"/>
          <w:szCs w:val="22"/>
        </w:rPr>
        <w:t>jenis retribusi melebihi target yang dianggarkan.</w:t>
      </w:r>
    </w:p>
    <w:p w:rsidR="00541976" w:rsidRPr="00D97E7D" w:rsidRDefault="00541976" w:rsidP="00541976">
      <w:pPr>
        <w:numPr>
          <w:ilvl w:val="0"/>
          <w:numId w:val="44"/>
        </w:numPr>
        <w:autoSpaceDE w:val="0"/>
        <w:autoSpaceDN w:val="0"/>
        <w:adjustRightInd w:val="0"/>
        <w:spacing w:before="60" w:line="280" w:lineRule="exact"/>
        <w:ind w:left="1984" w:hanging="425"/>
        <w:jc w:val="both"/>
        <w:rPr>
          <w:b/>
          <w:sz w:val="22"/>
          <w:szCs w:val="22"/>
        </w:rPr>
      </w:pPr>
      <w:r w:rsidRPr="00D97E7D">
        <w:rPr>
          <w:b/>
          <w:sz w:val="22"/>
          <w:szCs w:val="22"/>
        </w:rPr>
        <w:t>Retribusi Jasa Usaha</w:t>
      </w:r>
    </w:p>
    <w:p w:rsidR="00541976" w:rsidRPr="00D97E7D" w:rsidRDefault="00541976" w:rsidP="00541976">
      <w:pPr>
        <w:autoSpaceDE w:val="0"/>
        <w:autoSpaceDN w:val="0"/>
        <w:adjustRightInd w:val="0"/>
        <w:spacing w:line="280" w:lineRule="exact"/>
        <w:ind w:left="1985"/>
        <w:jc w:val="both"/>
        <w:rPr>
          <w:sz w:val="22"/>
          <w:szCs w:val="22"/>
        </w:rPr>
      </w:pPr>
      <w:r w:rsidRPr="00D97E7D">
        <w:rPr>
          <w:sz w:val="22"/>
          <w:szCs w:val="22"/>
        </w:rPr>
        <w:t xml:space="preserve">Retribusi Jasa Usaha merupakan PAD yang terkait dengan pemakaian aset daerah dan/atau penjualan produksi usaha daerah, dengan rincian sebagai </w:t>
      </w:r>
      <w:r w:rsidR="00225DEF" w:rsidRPr="00D97E7D">
        <w:rPr>
          <w:sz w:val="22"/>
          <w:szCs w:val="22"/>
        </w:rPr>
        <w:t>berikut.</w:t>
      </w:r>
    </w:p>
    <w:p w:rsidR="00541976" w:rsidRPr="00D97E7D" w:rsidRDefault="0071312D" w:rsidP="00541976">
      <w:pPr>
        <w:autoSpaceDE w:val="0"/>
        <w:autoSpaceDN w:val="0"/>
        <w:adjustRightInd w:val="0"/>
        <w:spacing w:before="60" w:line="280" w:lineRule="exact"/>
        <w:ind w:left="561"/>
        <w:jc w:val="center"/>
        <w:rPr>
          <w:rFonts w:ascii="Arial" w:hAnsi="Arial" w:cs="Arial"/>
          <w:b/>
          <w:sz w:val="18"/>
          <w:szCs w:val="18"/>
        </w:rPr>
      </w:pPr>
      <w:r w:rsidRPr="00D97E7D">
        <w:rPr>
          <w:rFonts w:ascii="Arial" w:hAnsi="Arial" w:cs="Arial"/>
          <w:b/>
          <w:sz w:val="18"/>
          <w:szCs w:val="18"/>
        </w:rPr>
        <w:t>Tabel 7.23</w:t>
      </w:r>
      <w:r w:rsidR="00541976" w:rsidRPr="00D97E7D">
        <w:rPr>
          <w:rFonts w:ascii="Arial" w:hAnsi="Arial" w:cs="Arial"/>
          <w:b/>
          <w:sz w:val="18"/>
          <w:szCs w:val="18"/>
        </w:rPr>
        <w:t xml:space="preserve"> Retribusi Jasa Usaha</w:t>
      </w:r>
    </w:p>
    <w:tbl>
      <w:tblPr>
        <w:tblW w:w="814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1619"/>
        <w:gridCol w:w="1716"/>
        <w:gridCol w:w="784"/>
        <w:gridCol w:w="1616"/>
      </w:tblGrid>
      <w:tr w:rsidR="00B87D87" w:rsidRPr="00D97E7D" w:rsidTr="00E85787">
        <w:trPr>
          <w:tblHeader/>
        </w:trPr>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Retribusi</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Jasa Usaha</w:t>
            </w:r>
          </w:p>
        </w:tc>
        <w:tc>
          <w:tcPr>
            <w:tcW w:w="4119"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B87D8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B87D8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B87D87" w:rsidRPr="00D97E7D" w:rsidTr="00E85787">
        <w:trPr>
          <w:tblHeader/>
        </w:trPr>
        <w:tc>
          <w:tcPr>
            <w:tcW w:w="2409"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Realisasi(Rp)</w:t>
            </w:r>
          </w:p>
        </w:tc>
      </w:tr>
      <w:tr w:rsidR="00243CA2" w:rsidRPr="00D97E7D" w:rsidTr="00E85787">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line="280" w:lineRule="exact"/>
              <w:rPr>
                <w:rFonts w:ascii="Arial" w:hAnsi="Arial" w:cs="Arial"/>
                <w:sz w:val="16"/>
                <w:szCs w:val="16"/>
              </w:rPr>
            </w:pPr>
            <w:r w:rsidRPr="00D97E7D">
              <w:rPr>
                <w:rFonts w:ascii="Arial" w:hAnsi="Arial" w:cs="Arial"/>
                <w:sz w:val="16"/>
                <w:szCs w:val="16"/>
              </w:rPr>
              <w:t>Pemakaian Kekayaan Daerah</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500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551.900.000,00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lang w:val="en-US"/>
              </w:rPr>
            </w:pPr>
            <w:r w:rsidRPr="00D97E7D">
              <w:rPr>
                <w:rFonts w:ascii="Arial" w:hAnsi="Arial" w:cs="Arial"/>
                <w:sz w:val="16"/>
                <w:szCs w:val="16"/>
                <w:lang w:val="en-US"/>
              </w:rPr>
              <w:t>110,38</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248.100.000,00</w:t>
            </w:r>
          </w:p>
        </w:tc>
      </w:tr>
      <w:tr w:rsidR="00243CA2" w:rsidRPr="00D97E7D" w:rsidTr="00E85787">
        <w:tc>
          <w:tcPr>
            <w:tcW w:w="2409"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Retribusi Rumah Potong Hewan</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10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15.550.000,00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155,50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16.360.000,00</w:t>
            </w:r>
          </w:p>
        </w:tc>
      </w:tr>
      <w:tr w:rsidR="00243CA2" w:rsidRPr="00D97E7D" w:rsidTr="00E85787">
        <w:tc>
          <w:tcPr>
            <w:tcW w:w="2409"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Penyediaan dan/atau Penyedotan Kakus</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rPr>
              <w:t>15</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15.300.000,00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lang w:val="en-US"/>
              </w:rPr>
            </w:pPr>
            <w:r w:rsidRPr="00D97E7D">
              <w:rPr>
                <w:rFonts w:ascii="Arial" w:hAnsi="Arial" w:cs="Arial"/>
                <w:sz w:val="16"/>
                <w:szCs w:val="16"/>
                <w:lang w:val="en-US"/>
              </w:rPr>
              <w:t>102,00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10.200.000,00</w:t>
            </w:r>
          </w:p>
        </w:tc>
      </w:tr>
      <w:tr w:rsidR="00243CA2" w:rsidRPr="00D97E7D" w:rsidTr="00E85787">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525</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582.750.000,00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111,00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274.660.000,00</w:t>
            </w:r>
          </w:p>
        </w:tc>
      </w:tr>
    </w:tbl>
    <w:p w:rsidR="00541976" w:rsidRPr="00D97E7D" w:rsidRDefault="00541976" w:rsidP="00541976">
      <w:pPr>
        <w:autoSpaceDE w:val="0"/>
        <w:autoSpaceDN w:val="0"/>
        <w:adjustRightInd w:val="0"/>
        <w:spacing w:before="120" w:line="280" w:lineRule="exact"/>
        <w:ind w:left="1985"/>
        <w:jc w:val="both"/>
        <w:rPr>
          <w:sz w:val="22"/>
          <w:szCs w:val="22"/>
        </w:rPr>
      </w:pPr>
      <w:r w:rsidRPr="00D97E7D">
        <w:rPr>
          <w:sz w:val="22"/>
          <w:szCs w:val="22"/>
        </w:rPr>
        <w:t xml:space="preserve">Tabel di atas menggambarkan bahwa dari tiga jenis Retribusi Jasa Usaha, </w:t>
      </w:r>
      <w:r w:rsidR="00243CA2" w:rsidRPr="00D97E7D">
        <w:rPr>
          <w:sz w:val="22"/>
          <w:szCs w:val="22"/>
          <w:lang w:val="en-US"/>
        </w:rPr>
        <w:t xml:space="preserve">seluruhnya telah </w:t>
      </w:r>
      <w:r w:rsidR="00CB2156">
        <w:rPr>
          <w:sz w:val="22"/>
          <w:szCs w:val="22"/>
          <w:lang w:val="en-US"/>
        </w:rPr>
        <w:t>melebihi</w:t>
      </w:r>
      <w:r w:rsidRPr="00D97E7D">
        <w:rPr>
          <w:sz w:val="22"/>
          <w:szCs w:val="22"/>
        </w:rPr>
        <w:t xml:space="preserve"> target yang dianggarkan.</w:t>
      </w:r>
    </w:p>
    <w:p w:rsidR="00243CA2" w:rsidRPr="00D97E7D" w:rsidRDefault="00243CA2" w:rsidP="00243CA2">
      <w:pPr>
        <w:autoSpaceDE w:val="0"/>
        <w:autoSpaceDN w:val="0"/>
        <w:adjustRightInd w:val="0"/>
        <w:spacing w:line="280" w:lineRule="exact"/>
        <w:ind w:left="1985"/>
        <w:jc w:val="both"/>
        <w:rPr>
          <w:sz w:val="22"/>
          <w:szCs w:val="22"/>
        </w:rPr>
      </w:pPr>
      <w:r w:rsidRPr="00D97E7D">
        <w:rPr>
          <w:sz w:val="22"/>
          <w:szCs w:val="22"/>
        </w:rPr>
        <w:t xml:space="preserve">Realisasi </w:t>
      </w:r>
      <w:r w:rsidRPr="00D97E7D">
        <w:rPr>
          <w:sz w:val="22"/>
          <w:szCs w:val="22"/>
          <w:lang w:val="en-US"/>
        </w:rPr>
        <w:t xml:space="preserve">Retribusi </w:t>
      </w:r>
      <w:r w:rsidRPr="00D97E7D">
        <w:rPr>
          <w:sz w:val="22"/>
          <w:szCs w:val="22"/>
        </w:rPr>
        <w:t xml:space="preserve">Jasa Usaha TA 2020 sebesar </w:t>
      </w:r>
      <w:r w:rsidRPr="00D97E7D">
        <w:rPr>
          <w:sz w:val="22"/>
          <w:szCs w:val="22"/>
          <w:lang w:val="en-US"/>
        </w:rPr>
        <w:t xml:space="preserve">Rp582.750.000,00 </w:t>
      </w:r>
      <w:r w:rsidRPr="00D97E7D">
        <w:rPr>
          <w:sz w:val="22"/>
          <w:szCs w:val="22"/>
        </w:rPr>
        <w:t xml:space="preserve"> atau </w:t>
      </w:r>
      <w:r w:rsidRPr="00D97E7D">
        <w:rPr>
          <w:sz w:val="22"/>
          <w:szCs w:val="22"/>
          <w:lang w:val="en-US"/>
        </w:rPr>
        <w:t>111,00</w:t>
      </w:r>
      <w:r w:rsidRPr="00D97E7D">
        <w:rPr>
          <w:sz w:val="22"/>
          <w:szCs w:val="22"/>
        </w:rPr>
        <w:t>% dari anggarannya sebesar Rp5</w:t>
      </w:r>
      <w:r w:rsidRPr="00D97E7D">
        <w:rPr>
          <w:sz w:val="22"/>
          <w:szCs w:val="22"/>
          <w:lang w:val="en-US"/>
        </w:rPr>
        <w:t>25</w:t>
      </w:r>
      <w:r w:rsidRPr="00D97E7D">
        <w:rPr>
          <w:sz w:val="22"/>
          <w:szCs w:val="22"/>
        </w:rPr>
        <w:t>.000.000,00 dan mengalami p</w:t>
      </w:r>
      <w:r w:rsidRPr="00D97E7D">
        <w:rPr>
          <w:sz w:val="22"/>
          <w:szCs w:val="22"/>
          <w:lang w:val="en-US"/>
        </w:rPr>
        <w:t>eningkatan</w:t>
      </w:r>
      <w:r w:rsidRPr="00D97E7D">
        <w:rPr>
          <w:sz w:val="22"/>
          <w:szCs w:val="22"/>
        </w:rPr>
        <w:t xml:space="preserve"> sebesar Rp</w:t>
      </w:r>
      <w:r w:rsidRPr="00D97E7D">
        <w:rPr>
          <w:sz w:val="22"/>
          <w:szCs w:val="22"/>
          <w:lang w:val="en-US"/>
        </w:rPr>
        <w:t xml:space="preserve">308.090.000,00 </w:t>
      </w:r>
      <w:r w:rsidRPr="00D97E7D">
        <w:rPr>
          <w:sz w:val="22"/>
          <w:szCs w:val="22"/>
        </w:rPr>
        <w:t>dibandingkan dengan realisasi TA 2019 sebesar Rp274.660.000,00.</w:t>
      </w:r>
    </w:p>
    <w:p w:rsidR="00541976" w:rsidRPr="00D97E7D" w:rsidRDefault="00541976" w:rsidP="00541976">
      <w:pPr>
        <w:numPr>
          <w:ilvl w:val="0"/>
          <w:numId w:val="44"/>
        </w:numPr>
        <w:autoSpaceDE w:val="0"/>
        <w:autoSpaceDN w:val="0"/>
        <w:adjustRightInd w:val="0"/>
        <w:spacing w:before="60" w:line="280" w:lineRule="exact"/>
        <w:ind w:left="1984" w:hanging="425"/>
        <w:jc w:val="both"/>
        <w:rPr>
          <w:b/>
          <w:sz w:val="22"/>
          <w:szCs w:val="22"/>
        </w:rPr>
      </w:pPr>
      <w:r w:rsidRPr="00D97E7D">
        <w:rPr>
          <w:b/>
          <w:sz w:val="22"/>
          <w:szCs w:val="22"/>
        </w:rPr>
        <w:t>Retribusi Perizinan Tertentu</w:t>
      </w:r>
    </w:p>
    <w:p w:rsidR="00541976" w:rsidRPr="00D97E7D" w:rsidRDefault="00541976" w:rsidP="00541976">
      <w:pPr>
        <w:autoSpaceDE w:val="0"/>
        <w:autoSpaceDN w:val="0"/>
        <w:adjustRightInd w:val="0"/>
        <w:spacing w:line="280" w:lineRule="exact"/>
        <w:ind w:left="1985"/>
        <w:jc w:val="both"/>
        <w:rPr>
          <w:sz w:val="22"/>
          <w:szCs w:val="22"/>
        </w:rPr>
      </w:pPr>
      <w:r w:rsidRPr="00D97E7D">
        <w:rPr>
          <w:sz w:val="22"/>
          <w:szCs w:val="22"/>
        </w:rPr>
        <w:t xml:space="preserve">Retribusi Perizinan Tertentu merupakan PAD yang terkait dengan fungsi pemerintah daerah sebagai regulator dan otorisator untuk memberikan izin terhadap kegiatan yang dilaksanakan masyarakat, dengan rincian sebagai </w:t>
      </w:r>
      <w:r w:rsidR="00225DEF" w:rsidRPr="00D97E7D">
        <w:rPr>
          <w:sz w:val="22"/>
          <w:szCs w:val="22"/>
        </w:rPr>
        <w:t>berikut.</w:t>
      </w:r>
    </w:p>
    <w:p w:rsidR="00541976" w:rsidRPr="00D97E7D" w:rsidRDefault="001D43C8" w:rsidP="00541976">
      <w:pPr>
        <w:autoSpaceDE w:val="0"/>
        <w:autoSpaceDN w:val="0"/>
        <w:adjustRightInd w:val="0"/>
        <w:spacing w:before="60" w:line="280" w:lineRule="exact"/>
        <w:ind w:left="1134"/>
        <w:jc w:val="center"/>
        <w:rPr>
          <w:rFonts w:ascii="Arial" w:hAnsi="Arial" w:cs="Arial"/>
          <w:b/>
          <w:sz w:val="18"/>
          <w:szCs w:val="18"/>
        </w:rPr>
      </w:pPr>
      <w:r w:rsidRPr="00D97E7D">
        <w:rPr>
          <w:rFonts w:ascii="Arial" w:hAnsi="Arial" w:cs="Arial"/>
          <w:b/>
          <w:sz w:val="18"/>
          <w:szCs w:val="18"/>
        </w:rPr>
        <w:t>Tabel 7.24</w:t>
      </w:r>
      <w:r w:rsidR="00541976" w:rsidRPr="00D97E7D">
        <w:rPr>
          <w:rFonts w:ascii="Arial" w:hAnsi="Arial" w:cs="Arial"/>
          <w:b/>
          <w:sz w:val="18"/>
          <w:szCs w:val="18"/>
        </w:rPr>
        <w:t xml:space="preserve"> Retribusi Perizinan Tertentu</w:t>
      </w:r>
    </w:p>
    <w:tbl>
      <w:tblPr>
        <w:tblW w:w="739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6"/>
        <w:gridCol w:w="1597"/>
        <w:gridCol w:w="1594"/>
        <w:gridCol w:w="760"/>
        <w:gridCol w:w="1616"/>
      </w:tblGrid>
      <w:tr w:rsidR="00B87D87" w:rsidRPr="00D97E7D" w:rsidTr="00E85787">
        <w:tc>
          <w:tcPr>
            <w:tcW w:w="18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Retribusi</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Perizinan Tertentu</w:t>
            </w:r>
          </w:p>
        </w:tc>
        <w:tc>
          <w:tcPr>
            <w:tcW w:w="3951"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B87D87" w:rsidP="00E85787">
            <w:pPr>
              <w:autoSpaceDE w:val="0"/>
              <w:autoSpaceDN w:val="0"/>
              <w:adjustRightInd w:val="0"/>
              <w:spacing w:line="280" w:lineRule="exact"/>
              <w:jc w:val="center"/>
              <w:rPr>
                <w:rFonts w:ascii="Arial" w:hAnsi="Arial" w:cs="Arial"/>
                <w:b/>
                <w:bCs/>
                <w:sz w:val="16"/>
                <w:szCs w:val="16"/>
                <w:lang w:val="en-US"/>
              </w:rPr>
            </w:pPr>
            <w:r w:rsidRPr="00D97E7D">
              <w:rPr>
                <w:rFonts w:ascii="Arial" w:hAnsi="Arial" w:cs="Arial"/>
                <w:b/>
                <w:bCs/>
                <w:sz w:val="16"/>
                <w:szCs w:val="16"/>
              </w:rPr>
              <w:t>Tahun 2020</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B87D8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B87D87" w:rsidRPr="00D97E7D" w:rsidTr="00E85787">
        <w:tc>
          <w:tcPr>
            <w:tcW w:w="1826"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597"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59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0"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243CA2" w:rsidRPr="00D97E7D" w:rsidTr="00E85787">
        <w:tc>
          <w:tcPr>
            <w:tcW w:w="1826"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before="60" w:after="60"/>
              <w:rPr>
                <w:rFonts w:ascii="Arial" w:hAnsi="Arial" w:cs="Arial"/>
                <w:sz w:val="16"/>
                <w:szCs w:val="16"/>
              </w:rPr>
            </w:pPr>
            <w:r w:rsidRPr="00D97E7D">
              <w:rPr>
                <w:rFonts w:ascii="Arial" w:hAnsi="Arial" w:cs="Arial"/>
                <w:sz w:val="16"/>
                <w:szCs w:val="16"/>
              </w:rPr>
              <w:t>Izin Mendirikan Bangunan (IMB)</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2</w:t>
            </w:r>
            <w:r w:rsidRPr="00D97E7D">
              <w:rPr>
                <w:rFonts w:ascii="Arial" w:hAnsi="Arial" w:cs="Arial"/>
                <w:sz w:val="16"/>
                <w:szCs w:val="16"/>
                <w:lang w:val="en-US"/>
              </w:rPr>
              <w:t>.</w:t>
            </w:r>
            <w:r w:rsidRPr="00D97E7D">
              <w:rPr>
                <w:rFonts w:ascii="Arial" w:hAnsi="Arial" w:cs="Arial"/>
                <w:sz w:val="16"/>
                <w:szCs w:val="16"/>
              </w:rPr>
              <w:t>500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605.387.025,50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lang w:val="en-US"/>
              </w:rPr>
            </w:pPr>
            <w:r w:rsidRPr="00D97E7D">
              <w:rPr>
                <w:rFonts w:ascii="Arial" w:hAnsi="Arial" w:cs="Arial"/>
                <w:sz w:val="16"/>
                <w:szCs w:val="16"/>
                <w:lang w:val="en-US"/>
              </w:rPr>
              <w:t>24,22</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1.654.716.349,00</w:t>
            </w:r>
          </w:p>
        </w:tc>
      </w:tr>
      <w:tr w:rsidR="00243CA2" w:rsidRPr="00D97E7D" w:rsidTr="00E85787">
        <w:tc>
          <w:tcPr>
            <w:tcW w:w="1826" w:type="dxa"/>
            <w:tcBorders>
              <w:top w:val="single" w:sz="4" w:space="0" w:color="auto"/>
              <w:left w:val="single" w:sz="4" w:space="0" w:color="auto"/>
              <w:bottom w:val="single" w:sz="4" w:space="0" w:color="auto"/>
              <w:right w:val="single" w:sz="4" w:space="0" w:color="auto"/>
            </w:tcBorders>
            <w:shd w:val="clear" w:color="auto" w:fill="auto"/>
            <w:vAlign w:val="bottom"/>
          </w:tcPr>
          <w:p w:rsidR="00243CA2" w:rsidRPr="00D97E7D" w:rsidRDefault="00243CA2" w:rsidP="00243CA2">
            <w:pPr>
              <w:spacing w:line="280" w:lineRule="exact"/>
              <w:rPr>
                <w:rFonts w:ascii="Arial" w:hAnsi="Arial" w:cs="Arial"/>
                <w:sz w:val="16"/>
                <w:szCs w:val="16"/>
              </w:rPr>
            </w:pPr>
            <w:r w:rsidRPr="00D97E7D">
              <w:rPr>
                <w:rFonts w:ascii="Arial" w:hAnsi="Arial" w:cs="Arial"/>
                <w:sz w:val="16"/>
                <w:szCs w:val="16"/>
              </w:rPr>
              <w:t>Izin Trayek</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2</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2.800.000,00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lang w:val="en-US"/>
              </w:rPr>
            </w:pPr>
            <w:r w:rsidRPr="00D97E7D">
              <w:rPr>
                <w:rFonts w:ascii="Arial" w:hAnsi="Arial" w:cs="Arial"/>
                <w:sz w:val="16"/>
                <w:szCs w:val="16"/>
                <w:lang w:val="en-US"/>
              </w:rPr>
              <w:t>140,00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4.150.000,00</w:t>
            </w:r>
          </w:p>
        </w:tc>
      </w:tr>
      <w:tr w:rsidR="00243CA2" w:rsidRPr="00D97E7D" w:rsidTr="00E85787">
        <w:tc>
          <w:tcPr>
            <w:tcW w:w="1826"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2</w:t>
            </w:r>
            <w:r w:rsidRPr="00D97E7D">
              <w:rPr>
                <w:rFonts w:ascii="Arial" w:hAnsi="Arial" w:cs="Arial"/>
                <w:b/>
                <w:sz w:val="16"/>
                <w:szCs w:val="16"/>
                <w:lang w:val="en-US"/>
              </w:rPr>
              <w:t>.</w:t>
            </w:r>
            <w:r w:rsidRPr="00D97E7D">
              <w:rPr>
                <w:rFonts w:ascii="Arial" w:hAnsi="Arial" w:cs="Arial"/>
                <w:b/>
                <w:sz w:val="16"/>
                <w:szCs w:val="16"/>
              </w:rPr>
              <w:t>502</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bCs/>
                <w:sz w:val="16"/>
                <w:szCs w:val="16"/>
              </w:rPr>
            </w:pPr>
            <w:r w:rsidRPr="00D97E7D">
              <w:rPr>
                <w:rFonts w:ascii="Arial" w:hAnsi="Arial" w:cs="Arial"/>
                <w:b/>
                <w:sz w:val="16"/>
                <w:szCs w:val="16"/>
              </w:rPr>
              <w:t>608.187.025,50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bCs/>
                <w:sz w:val="16"/>
                <w:szCs w:val="16"/>
                <w:lang w:val="en-US"/>
              </w:rPr>
            </w:pPr>
            <w:r w:rsidRPr="00D97E7D">
              <w:rPr>
                <w:rFonts w:ascii="Arial" w:hAnsi="Arial" w:cs="Arial"/>
                <w:b/>
                <w:bCs/>
                <w:sz w:val="16"/>
                <w:szCs w:val="16"/>
                <w:lang w:val="en-US"/>
              </w:rPr>
              <w:t>24,31</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rPr>
              <w:t>1.658.866.349,00</w:t>
            </w:r>
          </w:p>
        </w:tc>
      </w:tr>
    </w:tbl>
    <w:p w:rsidR="00243CA2" w:rsidRPr="00D97E7D" w:rsidRDefault="00243CA2" w:rsidP="00243CA2">
      <w:pPr>
        <w:autoSpaceDE w:val="0"/>
        <w:autoSpaceDN w:val="0"/>
        <w:adjustRightInd w:val="0"/>
        <w:spacing w:before="120" w:line="280" w:lineRule="exact"/>
        <w:ind w:left="1985"/>
        <w:jc w:val="both"/>
        <w:rPr>
          <w:sz w:val="22"/>
          <w:szCs w:val="22"/>
          <w:lang w:val="en-US"/>
        </w:rPr>
      </w:pPr>
      <w:r w:rsidRPr="00D97E7D">
        <w:rPr>
          <w:sz w:val="22"/>
          <w:szCs w:val="22"/>
        </w:rPr>
        <w:t>Realisasi Retribusi Perizinan Tertentu TA 2020 sebesar Rp</w:t>
      </w:r>
      <w:r w:rsidRPr="00D97E7D">
        <w:rPr>
          <w:sz w:val="22"/>
          <w:szCs w:val="22"/>
          <w:lang w:val="en-US"/>
        </w:rPr>
        <w:t xml:space="preserve">608.187.025,50 </w:t>
      </w:r>
      <w:r w:rsidRPr="00D97E7D">
        <w:rPr>
          <w:sz w:val="22"/>
          <w:szCs w:val="22"/>
        </w:rPr>
        <w:t xml:space="preserve">atau </w:t>
      </w:r>
      <w:r w:rsidRPr="00D97E7D">
        <w:rPr>
          <w:sz w:val="22"/>
          <w:szCs w:val="22"/>
          <w:lang w:val="en-US"/>
        </w:rPr>
        <w:t>24,31</w:t>
      </w:r>
      <w:r w:rsidRPr="00D97E7D">
        <w:rPr>
          <w:sz w:val="22"/>
          <w:szCs w:val="22"/>
        </w:rPr>
        <w:t>% dari anggarannya sebesar Rp2.502.000.000,00dan mengalami pen</w:t>
      </w:r>
      <w:r w:rsidRPr="00D97E7D">
        <w:rPr>
          <w:sz w:val="22"/>
          <w:szCs w:val="22"/>
          <w:lang w:val="en-US"/>
        </w:rPr>
        <w:t>urunan</w:t>
      </w:r>
      <w:r w:rsidRPr="00D97E7D">
        <w:rPr>
          <w:sz w:val="22"/>
          <w:szCs w:val="22"/>
        </w:rPr>
        <w:t xml:space="preserve"> sebesar Rp1.</w:t>
      </w:r>
      <w:r w:rsidRPr="00D97E7D">
        <w:rPr>
          <w:sz w:val="22"/>
          <w:szCs w:val="22"/>
          <w:lang w:val="en-US"/>
        </w:rPr>
        <w:t>050.679.323,50</w:t>
      </w:r>
      <w:r w:rsidRPr="00D97E7D">
        <w:rPr>
          <w:sz w:val="22"/>
          <w:szCs w:val="22"/>
        </w:rPr>
        <w:t>dibandingkan dengan realisasi TA 2019 sebesar Rp</w:t>
      </w:r>
      <w:r w:rsidRPr="00D97E7D">
        <w:rPr>
          <w:bCs/>
          <w:sz w:val="22"/>
          <w:szCs w:val="22"/>
        </w:rPr>
        <w:t>1.658.866.349,00</w:t>
      </w:r>
      <w:r w:rsidRPr="00D97E7D">
        <w:rPr>
          <w:bCs/>
          <w:sz w:val="22"/>
          <w:szCs w:val="22"/>
          <w:lang w:val="en-US"/>
        </w:rPr>
        <w:t>.</w:t>
      </w:r>
    </w:p>
    <w:p w:rsidR="00541976" w:rsidRPr="00D97E7D" w:rsidRDefault="00541976" w:rsidP="00541976">
      <w:pPr>
        <w:pStyle w:val="BodyTextIndent"/>
        <w:widowControl w:val="0"/>
        <w:numPr>
          <w:ilvl w:val="0"/>
          <w:numId w:val="43"/>
        </w:numPr>
        <w:spacing w:before="6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iCs/>
          <w:sz w:val="22"/>
          <w:szCs w:val="22"/>
        </w:rPr>
        <w:t>Hasil</w:t>
      </w:r>
      <w:r w:rsidRPr="00D97E7D">
        <w:rPr>
          <w:rFonts w:ascii="Times New Roman" w:hAnsi="Times New Roman" w:cs="Times New Roman"/>
          <w:b/>
          <w:bCs/>
          <w:sz w:val="22"/>
          <w:szCs w:val="22"/>
        </w:rPr>
        <w:t xml:space="preserve"> Pengelolaan Kekayaan Daerah yang Dipisahkan</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Pendapatan dari Hasil Pengelolaan Kekayaan Daerah yang Dipisahkan berasal dari bagian laba perusahaan daerah yang merupakan PAD dari </w:t>
      </w:r>
      <w:r w:rsidRPr="00D97E7D">
        <w:rPr>
          <w:rFonts w:ascii="Times New Roman" w:hAnsi="Times New Roman" w:cs="Times New Roman"/>
          <w:sz w:val="22"/>
          <w:szCs w:val="22"/>
        </w:rPr>
        <w:lastRenderedPageBreak/>
        <w:t>pembagian laba atas Penyertaan Modal Pemerintah Daerah (PMPD) pada Perusahaan Daerah atau Badan Usaha Milik Daerah (PD/BUMD), Lembaga Keuangan Bank atau Non Bank, dan pihak ketiga lainnya. Pendapatan ini dite</w:t>
      </w:r>
      <w:r w:rsidR="00AD082C" w:rsidRPr="00D97E7D">
        <w:rPr>
          <w:rFonts w:ascii="Times New Roman" w:hAnsi="Times New Roman" w:cs="Times New Roman"/>
          <w:sz w:val="22"/>
          <w:szCs w:val="22"/>
        </w:rPr>
        <w:t xml:space="preserve">rima dan dikelola melalui Badan </w:t>
      </w:r>
      <w:r w:rsidR="00AD082C" w:rsidRPr="00D97E7D">
        <w:rPr>
          <w:rFonts w:ascii="Times New Roman" w:hAnsi="Times New Roman" w:cs="Times New Roman"/>
          <w:sz w:val="22"/>
          <w:szCs w:val="22"/>
          <w:lang w:val="en-US"/>
        </w:rPr>
        <w:t xml:space="preserve">Pengelola </w:t>
      </w:r>
      <w:r w:rsidRPr="00D97E7D">
        <w:rPr>
          <w:rFonts w:ascii="Times New Roman" w:hAnsi="Times New Roman" w:cs="Times New Roman"/>
          <w:sz w:val="22"/>
          <w:szCs w:val="22"/>
        </w:rPr>
        <w:t xml:space="preserve">Keuangan </w:t>
      </w:r>
      <w:r w:rsidR="00AD082C" w:rsidRPr="00D97E7D">
        <w:rPr>
          <w:rFonts w:ascii="Times New Roman" w:hAnsi="Times New Roman" w:cs="Times New Roman"/>
          <w:sz w:val="22"/>
          <w:szCs w:val="22"/>
          <w:lang w:val="en-US"/>
        </w:rPr>
        <w:t xml:space="preserve">dan Aset </w:t>
      </w:r>
      <w:r w:rsidRPr="00D97E7D">
        <w:rPr>
          <w:rFonts w:ascii="Times New Roman" w:hAnsi="Times New Roman" w:cs="Times New Roman"/>
          <w:sz w:val="22"/>
          <w:szCs w:val="22"/>
        </w:rPr>
        <w:t>Daerah (B</w:t>
      </w:r>
      <w:r w:rsidR="00AD082C" w:rsidRPr="00D97E7D">
        <w:rPr>
          <w:rFonts w:ascii="Times New Roman" w:hAnsi="Times New Roman" w:cs="Times New Roman"/>
          <w:sz w:val="22"/>
          <w:szCs w:val="22"/>
          <w:lang w:val="en-US"/>
        </w:rPr>
        <w:t>PKAD</w:t>
      </w:r>
      <w:r w:rsidRPr="00D97E7D">
        <w:rPr>
          <w:rFonts w:ascii="Times New Roman" w:hAnsi="Times New Roman" w:cs="Times New Roman"/>
          <w:sz w:val="22"/>
          <w:szCs w:val="22"/>
        </w:rPr>
        <w:t xml:space="preserve">) Kota Prabumulih. </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Anggaran dan realisasi Hasil Pengelolaan Kekayaa</w:t>
      </w:r>
      <w:r w:rsidR="00AD082C" w:rsidRPr="00D97E7D">
        <w:rPr>
          <w:rFonts w:ascii="Times New Roman" w:hAnsi="Times New Roman" w:cs="Times New Roman"/>
          <w:sz w:val="22"/>
          <w:szCs w:val="22"/>
        </w:rPr>
        <w:t>n Daerah yang Dipisahkan TA 2020 serta realisasi TA 2019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1D43C8" w:rsidP="00541976">
      <w:pPr>
        <w:autoSpaceDE w:val="0"/>
        <w:autoSpaceDN w:val="0"/>
        <w:adjustRightInd w:val="0"/>
        <w:spacing w:before="60" w:line="280" w:lineRule="exact"/>
        <w:ind w:left="1134" w:right="-284"/>
        <w:jc w:val="center"/>
        <w:rPr>
          <w:rFonts w:ascii="Arial" w:hAnsi="Arial" w:cs="Arial"/>
          <w:b/>
          <w:sz w:val="18"/>
          <w:szCs w:val="18"/>
        </w:rPr>
      </w:pPr>
      <w:r w:rsidRPr="00D97E7D">
        <w:rPr>
          <w:rFonts w:ascii="Arial" w:hAnsi="Arial" w:cs="Arial"/>
          <w:b/>
          <w:sz w:val="18"/>
          <w:szCs w:val="18"/>
        </w:rPr>
        <w:t>Tabel 7.25</w:t>
      </w:r>
      <w:r w:rsidR="00541976" w:rsidRPr="00D97E7D">
        <w:rPr>
          <w:rFonts w:ascii="Arial" w:hAnsi="Arial" w:cs="Arial"/>
          <w:b/>
          <w:sz w:val="18"/>
          <w:szCs w:val="18"/>
        </w:rPr>
        <w:t xml:space="preserve"> Hasil Pengelolaan Kekayaan Daerah yang Dipisahkan</w:t>
      </w:r>
    </w:p>
    <w:tbl>
      <w:tblPr>
        <w:tblW w:w="7643"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0"/>
        <w:gridCol w:w="1619"/>
        <w:gridCol w:w="1616"/>
        <w:gridCol w:w="782"/>
        <w:gridCol w:w="1616"/>
      </w:tblGrid>
      <w:tr w:rsidR="00AD082C" w:rsidRPr="00D97E7D" w:rsidTr="00E85787">
        <w:tc>
          <w:tcPr>
            <w:tcW w:w="20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Bagian Laba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Perusahaan Daerah</w:t>
            </w:r>
          </w:p>
        </w:tc>
        <w:tc>
          <w:tcPr>
            <w:tcW w:w="4017"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AD082C"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AD082C"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AD082C" w:rsidRPr="00D97E7D" w:rsidTr="00E85787">
        <w:tc>
          <w:tcPr>
            <w:tcW w:w="2010"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2"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AD082C" w:rsidRPr="00D97E7D" w:rsidTr="00E85787">
        <w:tc>
          <w:tcPr>
            <w:tcW w:w="2010" w:type="dxa"/>
            <w:tcBorders>
              <w:top w:val="single" w:sz="4" w:space="0" w:color="auto"/>
              <w:left w:val="single" w:sz="4" w:space="0" w:color="auto"/>
              <w:bottom w:val="single" w:sz="4" w:space="0" w:color="auto"/>
              <w:right w:val="single" w:sz="4" w:space="0" w:color="auto"/>
            </w:tcBorders>
            <w:shd w:val="clear" w:color="auto" w:fill="auto"/>
          </w:tcPr>
          <w:p w:rsidR="00AD082C" w:rsidRPr="00D97E7D" w:rsidRDefault="00AD082C" w:rsidP="00AD082C">
            <w:pPr>
              <w:autoSpaceDE w:val="0"/>
              <w:autoSpaceDN w:val="0"/>
              <w:adjustRightInd w:val="0"/>
              <w:spacing w:before="60" w:after="60"/>
              <w:rPr>
                <w:rFonts w:ascii="Arial" w:hAnsi="Arial" w:cs="Arial"/>
                <w:sz w:val="16"/>
                <w:szCs w:val="16"/>
              </w:rPr>
            </w:pPr>
            <w:r w:rsidRPr="00D97E7D">
              <w:rPr>
                <w:rFonts w:ascii="Arial" w:hAnsi="Arial" w:cs="Arial"/>
                <w:sz w:val="16"/>
                <w:szCs w:val="16"/>
              </w:rPr>
              <w:t>Dividen Bank Sumsel Babel</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3</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w:t>
            </w:r>
            <w:r w:rsidRPr="00D97E7D">
              <w:rPr>
                <w:rFonts w:ascii="Arial" w:hAnsi="Arial" w:cs="Arial"/>
                <w:sz w:val="16"/>
                <w:szCs w:val="16"/>
                <w:lang w:val="en-US"/>
              </w:rPr>
              <w:t>.</w:t>
            </w:r>
            <w:r w:rsidRPr="00D97E7D">
              <w:rPr>
                <w:rFonts w:ascii="Arial" w:hAnsi="Arial" w:cs="Arial"/>
                <w:sz w:val="16"/>
                <w:szCs w:val="16"/>
              </w:rPr>
              <w:t>073</w:t>
            </w:r>
            <w:r w:rsidRPr="00D97E7D">
              <w:rPr>
                <w:rFonts w:ascii="Arial" w:hAnsi="Arial" w:cs="Arial"/>
                <w:sz w:val="16"/>
                <w:szCs w:val="16"/>
                <w:lang w:val="en-US"/>
              </w:rPr>
              <w:t>.</w:t>
            </w:r>
            <w:r w:rsidRPr="00D97E7D">
              <w:rPr>
                <w:rFonts w:ascii="Arial" w:hAnsi="Arial" w:cs="Arial"/>
                <w:sz w:val="16"/>
                <w:szCs w:val="16"/>
              </w:rPr>
              <w:t>589</w:t>
            </w:r>
            <w:r w:rsidRPr="00D97E7D">
              <w:rPr>
                <w:rFonts w:ascii="Arial" w:hAnsi="Arial" w:cs="Arial"/>
                <w:sz w:val="16"/>
                <w:szCs w:val="16"/>
                <w:lang w:val="en-US"/>
              </w:rPr>
              <w:t>.</w:t>
            </w:r>
            <w:r w:rsidRPr="00D97E7D">
              <w:rPr>
                <w:rFonts w:ascii="Arial" w:hAnsi="Arial" w:cs="Arial"/>
                <w:sz w:val="16"/>
                <w:szCs w:val="16"/>
              </w:rPr>
              <w:t>783,33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69,12</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1.759.160.257,30</w:t>
            </w:r>
          </w:p>
        </w:tc>
      </w:tr>
      <w:tr w:rsidR="00AD082C" w:rsidRPr="00D97E7D" w:rsidTr="00E85787">
        <w:tc>
          <w:tcPr>
            <w:tcW w:w="2010" w:type="dxa"/>
            <w:tcBorders>
              <w:top w:val="single" w:sz="4" w:space="0" w:color="auto"/>
              <w:left w:val="single" w:sz="4" w:space="0" w:color="auto"/>
              <w:bottom w:val="single" w:sz="4" w:space="0" w:color="auto"/>
              <w:right w:val="single" w:sz="4" w:space="0" w:color="auto"/>
            </w:tcBorders>
            <w:shd w:val="clear" w:color="auto" w:fill="auto"/>
          </w:tcPr>
          <w:p w:rsidR="00AD082C" w:rsidRPr="00D97E7D" w:rsidRDefault="00AD082C" w:rsidP="00AD082C">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rPr>
              <w:t>3</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2</w:t>
            </w:r>
            <w:r w:rsidRPr="00D97E7D">
              <w:rPr>
                <w:rFonts w:ascii="Arial" w:hAnsi="Arial" w:cs="Arial"/>
                <w:b/>
                <w:sz w:val="16"/>
                <w:szCs w:val="16"/>
                <w:lang w:val="en-US"/>
              </w:rPr>
              <w:t>.</w:t>
            </w:r>
            <w:r w:rsidRPr="00D97E7D">
              <w:rPr>
                <w:rFonts w:ascii="Arial" w:hAnsi="Arial" w:cs="Arial"/>
                <w:b/>
                <w:sz w:val="16"/>
                <w:szCs w:val="16"/>
              </w:rPr>
              <w:t>073</w:t>
            </w:r>
            <w:r w:rsidRPr="00D97E7D">
              <w:rPr>
                <w:rFonts w:ascii="Arial" w:hAnsi="Arial" w:cs="Arial"/>
                <w:b/>
                <w:sz w:val="16"/>
                <w:szCs w:val="16"/>
                <w:lang w:val="en-US"/>
              </w:rPr>
              <w:t>.</w:t>
            </w:r>
            <w:r w:rsidRPr="00D97E7D">
              <w:rPr>
                <w:rFonts w:ascii="Arial" w:hAnsi="Arial" w:cs="Arial"/>
                <w:b/>
                <w:sz w:val="16"/>
                <w:szCs w:val="16"/>
              </w:rPr>
              <w:t>589</w:t>
            </w:r>
            <w:r w:rsidRPr="00D97E7D">
              <w:rPr>
                <w:rFonts w:ascii="Arial" w:hAnsi="Arial" w:cs="Arial"/>
                <w:b/>
                <w:sz w:val="16"/>
                <w:szCs w:val="16"/>
                <w:lang w:val="en-US"/>
              </w:rPr>
              <w:t>.</w:t>
            </w:r>
            <w:r w:rsidRPr="00D97E7D">
              <w:rPr>
                <w:rFonts w:ascii="Arial" w:hAnsi="Arial" w:cs="Arial"/>
                <w:b/>
                <w:sz w:val="16"/>
                <w:szCs w:val="16"/>
              </w:rPr>
              <w:t>783,33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69,12</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AD082C" w:rsidRPr="00D97E7D" w:rsidRDefault="00AD082C" w:rsidP="00AD082C">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1.759.160.257,30</w:t>
            </w:r>
          </w:p>
        </w:tc>
      </w:tr>
    </w:tbl>
    <w:p w:rsidR="00541976" w:rsidRPr="00D97E7D" w:rsidRDefault="00541976" w:rsidP="00541976">
      <w:pPr>
        <w:pStyle w:val="BodyTextIndent"/>
        <w:widowControl w:val="0"/>
        <w:spacing w:before="120"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Realisasi Bagian Laba Perusahaan Daerah TA 20</w:t>
      </w:r>
      <w:r w:rsidR="00C91A90"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sebesar Rp</w:t>
      </w:r>
      <w:r w:rsidR="00C91A90" w:rsidRPr="00D97E7D">
        <w:rPr>
          <w:rFonts w:ascii="Times New Roman" w:hAnsi="Times New Roman" w:cs="Times New Roman"/>
          <w:sz w:val="22"/>
          <w:szCs w:val="22"/>
          <w:lang w:val="en-US"/>
        </w:rPr>
        <w:t xml:space="preserve">2.073.589.783,33 </w:t>
      </w:r>
      <w:r w:rsidRPr="00D97E7D">
        <w:rPr>
          <w:rFonts w:ascii="Times New Roman" w:hAnsi="Times New Roman" w:cs="Times New Roman"/>
          <w:sz w:val="22"/>
          <w:szCs w:val="22"/>
        </w:rPr>
        <w:t xml:space="preserve">atau </w:t>
      </w:r>
      <w:r w:rsidR="00C91A90" w:rsidRPr="00D97E7D">
        <w:rPr>
          <w:rFonts w:ascii="Times New Roman" w:hAnsi="Times New Roman" w:cs="Times New Roman"/>
          <w:sz w:val="22"/>
          <w:szCs w:val="22"/>
          <w:lang w:val="en-US"/>
        </w:rPr>
        <w:t>69,12</w:t>
      </w:r>
      <w:r w:rsidR="00C91A90" w:rsidRPr="00D97E7D">
        <w:rPr>
          <w:rFonts w:ascii="Times New Roman" w:hAnsi="Times New Roman" w:cs="Times New Roman"/>
          <w:sz w:val="22"/>
          <w:szCs w:val="22"/>
        </w:rPr>
        <w:t>% dari anggarannya sebesar Rp3.0</w:t>
      </w:r>
      <w:r w:rsidRPr="00D97E7D">
        <w:rPr>
          <w:rFonts w:ascii="Times New Roman" w:hAnsi="Times New Roman" w:cs="Times New Roman"/>
          <w:sz w:val="22"/>
          <w:szCs w:val="22"/>
        </w:rPr>
        <w:t>00.000.000,00 dan me</w:t>
      </w:r>
      <w:r w:rsidR="00C91A90" w:rsidRPr="00D97E7D">
        <w:rPr>
          <w:rFonts w:ascii="Times New Roman" w:hAnsi="Times New Roman" w:cs="Times New Roman"/>
          <w:sz w:val="22"/>
          <w:szCs w:val="22"/>
        </w:rPr>
        <w:t>ngalami peningkatan sebesar Rp31</w:t>
      </w:r>
      <w:r w:rsidRPr="00D97E7D">
        <w:rPr>
          <w:rFonts w:ascii="Times New Roman" w:hAnsi="Times New Roman" w:cs="Times New Roman"/>
          <w:sz w:val="22"/>
          <w:szCs w:val="22"/>
        </w:rPr>
        <w:t>4.</w:t>
      </w:r>
      <w:r w:rsidR="00C91A90" w:rsidRPr="00D97E7D">
        <w:rPr>
          <w:rFonts w:ascii="Times New Roman" w:hAnsi="Times New Roman" w:cs="Times New Roman"/>
          <w:sz w:val="22"/>
          <w:szCs w:val="22"/>
          <w:lang w:val="en-US"/>
        </w:rPr>
        <w:t>429.526,03 d</w:t>
      </w:r>
      <w:r w:rsidR="00C91A90" w:rsidRPr="00D97E7D">
        <w:rPr>
          <w:rFonts w:ascii="Times New Roman" w:hAnsi="Times New Roman" w:cs="Times New Roman"/>
          <w:sz w:val="22"/>
          <w:szCs w:val="22"/>
        </w:rPr>
        <w:t>ibandingkan realisasi TA 2019</w:t>
      </w:r>
      <w:r w:rsidRPr="00D97E7D">
        <w:rPr>
          <w:rFonts w:ascii="Times New Roman" w:hAnsi="Times New Roman" w:cs="Times New Roman"/>
          <w:sz w:val="22"/>
          <w:szCs w:val="22"/>
        </w:rPr>
        <w:t xml:space="preserve"> sebesar </w:t>
      </w:r>
      <w:r w:rsidR="00C91A90" w:rsidRPr="00D97E7D">
        <w:rPr>
          <w:rFonts w:ascii="Times New Roman" w:hAnsi="Times New Roman" w:cs="Times New Roman"/>
          <w:sz w:val="22"/>
          <w:szCs w:val="22"/>
        </w:rPr>
        <w:t>Rp1.759.160.257,30</w:t>
      </w:r>
      <w:r w:rsidRPr="00D97E7D">
        <w:rPr>
          <w:rFonts w:ascii="Times New Roman" w:hAnsi="Times New Roman" w:cs="Times New Roman"/>
          <w:sz w:val="22"/>
          <w:szCs w:val="22"/>
        </w:rPr>
        <w:t>. Realisasi penerimaan tersebut seluruhnya merupakan pe</w:t>
      </w:r>
      <w:r w:rsidR="0000010B" w:rsidRPr="00D97E7D">
        <w:rPr>
          <w:rFonts w:ascii="Times New Roman" w:hAnsi="Times New Roman" w:cs="Times New Roman"/>
          <w:sz w:val="22"/>
          <w:szCs w:val="22"/>
        </w:rPr>
        <w:t>nerimaan dividen Tahun Buku 2019</w:t>
      </w:r>
      <w:r w:rsidRPr="00D97E7D">
        <w:rPr>
          <w:rFonts w:ascii="Times New Roman" w:hAnsi="Times New Roman" w:cs="Times New Roman"/>
          <w:sz w:val="22"/>
          <w:szCs w:val="22"/>
        </w:rPr>
        <w:t xml:space="preserve"> ya</w:t>
      </w:r>
      <w:r w:rsidR="0000010B" w:rsidRPr="00D97E7D">
        <w:rPr>
          <w:rFonts w:ascii="Times New Roman" w:hAnsi="Times New Roman" w:cs="Times New Roman"/>
          <w:sz w:val="22"/>
          <w:szCs w:val="22"/>
        </w:rPr>
        <w:t>ng baru diterima pada Tahun 2020</w:t>
      </w:r>
      <w:r w:rsidRPr="00D97E7D">
        <w:rPr>
          <w:rFonts w:ascii="Times New Roman" w:hAnsi="Times New Roman" w:cs="Times New Roman"/>
          <w:sz w:val="22"/>
          <w:szCs w:val="22"/>
        </w:rPr>
        <w:t xml:space="preserve"> setelah Laporan Keuan</w:t>
      </w:r>
      <w:r w:rsidR="0000010B" w:rsidRPr="00D97E7D">
        <w:rPr>
          <w:rFonts w:ascii="Times New Roman" w:hAnsi="Times New Roman" w:cs="Times New Roman"/>
          <w:sz w:val="22"/>
          <w:szCs w:val="22"/>
        </w:rPr>
        <w:t>gan Bank Sumsel Babel Tahun 2019</w:t>
      </w:r>
      <w:r w:rsidRPr="00D97E7D">
        <w:rPr>
          <w:rFonts w:ascii="Times New Roman" w:hAnsi="Times New Roman" w:cs="Times New Roman"/>
          <w:sz w:val="22"/>
          <w:szCs w:val="22"/>
        </w:rPr>
        <w:t xml:space="preserve"> selesai diaudit oleh Kantor Akuntan Publik (KAP) dan telah disetujui serta disahkan dala</w:t>
      </w:r>
      <w:r w:rsidR="0000010B" w:rsidRPr="00D97E7D">
        <w:rPr>
          <w:rFonts w:ascii="Times New Roman" w:hAnsi="Times New Roman" w:cs="Times New Roman"/>
          <w:sz w:val="22"/>
          <w:szCs w:val="22"/>
        </w:rPr>
        <w:t xml:space="preserve">m RUPS Perseroan pada </w:t>
      </w:r>
      <w:r w:rsidR="00243CA2" w:rsidRPr="00D97E7D">
        <w:rPr>
          <w:rFonts w:ascii="Times New Roman" w:hAnsi="Times New Roman" w:cs="Times New Roman"/>
          <w:sz w:val="22"/>
          <w:szCs w:val="22"/>
          <w:lang w:val="en-US"/>
        </w:rPr>
        <w:t>tanggal 9 Maret 2020</w:t>
      </w:r>
      <w:r w:rsidRPr="00D97E7D">
        <w:rPr>
          <w:rFonts w:ascii="Times New Roman" w:hAnsi="Times New Roman" w:cs="Times New Roman"/>
          <w:sz w:val="22"/>
          <w:szCs w:val="22"/>
        </w:rPr>
        <w:t xml:space="preserve">. </w:t>
      </w:r>
    </w:p>
    <w:p w:rsidR="00541976" w:rsidRPr="00D97E7D" w:rsidRDefault="00541976" w:rsidP="00541976">
      <w:pPr>
        <w:pStyle w:val="BodyTextIndent"/>
        <w:widowControl w:val="0"/>
        <w:numPr>
          <w:ilvl w:val="0"/>
          <w:numId w:val="43"/>
        </w:numPr>
        <w:spacing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Lain-</w:t>
      </w:r>
      <w:r w:rsidRPr="00D97E7D">
        <w:rPr>
          <w:rFonts w:ascii="Times New Roman" w:hAnsi="Times New Roman" w:cs="Times New Roman"/>
          <w:b/>
          <w:bCs/>
          <w:iCs/>
          <w:sz w:val="22"/>
          <w:szCs w:val="22"/>
        </w:rPr>
        <w:t>lain</w:t>
      </w:r>
      <w:r w:rsidRPr="00D97E7D">
        <w:rPr>
          <w:rFonts w:ascii="Times New Roman" w:hAnsi="Times New Roman" w:cs="Times New Roman"/>
          <w:b/>
          <w:bCs/>
          <w:sz w:val="22"/>
          <w:szCs w:val="22"/>
        </w:rPr>
        <w:t xml:space="preserve"> PAD yang Sah</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Lain-lain PAD yang Sah merupakan penerimaan dari berbagai sumber yang tidak diatur dengan Peraturan Daerah. Anggaran dan realisas</w:t>
      </w:r>
      <w:r w:rsidR="0000010B" w:rsidRPr="00D97E7D">
        <w:rPr>
          <w:rFonts w:ascii="Times New Roman" w:hAnsi="Times New Roman" w:cs="Times New Roman"/>
          <w:sz w:val="22"/>
          <w:szCs w:val="22"/>
        </w:rPr>
        <w:t>i Lain-lain PAD yang Sah TA 2020</w:t>
      </w:r>
      <w:r w:rsidRPr="00D97E7D">
        <w:rPr>
          <w:rFonts w:ascii="Times New Roman" w:hAnsi="Times New Roman" w:cs="Times New Roman"/>
          <w:sz w:val="22"/>
          <w:szCs w:val="22"/>
        </w:rPr>
        <w:t xml:space="preserve"> da</w:t>
      </w:r>
      <w:r w:rsidR="0000010B" w:rsidRPr="00D97E7D">
        <w:rPr>
          <w:rFonts w:ascii="Times New Roman" w:hAnsi="Times New Roman" w:cs="Times New Roman"/>
          <w:sz w:val="22"/>
          <w:szCs w:val="22"/>
        </w:rPr>
        <w:t>n realisasi TA 2019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541976" w:rsidP="00541976">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t>Tabel</w:t>
      </w:r>
      <w:r w:rsidR="001D43C8" w:rsidRPr="00D97E7D">
        <w:rPr>
          <w:rFonts w:ascii="Arial" w:hAnsi="Arial" w:cs="Arial"/>
          <w:b/>
          <w:sz w:val="18"/>
          <w:szCs w:val="18"/>
        </w:rPr>
        <w:t xml:space="preserve"> 7.26</w:t>
      </w:r>
      <w:r w:rsidRPr="00D97E7D">
        <w:rPr>
          <w:rFonts w:ascii="Arial" w:hAnsi="Arial" w:cs="Arial"/>
          <w:b/>
          <w:sz w:val="18"/>
          <w:szCs w:val="18"/>
        </w:rPr>
        <w:t xml:space="preserve"> Lain-lain PAD yang Sah</w:t>
      </w:r>
    </w:p>
    <w:tbl>
      <w:tblPr>
        <w:tblW w:w="80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715"/>
        <w:gridCol w:w="1715"/>
        <w:gridCol w:w="844"/>
        <w:gridCol w:w="1715"/>
      </w:tblGrid>
      <w:tr w:rsidR="0000010B" w:rsidRPr="00D97E7D" w:rsidTr="00E85787">
        <w:trPr>
          <w:tblHeader/>
        </w:trPr>
        <w:tc>
          <w:tcPr>
            <w:tcW w:w="21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Lain-lain PAD Yang Sah</w:t>
            </w:r>
          </w:p>
        </w:tc>
        <w:tc>
          <w:tcPr>
            <w:tcW w:w="4274"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00010B"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15"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00010B"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00010B" w:rsidRPr="00D97E7D" w:rsidTr="00E85787">
        <w:trPr>
          <w:tblHeader/>
        </w:trPr>
        <w:tc>
          <w:tcPr>
            <w:tcW w:w="2105"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15"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15"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15"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6F59A0"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243CA2">
            <w:pPr>
              <w:autoSpaceDE w:val="0"/>
              <w:autoSpaceDN w:val="0"/>
              <w:adjustRightInd w:val="0"/>
              <w:spacing w:line="280" w:lineRule="exact"/>
              <w:rPr>
                <w:rFonts w:ascii="Arial" w:hAnsi="Arial" w:cs="Arial"/>
                <w:sz w:val="16"/>
                <w:szCs w:val="16"/>
              </w:rPr>
            </w:pPr>
            <w:r w:rsidRPr="00D97E7D">
              <w:rPr>
                <w:rFonts w:ascii="Arial" w:hAnsi="Arial" w:cs="Arial"/>
                <w:sz w:val="16"/>
                <w:szCs w:val="16"/>
              </w:rPr>
              <w:t>Penerimaan Jasa Giro</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700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spacing w:line="280" w:lineRule="exact"/>
              <w:jc w:val="right"/>
              <w:rPr>
                <w:rFonts w:ascii="Arial" w:hAnsi="Arial" w:cs="Arial"/>
                <w:color w:val="00B050"/>
                <w:sz w:val="16"/>
                <w:szCs w:val="16"/>
                <w:lang w:val="en-US"/>
              </w:rPr>
            </w:pPr>
            <w:r>
              <w:rPr>
                <w:rFonts w:ascii="Arial" w:hAnsi="Arial" w:cs="Arial"/>
                <w:color w:val="00B050"/>
                <w:sz w:val="16"/>
                <w:szCs w:val="16"/>
                <w:lang w:val="en-US"/>
              </w:rPr>
              <w:t>965.322.376,00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color w:val="00B050"/>
                <w:sz w:val="16"/>
                <w:szCs w:val="16"/>
                <w:lang w:val="en-US"/>
              </w:rPr>
            </w:pPr>
            <w:r>
              <w:rPr>
                <w:rFonts w:ascii="Arial" w:hAnsi="Arial" w:cs="Arial"/>
                <w:color w:val="00B050"/>
                <w:sz w:val="16"/>
                <w:szCs w:val="16"/>
                <w:lang w:val="en-US"/>
              </w:rPr>
              <w:t>137,90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spacing w:line="280" w:lineRule="exact"/>
              <w:jc w:val="right"/>
              <w:rPr>
                <w:rFonts w:ascii="Arial" w:hAnsi="Arial" w:cs="Arial"/>
                <w:sz w:val="16"/>
                <w:szCs w:val="16"/>
              </w:rPr>
            </w:pPr>
            <w:r w:rsidRPr="00D97E7D">
              <w:rPr>
                <w:rFonts w:ascii="Arial" w:hAnsi="Arial" w:cs="Arial"/>
                <w:sz w:val="16"/>
                <w:szCs w:val="16"/>
              </w:rPr>
              <w:t>864.294.447,00</w:t>
            </w:r>
          </w:p>
        </w:tc>
      </w:tr>
      <w:tr w:rsidR="00243CA2"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line="280" w:lineRule="exact"/>
              <w:rPr>
                <w:rFonts w:ascii="Arial" w:hAnsi="Arial" w:cs="Arial"/>
                <w:sz w:val="16"/>
                <w:szCs w:val="16"/>
              </w:rPr>
            </w:pPr>
            <w:r w:rsidRPr="00D97E7D">
              <w:rPr>
                <w:rFonts w:ascii="Arial" w:hAnsi="Arial" w:cs="Arial"/>
                <w:sz w:val="16"/>
                <w:szCs w:val="16"/>
              </w:rPr>
              <w:t>Bunga Deposito Bank</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9</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8.162.532.183,30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90,69</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14.469.951.546,62</w:t>
            </w:r>
          </w:p>
        </w:tc>
      </w:tr>
      <w:tr w:rsidR="00243CA2"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before="60" w:after="60"/>
              <w:rPr>
                <w:rFonts w:ascii="Arial" w:hAnsi="Arial" w:cs="Arial"/>
                <w:sz w:val="16"/>
                <w:szCs w:val="16"/>
              </w:rPr>
            </w:pPr>
            <w:r w:rsidRPr="00D97E7D">
              <w:rPr>
                <w:rFonts w:ascii="Arial" w:hAnsi="Arial" w:cs="Arial"/>
                <w:sz w:val="16"/>
                <w:szCs w:val="16"/>
              </w:rPr>
              <w:t>Tuntutan Ganti Kerugian Daerah</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500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1.395.648.285,60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ind w:left="-84"/>
              <w:jc w:val="right"/>
              <w:rPr>
                <w:rFonts w:ascii="Arial" w:hAnsi="Arial" w:cs="Arial"/>
                <w:sz w:val="16"/>
                <w:szCs w:val="16"/>
                <w:lang w:val="en-US"/>
              </w:rPr>
            </w:pPr>
            <w:r w:rsidRPr="00D97E7D">
              <w:rPr>
                <w:rFonts w:ascii="Arial" w:hAnsi="Arial" w:cs="Arial"/>
                <w:sz w:val="16"/>
                <w:szCs w:val="16"/>
                <w:lang w:val="en-US"/>
              </w:rPr>
              <w:t>279,13</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3.592.148.190,40</w:t>
            </w:r>
          </w:p>
        </w:tc>
      </w:tr>
      <w:tr w:rsidR="006F59A0"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243CA2">
            <w:pPr>
              <w:tabs>
                <w:tab w:val="right" w:pos="2535"/>
              </w:tabs>
              <w:autoSpaceDE w:val="0"/>
              <w:autoSpaceDN w:val="0"/>
              <w:adjustRightInd w:val="0"/>
              <w:spacing w:line="280" w:lineRule="exact"/>
              <w:rPr>
                <w:rFonts w:ascii="Arial" w:hAnsi="Arial" w:cs="Arial"/>
                <w:sz w:val="16"/>
                <w:szCs w:val="16"/>
              </w:rPr>
            </w:pPr>
            <w:r w:rsidRPr="00D97E7D">
              <w:rPr>
                <w:rFonts w:ascii="Arial" w:hAnsi="Arial" w:cs="Arial"/>
                <w:sz w:val="16"/>
                <w:szCs w:val="16"/>
              </w:rPr>
              <w:t>Penerimaan BLUD</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46</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B34B72" w:rsidRDefault="00B34B72">
            <w:pPr>
              <w:spacing w:line="280" w:lineRule="exact"/>
              <w:jc w:val="right"/>
              <w:rPr>
                <w:rFonts w:ascii="Arial" w:hAnsi="Arial" w:cs="Arial"/>
                <w:color w:val="00B050"/>
                <w:sz w:val="16"/>
                <w:szCs w:val="16"/>
                <w:lang w:val="en-US"/>
              </w:rPr>
            </w:pPr>
            <w:r w:rsidRPr="00B34B72">
              <w:rPr>
                <w:rFonts w:ascii="Arial" w:hAnsi="Arial" w:cs="Arial"/>
                <w:color w:val="000000"/>
                <w:sz w:val="16"/>
                <w:szCs w:val="16"/>
              </w:rPr>
              <w:t>32.153.624.450,00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B34B72">
            <w:pPr>
              <w:autoSpaceDE w:val="0"/>
              <w:autoSpaceDN w:val="0"/>
              <w:adjustRightInd w:val="0"/>
              <w:spacing w:line="280" w:lineRule="exact"/>
              <w:jc w:val="right"/>
              <w:rPr>
                <w:rFonts w:ascii="Arial" w:hAnsi="Arial" w:cs="Arial"/>
                <w:color w:val="00B050"/>
                <w:sz w:val="16"/>
                <w:szCs w:val="16"/>
                <w:lang w:val="en-US"/>
              </w:rPr>
            </w:pPr>
            <w:r>
              <w:rPr>
                <w:rFonts w:ascii="Arial" w:hAnsi="Arial" w:cs="Arial"/>
                <w:color w:val="00B050"/>
                <w:sz w:val="16"/>
                <w:szCs w:val="16"/>
                <w:lang w:val="en-US"/>
              </w:rPr>
              <w:t>69,90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spacing w:line="280" w:lineRule="exact"/>
              <w:jc w:val="right"/>
              <w:rPr>
                <w:rFonts w:ascii="Arial" w:hAnsi="Arial" w:cs="Arial"/>
                <w:sz w:val="16"/>
                <w:szCs w:val="16"/>
              </w:rPr>
            </w:pPr>
            <w:r w:rsidRPr="00D97E7D">
              <w:rPr>
                <w:rFonts w:ascii="Arial" w:hAnsi="Arial" w:cs="Arial"/>
                <w:sz w:val="16"/>
                <w:szCs w:val="16"/>
              </w:rPr>
              <w:t>40.443.410.027,80</w:t>
            </w:r>
          </w:p>
        </w:tc>
      </w:tr>
      <w:tr w:rsidR="00243CA2"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tabs>
                <w:tab w:val="right" w:pos="2535"/>
              </w:tabs>
              <w:autoSpaceDE w:val="0"/>
              <w:autoSpaceDN w:val="0"/>
              <w:adjustRightInd w:val="0"/>
              <w:spacing w:line="280" w:lineRule="exact"/>
              <w:rPr>
                <w:rFonts w:ascii="Arial" w:hAnsi="Arial" w:cs="Arial"/>
                <w:sz w:val="16"/>
                <w:szCs w:val="16"/>
              </w:rPr>
            </w:pPr>
            <w:r w:rsidRPr="00D97E7D">
              <w:rPr>
                <w:rFonts w:ascii="Arial" w:hAnsi="Arial" w:cs="Arial"/>
                <w:sz w:val="16"/>
                <w:szCs w:val="16"/>
              </w:rPr>
              <w:t>Penerimaan Lain-lain</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2</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2.431.808.227,98</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121,59</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61</w:t>
            </w:r>
            <w:r w:rsidRPr="00D97E7D">
              <w:rPr>
                <w:rFonts w:ascii="Arial" w:hAnsi="Arial" w:cs="Arial"/>
                <w:sz w:val="16"/>
                <w:szCs w:val="16"/>
                <w:lang w:val="en-US"/>
              </w:rPr>
              <w:t>6</w:t>
            </w:r>
            <w:r w:rsidRPr="00D97E7D">
              <w:rPr>
                <w:rFonts w:ascii="Arial" w:hAnsi="Arial" w:cs="Arial"/>
                <w:sz w:val="16"/>
                <w:szCs w:val="16"/>
              </w:rPr>
              <w:t>.</w:t>
            </w:r>
            <w:r w:rsidRPr="00D97E7D">
              <w:rPr>
                <w:rFonts w:ascii="Arial" w:hAnsi="Arial" w:cs="Arial"/>
                <w:sz w:val="16"/>
                <w:szCs w:val="16"/>
                <w:lang w:val="en-US"/>
              </w:rPr>
              <w:t>723</w:t>
            </w:r>
            <w:r w:rsidRPr="00D97E7D">
              <w:rPr>
                <w:rFonts w:ascii="Arial" w:hAnsi="Arial" w:cs="Arial"/>
                <w:sz w:val="16"/>
                <w:szCs w:val="16"/>
              </w:rPr>
              <w:t>.494,45</w:t>
            </w:r>
          </w:p>
        </w:tc>
      </w:tr>
      <w:tr w:rsidR="00243CA2"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tabs>
                <w:tab w:val="right" w:pos="2535"/>
              </w:tabs>
              <w:autoSpaceDE w:val="0"/>
              <w:autoSpaceDN w:val="0"/>
              <w:adjustRightInd w:val="0"/>
              <w:spacing w:line="280" w:lineRule="exact"/>
              <w:rPr>
                <w:rFonts w:ascii="Arial" w:hAnsi="Arial" w:cs="Arial"/>
                <w:sz w:val="16"/>
                <w:szCs w:val="16"/>
              </w:rPr>
            </w:pPr>
            <w:r w:rsidRPr="00D97E7D">
              <w:rPr>
                <w:rFonts w:ascii="Arial" w:hAnsi="Arial" w:cs="Arial"/>
                <w:sz w:val="16"/>
                <w:szCs w:val="16"/>
              </w:rPr>
              <w:t>Dana JKN FKTP</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6</w:t>
            </w:r>
            <w:r w:rsidRPr="00D97E7D">
              <w:rPr>
                <w:rFonts w:ascii="Arial" w:hAnsi="Arial" w:cs="Arial"/>
                <w:sz w:val="16"/>
                <w:szCs w:val="16"/>
                <w:lang w:val="en-US"/>
              </w:rPr>
              <w:t>.</w:t>
            </w:r>
            <w:r w:rsidRPr="00D97E7D">
              <w:rPr>
                <w:rFonts w:ascii="Arial" w:hAnsi="Arial" w:cs="Arial"/>
                <w:sz w:val="16"/>
                <w:szCs w:val="16"/>
              </w:rPr>
              <w:t>034</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6.381.618.753,00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105,76</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5.131.672.104,00</w:t>
            </w:r>
          </w:p>
        </w:tc>
      </w:tr>
      <w:tr w:rsidR="00243CA2"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before="60" w:after="60"/>
              <w:rPr>
                <w:rFonts w:ascii="Arial" w:hAnsi="Arial" w:cs="Arial"/>
                <w:sz w:val="16"/>
                <w:szCs w:val="16"/>
              </w:rPr>
            </w:pPr>
            <w:r w:rsidRPr="00D97E7D">
              <w:rPr>
                <w:rFonts w:ascii="Arial" w:hAnsi="Arial" w:cs="Arial"/>
                <w:sz w:val="16"/>
                <w:szCs w:val="16"/>
              </w:rPr>
              <w:t>Denda PBB P2</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176.208.576,00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ind w:left="-84"/>
              <w:jc w:val="right"/>
              <w:rPr>
                <w:rFonts w:ascii="Arial" w:hAnsi="Arial" w:cs="Arial"/>
                <w:sz w:val="16"/>
                <w:szCs w:val="16"/>
                <w:lang w:val="en-US"/>
              </w:rPr>
            </w:pPr>
            <w:r w:rsidRPr="00D97E7D">
              <w:rPr>
                <w:rFonts w:ascii="Arial" w:hAnsi="Arial" w:cs="Arial"/>
                <w:sz w:val="16"/>
                <w:szCs w:val="16"/>
                <w:lang w:val="en-US"/>
              </w:rPr>
              <w:t>352,42</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163.142.783,00</w:t>
            </w:r>
          </w:p>
        </w:tc>
      </w:tr>
      <w:tr w:rsidR="00243CA2" w:rsidRPr="00D97E7D" w:rsidTr="00E85787">
        <w:tc>
          <w:tcPr>
            <w:tcW w:w="2105" w:type="dxa"/>
            <w:tcBorders>
              <w:top w:val="single" w:sz="4" w:space="0" w:color="auto"/>
              <w:left w:val="single" w:sz="4" w:space="0" w:color="auto"/>
              <w:bottom w:val="single" w:sz="4" w:space="0" w:color="auto"/>
              <w:right w:val="single" w:sz="4" w:space="0" w:color="auto"/>
            </w:tcBorders>
            <w:shd w:val="clear" w:color="auto" w:fill="auto"/>
          </w:tcPr>
          <w:p w:rsidR="00243CA2" w:rsidRPr="00D97E7D" w:rsidRDefault="00243CA2" w:rsidP="00243CA2">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Penjualan Hasil Perikanan</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10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7.500.000,00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75,00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243CA2" w:rsidRPr="00D97E7D" w:rsidRDefault="00243CA2" w:rsidP="00243CA2">
            <w:pPr>
              <w:spacing w:line="280" w:lineRule="exact"/>
              <w:jc w:val="right"/>
              <w:rPr>
                <w:rFonts w:ascii="Arial" w:hAnsi="Arial" w:cs="Arial"/>
                <w:sz w:val="16"/>
                <w:szCs w:val="16"/>
              </w:rPr>
            </w:pPr>
            <w:r w:rsidRPr="00D97E7D">
              <w:rPr>
                <w:rFonts w:ascii="Arial" w:hAnsi="Arial" w:cs="Arial"/>
                <w:sz w:val="16"/>
                <w:szCs w:val="16"/>
              </w:rPr>
              <w:t>7.000.000,00</w:t>
            </w:r>
          </w:p>
        </w:tc>
      </w:tr>
      <w:tr w:rsidR="006F59A0" w:rsidRPr="00D97E7D" w:rsidTr="00A9662F">
        <w:tc>
          <w:tcPr>
            <w:tcW w:w="2105" w:type="dxa"/>
            <w:tcBorders>
              <w:top w:val="single" w:sz="4" w:space="0" w:color="auto"/>
              <w:left w:val="single" w:sz="4" w:space="0" w:color="auto"/>
              <w:bottom w:val="single" w:sz="4" w:space="0" w:color="auto"/>
              <w:right w:val="single" w:sz="4" w:space="0" w:color="auto"/>
            </w:tcBorders>
            <w:shd w:val="clear" w:color="auto" w:fill="auto"/>
          </w:tcPr>
          <w:p w:rsidR="006F59A0" w:rsidRPr="00D97E7D" w:rsidRDefault="006F59A0" w:rsidP="00243CA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64.294.000.000,00</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bottom"/>
          </w:tcPr>
          <w:p w:rsidR="006F59A0" w:rsidRDefault="006F59A0">
            <w:pPr>
              <w:spacing w:line="256" w:lineRule="auto"/>
              <w:jc w:val="right"/>
              <w:rPr>
                <w:rFonts w:ascii="Arial" w:hAnsi="Arial" w:cs="Arial"/>
                <w:b/>
                <w:bCs/>
                <w:color w:val="00B050"/>
                <w:sz w:val="16"/>
                <w:szCs w:val="16"/>
                <w:lang w:val="en-US"/>
              </w:rPr>
            </w:pPr>
            <w:r>
              <w:rPr>
                <w:rFonts w:ascii="Arial" w:hAnsi="Arial" w:cs="Arial"/>
                <w:b/>
                <w:bCs/>
                <w:color w:val="00B050"/>
                <w:sz w:val="16"/>
                <w:szCs w:val="16"/>
                <w:lang w:val="en-US"/>
              </w:rPr>
              <w:t>51.674.262.851,88</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Default="006F59A0">
            <w:pPr>
              <w:autoSpaceDE w:val="0"/>
              <w:autoSpaceDN w:val="0"/>
              <w:adjustRightInd w:val="0"/>
              <w:spacing w:line="280" w:lineRule="exact"/>
              <w:jc w:val="right"/>
              <w:rPr>
                <w:rFonts w:ascii="Arial" w:hAnsi="Arial" w:cs="Arial"/>
                <w:b/>
                <w:bCs/>
                <w:color w:val="00B050"/>
                <w:sz w:val="16"/>
                <w:szCs w:val="16"/>
                <w:lang w:val="en-US"/>
              </w:rPr>
            </w:pPr>
            <w:r>
              <w:rPr>
                <w:rFonts w:ascii="Arial" w:hAnsi="Arial" w:cs="Arial"/>
                <w:b/>
                <w:bCs/>
                <w:color w:val="00B050"/>
                <w:sz w:val="16"/>
                <w:szCs w:val="16"/>
                <w:lang w:val="en-US"/>
              </w:rPr>
              <w:t>80,37</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6F59A0" w:rsidRPr="00D97E7D" w:rsidRDefault="006F59A0" w:rsidP="00243CA2">
            <w:pPr>
              <w:spacing w:line="280" w:lineRule="exact"/>
              <w:jc w:val="right"/>
              <w:rPr>
                <w:rFonts w:ascii="Arial" w:hAnsi="Arial" w:cs="Arial"/>
                <w:b/>
                <w:sz w:val="16"/>
                <w:szCs w:val="16"/>
              </w:rPr>
            </w:pPr>
            <w:r w:rsidRPr="00D97E7D">
              <w:rPr>
                <w:rFonts w:ascii="Arial" w:hAnsi="Arial" w:cs="Arial"/>
                <w:b/>
                <w:sz w:val="16"/>
                <w:szCs w:val="16"/>
              </w:rPr>
              <w:t>65.288.342.593,27</w:t>
            </w:r>
          </w:p>
        </w:tc>
      </w:tr>
    </w:tbl>
    <w:p w:rsidR="00243CA2" w:rsidRDefault="00A8333A" w:rsidP="00243CA2">
      <w:pPr>
        <w:pStyle w:val="BodyTextIndent"/>
        <w:widowControl w:val="0"/>
        <w:spacing w:before="120" w:after="60" w:line="280" w:lineRule="exact"/>
        <w:ind w:left="1559" w:firstLine="0"/>
        <w:rPr>
          <w:rFonts w:ascii="Times New Roman" w:hAnsi="Times New Roman" w:cs="Times New Roman"/>
          <w:sz w:val="22"/>
          <w:szCs w:val="22"/>
          <w:lang w:val="en-US"/>
        </w:rPr>
      </w:pPr>
      <w:r w:rsidRPr="00A8333A">
        <w:rPr>
          <w:rFonts w:ascii="Times New Roman" w:hAnsi="Times New Roman" w:cs="Times New Roman"/>
          <w:sz w:val="22"/>
          <w:szCs w:val="22"/>
        </w:rPr>
        <w:t xml:space="preserve">Realisasi Lain-lain PAD yang Sah TA 2020 sebesar </w:t>
      </w:r>
      <w:r w:rsidRPr="00A8333A">
        <w:rPr>
          <w:rFonts w:ascii="Times New Roman" w:hAnsi="Times New Roman" w:cs="Times New Roman"/>
          <w:color w:val="00B050"/>
          <w:sz w:val="22"/>
          <w:szCs w:val="22"/>
        </w:rPr>
        <w:t>Rp</w:t>
      </w:r>
      <w:r w:rsidRPr="00A8333A">
        <w:rPr>
          <w:rFonts w:ascii="Times New Roman" w:hAnsi="Times New Roman" w:cs="Times New Roman"/>
          <w:bCs/>
          <w:color w:val="00B050"/>
          <w:sz w:val="22"/>
          <w:szCs w:val="22"/>
        </w:rPr>
        <w:t>51.674.262.851,88</w:t>
      </w:r>
      <w:r w:rsidRPr="00A8333A">
        <w:rPr>
          <w:rFonts w:ascii="Times New Roman" w:hAnsi="Times New Roman" w:cs="Times New Roman"/>
          <w:sz w:val="22"/>
          <w:szCs w:val="22"/>
        </w:rPr>
        <w:t xml:space="preserve">atau </w:t>
      </w:r>
      <w:r w:rsidRPr="00A8333A">
        <w:rPr>
          <w:rFonts w:ascii="Times New Roman" w:hAnsi="Times New Roman" w:cs="Times New Roman"/>
          <w:sz w:val="22"/>
          <w:szCs w:val="22"/>
          <w:lang w:val="en-US"/>
        </w:rPr>
        <w:t>80,37</w:t>
      </w:r>
      <w:r w:rsidRPr="00A8333A">
        <w:rPr>
          <w:rFonts w:ascii="Times New Roman" w:hAnsi="Times New Roman" w:cs="Times New Roman"/>
          <w:sz w:val="22"/>
          <w:szCs w:val="22"/>
        </w:rPr>
        <w:t xml:space="preserve">% dari anggarannya sebesar </w:t>
      </w:r>
      <w:r w:rsidRPr="00A8333A">
        <w:rPr>
          <w:rFonts w:ascii="Times New Roman" w:hAnsi="Times New Roman" w:cs="Times New Roman"/>
          <w:sz w:val="22"/>
          <w:szCs w:val="22"/>
          <w:lang w:val="en-US"/>
        </w:rPr>
        <w:t>Rp</w:t>
      </w:r>
      <w:r w:rsidRPr="00A8333A">
        <w:rPr>
          <w:rFonts w:ascii="Times New Roman" w:hAnsi="Times New Roman" w:cs="Times New Roman"/>
          <w:sz w:val="22"/>
          <w:szCs w:val="22"/>
        </w:rPr>
        <w:t xml:space="preserve">64.294.000.000,00dan mengalami </w:t>
      </w:r>
      <w:r w:rsidRPr="00A8333A">
        <w:rPr>
          <w:rFonts w:ascii="Times New Roman" w:hAnsi="Times New Roman" w:cs="Times New Roman"/>
          <w:sz w:val="22"/>
          <w:szCs w:val="22"/>
          <w:lang w:val="en-US"/>
        </w:rPr>
        <w:t>penurunan</w:t>
      </w:r>
      <w:r w:rsidRPr="00A8333A">
        <w:rPr>
          <w:rFonts w:ascii="Times New Roman" w:hAnsi="Times New Roman" w:cs="Times New Roman"/>
          <w:sz w:val="22"/>
          <w:szCs w:val="22"/>
        </w:rPr>
        <w:t xml:space="preserve"> sebesar </w:t>
      </w:r>
      <w:r w:rsidRPr="00A8333A">
        <w:rPr>
          <w:rFonts w:ascii="Times New Roman" w:hAnsi="Times New Roman" w:cs="Times New Roman"/>
          <w:color w:val="00B050"/>
          <w:sz w:val="22"/>
          <w:szCs w:val="22"/>
        </w:rPr>
        <w:t>Rp</w:t>
      </w:r>
      <w:r w:rsidRPr="00A8333A">
        <w:rPr>
          <w:rFonts w:ascii="Times New Roman" w:hAnsi="Times New Roman" w:cs="Times New Roman"/>
          <w:color w:val="00B050"/>
          <w:sz w:val="22"/>
          <w:szCs w:val="22"/>
          <w:lang w:val="en-US"/>
        </w:rPr>
        <w:t>13.614.079.741,39</w:t>
      </w:r>
      <w:r w:rsidRPr="00A8333A">
        <w:rPr>
          <w:rFonts w:ascii="Times New Roman" w:hAnsi="Times New Roman" w:cs="Times New Roman"/>
          <w:sz w:val="22"/>
          <w:szCs w:val="22"/>
        </w:rPr>
        <w:t>dibandingkan realisasi TA 2019 sebesar Rp65.288.342.593,27</w:t>
      </w:r>
      <w:r w:rsidRPr="00A8333A">
        <w:rPr>
          <w:rFonts w:ascii="Times New Roman" w:hAnsi="Times New Roman" w:cs="Times New Roman"/>
          <w:sz w:val="22"/>
          <w:szCs w:val="22"/>
          <w:lang w:val="en-US"/>
        </w:rPr>
        <w:t>.</w:t>
      </w:r>
    </w:p>
    <w:p w:rsidR="00B34B72" w:rsidRPr="00A8333A" w:rsidRDefault="00B34B72" w:rsidP="00243CA2">
      <w:pPr>
        <w:pStyle w:val="BodyTextIndent"/>
        <w:widowControl w:val="0"/>
        <w:spacing w:before="120" w:after="60" w:line="280" w:lineRule="exact"/>
        <w:ind w:left="1559" w:firstLine="0"/>
        <w:rPr>
          <w:rFonts w:ascii="Times New Roman" w:hAnsi="Times New Roman" w:cs="Times New Roman"/>
          <w:sz w:val="22"/>
          <w:szCs w:val="22"/>
          <w:lang w:val="en-US"/>
        </w:rPr>
      </w:pPr>
    </w:p>
    <w:p w:rsidR="00541976" w:rsidRPr="00D97E7D" w:rsidRDefault="00541976" w:rsidP="00541976">
      <w:pPr>
        <w:pStyle w:val="ListParagraph"/>
        <w:numPr>
          <w:ilvl w:val="0"/>
          <w:numId w:val="42"/>
        </w:numPr>
        <w:spacing w:line="280" w:lineRule="exact"/>
        <w:ind w:left="1276" w:hanging="283"/>
        <w:contextualSpacing w:val="0"/>
        <w:jc w:val="both"/>
        <w:rPr>
          <w:b/>
          <w:bCs/>
          <w:sz w:val="22"/>
          <w:szCs w:val="22"/>
        </w:rPr>
      </w:pPr>
      <w:r w:rsidRPr="00D97E7D">
        <w:rPr>
          <w:b/>
          <w:bCs/>
          <w:sz w:val="22"/>
          <w:szCs w:val="22"/>
        </w:rPr>
        <w:lastRenderedPageBreak/>
        <w:t>Pendapatan Transfer</w:t>
      </w:r>
    </w:p>
    <w:p w:rsidR="00541976" w:rsidRPr="00D97E7D" w:rsidRDefault="00541976" w:rsidP="00541976">
      <w:pPr>
        <w:pStyle w:val="ListParagraph"/>
        <w:spacing w:line="280" w:lineRule="exact"/>
        <w:ind w:left="1276"/>
        <w:contextualSpacing w:val="0"/>
        <w:jc w:val="both"/>
        <w:rPr>
          <w:sz w:val="22"/>
          <w:szCs w:val="22"/>
        </w:rPr>
      </w:pPr>
      <w:r w:rsidRPr="00D97E7D">
        <w:rPr>
          <w:sz w:val="22"/>
          <w:szCs w:val="22"/>
        </w:rPr>
        <w:t>Pendapatan Transfer terdiri dari Transfer Pemerintah Pusat-Dana Perimbangan, Transfer Pemerintah Pusat-Lainnya, Transfer Pemerintah Provinsi, dan Bantuan Keuangan. Anggaran dan reali</w:t>
      </w:r>
      <w:r w:rsidR="002D06E7" w:rsidRPr="00D97E7D">
        <w:rPr>
          <w:sz w:val="22"/>
          <w:szCs w:val="22"/>
        </w:rPr>
        <w:t>sasi Pendapatan Transfer TA 2020 dan realisasi TA 2019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t>Tabel 7.27</w:t>
      </w:r>
      <w:r w:rsidR="00541976" w:rsidRPr="00D97E7D">
        <w:rPr>
          <w:rFonts w:ascii="Arial" w:hAnsi="Arial" w:cs="Arial"/>
          <w:b/>
          <w:sz w:val="18"/>
          <w:szCs w:val="18"/>
        </w:rPr>
        <w:t xml:space="preserve"> Pendapatan Transfer </w:t>
      </w:r>
    </w:p>
    <w:tbl>
      <w:tblPr>
        <w:tblW w:w="80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4"/>
        <w:gridCol w:w="1816"/>
        <w:gridCol w:w="1816"/>
        <w:gridCol w:w="782"/>
        <w:gridCol w:w="1816"/>
      </w:tblGrid>
      <w:tr w:rsidR="002D06E7" w:rsidRPr="00D97E7D" w:rsidTr="00E85787">
        <w:tc>
          <w:tcPr>
            <w:tcW w:w="18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Pendapatan Transfer</w:t>
            </w:r>
          </w:p>
        </w:tc>
        <w:tc>
          <w:tcPr>
            <w:tcW w:w="4414"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2D06E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2D06E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2D06E7" w:rsidRPr="00D97E7D" w:rsidTr="00E85787">
        <w:tc>
          <w:tcPr>
            <w:tcW w:w="1864"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2"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563EB6" w:rsidRPr="00D97E7D" w:rsidTr="00E85787">
        <w:tc>
          <w:tcPr>
            <w:tcW w:w="1864" w:type="dxa"/>
            <w:tcBorders>
              <w:top w:val="single" w:sz="4" w:space="0" w:color="auto"/>
              <w:left w:val="single" w:sz="4" w:space="0" w:color="auto"/>
              <w:bottom w:val="single" w:sz="4" w:space="0" w:color="auto"/>
              <w:right w:val="single" w:sz="4" w:space="0" w:color="auto"/>
            </w:tcBorders>
            <w:shd w:val="clear" w:color="auto" w:fill="auto"/>
          </w:tcPr>
          <w:p w:rsidR="00563EB6" w:rsidRPr="00D97E7D" w:rsidRDefault="00563EB6" w:rsidP="00563EB6">
            <w:pPr>
              <w:autoSpaceDE w:val="0"/>
              <w:autoSpaceDN w:val="0"/>
              <w:adjustRightInd w:val="0"/>
              <w:spacing w:before="60"/>
              <w:rPr>
                <w:rFonts w:ascii="Arial" w:hAnsi="Arial" w:cs="Arial"/>
                <w:sz w:val="16"/>
                <w:szCs w:val="16"/>
              </w:rPr>
            </w:pPr>
            <w:r w:rsidRPr="00D97E7D">
              <w:rPr>
                <w:rFonts w:ascii="Arial" w:hAnsi="Arial" w:cs="Arial"/>
                <w:sz w:val="16"/>
                <w:szCs w:val="16"/>
              </w:rPr>
              <w:t xml:space="preserve">Transfer Pemerintah Pusat - </w:t>
            </w:r>
          </w:p>
          <w:p w:rsidR="00563EB6" w:rsidRPr="00D97E7D" w:rsidRDefault="00563EB6" w:rsidP="00563EB6">
            <w:pPr>
              <w:autoSpaceDE w:val="0"/>
              <w:autoSpaceDN w:val="0"/>
              <w:adjustRightInd w:val="0"/>
              <w:spacing w:after="60"/>
              <w:jc w:val="both"/>
              <w:rPr>
                <w:rFonts w:ascii="Arial" w:hAnsi="Arial" w:cs="Arial"/>
                <w:sz w:val="16"/>
                <w:szCs w:val="16"/>
              </w:rPr>
            </w:pPr>
            <w:r w:rsidRPr="00D97E7D">
              <w:rPr>
                <w:rFonts w:ascii="Arial" w:hAnsi="Arial" w:cs="Arial"/>
                <w:sz w:val="16"/>
                <w:szCs w:val="16"/>
              </w:rPr>
              <w:t>Dana Perimbangan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675.718.618.000,00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sz w:val="16"/>
                <w:szCs w:val="16"/>
              </w:rPr>
            </w:pPr>
            <w:r w:rsidRPr="00D97E7D">
              <w:rPr>
                <w:rFonts w:ascii="Arial" w:hAnsi="Arial" w:cs="Arial"/>
                <w:sz w:val="16"/>
                <w:szCs w:val="16"/>
              </w:rPr>
              <w:t>715.482.270.169,00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105,88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sz w:val="16"/>
                <w:szCs w:val="16"/>
              </w:rPr>
            </w:pPr>
            <w:r w:rsidRPr="00D97E7D">
              <w:rPr>
                <w:rFonts w:ascii="Arial" w:hAnsi="Arial" w:cs="Arial"/>
                <w:sz w:val="16"/>
                <w:szCs w:val="16"/>
              </w:rPr>
              <w:t>861.847.458.222,00</w:t>
            </w:r>
          </w:p>
        </w:tc>
      </w:tr>
      <w:tr w:rsidR="00563EB6" w:rsidRPr="00D97E7D" w:rsidTr="00E85787">
        <w:tc>
          <w:tcPr>
            <w:tcW w:w="1864" w:type="dxa"/>
            <w:tcBorders>
              <w:top w:val="single" w:sz="4" w:space="0" w:color="auto"/>
              <w:left w:val="single" w:sz="4" w:space="0" w:color="auto"/>
              <w:bottom w:val="single" w:sz="4" w:space="0" w:color="auto"/>
              <w:right w:val="single" w:sz="4" w:space="0" w:color="auto"/>
            </w:tcBorders>
            <w:shd w:val="clear" w:color="auto" w:fill="auto"/>
          </w:tcPr>
          <w:p w:rsidR="00563EB6" w:rsidRPr="00D97E7D" w:rsidRDefault="00563EB6" w:rsidP="00563EB6">
            <w:pPr>
              <w:autoSpaceDE w:val="0"/>
              <w:autoSpaceDN w:val="0"/>
              <w:adjustRightInd w:val="0"/>
              <w:spacing w:before="60" w:after="60"/>
              <w:ind w:right="-108"/>
              <w:rPr>
                <w:rFonts w:ascii="Arial" w:hAnsi="Arial" w:cs="Arial"/>
                <w:sz w:val="16"/>
                <w:szCs w:val="16"/>
              </w:rPr>
            </w:pPr>
            <w:r w:rsidRPr="00D97E7D">
              <w:rPr>
                <w:rFonts w:ascii="Arial" w:hAnsi="Arial" w:cs="Arial"/>
                <w:sz w:val="16"/>
                <w:szCs w:val="16"/>
              </w:rPr>
              <w:t>Transfer Pemerintah Pusat – Lainnya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48.548.591.000,00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sz w:val="16"/>
                <w:szCs w:val="16"/>
              </w:rPr>
            </w:pPr>
            <w:r w:rsidRPr="00D97E7D">
              <w:rPr>
                <w:rFonts w:ascii="Arial" w:hAnsi="Arial" w:cs="Arial"/>
                <w:sz w:val="16"/>
                <w:szCs w:val="16"/>
              </w:rPr>
              <w:t>48.548.591.000,00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sz w:val="16"/>
                <w:szCs w:val="16"/>
              </w:rPr>
            </w:pPr>
            <w:r w:rsidRPr="00D97E7D">
              <w:rPr>
                <w:rFonts w:ascii="Arial" w:hAnsi="Arial" w:cs="Arial"/>
                <w:sz w:val="16"/>
                <w:szCs w:val="16"/>
              </w:rPr>
              <w:t>41.591.875.000,00</w:t>
            </w:r>
          </w:p>
        </w:tc>
      </w:tr>
      <w:tr w:rsidR="00563EB6" w:rsidRPr="00D97E7D" w:rsidTr="00E85787">
        <w:tc>
          <w:tcPr>
            <w:tcW w:w="1864" w:type="dxa"/>
            <w:tcBorders>
              <w:top w:val="single" w:sz="4" w:space="0" w:color="auto"/>
              <w:left w:val="single" w:sz="4" w:space="0" w:color="auto"/>
              <w:bottom w:val="single" w:sz="4" w:space="0" w:color="auto"/>
              <w:right w:val="single" w:sz="4" w:space="0" w:color="auto"/>
            </w:tcBorders>
            <w:shd w:val="clear" w:color="auto" w:fill="auto"/>
          </w:tcPr>
          <w:p w:rsidR="00563EB6" w:rsidRPr="00D97E7D" w:rsidRDefault="00563EB6" w:rsidP="00563EB6">
            <w:pPr>
              <w:autoSpaceDE w:val="0"/>
              <w:autoSpaceDN w:val="0"/>
              <w:adjustRightInd w:val="0"/>
              <w:spacing w:before="60" w:after="60"/>
              <w:rPr>
                <w:rFonts w:ascii="Arial" w:hAnsi="Arial" w:cs="Arial"/>
                <w:sz w:val="16"/>
                <w:szCs w:val="16"/>
              </w:rPr>
            </w:pPr>
            <w:r w:rsidRPr="00D97E7D">
              <w:rPr>
                <w:rFonts w:ascii="Arial" w:hAnsi="Arial" w:cs="Arial"/>
                <w:sz w:val="16"/>
                <w:szCs w:val="16"/>
              </w:rPr>
              <w:t>Transfer Pemerintah Provinsi</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57.567.052.993,00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Cs/>
                <w:sz w:val="16"/>
                <w:szCs w:val="16"/>
              </w:rPr>
            </w:pPr>
            <w:r w:rsidRPr="00D97E7D">
              <w:rPr>
                <w:rFonts w:ascii="Arial" w:hAnsi="Arial" w:cs="Arial"/>
                <w:sz w:val="16"/>
                <w:szCs w:val="16"/>
              </w:rPr>
              <w:t>62.789.397.217,68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109,07</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Cs/>
                <w:sz w:val="16"/>
                <w:szCs w:val="16"/>
              </w:rPr>
            </w:pPr>
            <w:r w:rsidRPr="00D97E7D">
              <w:rPr>
                <w:rFonts w:ascii="Arial" w:hAnsi="Arial" w:cs="Arial"/>
                <w:bCs/>
                <w:sz w:val="16"/>
                <w:szCs w:val="16"/>
              </w:rPr>
              <w:t>122.374.609.670,12</w:t>
            </w:r>
          </w:p>
        </w:tc>
      </w:tr>
      <w:tr w:rsidR="00563EB6" w:rsidRPr="00D97E7D" w:rsidTr="00E85787">
        <w:tc>
          <w:tcPr>
            <w:tcW w:w="1864" w:type="dxa"/>
            <w:tcBorders>
              <w:top w:val="single" w:sz="4" w:space="0" w:color="auto"/>
              <w:left w:val="single" w:sz="4" w:space="0" w:color="auto"/>
              <w:bottom w:val="single" w:sz="4" w:space="0" w:color="auto"/>
              <w:right w:val="single" w:sz="4" w:space="0" w:color="auto"/>
            </w:tcBorders>
            <w:shd w:val="clear" w:color="auto" w:fill="auto"/>
          </w:tcPr>
          <w:p w:rsidR="00563EB6" w:rsidRPr="00D97E7D" w:rsidRDefault="00563EB6" w:rsidP="00563EB6">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Bantuan Keuangan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36.995.016.000,00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sz w:val="16"/>
                <w:szCs w:val="16"/>
              </w:rPr>
            </w:pPr>
            <w:r w:rsidRPr="00D97E7D">
              <w:rPr>
                <w:rFonts w:ascii="Arial" w:hAnsi="Arial" w:cs="Arial"/>
                <w:sz w:val="16"/>
                <w:szCs w:val="16"/>
              </w:rPr>
              <w:t>33.062.569.852,00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89,37</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sz w:val="16"/>
                <w:szCs w:val="16"/>
              </w:rPr>
            </w:pPr>
            <w:r w:rsidRPr="00D97E7D">
              <w:rPr>
                <w:rFonts w:ascii="Arial" w:hAnsi="Arial" w:cs="Arial"/>
                <w:sz w:val="16"/>
                <w:szCs w:val="16"/>
              </w:rPr>
              <w:t>66.842.275.500,00</w:t>
            </w:r>
          </w:p>
        </w:tc>
      </w:tr>
      <w:tr w:rsidR="00563EB6" w:rsidRPr="00D97E7D" w:rsidTr="00E85787">
        <w:tc>
          <w:tcPr>
            <w:tcW w:w="1864" w:type="dxa"/>
            <w:tcBorders>
              <w:top w:val="single" w:sz="4" w:space="0" w:color="auto"/>
              <w:left w:val="single" w:sz="4" w:space="0" w:color="auto"/>
              <w:bottom w:val="single" w:sz="4" w:space="0" w:color="auto"/>
              <w:right w:val="single" w:sz="4" w:space="0" w:color="auto"/>
            </w:tcBorders>
            <w:shd w:val="clear" w:color="auto" w:fill="auto"/>
          </w:tcPr>
          <w:p w:rsidR="00563EB6" w:rsidRPr="00D97E7D" w:rsidRDefault="00563EB6" w:rsidP="00563EB6">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818.829.277.993,00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
                <w:bCs/>
                <w:sz w:val="16"/>
                <w:szCs w:val="16"/>
              </w:rPr>
            </w:pPr>
            <w:r w:rsidRPr="00D97E7D">
              <w:rPr>
                <w:rFonts w:ascii="Arial" w:hAnsi="Arial" w:cs="Arial"/>
                <w:b/>
                <w:sz w:val="16"/>
                <w:szCs w:val="16"/>
              </w:rPr>
              <w:t>859.882.828.238,68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b/>
                <w:bCs/>
                <w:sz w:val="16"/>
                <w:szCs w:val="16"/>
                <w:lang w:val="en-US"/>
              </w:rPr>
            </w:pPr>
            <w:r w:rsidRPr="00D97E7D">
              <w:rPr>
                <w:rFonts w:ascii="Arial" w:hAnsi="Arial" w:cs="Arial"/>
                <w:b/>
                <w:bCs/>
                <w:sz w:val="16"/>
                <w:szCs w:val="16"/>
                <w:lang w:val="en-US"/>
              </w:rPr>
              <w:t>105,01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
                <w:bCs/>
                <w:sz w:val="16"/>
                <w:szCs w:val="16"/>
              </w:rPr>
            </w:pPr>
            <w:r w:rsidRPr="00D97E7D">
              <w:rPr>
                <w:rFonts w:ascii="Arial" w:hAnsi="Arial" w:cs="Arial"/>
                <w:b/>
                <w:bCs/>
                <w:sz w:val="16"/>
                <w:szCs w:val="16"/>
              </w:rPr>
              <w:t>1.092.656.218.392,12</w:t>
            </w:r>
          </w:p>
        </w:tc>
      </w:tr>
    </w:tbl>
    <w:p w:rsidR="00563EB6" w:rsidRPr="00D97E7D" w:rsidRDefault="00563EB6" w:rsidP="00563EB6">
      <w:pPr>
        <w:pStyle w:val="ListParagraph"/>
        <w:spacing w:before="120" w:after="60" w:line="280" w:lineRule="exact"/>
        <w:ind w:left="1276"/>
        <w:contextualSpacing w:val="0"/>
        <w:jc w:val="both"/>
        <w:rPr>
          <w:sz w:val="22"/>
          <w:szCs w:val="22"/>
        </w:rPr>
      </w:pPr>
      <w:r w:rsidRPr="00D97E7D">
        <w:rPr>
          <w:sz w:val="22"/>
          <w:szCs w:val="22"/>
        </w:rPr>
        <w:t>Realisasi Pendapatan Transfer TA 2020 sebesar Rp</w:t>
      </w:r>
      <w:r w:rsidRPr="00D97E7D">
        <w:rPr>
          <w:sz w:val="22"/>
          <w:szCs w:val="22"/>
          <w:lang w:val="en-US"/>
        </w:rPr>
        <w:t>859.882.828.238,68</w:t>
      </w:r>
      <w:r w:rsidRPr="00D97E7D">
        <w:rPr>
          <w:sz w:val="22"/>
          <w:szCs w:val="22"/>
        </w:rPr>
        <w:t xml:space="preserve"> atau 10</w:t>
      </w:r>
      <w:r w:rsidRPr="00D97E7D">
        <w:rPr>
          <w:sz w:val="22"/>
          <w:szCs w:val="22"/>
          <w:lang w:val="en-US"/>
        </w:rPr>
        <w:t>5,01</w:t>
      </w:r>
      <w:r w:rsidRPr="00D97E7D">
        <w:rPr>
          <w:sz w:val="22"/>
          <w:szCs w:val="22"/>
        </w:rPr>
        <w:t>% dari anggarannya sebesar Rp</w:t>
      </w:r>
      <w:r w:rsidRPr="00D97E7D">
        <w:rPr>
          <w:sz w:val="22"/>
          <w:szCs w:val="22"/>
          <w:lang w:val="en-US"/>
        </w:rPr>
        <w:t xml:space="preserve">818.829.277.993,00 </w:t>
      </w:r>
      <w:r w:rsidRPr="00D97E7D">
        <w:rPr>
          <w:sz w:val="22"/>
          <w:szCs w:val="22"/>
        </w:rPr>
        <w:t>dan mengalami p</w:t>
      </w:r>
      <w:r w:rsidRPr="00D97E7D">
        <w:rPr>
          <w:sz w:val="22"/>
          <w:szCs w:val="22"/>
          <w:lang w:val="en-US"/>
        </w:rPr>
        <w:t>enurunan</w:t>
      </w:r>
      <w:r w:rsidRPr="00D97E7D">
        <w:rPr>
          <w:sz w:val="22"/>
          <w:szCs w:val="22"/>
        </w:rPr>
        <w:t xml:space="preserve"> sebesar Rp2</w:t>
      </w:r>
      <w:r w:rsidRPr="00D97E7D">
        <w:rPr>
          <w:sz w:val="22"/>
          <w:szCs w:val="22"/>
          <w:lang w:val="en-US"/>
        </w:rPr>
        <w:t xml:space="preserve">32.773.390.153,44 </w:t>
      </w:r>
      <w:r w:rsidRPr="00D97E7D">
        <w:rPr>
          <w:sz w:val="22"/>
          <w:szCs w:val="22"/>
        </w:rPr>
        <w:t>dibandingkan dengan realisasi TA 2019 sebesar Rp</w:t>
      </w:r>
      <w:r w:rsidRPr="00D97E7D">
        <w:rPr>
          <w:bCs/>
          <w:sz w:val="22"/>
          <w:szCs w:val="22"/>
        </w:rPr>
        <w:t>1.092.656.218.392,12</w:t>
      </w:r>
      <w:r w:rsidRPr="00D97E7D">
        <w:rPr>
          <w:sz w:val="22"/>
          <w:szCs w:val="22"/>
        </w:rPr>
        <w:t>dengan rincian sebagai berikut.</w:t>
      </w:r>
    </w:p>
    <w:p w:rsidR="00541976" w:rsidRPr="00D97E7D" w:rsidRDefault="00541976" w:rsidP="00541976">
      <w:pPr>
        <w:pStyle w:val="BodyTextIndent"/>
        <w:widowControl w:val="0"/>
        <w:numPr>
          <w:ilvl w:val="0"/>
          <w:numId w:val="45"/>
        </w:numPr>
        <w:spacing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Transfer Pemerintah Pusat – Dana Perimbangan</w:t>
      </w:r>
    </w:p>
    <w:p w:rsidR="00163ADD" w:rsidRPr="00D97E7D" w:rsidRDefault="00541976" w:rsidP="003857E2">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Penerimaan Transfer Pemerintah Pusat - Dana Perimbangan meliputi Bagi Hasil Pajak, Bagi Hasil Bukan Pajak/Sumber Daya Alam (SDA), Dana Alokasi Umum (DAU), dan Dana Alokasi Khusus (DAK) dengan anggaranTA 20</w:t>
      </w:r>
      <w:r w:rsidR="00E11F8E"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sebesar Rp</w:t>
      </w:r>
      <w:r w:rsidR="00E11F8E" w:rsidRPr="00D97E7D">
        <w:rPr>
          <w:rFonts w:ascii="Times New Roman" w:hAnsi="Times New Roman" w:cs="Times New Roman"/>
          <w:sz w:val="22"/>
          <w:szCs w:val="22"/>
          <w:lang w:val="en-US"/>
        </w:rPr>
        <w:t>675.718.618.000</w:t>
      </w:r>
      <w:r w:rsidRPr="00D97E7D">
        <w:rPr>
          <w:rFonts w:ascii="Times New Roman" w:hAnsi="Times New Roman" w:cs="Times New Roman"/>
          <w:sz w:val="22"/>
          <w:szCs w:val="22"/>
        </w:rPr>
        <w:t xml:space="preserve">,00. </w:t>
      </w:r>
    </w:p>
    <w:p w:rsidR="003857E2" w:rsidRPr="00D97E7D" w:rsidRDefault="00541976" w:rsidP="003857E2">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Alokasi Transfer Pemerintah Pusat – Dana Perimbangan Kota Prabumulih TA 20</w:t>
      </w:r>
      <w:r w:rsidR="00E11F8E"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ditetapkan dengan Peraturan Presiden Nomor </w:t>
      </w:r>
      <w:r w:rsidR="00E11F8E" w:rsidRPr="00D97E7D">
        <w:rPr>
          <w:rFonts w:ascii="Times New Roman" w:hAnsi="Times New Roman" w:cs="Times New Roman"/>
          <w:sz w:val="22"/>
          <w:szCs w:val="22"/>
          <w:lang w:val="en-US"/>
        </w:rPr>
        <w:t>78</w:t>
      </w:r>
      <w:r w:rsidR="00E11F8E" w:rsidRPr="00D97E7D">
        <w:rPr>
          <w:rFonts w:ascii="Times New Roman" w:hAnsi="Times New Roman" w:cs="Times New Roman"/>
          <w:sz w:val="22"/>
          <w:szCs w:val="22"/>
        </w:rPr>
        <w:t xml:space="preserve"> Tahun 2019</w:t>
      </w:r>
      <w:r w:rsidR="00E11F8E" w:rsidRPr="00D97E7D">
        <w:rPr>
          <w:rFonts w:ascii="Times New Roman" w:hAnsi="Times New Roman" w:cs="Times New Roman"/>
          <w:sz w:val="22"/>
          <w:szCs w:val="22"/>
          <w:lang w:val="en-US"/>
        </w:rPr>
        <w:t xml:space="preserve">, </w:t>
      </w:r>
      <w:r w:rsidRPr="00D97E7D">
        <w:rPr>
          <w:rFonts w:ascii="Times New Roman" w:hAnsi="Times New Roman" w:cs="Times New Roman"/>
          <w:sz w:val="22"/>
          <w:szCs w:val="22"/>
        </w:rPr>
        <w:t xml:space="preserve">direvisi dengan Peraturan Menteri Keuangan Nomor </w:t>
      </w:r>
      <w:r w:rsidR="00E11F8E" w:rsidRPr="00D97E7D">
        <w:rPr>
          <w:rFonts w:ascii="Times New Roman" w:hAnsi="Times New Roman" w:cs="Times New Roman"/>
          <w:sz w:val="22"/>
          <w:szCs w:val="22"/>
          <w:lang w:val="en-US"/>
        </w:rPr>
        <w:t>35</w:t>
      </w:r>
      <w:r w:rsidRPr="00D97E7D">
        <w:rPr>
          <w:rFonts w:ascii="Times New Roman" w:hAnsi="Times New Roman" w:cs="Times New Roman"/>
          <w:sz w:val="22"/>
          <w:szCs w:val="22"/>
        </w:rPr>
        <w:t>/PMK.07/20</w:t>
      </w:r>
      <w:r w:rsidR="001D657A" w:rsidRPr="00D97E7D">
        <w:rPr>
          <w:rFonts w:ascii="Times New Roman" w:hAnsi="Times New Roman" w:cs="Times New Roman"/>
          <w:sz w:val="22"/>
          <w:szCs w:val="22"/>
          <w:lang w:val="en-US"/>
        </w:rPr>
        <w:t xml:space="preserve">20 dan </w:t>
      </w:r>
      <w:r w:rsidR="003857E2" w:rsidRPr="00D97E7D">
        <w:rPr>
          <w:rFonts w:ascii="Times New Roman" w:hAnsi="Times New Roman" w:cs="Times New Roman"/>
          <w:sz w:val="22"/>
          <w:szCs w:val="22"/>
          <w:lang w:val="en-US"/>
        </w:rPr>
        <w:t xml:space="preserve">terakhir </w:t>
      </w:r>
      <w:r w:rsidR="00563EB6" w:rsidRPr="00D97E7D">
        <w:rPr>
          <w:rFonts w:ascii="Times New Roman" w:hAnsi="Times New Roman" w:cs="Times New Roman"/>
          <w:sz w:val="22"/>
          <w:szCs w:val="22"/>
          <w:lang w:val="en-US"/>
        </w:rPr>
        <w:t xml:space="preserve">direvisi </w:t>
      </w:r>
      <w:r w:rsidR="003857E2" w:rsidRPr="00D97E7D">
        <w:rPr>
          <w:rFonts w:ascii="Times New Roman" w:hAnsi="Times New Roman" w:cs="Times New Roman"/>
          <w:sz w:val="22"/>
          <w:szCs w:val="22"/>
          <w:lang w:val="en-US"/>
        </w:rPr>
        <w:t xml:space="preserve">dengan </w:t>
      </w:r>
      <w:r w:rsidR="001D657A" w:rsidRPr="00D97E7D">
        <w:rPr>
          <w:rFonts w:ascii="Times New Roman" w:hAnsi="Times New Roman" w:cs="Times New Roman"/>
          <w:sz w:val="22"/>
          <w:szCs w:val="22"/>
        </w:rPr>
        <w:t xml:space="preserve">Peraturan Presiden Nomor </w:t>
      </w:r>
      <w:r w:rsidR="001D657A" w:rsidRPr="00D97E7D">
        <w:rPr>
          <w:rFonts w:ascii="Times New Roman" w:hAnsi="Times New Roman" w:cs="Times New Roman"/>
          <w:sz w:val="22"/>
          <w:szCs w:val="22"/>
          <w:lang w:val="en-US"/>
        </w:rPr>
        <w:t>72</w:t>
      </w:r>
      <w:r w:rsidR="001D657A" w:rsidRPr="00D97E7D">
        <w:rPr>
          <w:rFonts w:ascii="Times New Roman" w:hAnsi="Times New Roman" w:cs="Times New Roman"/>
          <w:sz w:val="22"/>
          <w:szCs w:val="22"/>
        </w:rPr>
        <w:t xml:space="preserve"> Tahun 2020</w:t>
      </w:r>
      <w:r w:rsidRPr="00D97E7D">
        <w:rPr>
          <w:rFonts w:ascii="Times New Roman" w:hAnsi="Times New Roman" w:cs="Times New Roman"/>
          <w:sz w:val="22"/>
          <w:szCs w:val="22"/>
        </w:rPr>
        <w:t>.</w:t>
      </w:r>
      <w:r w:rsidR="00163ADD" w:rsidRPr="00D97E7D">
        <w:rPr>
          <w:rFonts w:ascii="Times New Roman" w:hAnsi="Times New Roman" w:cs="Times New Roman"/>
          <w:sz w:val="22"/>
          <w:szCs w:val="22"/>
          <w:lang w:val="en-US"/>
        </w:rPr>
        <w:t xml:space="preserve">Revisi alokasi Dana Transfer Pemerintah Pusat merupakan dampak dari realokasi dana APBN untuk penanganan Pandemi Covid-19, sehingga Pemerintah Kota Prabumulih mengalami pemotongan alokasi sebesar Rp104.470.443.000,00. </w:t>
      </w:r>
    </w:p>
    <w:p w:rsidR="00541976" w:rsidRPr="00D97E7D" w:rsidRDefault="00541976" w:rsidP="00541976">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Anggaran dan realisasi transfer pemerintah pusat – dana perimbangan TA 20</w:t>
      </w:r>
      <w:r w:rsidR="00DE7818"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serta realisasi TA 201</w:t>
      </w:r>
      <w:r w:rsidR="00DE7818"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1D43C8" w:rsidP="00541976">
      <w:pPr>
        <w:pStyle w:val="ListParagraph"/>
        <w:autoSpaceDE w:val="0"/>
        <w:autoSpaceDN w:val="0"/>
        <w:adjustRightInd w:val="0"/>
        <w:spacing w:line="280" w:lineRule="exact"/>
        <w:ind w:left="426" w:right="-57"/>
        <w:contextualSpacing w:val="0"/>
        <w:jc w:val="center"/>
        <w:rPr>
          <w:rFonts w:ascii="Arial" w:hAnsi="Arial" w:cs="Arial"/>
          <w:b/>
          <w:sz w:val="18"/>
          <w:szCs w:val="18"/>
        </w:rPr>
      </w:pPr>
      <w:r w:rsidRPr="00D97E7D">
        <w:rPr>
          <w:rFonts w:ascii="Arial" w:hAnsi="Arial" w:cs="Arial"/>
          <w:b/>
          <w:sz w:val="18"/>
          <w:szCs w:val="18"/>
        </w:rPr>
        <w:t>Tabel 7.28</w:t>
      </w:r>
      <w:r w:rsidR="00541976" w:rsidRPr="00D97E7D">
        <w:rPr>
          <w:rFonts w:ascii="Arial" w:hAnsi="Arial" w:cs="Arial"/>
          <w:b/>
          <w:sz w:val="18"/>
          <w:szCs w:val="18"/>
        </w:rPr>
        <w:t xml:space="preserve"> Transfer Pemerintah Pusat – Dana Perimbangan</w:t>
      </w:r>
    </w:p>
    <w:tbl>
      <w:tblPr>
        <w:tblW w:w="81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8"/>
        <w:gridCol w:w="1816"/>
        <w:gridCol w:w="1816"/>
        <w:gridCol w:w="766"/>
        <w:gridCol w:w="1816"/>
      </w:tblGrid>
      <w:tr w:rsidR="00DE7818" w:rsidRPr="00D97E7D" w:rsidTr="00E85787">
        <w:tc>
          <w:tcPr>
            <w:tcW w:w="1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jc w:val="center"/>
              <w:rPr>
                <w:rFonts w:ascii="Arial" w:hAnsi="Arial" w:cs="Arial"/>
                <w:b/>
                <w:bCs/>
                <w:sz w:val="16"/>
                <w:szCs w:val="16"/>
              </w:rPr>
            </w:pPr>
            <w:r w:rsidRPr="00D97E7D">
              <w:rPr>
                <w:rFonts w:ascii="Arial" w:hAnsi="Arial" w:cs="Arial"/>
                <w:b/>
                <w:bCs/>
                <w:sz w:val="16"/>
                <w:szCs w:val="16"/>
              </w:rPr>
              <w:t xml:space="preserve">Transfer </w:t>
            </w:r>
          </w:p>
          <w:p w:rsidR="00541976" w:rsidRPr="00D97E7D" w:rsidRDefault="00541976" w:rsidP="00E85787">
            <w:pPr>
              <w:autoSpaceDE w:val="0"/>
              <w:autoSpaceDN w:val="0"/>
              <w:adjustRightInd w:val="0"/>
              <w:spacing w:after="60"/>
              <w:jc w:val="center"/>
              <w:rPr>
                <w:rFonts w:ascii="Arial" w:hAnsi="Arial" w:cs="Arial"/>
                <w:b/>
                <w:bCs/>
                <w:sz w:val="16"/>
                <w:szCs w:val="16"/>
              </w:rPr>
            </w:pPr>
            <w:r w:rsidRPr="00D97E7D">
              <w:rPr>
                <w:rFonts w:ascii="Arial" w:hAnsi="Arial" w:cs="Arial"/>
                <w:b/>
                <w:bCs/>
                <w:sz w:val="16"/>
                <w:szCs w:val="16"/>
              </w:rPr>
              <w:t>Pemerintah Pusat Dana Perimbangan</w:t>
            </w:r>
          </w:p>
        </w:tc>
        <w:tc>
          <w:tcPr>
            <w:tcW w:w="4398"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DE7818"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DE7818"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DE7818" w:rsidRPr="00D97E7D" w:rsidTr="00E85787">
        <w:tc>
          <w:tcPr>
            <w:tcW w:w="1968"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563EB6"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Bagi Hasil Pajak</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rPr>
              <w:t>76</w:t>
            </w:r>
            <w:r w:rsidRPr="00D97E7D">
              <w:rPr>
                <w:rFonts w:ascii="Arial" w:hAnsi="Arial" w:cs="Arial"/>
                <w:sz w:val="16"/>
                <w:szCs w:val="16"/>
                <w:lang w:val="en-US"/>
              </w:rPr>
              <w:t>.</w:t>
            </w:r>
            <w:r w:rsidRPr="00D97E7D">
              <w:rPr>
                <w:rFonts w:ascii="Arial" w:hAnsi="Arial" w:cs="Arial"/>
                <w:sz w:val="16"/>
                <w:szCs w:val="16"/>
              </w:rPr>
              <w:t>220</w:t>
            </w:r>
            <w:r w:rsidRPr="00D97E7D">
              <w:rPr>
                <w:rFonts w:ascii="Arial" w:hAnsi="Arial" w:cs="Arial"/>
                <w:sz w:val="16"/>
                <w:szCs w:val="16"/>
                <w:lang w:val="en-US"/>
              </w:rPr>
              <w:t>.</w:t>
            </w:r>
            <w:r w:rsidRPr="00D97E7D">
              <w:rPr>
                <w:rFonts w:ascii="Arial" w:hAnsi="Arial" w:cs="Arial"/>
                <w:sz w:val="16"/>
                <w:szCs w:val="16"/>
              </w:rPr>
              <w:t>812</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rPr>
            </w:pPr>
            <w:r w:rsidRPr="00D97E7D">
              <w:rPr>
                <w:rFonts w:ascii="Arial" w:hAnsi="Arial" w:cs="Arial"/>
                <w:sz w:val="16"/>
                <w:szCs w:val="16"/>
              </w:rPr>
              <w:t>73.597.425.102,00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96,56</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rPr>
            </w:pPr>
            <w:r w:rsidRPr="00D97E7D">
              <w:rPr>
                <w:rFonts w:ascii="Arial" w:hAnsi="Arial" w:cs="Arial"/>
                <w:sz w:val="16"/>
                <w:szCs w:val="16"/>
              </w:rPr>
              <w:t>116.429.339.643,00</w:t>
            </w:r>
          </w:p>
        </w:tc>
      </w:tr>
      <w:tr w:rsidR="00563EB6"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before="60" w:after="60"/>
              <w:rPr>
                <w:rFonts w:ascii="Arial" w:hAnsi="Arial" w:cs="Arial"/>
                <w:sz w:val="16"/>
                <w:szCs w:val="16"/>
              </w:rPr>
            </w:pPr>
            <w:r w:rsidRPr="00D97E7D">
              <w:rPr>
                <w:rFonts w:ascii="Arial" w:hAnsi="Arial" w:cs="Arial"/>
                <w:sz w:val="16"/>
                <w:szCs w:val="16"/>
              </w:rPr>
              <w:t>Bagi Hasil Bukan Pajak/(SDA)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rPr>
              <w:t>78</w:t>
            </w:r>
            <w:r w:rsidRPr="00D97E7D">
              <w:rPr>
                <w:rFonts w:ascii="Arial" w:hAnsi="Arial" w:cs="Arial"/>
                <w:sz w:val="16"/>
                <w:szCs w:val="16"/>
                <w:lang w:val="en-US"/>
              </w:rPr>
              <w:t>.</w:t>
            </w:r>
            <w:r w:rsidRPr="00D97E7D">
              <w:rPr>
                <w:rFonts w:ascii="Arial" w:hAnsi="Arial" w:cs="Arial"/>
                <w:sz w:val="16"/>
                <w:szCs w:val="16"/>
              </w:rPr>
              <w:t>682</w:t>
            </w:r>
            <w:r w:rsidRPr="00D97E7D">
              <w:rPr>
                <w:rFonts w:ascii="Arial" w:hAnsi="Arial" w:cs="Arial"/>
                <w:sz w:val="16"/>
                <w:szCs w:val="16"/>
                <w:lang w:val="en-US"/>
              </w:rPr>
              <w:t>.</w:t>
            </w:r>
            <w:r w:rsidRPr="00D97E7D">
              <w:rPr>
                <w:rFonts w:ascii="Arial" w:hAnsi="Arial" w:cs="Arial"/>
                <w:sz w:val="16"/>
                <w:szCs w:val="16"/>
              </w:rPr>
              <w:t>307</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Cs/>
                <w:sz w:val="16"/>
                <w:szCs w:val="16"/>
              </w:rPr>
            </w:pPr>
            <w:r w:rsidRPr="00D97E7D">
              <w:rPr>
                <w:rFonts w:ascii="Arial" w:hAnsi="Arial" w:cs="Arial"/>
                <w:sz w:val="16"/>
                <w:szCs w:val="16"/>
              </w:rPr>
              <w:t>123.484.470.497,00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156,94</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Cs/>
                <w:sz w:val="16"/>
                <w:szCs w:val="16"/>
              </w:rPr>
            </w:pPr>
            <w:r w:rsidRPr="00D97E7D">
              <w:rPr>
                <w:rFonts w:ascii="Arial" w:hAnsi="Arial" w:cs="Arial"/>
                <w:bCs/>
                <w:sz w:val="16"/>
                <w:szCs w:val="16"/>
              </w:rPr>
              <w:t>191.564.405.242,00</w:t>
            </w:r>
          </w:p>
        </w:tc>
      </w:tr>
      <w:tr w:rsidR="00563EB6"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before="60" w:after="60"/>
              <w:rPr>
                <w:rFonts w:ascii="Arial" w:hAnsi="Arial" w:cs="Arial"/>
                <w:sz w:val="16"/>
                <w:szCs w:val="16"/>
              </w:rPr>
            </w:pPr>
            <w:r w:rsidRPr="00D97E7D">
              <w:rPr>
                <w:rFonts w:ascii="Arial" w:hAnsi="Arial" w:cs="Arial"/>
                <w:sz w:val="16"/>
                <w:szCs w:val="16"/>
              </w:rPr>
              <w:t>Dana Alokasi Umum (DAU)</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right="-1" w:hanging="720"/>
              <w:jc w:val="right"/>
              <w:rPr>
                <w:rFonts w:ascii="Arial" w:hAnsi="Arial" w:cs="Arial"/>
                <w:sz w:val="16"/>
                <w:szCs w:val="16"/>
                <w:lang w:val="en-US"/>
              </w:rPr>
            </w:pPr>
            <w:r w:rsidRPr="00D97E7D">
              <w:rPr>
                <w:rFonts w:ascii="Arial" w:hAnsi="Arial" w:cs="Arial"/>
                <w:sz w:val="16"/>
                <w:szCs w:val="16"/>
              </w:rPr>
              <w:t>401</w:t>
            </w:r>
            <w:r w:rsidRPr="00D97E7D">
              <w:rPr>
                <w:rFonts w:ascii="Arial" w:hAnsi="Arial" w:cs="Arial"/>
                <w:sz w:val="16"/>
                <w:szCs w:val="16"/>
                <w:lang w:val="en-US"/>
              </w:rPr>
              <w:t>.</w:t>
            </w:r>
            <w:r w:rsidRPr="00D97E7D">
              <w:rPr>
                <w:rFonts w:ascii="Arial" w:hAnsi="Arial" w:cs="Arial"/>
                <w:sz w:val="16"/>
                <w:szCs w:val="16"/>
              </w:rPr>
              <w:t>337</w:t>
            </w:r>
            <w:r w:rsidRPr="00D97E7D">
              <w:rPr>
                <w:rFonts w:ascii="Arial" w:hAnsi="Arial" w:cs="Arial"/>
                <w:sz w:val="16"/>
                <w:szCs w:val="16"/>
                <w:lang w:val="en-US"/>
              </w:rPr>
              <w:t>.</w:t>
            </w:r>
            <w:r w:rsidRPr="00D97E7D">
              <w:rPr>
                <w:rFonts w:ascii="Arial" w:hAnsi="Arial" w:cs="Arial"/>
                <w:sz w:val="16"/>
                <w:szCs w:val="16"/>
              </w:rPr>
              <w:t>761</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right="-1" w:hanging="720"/>
              <w:jc w:val="right"/>
              <w:rPr>
                <w:rFonts w:ascii="Arial" w:hAnsi="Arial" w:cs="Arial"/>
                <w:sz w:val="16"/>
                <w:szCs w:val="16"/>
              </w:rPr>
            </w:pPr>
            <w:r w:rsidRPr="00D97E7D">
              <w:rPr>
                <w:rFonts w:ascii="Arial" w:hAnsi="Arial" w:cs="Arial"/>
                <w:sz w:val="16"/>
                <w:szCs w:val="16"/>
              </w:rPr>
              <w:t>399.247.165.000,00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99,48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right="-1" w:hanging="720"/>
              <w:jc w:val="right"/>
              <w:rPr>
                <w:rFonts w:ascii="Arial" w:hAnsi="Arial" w:cs="Arial"/>
                <w:sz w:val="16"/>
                <w:szCs w:val="16"/>
              </w:rPr>
            </w:pPr>
            <w:r w:rsidRPr="00D97E7D">
              <w:rPr>
                <w:rFonts w:ascii="Arial" w:hAnsi="Arial" w:cs="Arial"/>
                <w:sz w:val="16"/>
                <w:szCs w:val="16"/>
              </w:rPr>
              <w:t>440.240.422.000,00</w:t>
            </w:r>
          </w:p>
        </w:tc>
      </w:tr>
      <w:tr w:rsidR="00563EB6"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before="60" w:after="60"/>
              <w:rPr>
                <w:rFonts w:ascii="Arial" w:hAnsi="Arial" w:cs="Arial"/>
                <w:sz w:val="16"/>
                <w:szCs w:val="16"/>
              </w:rPr>
            </w:pPr>
            <w:r w:rsidRPr="00D97E7D">
              <w:rPr>
                <w:rFonts w:ascii="Arial" w:hAnsi="Arial" w:cs="Arial"/>
                <w:sz w:val="16"/>
                <w:szCs w:val="16"/>
              </w:rPr>
              <w:t>Dana Alokasi Khusus (DAK)</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left="720" w:hanging="720"/>
              <w:jc w:val="right"/>
              <w:rPr>
                <w:rFonts w:ascii="Arial" w:hAnsi="Arial" w:cs="Arial"/>
                <w:bCs/>
                <w:sz w:val="16"/>
                <w:szCs w:val="16"/>
                <w:lang w:val="en-US"/>
              </w:rPr>
            </w:pPr>
            <w:r w:rsidRPr="00D97E7D">
              <w:rPr>
                <w:rFonts w:ascii="Arial" w:hAnsi="Arial" w:cs="Arial"/>
                <w:bCs/>
                <w:sz w:val="16"/>
                <w:szCs w:val="16"/>
              </w:rPr>
              <w:t>119</w:t>
            </w:r>
            <w:r w:rsidRPr="00D97E7D">
              <w:rPr>
                <w:rFonts w:ascii="Arial" w:hAnsi="Arial" w:cs="Arial"/>
                <w:bCs/>
                <w:sz w:val="16"/>
                <w:szCs w:val="16"/>
                <w:lang w:val="en-US"/>
              </w:rPr>
              <w:t>.</w:t>
            </w:r>
            <w:r w:rsidRPr="00D97E7D">
              <w:rPr>
                <w:rFonts w:ascii="Arial" w:hAnsi="Arial" w:cs="Arial"/>
                <w:bCs/>
                <w:sz w:val="16"/>
                <w:szCs w:val="16"/>
              </w:rPr>
              <w:t>477</w:t>
            </w:r>
            <w:r w:rsidRPr="00D97E7D">
              <w:rPr>
                <w:rFonts w:ascii="Arial" w:hAnsi="Arial" w:cs="Arial"/>
                <w:bCs/>
                <w:sz w:val="16"/>
                <w:szCs w:val="16"/>
                <w:lang w:val="en-US"/>
              </w:rPr>
              <w:t>.</w:t>
            </w:r>
            <w:r w:rsidRPr="00D97E7D">
              <w:rPr>
                <w:rFonts w:ascii="Arial" w:hAnsi="Arial" w:cs="Arial"/>
                <w:bCs/>
                <w:sz w:val="16"/>
                <w:szCs w:val="16"/>
              </w:rPr>
              <w:t>738</w:t>
            </w:r>
            <w:r w:rsidRPr="00D97E7D">
              <w:rPr>
                <w:rFonts w:ascii="Arial" w:hAnsi="Arial" w:cs="Arial"/>
                <w:bCs/>
                <w:sz w:val="16"/>
                <w:szCs w:val="16"/>
                <w:lang w:val="en-US"/>
              </w:rPr>
              <w:t>.</w:t>
            </w:r>
            <w:r w:rsidRPr="00D97E7D">
              <w:rPr>
                <w:rFonts w:ascii="Arial" w:hAnsi="Arial" w:cs="Arial"/>
                <w:bCs/>
                <w:sz w:val="16"/>
                <w:szCs w:val="16"/>
              </w:rPr>
              <w:t>000</w:t>
            </w:r>
            <w:r w:rsidRPr="00D97E7D">
              <w:rPr>
                <w:rFonts w:ascii="Arial" w:hAnsi="Arial" w:cs="Arial"/>
                <w:bCs/>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right="-1"/>
              <w:jc w:val="right"/>
              <w:rPr>
                <w:rFonts w:ascii="Arial" w:hAnsi="Arial" w:cs="Arial"/>
                <w:sz w:val="16"/>
                <w:szCs w:val="16"/>
              </w:rPr>
            </w:pPr>
            <w:r w:rsidRPr="00D97E7D">
              <w:rPr>
                <w:rFonts w:ascii="Arial" w:hAnsi="Arial" w:cs="Arial"/>
                <w:bCs/>
                <w:sz w:val="16"/>
                <w:szCs w:val="16"/>
                <w:lang w:val="en-US"/>
              </w:rPr>
              <w:t>119.153.209.570,00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99,73</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rPr>
              <w:t>113.613.291.337,00</w:t>
            </w:r>
          </w:p>
        </w:tc>
      </w:tr>
      <w:tr w:rsidR="00563EB6"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tcPr>
          <w:p w:rsidR="00563EB6" w:rsidRPr="00D97E7D" w:rsidRDefault="00563EB6" w:rsidP="00563EB6">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lastRenderedPageBreak/>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lang w:val="en-US"/>
              </w:rPr>
              <w:t>675.718.618.000,00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
                <w:sz w:val="16"/>
                <w:szCs w:val="16"/>
                <w:lang w:val="en-US"/>
              </w:rPr>
            </w:pPr>
            <w:r w:rsidRPr="00D97E7D">
              <w:rPr>
                <w:rFonts w:ascii="Arial" w:hAnsi="Arial" w:cs="Arial"/>
                <w:b/>
                <w:sz w:val="16"/>
                <w:szCs w:val="16"/>
                <w:lang w:val="en-US"/>
              </w:rPr>
              <w:t>715.482.270.169,00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105,88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63EB6" w:rsidRPr="00D97E7D" w:rsidRDefault="00563EB6" w:rsidP="00563EB6">
            <w:pPr>
              <w:spacing w:line="280" w:lineRule="exact"/>
              <w:jc w:val="right"/>
              <w:rPr>
                <w:rFonts w:ascii="Arial" w:hAnsi="Arial" w:cs="Arial"/>
                <w:b/>
                <w:sz w:val="16"/>
                <w:szCs w:val="16"/>
              </w:rPr>
            </w:pPr>
            <w:r w:rsidRPr="00D97E7D">
              <w:rPr>
                <w:rFonts w:ascii="Arial" w:hAnsi="Arial" w:cs="Arial"/>
                <w:b/>
                <w:sz w:val="16"/>
                <w:szCs w:val="16"/>
              </w:rPr>
              <w:t>861.847.458.222,00</w:t>
            </w:r>
          </w:p>
        </w:tc>
      </w:tr>
    </w:tbl>
    <w:p w:rsidR="001C4C0A" w:rsidRPr="00D97E7D" w:rsidRDefault="001C4C0A" w:rsidP="001C4C0A">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Realisasi Penerimaan Transfer Pemerintah Pusat – Dana Perimbangan TA 2020 sebesar </w:t>
      </w:r>
      <w:r w:rsidRPr="00D97E7D">
        <w:rPr>
          <w:rFonts w:ascii="Times New Roman" w:hAnsi="Times New Roman" w:cs="Times New Roman"/>
          <w:sz w:val="22"/>
          <w:szCs w:val="22"/>
          <w:lang w:val="en-US"/>
        </w:rPr>
        <w:t xml:space="preserve">Rp715.482.270.169,00 </w:t>
      </w:r>
      <w:r w:rsidRPr="00D97E7D">
        <w:rPr>
          <w:rFonts w:ascii="Times New Roman" w:hAnsi="Times New Roman" w:cs="Times New Roman"/>
          <w:sz w:val="22"/>
          <w:szCs w:val="22"/>
        </w:rPr>
        <w:t xml:space="preserve">atau </w:t>
      </w:r>
      <w:r w:rsidRPr="00D97E7D">
        <w:rPr>
          <w:rFonts w:ascii="Times New Roman" w:hAnsi="Times New Roman" w:cs="Times New Roman"/>
          <w:sz w:val="22"/>
          <w:szCs w:val="22"/>
          <w:lang w:val="en-US"/>
        </w:rPr>
        <w:t>105,88</w:t>
      </w:r>
      <w:r w:rsidRPr="00D97E7D">
        <w:rPr>
          <w:rFonts w:ascii="Times New Roman" w:hAnsi="Times New Roman" w:cs="Times New Roman"/>
          <w:sz w:val="22"/>
          <w:szCs w:val="22"/>
        </w:rPr>
        <w:t>% dari anggarannya sebesar Rp</w:t>
      </w:r>
      <w:r w:rsidRPr="00D97E7D">
        <w:rPr>
          <w:rFonts w:ascii="Times New Roman" w:hAnsi="Times New Roman" w:cs="Times New Roman"/>
          <w:sz w:val="22"/>
          <w:szCs w:val="22"/>
          <w:lang w:val="en-US"/>
        </w:rPr>
        <w:t xml:space="preserve">675.718.618.000,00 </w:t>
      </w:r>
      <w:r w:rsidRPr="00D97E7D">
        <w:rPr>
          <w:rFonts w:ascii="Times New Roman" w:hAnsi="Times New Roman" w:cs="Times New Roman"/>
          <w:sz w:val="22"/>
          <w:szCs w:val="22"/>
        </w:rPr>
        <w:t xml:space="preserve">dan mengalami </w:t>
      </w:r>
      <w:r w:rsidRPr="00D97E7D">
        <w:rPr>
          <w:rFonts w:ascii="Times New Roman" w:hAnsi="Times New Roman" w:cs="Times New Roman"/>
          <w:sz w:val="22"/>
          <w:szCs w:val="22"/>
          <w:lang w:val="en-US"/>
        </w:rPr>
        <w:t>penurunan</w:t>
      </w:r>
      <w:r w:rsidRPr="00D97E7D">
        <w:rPr>
          <w:rFonts w:ascii="Times New Roman" w:hAnsi="Times New Roman" w:cs="Times New Roman"/>
          <w:sz w:val="22"/>
          <w:szCs w:val="22"/>
        </w:rPr>
        <w:t xml:space="preserve"> sebesar Rp</w:t>
      </w:r>
      <w:r w:rsidRPr="00D97E7D">
        <w:rPr>
          <w:rFonts w:ascii="Times New Roman" w:hAnsi="Times New Roman" w:cs="Times New Roman"/>
          <w:sz w:val="22"/>
          <w:szCs w:val="22"/>
          <w:lang w:val="en-US"/>
        </w:rPr>
        <w:t>146</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365</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188</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053</w:t>
      </w:r>
      <w:r w:rsidRPr="00D97E7D">
        <w:rPr>
          <w:rFonts w:ascii="Times New Roman" w:hAnsi="Times New Roman" w:cs="Times New Roman"/>
          <w:sz w:val="22"/>
          <w:szCs w:val="22"/>
        </w:rPr>
        <w:t>,00 dibandingkan dengan realisasi TA 2019 sebesar Rp861.847.458.222,00dengan rincian sebagai berikut.</w:t>
      </w:r>
    </w:p>
    <w:p w:rsidR="00541976" w:rsidRPr="00D97E7D" w:rsidRDefault="00541976" w:rsidP="00541976">
      <w:pPr>
        <w:numPr>
          <w:ilvl w:val="0"/>
          <w:numId w:val="46"/>
        </w:numPr>
        <w:autoSpaceDE w:val="0"/>
        <w:autoSpaceDN w:val="0"/>
        <w:adjustRightInd w:val="0"/>
        <w:spacing w:before="60" w:line="280" w:lineRule="exact"/>
        <w:ind w:left="1984" w:hanging="425"/>
        <w:jc w:val="both"/>
        <w:rPr>
          <w:b/>
          <w:bCs/>
          <w:sz w:val="22"/>
          <w:szCs w:val="22"/>
        </w:rPr>
      </w:pPr>
      <w:r w:rsidRPr="00D97E7D">
        <w:rPr>
          <w:b/>
          <w:bCs/>
          <w:sz w:val="22"/>
          <w:szCs w:val="22"/>
        </w:rPr>
        <w:t xml:space="preserve">Bagi Hasil Pajak </w:t>
      </w:r>
    </w:p>
    <w:p w:rsidR="00541976" w:rsidRPr="00D97E7D" w:rsidRDefault="00541976" w:rsidP="00541976">
      <w:pPr>
        <w:autoSpaceDE w:val="0"/>
        <w:autoSpaceDN w:val="0"/>
        <w:adjustRightInd w:val="0"/>
        <w:spacing w:line="280" w:lineRule="exact"/>
        <w:ind w:left="1985"/>
        <w:jc w:val="both"/>
        <w:rPr>
          <w:sz w:val="22"/>
          <w:szCs w:val="22"/>
        </w:rPr>
      </w:pPr>
      <w:r w:rsidRPr="00D97E7D">
        <w:rPr>
          <w:sz w:val="22"/>
          <w:szCs w:val="22"/>
        </w:rPr>
        <w:t xml:space="preserve">Bagi Hasil Pajak dari Pemerintah Pusat meliputi Pajak Bumi dan Bangunan sektor Pertambangan, Perkebunan, dan Perhutanan (PBB-P3), Bagi Hasil Pajak Penghasilan (PPh) Pasal 25 dan Pasal 29 Wajib Pajak Orang Pribadi dan termasuk PPh Pasal 21, serta Cukai Hasil Tembakau (CHT). </w:t>
      </w:r>
    </w:p>
    <w:p w:rsidR="00541976" w:rsidRPr="00D97E7D" w:rsidRDefault="00541976" w:rsidP="00541976">
      <w:pPr>
        <w:autoSpaceDE w:val="0"/>
        <w:autoSpaceDN w:val="0"/>
        <w:adjustRightInd w:val="0"/>
        <w:spacing w:after="60" w:line="280" w:lineRule="exact"/>
        <w:ind w:left="1985"/>
        <w:jc w:val="both"/>
        <w:rPr>
          <w:sz w:val="22"/>
          <w:szCs w:val="22"/>
        </w:rPr>
      </w:pPr>
      <w:r w:rsidRPr="00D97E7D">
        <w:rPr>
          <w:sz w:val="22"/>
          <w:szCs w:val="22"/>
        </w:rPr>
        <w:t>Anggaran dan realisasi bagi hasil pajak dari pemerintah pusat TA 20</w:t>
      </w:r>
      <w:r w:rsidR="009119A1" w:rsidRPr="00D97E7D">
        <w:rPr>
          <w:sz w:val="22"/>
          <w:szCs w:val="22"/>
          <w:lang w:val="en-US"/>
        </w:rPr>
        <w:t>20</w:t>
      </w:r>
      <w:r w:rsidRPr="00D97E7D">
        <w:rPr>
          <w:sz w:val="22"/>
          <w:szCs w:val="22"/>
        </w:rPr>
        <w:t xml:space="preserve"> serta realisasi TA 201</w:t>
      </w:r>
      <w:r w:rsidR="009119A1" w:rsidRPr="00D97E7D">
        <w:rPr>
          <w:sz w:val="22"/>
          <w:szCs w:val="22"/>
          <w:lang w:val="en-US"/>
        </w:rPr>
        <w:t>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line="280" w:lineRule="exact"/>
        <w:ind w:left="425"/>
        <w:jc w:val="center"/>
        <w:rPr>
          <w:rFonts w:ascii="Arial" w:hAnsi="Arial" w:cs="Arial"/>
          <w:b/>
          <w:sz w:val="18"/>
          <w:szCs w:val="18"/>
        </w:rPr>
      </w:pPr>
      <w:r w:rsidRPr="00D97E7D">
        <w:rPr>
          <w:rFonts w:ascii="Arial" w:hAnsi="Arial" w:cs="Arial"/>
          <w:b/>
          <w:sz w:val="18"/>
          <w:szCs w:val="18"/>
        </w:rPr>
        <w:t>Tabel 7.29</w:t>
      </w:r>
      <w:r w:rsidR="00541976" w:rsidRPr="00D97E7D">
        <w:rPr>
          <w:rFonts w:ascii="Arial" w:hAnsi="Arial" w:cs="Arial"/>
          <w:b/>
          <w:sz w:val="18"/>
          <w:szCs w:val="18"/>
        </w:rPr>
        <w:t xml:space="preserve"> Bagi Hasil Pajak Pemerintah Pusat</w:t>
      </w:r>
    </w:p>
    <w:tbl>
      <w:tblPr>
        <w:tblW w:w="81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8"/>
        <w:gridCol w:w="1816"/>
        <w:gridCol w:w="1816"/>
        <w:gridCol w:w="766"/>
        <w:gridCol w:w="1816"/>
      </w:tblGrid>
      <w:tr w:rsidR="009119A1" w:rsidRPr="00D97E7D" w:rsidTr="00E85787">
        <w:tc>
          <w:tcPr>
            <w:tcW w:w="1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Bagi Hasil Pajak Pemerintah Pusat</w:t>
            </w:r>
          </w:p>
        </w:tc>
        <w:tc>
          <w:tcPr>
            <w:tcW w:w="4398"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9119A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9119A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9119A1" w:rsidRPr="00D97E7D" w:rsidTr="00E85787">
        <w:tc>
          <w:tcPr>
            <w:tcW w:w="1968"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9119A1"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PBB-P3</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rPr>
              <w:t>60</w:t>
            </w:r>
            <w:r w:rsidRPr="00D97E7D">
              <w:rPr>
                <w:rFonts w:ascii="Arial" w:hAnsi="Arial" w:cs="Arial"/>
                <w:sz w:val="16"/>
                <w:szCs w:val="16"/>
                <w:lang w:val="en-US"/>
              </w:rPr>
              <w:t>.</w:t>
            </w:r>
            <w:r w:rsidRPr="00D97E7D">
              <w:rPr>
                <w:rFonts w:ascii="Arial" w:hAnsi="Arial" w:cs="Arial"/>
                <w:sz w:val="16"/>
                <w:szCs w:val="16"/>
              </w:rPr>
              <w:t>662</w:t>
            </w:r>
            <w:r w:rsidRPr="00D97E7D">
              <w:rPr>
                <w:rFonts w:ascii="Arial" w:hAnsi="Arial" w:cs="Arial"/>
                <w:sz w:val="16"/>
                <w:szCs w:val="16"/>
                <w:lang w:val="en-US"/>
              </w:rPr>
              <w:t>.</w:t>
            </w:r>
            <w:r w:rsidRPr="00D97E7D">
              <w:rPr>
                <w:rFonts w:ascii="Arial" w:hAnsi="Arial" w:cs="Arial"/>
                <w:sz w:val="16"/>
                <w:szCs w:val="16"/>
              </w:rPr>
              <w:t>028</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9119A1" w:rsidRPr="00D97E7D" w:rsidRDefault="002208CD" w:rsidP="00554B28">
            <w:pPr>
              <w:spacing w:line="280" w:lineRule="exact"/>
              <w:jc w:val="right"/>
              <w:rPr>
                <w:rFonts w:ascii="Arial" w:hAnsi="Arial" w:cs="Arial"/>
                <w:sz w:val="16"/>
                <w:szCs w:val="16"/>
                <w:lang w:val="en-US"/>
              </w:rPr>
            </w:pPr>
            <w:r w:rsidRPr="00D97E7D">
              <w:rPr>
                <w:rFonts w:ascii="Arial" w:hAnsi="Arial" w:cs="Arial"/>
                <w:sz w:val="16"/>
                <w:szCs w:val="16"/>
                <w:lang w:val="en-US"/>
              </w:rPr>
              <w:t>56.5</w:t>
            </w:r>
            <w:r w:rsidR="00554B28" w:rsidRPr="00D97E7D">
              <w:rPr>
                <w:rFonts w:ascii="Arial" w:hAnsi="Arial" w:cs="Arial"/>
                <w:sz w:val="16"/>
                <w:szCs w:val="16"/>
                <w:lang w:val="en-US"/>
              </w:rPr>
              <w:t>32.402</w:t>
            </w:r>
            <w:r w:rsidRPr="00D97E7D">
              <w:rPr>
                <w:rFonts w:ascii="Arial" w:hAnsi="Arial" w:cs="Arial"/>
                <w:sz w:val="16"/>
                <w:szCs w:val="16"/>
                <w:lang w:val="en-US"/>
              </w:rPr>
              <w:t>.</w:t>
            </w:r>
            <w:r w:rsidR="00554B28" w:rsidRPr="00D97E7D">
              <w:rPr>
                <w:rFonts w:ascii="Arial" w:hAnsi="Arial" w:cs="Arial"/>
                <w:sz w:val="16"/>
                <w:szCs w:val="16"/>
                <w:lang w:val="en-US"/>
              </w:rPr>
              <w:t>729</w:t>
            </w:r>
            <w:r w:rsidRPr="00D97E7D">
              <w:rPr>
                <w:rFonts w:ascii="Arial" w:hAnsi="Arial" w:cs="Arial"/>
                <w:sz w:val="16"/>
                <w:szCs w:val="16"/>
                <w:lang w:val="en-US"/>
              </w:rPr>
              <w:t>,00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554B28" w:rsidP="009119A1">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93,19</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9119A1" w:rsidRPr="00D97E7D" w:rsidRDefault="009119A1" w:rsidP="009119A1">
            <w:pPr>
              <w:spacing w:line="280" w:lineRule="exact"/>
              <w:jc w:val="right"/>
              <w:rPr>
                <w:rFonts w:ascii="Arial" w:hAnsi="Arial" w:cs="Arial"/>
                <w:sz w:val="16"/>
                <w:szCs w:val="16"/>
              </w:rPr>
            </w:pPr>
            <w:r w:rsidRPr="00D97E7D">
              <w:rPr>
                <w:rFonts w:ascii="Arial" w:hAnsi="Arial" w:cs="Arial"/>
                <w:sz w:val="16"/>
                <w:szCs w:val="16"/>
              </w:rPr>
              <w:t>104.803.014.804,00</w:t>
            </w:r>
          </w:p>
        </w:tc>
      </w:tr>
      <w:tr w:rsidR="009119A1"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spacing w:line="280" w:lineRule="exact"/>
              <w:rPr>
                <w:rFonts w:ascii="Arial" w:hAnsi="Arial" w:cs="Arial"/>
                <w:sz w:val="16"/>
                <w:szCs w:val="16"/>
              </w:rPr>
            </w:pPr>
            <w:r w:rsidRPr="00D97E7D">
              <w:rPr>
                <w:rFonts w:ascii="Arial" w:hAnsi="Arial" w:cs="Arial"/>
                <w:sz w:val="16"/>
                <w:szCs w:val="16"/>
              </w:rPr>
              <w:t xml:space="preserve">PPh Orang Pribadi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rPr>
              <w:t>15</w:t>
            </w:r>
            <w:r w:rsidRPr="00D97E7D">
              <w:rPr>
                <w:rFonts w:ascii="Arial" w:hAnsi="Arial" w:cs="Arial"/>
                <w:sz w:val="16"/>
                <w:szCs w:val="16"/>
                <w:lang w:val="en-US"/>
              </w:rPr>
              <w:t>.</w:t>
            </w:r>
            <w:r w:rsidRPr="00D97E7D">
              <w:rPr>
                <w:rFonts w:ascii="Arial" w:hAnsi="Arial" w:cs="Arial"/>
                <w:sz w:val="16"/>
                <w:szCs w:val="16"/>
              </w:rPr>
              <w:t>524</w:t>
            </w:r>
            <w:r w:rsidRPr="00D97E7D">
              <w:rPr>
                <w:rFonts w:ascii="Arial" w:hAnsi="Arial" w:cs="Arial"/>
                <w:sz w:val="16"/>
                <w:szCs w:val="16"/>
                <w:lang w:val="en-US"/>
              </w:rPr>
              <w:t>.</w:t>
            </w:r>
            <w:r w:rsidRPr="00D97E7D">
              <w:rPr>
                <w:rFonts w:ascii="Arial" w:hAnsi="Arial" w:cs="Arial"/>
                <w:sz w:val="16"/>
                <w:szCs w:val="16"/>
              </w:rPr>
              <w:t>208</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9119A1" w:rsidRPr="00D97E7D" w:rsidRDefault="002208CD" w:rsidP="009119A1">
            <w:pPr>
              <w:spacing w:line="280" w:lineRule="exact"/>
              <w:jc w:val="right"/>
              <w:rPr>
                <w:rFonts w:ascii="Arial" w:hAnsi="Arial" w:cs="Arial"/>
                <w:sz w:val="16"/>
                <w:szCs w:val="16"/>
                <w:lang w:val="en-US"/>
              </w:rPr>
            </w:pPr>
            <w:r w:rsidRPr="00D97E7D">
              <w:rPr>
                <w:rFonts w:ascii="Arial" w:hAnsi="Arial" w:cs="Arial"/>
                <w:sz w:val="16"/>
                <w:szCs w:val="16"/>
                <w:lang w:val="en-US"/>
              </w:rPr>
              <w:t>17.065.022.373,00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554B28" w:rsidP="009119A1">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109,93</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9119A1" w:rsidRPr="00D97E7D" w:rsidRDefault="009119A1" w:rsidP="009119A1">
            <w:pPr>
              <w:spacing w:line="280" w:lineRule="exact"/>
              <w:jc w:val="right"/>
              <w:rPr>
                <w:rFonts w:ascii="Arial" w:hAnsi="Arial" w:cs="Arial"/>
                <w:sz w:val="16"/>
                <w:szCs w:val="16"/>
              </w:rPr>
            </w:pPr>
            <w:r w:rsidRPr="00D97E7D">
              <w:rPr>
                <w:rFonts w:ascii="Arial" w:hAnsi="Arial" w:cs="Arial"/>
                <w:sz w:val="16"/>
                <w:szCs w:val="16"/>
              </w:rPr>
              <w:t>11.626.324.839,00</w:t>
            </w:r>
          </w:p>
        </w:tc>
      </w:tr>
      <w:tr w:rsidR="009119A1"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Cukai Hasil Tembakau</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ind w:left="720" w:right="-1" w:hanging="720"/>
              <w:jc w:val="right"/>
              <w:rPr>
                <w:rFonts w:ascii="Arial" w:hAnsi="Arial" w:cs="Arial"/>
                <w:sz w:val="16"/>
                <w:szCs w:val="16"/>
                <w:lang w:val="en-US"/>
              </w:rPr>
            </w:pPr>
            <w:r w:rsidRPr="00D97E7D">
              <w:rPr>
                <w:rFonts w:ascii="Arial" w:hAnsi="Arial" w:cs="Arial"/>
                <w:sz w:val="16"/>
                <w:szCs w:val="16"/>
              </w:rPr>
              <w:t>34</w:t>
            </w:r>
            <w:r w:rsidRPr="00D97E7D">
              <w:rPr>
                <w:rFonts w:ascii="Arial" w:hAnsi="Arial" w:cs="Arial"/>
                <w:sz w:val="16"/>
                <w:szCs w:val="16"/>
                <w:lang w:val="en-US"/>
              </w:rPr>
              <w:t>.</w:t>
            </w:r>
            <w:r w:rsidRPr="00D97E7D">
              <w:rPr>
                <w:rFonts w:ascii="Arial" w:hAnsi="Arial" w:cs="Arial"/>
                <w:sz w:val="16"/>
                <w:szCs w:val="16"/>
              </w:rPr>
              <w:t>576</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2208CD" w:rsidP="009119A1">
            <w:pPr>
              <w:autoSpaceDE w:val="0"/>
              <w:autoSpaceDN w:val="0"/>
              <w:adjustRightInd w:val="0"/>
              <w:spacing w:line="280" w:lineRule="exact"/>
              <w:ind w:left="720" w:right="-1" w:hanging="720"/>
              <w:jc w:val="right"/>
              <w:rPr>
                <w:rFonts w:ascii="Arial" w:hAnsi="Arial" w:cs="Arial"/>
                <w:sz w:val="16"/>
                <w:szCs w:val="16"/>
                <w:lang w:val="en-US"/>
              </w:rPr>
            </w:pPr>
            <w:r w:rsidRPr="00D97E7D">
              <w:rPr>
                <w:rFonts w:ascii="Arial" w:hAnsi="Arial" w:cs="Arial"/>
                <w:sz w:val="16"/>
                <w:szCs w:val="16"/>
                <w:lang w:val="en-US"/>
              </w:rPr>
              <w:t>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2208CD" w:rsidP="009119A1">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ind w:left="720" w:right="-1" w:hanging="720"/>
              <w:jc w:val="right"/>
              <w:rPr>
                <w:rFonts w:ascii="Arial" w:hAnsi="Arial" w:cs="Arial"/>
                <w:sz w:val="16"/>
                <w:szCs w:val="16"/>
                <w:lang w:val="en-US"/>
              </w:rPr>
            </w:pPr>
            <w:r w:rsidRPr="00D97E7D">
              <w:rPr>
                <w:rFonts w:ascii="Arial" w:hAnsi="Arial" w:cs="Arial"/>
                <w:sz w:val="16"/>
                <w:szCs w:val="16"/>
                <w:lang w:val="en-US"/>
              </w:rPr>
              <w:t>0,00</w:t>
            </w:r>
          </w:p>
        </w:tc>
      </w:tr>
      <w:tr w:rsidR="009119A1" w:rsidRPr="00D97E7D" w:rsidTr="00E85787">
        <w:trPr>
          <w:trHeight w:val="279"/>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ind w:left="720" w:hanging="720"/>
              <w:jc w:val="right"/>
              <w:rPr>
                <w:rFonts w:ascii="Arial" w:hAnsi="Arial" w:cs="Arial"/>
                <w:b/>
                <w:sz w:val="16"/>
                <w:szCs w:val="16"/>
              </w:rPr>
            </w:pPr>
            <w:r w:rsidRPr="00D97E7D">
              <w:rPr>
                <w:rFonts w:ascii="Arial" w:hAnsi="Arial" w:cs="Arial"/>
                <w:b/>
                <w:sz w:val="16"/>
                <w:szCs w:val="16"/>
              </w:rPr>
              <w:t>76</w:t>
            </w:r>
            <w:r w:rsidRPr="00D97E7D">
              <w:rPr>
                <w:rFonts w:ascii="Arial" w:hAnsi="Arial" w:cs="Arial"/>
                <w:b/>
                <w:sz w:val="16"/>
                <w:szCs w:val="16"/>
                <w:lang w:val="en-US"/>
              </w:rPr>
              <w:t>.</w:t>
            </w:r>
            <w:r w:rsidRPr="00D97E7D">
              <w:rPr>
                <w:rFonts w:ascii="Arial" w:hAnsi="Arial" w:cs="Arial"/>
                <w:b/>
                <w:sz w:val="16"/>
                <w:szCs w:val="16"/>
              </w:rPr>
              <w:t>220</w:t>
            </w:r>
            <w:r w:rsidRPr="00D97E7D">
              <w:rPr>
                <w:rFonts w:ascii="Arial" w:hAnsi="Arial" w:cs="Arial"/>
                <w:b/>
                <w:sz w:val="16"/>
                <w:szCs w:val="16"/>
                <w:lang w:val="en-US"/>
              </w:rPr>
              <w:t>.</w:t>
            </w:r>
            <w:r w:rsidRPr="00D97E7D">
              <w:rPr>
                <w:rFonts w:ascii="Arial" w:hAnsi="Arial" w:cs="Arial"/>
                <w:b/>
                <w:sz w:val="16"/>
                <w:szCs w:val="16"/>
              </w:rPr>
              <w:t>812</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2208CD" w:rsidP="009119A1">
            <w:pPr>
              <w:autoSpaceDE w:val="0"/>
              <w:autoSpaceDN w:val="0"/>
              <w:adjustRightInd w:val="0"/>
              <w:spacing w:line="280" w:lineRule="exact"/>
              <w:ind w:left="720" w:hanging="720"/>
              <w:jc w:val="right"/>
              <w:rPr>
                <w:rFonts w:ascii="Arial" w:hAnsi="Arial" w:cs="Arial"/>
                <w:b/>
                <w:sz w:val="16"/>
                <w:szCs w:val="16"/>
                <w:lang w:val="en-US"/>
              </w:rPr>
            </w:pPr>
            <w:r w:rsidRPr="00D97E7D">
              <w:rPr>
                <w:rFonts w:ascii="Arial" w:hAnsi="Arial" w:cs="Arial"/>
                <w:b/>
                <w:sz w:val="16"/>
                <w:szCs w:val="16"/>
                <w:lang w:val="en-US"/>
              </w:rPr>
              <w:t>73.597.425.102,00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2208CD" w:rsidP="009119A1">
            <w:pPr>
              <w:autoSpaceDE w:val="0"/>
              <w:autoSpaceDN w:val="0"/>
              <w:adjustRightInd w:val="0"/>
              <w:spacing w:line="280" w:lineRule="exact"/>
              <w:ind w:left="720" w:hanging="720"/>
              <w:jc w:val="right"/>
              <w:rPr>
                <w:rFonts w:ascii="Arial" w:hAnsi="Arial" w:cs="Arial"/>
                <w:b/>
                <w:sz w:val="16"/>
                <w:szCs w:val="16"/>
                <w:lang w:val="en-US"/>
              </w:rPr>
            </w:pPr>
            <w:r w:rsidRPr="00D97E7D">
              <w:rPr>
                <w:rFonts w:ascii="Arial" w:hAnsi="Arial" w:cs="Arial"/>
                <w:b/>
                <w:sz w:val="16"/>
                <w:szCs w:val="16"/>
                <w:lang w:val="en-US"/>
              </w:rPr>
              <w:t>96,56</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119A1" w:rsidRPr="00D97E7D" w:rsidRDefault="009119A1" w:rsidP="009119A1">
            <w:pPr>
              <w:autoSpaceDE w:val="0"/>
              <w:autoSpaceDN w:val="0"/>
              <w:adjustRightInd w:val="0"/>
              <w:spacing w:line="280" w:lineRule="exact"/>
              <w:ind w:left="720" w:hanging="720"/>
              <w:jc w:val="right"/>
              <w:rPr>
                <w:rFonts w:ascii="Arial" w:hAnsi="Arial" w:cs="Arial"/>
                <w:b/>
                <w:sz w:val="16"/>
                <w:szCs w:val="16"/>
              </w:rPr>
            </w:pPr>
            <w:r w:rsidRPr="00D97E7D">
              <w:rPr>
                <w:rFonts w:ascii="Arial" w:hAnsi="Arial" w:cs="Arial"/>
                <w:b/>
                <w:sz w:val="16"/>
                <w:szCs w:val="16"/>
              </w:rPr>
              <w:t>116.429.339.643,00</w:t>
            </w:r>
          </w:p>
        </w:tc>
      </w:tr>
    </w:tbl>
    <w:p w:rsidR="00541976" w:rsidRPr="00D97E7D" w:rsidRDefault="00541976" w:rsidP="00541976">
      <w:pPr>
        <w:autoSpaceDE w:val="0"/>
        <w:autoSpaceDN w:val="0"/>
        <w:adjustRightInd w:val="0"/>
        <w:spacing w:before="120" w:after="60" w:line="280" w:lineRule="exact"/>
        <w:ind w:left="1985"/>
        <w:jc w:val="both"/>
        <w:rPr>
          <w:sz w:val="22"/>
          <w:szCs w:val="22"/>
        </w:rPr>
      </w:pPr>
      <w:r w:rsidRPr="00D97E7D">
        <w:rPr>
          <w:sz w:val="22"/>
          <w:szCs w:val="22"/>
        </w:rPr>
        <w:t>Realisasi bagi hasil pajak dari pemerintah pusat TA 20</w:t>
      </w:r>
      <w:r w:rsidR="009425C3" w:rsidRPr="00D97E7D">
        <w:rPr>
          <w:sz w:val="22"/>
          <w:szCs w:val="22"/>
          <w:lang w:val="en-US"/>
        </w:rPr>
        <w:t>20</w:t>
      </w:r>
      <w:r w:rsidRPr="00D97E7D">
        <w:rPr>
          <w:sz w:val="22"/>
          <w:szCs w:val="22"/>
        </w:rPr>
        <w:t xml:space="preserve"> sebesar Rp</w:t>
      </w:r>
      <w:r w:rsidR="009425C3" w:rsidRPr="00D97E7D">
        <w:rPr>
          <w:sz w:val="22"/>
          <w:szCs w:val="22"/>
          <w:lang w:val="en-US"/>
        </w:rPr>
        <w:t xml:space="preserve">73.597.425.102,00 </w:t>
      </w:r>
      <w:r w:rsidRPr="00D97E7D">
        <w:rPr>
          <w:sz w:val="22"/>
          <w:szCs w:val="22"/>
        </w:rPr>
        <w:t xml:space="preserve">atau </w:t>
      </w:r>
      <w:r w:rsidR="009425C3" w:rsidRPr="00D97E7D">
        <w:rPr>
          <w:sz w:val="22"/>
          <w:szCs w:val="22"/>
          <w:lang w:val="en-US"/>
        </w:rPr>
        <w:t>96,56</w:t>
      </w:r>
      <w:r w:rsidRPr="00D97E7D">
        <w:rPr>
          <w:sz w:val="22"/>
          <w:szCs w:val="22"/>
        </w:rPr>
        <w:t>% dari anggarannya sebesar Rp76.</w:t>
      </w:r>
      <w:r w:rsidR="009425C3" w:rsidRPr="00D97E7D">
        <w:rPr>
          <w:sz w:val="22"/>
          <w:szCs w:val="22"/>
          <w:lang w:val="en-US"/>
        </w:rPr>
        <w:t>220.812.000</w:t>
      </w:r>
      <w:r w:rsidRPr="00D97E7D">
        <w:rPr>
          <w:sz w:val="22"/>
          <w:szCs w:val="22"/>
        </w:rPr>
        <w:t>,00 dan mengalami pen</w:t>
      </w:r>
      <w:r w:rsidR="009425C3" w:rsidRPr="00D97E7D">
        <w:rPr>
          <w:sz w:val="22"/>
          <w:szCs w:val="22"/>
          <w:lang w:val="en-US"/>
        </w:rPr>
        <w:t xml:space="preserve">urunan </w:t>
      </w:r>
      <w:r w:rsidRPr="00D97E7D">
        <w:rPr>
          <w:sz w:val="22"/>
          <w:szCs w:val="22"/>
        </w:rPr>
        <w:t>sebesar Rp</w:t>
      </w:r>
      <w:r w:rsidR="009425C3" w:rsidRPr="00D97E7D">
        <w:rPr>
          <w:sz w:val="22"/>
          <w:szCs w:val="22"/>
          <w:lang w:val="en-US"/>
        </w:rPr>
        <w:t>42.831.914.541</w:t>
      </w:r>
      <w:r w:rsidRPr="00D97E7D">
        <w:rPr>
          <w:sz w:val="22"/>
          <w:szCs w:val="22"/>
        </w:rPr>
        <w:t>,00 diban</w:t>
      </w:r>
      <w:r w:rsidR="009425C3" w:rsidRPr="00D97E7D">
        <w:rPr>
          <w:sz w:val="22"/>
          <w:szCs w:val="22"/>
        </w:rPr>
        <w:t>dingkan dengan realisasi TA 2019</w:t>
      </w:r>
      <w:r w:rsidRPr="00D97E7D">
        <w:rPr>
          <w:sz w:val="22"/>
          <w:szCs w:val="22"/>
        </w:rPr>
        <w:t xml:space="preserve"> sebesar </w:t>
      </w:r>
      <w:r w:rsidR="009425C3" w:rsidRPr="00D97E7D">
        <w:rPr>
          <w:sz w:val="22"/>
          <w:szCs w:val="22"/>
        </w:rPr>
        <w:t>Rp116.429.339.643,00</w:t>
      </w:r>
      <w:r w:rsidRPr="00D97E7D">
        <w:rPr>
          <w:sz w:val="22"/>
          <w:szCs w:val="22"/>
        </w:rPr>
        <w:t>.</w:t>
      </w:r>
    </w:p>
    <w:p w:rsidR="00541976" w:rsidRPr="00D97E7D" w:rsidRDefault="00541976" w:rsidP="00541976">
      <w:pPr>
        <w:numPr>
          <w:ilvl w:val="0"/>
          <w:numId w:val="46"/>
        </w:numPr>
        <w:autoSpaceDE w:val="0"/>
        <w:autoSpaceDN w:val="0"/>
        <w:adjustRightInd w:val="0"/>
        <w:spacing w:line="280" w:lineRule="exact"/>
        <w:ind w:left="1985" w:hanging="425"/>
        <w:jc w:val="both"/>
        <w:rPr>
          <w:b/>
          <w:bCs/>
          <w:sz w:val="22"/>
          <w:szCs w:val="22"/>
        </w:rPr>
      </w:pPr>
      <w:r w:rsidRPr="00D97E7D">
        <w:rPr>
          <w:b/>
          <w:bCs/>
          <w:sz w:val="22"/>
          <w:szCs w:val="22"/>
        </w:rPr>
        <w:t>Bagi Hasil Bukan Pajak/Sumber Daya Alam</w:t>
      </w:r>
    </w:p>
    <w:p w:rsidR="00541976" w:rsidRPr="00D97E7D" w:rsidRDefault="00541976" w:rsidP="00541976">
      <w:pPr>
        <w:autoSpaceDE w:val="0"/>
        <w:autoSpaceDN w:val="0"/>
        <w:adjustRightInd w:val="0"/>
        <w:spacing w:line="280" w:lineRule="exact"/>
        <w:ind w:left="1985"/>
        <w:jc w:val="both"/>
        <w:rPr>
          <w:sz w:val="22"/>
          <w:szCs w:val="22"/>
        </w:rPr>
      </w:pPr>
      <w:r w:rsidRPr="00D97E7D">
        <w:rPr>
          <w:sz w:val="22"/>
          <w:szCs w:val="22"/>
        </w:rPr>
        <w:t>Bagi Hasil Bukan Pajak (SDA) meliputi Bagi Hasil Sumber Daya Hutan, Iuran Tetap (</w:t>
      </w:r>
      <w:r w:rsidRPr="00D97E7D">
        <w:rPr>
          <w:i/>
          <w:sz w:val="22"/>
          <w:szCs w:val="22"/>
        </w:rPr>
        <w:t>Land Rent</w:t>
      </w:r>
      <w:r w:rsidRPr="00D97E7D">
        <w:rPr>
          <w:sz w:val="22"/>
          <w:szCs w:val="22"/>
        </w:rPr>
        <w:t xml:space="preserve">), Iuran Eksplorasi dan Eksploitasi (Royalti), Pungutan Hasil Perikanan, Pertambangan Minyak Bumi, Pertambangan Gas Bumi, dan Pertambangan Panas Bumi. </w:t>
      </w:r>
    </w:p>
    <w:p w:rsidR="00541976" w:rsidRPr="00D97E7D" w:rsidRDefault="00541976" w:rsidP="00541976">
      <w:pPr>
        <w:autoSpaceDE w:val="0"/>
        <w:autoSpaceDN w:val="0"/>
        <w:adjustRightInd w:val="0"/>
        <w:spacing w:line="280" w:lineRule="exact"/>
        <w:ind w:left="1985"/>
        <w:jc w:val="both"/>
        <w:rPr>
          <w:sz w:val="22"/>
          <w:szCs w:val="22"/>
        </w:rPr>
      </w:pPr>
      <w:r w:rsidRPr="00D97E7D">
        <w:rPr>
          <w:sz w:val="22"/>
          <w:szCs w:val="22"/>
        </w:rPr>
        <w:t>Anggaran dan realisasi bagi hasil bukan pajak/sumber daya alam TA 20</w:t>
      </w:r>
      <w:r w:rsidR="009425C3" w:rsidRPr="00D97E7D">
        <w:rPr>
          <w:sz w:val="22"/>
          <w:szCs w:val="22"/>
          <w:lang w:val="en-US"/>
        </w:rPr>
        <w:t>20</w:t>
      </w:r>
      <w:r w:rsidR="009425C3" w:rsidRPr="00D97E7D">
        <w:rPr>
          <w:sz w:val="22"/>
          <w:szCs w:val="22"/>
        </w:rPr>
        <w:t>serta realisasi TA 2019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before="60" w:line="280" w:lineRule="exact"/>
        <w:ind w:left="425"/>
        <w:jc w:val="center"/>
        <w:rPr>
          <w:rFonts w:ascii="Arial" w:hAnsi="Arial" w:cs="Arial"/>
          <w:b/>
          <w:sz w:val="18"/>
          <w:szCs w:val="18"/>
        </w:rPr>
      </w:pPr>
      <w:r w:rsidRPr="00D97E7D">
        <w:rPr>
          <w:rFonts w:ascii="Arial" w:hAnsi="Arial" w:cs="Arial"/>
          <w:b/>
          <w:sz w:val="18"/>
          <w:szCs w:val="18"/>
        </w:rPr>
        <w:t>Tabel7.30</w:t>
      </w:r>
      <w:r w:rsidR="00541976" w:rsidRPr="00D97E7D">
        <w:rPr>
          <w:rFonts w:ascii="Arial" w:hAnsi="Arial" w:cs="Arial"/>
          <w:b/>
          <w:sz w:val="18"/>
          <w:szCs w:val="18"/>
        </w:rPr>
        <w:t xml:space="preserve"> Bagi Hasil Bukan Pajak/Sumber Daya Alam</w:t>
      </w:r>
    </w:p>
    <w:tbl>
      <w:tblPr>
        <w:tblW w:w="83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0"/>
        <w:gridCol w:w="1816"/>
        <w:gridCol w:w="1816"/>
        <w:gridCol w:w="766"/>
        <w:gridCol w:w="1816"/>
      </w:tblGrid>
      <w:tr w:rsidR="009425C3" w:rsidRPr="00D97E7D" w:rsidTr="00E85787">
        <w:trPr>
          <w:tblHeader/>
        </w:trPr>
        <w:tc>
          <w:tcPr>
            <w:tcW w:w="2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Bagi Hasil Bukan Pajak Pemerintah Pusat</w:t>
            </w:r>
          </w:p>
        </w:tc>
        <w:tc>
          <w:tcPr>
            <w:tcW w:w="4398"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9425C3"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9425C3"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9425C3" w:rsidRPr="00D97E7D" w:rsidTr="00E85787">
        <w:trPr>
          <w:tblHeader/>
        </w:trPr>
        <w:tc>
          <w:tcPr>
            <w:tcW w:w="2110"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Realisasi(Rp)</w:t>
            </w:r>
          </w:p>
        </w:tc>
      </w:tr>
      <w:tr w:rsidR="009425C3" w:rsidRPr="00D97E7D" w:rsidTr="00E85787">
        <w:tc>
          <w:tcPr>
            <w:tcW w:w="2110" w:type="dxa"/>
            <w:tcBorders>
              <w:top w:val="single" w:sz="4" w:space="0" w:color="auto"/>
              <w:left w:val="single" w:sz="4" w:space="0" w:color="auto"/>
              <w:bottom w:val="single" w:sz="4" w:space="0" w:color="auto"/>
              <w:right w:val="single" w:sz="4" w:space="0" w:color="auto"/>
            </w:tcBorders>
            <w:shd w:val="clear" w:color="auto" w:fill="auto"/>
            <w:vAlign w:val="bottom"/>
          </w:tcPr>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t xml:space="preserve">Bagi Hasil Kehutanan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E45C97" w:rsidP="009425C3">
            <w:pPr>
              <w:spacing w:line="280" w:lineRule="exact"/>
              <w:jc w:val="right"/>
              <w:rPr>
                <w:rFonts w:ascii="Arial" w:hAnsi="Arial" w:cs="Arial"/>
                <w:sz w:val="16"/>
                <w:szCs w:val="16"/>
                <w:lang w:val="en-US"/>
              </w:rPr>
            </w:pPr>
            <w:r w:rsidRPr="00D97E7D">
              <w:rPr>
                <w:rFonts w:ascii="Arial" w:hAnsi="Arial" w:cs="Arial"/>
                <w:sz w:val="16"/>
                <w:szCs w:val="16"/>
              </w:rPr>
              <w:t>827</w:t>
            </w:r>
            <w:r w:rsidRPr="00D97E7D">
              <w:rPr>
                <w:rFonts w:ascii="Arial" w:hAnsi="Arial" w:cs="Arial"/>
                <w:sz w:val="16"/>
                <w:szCs w:val="16"/>
                <w:lang w:val="en-US"/>
              </w:rPr>
              <w:t>.</w:t>
            </w:r>
            <w:r w:rsidRPr="00D97E7D">
              <w:rPr>
                <w:rFonts w:ascii="Arial" w:hAnsi="Arial" w:cs="Arial"/>
                <w:sz w:val="16"/>
                <w:szCs w:val="16"/>
              </w:rPr>
              <w:t>026</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75018C" w:rsidP="009425C3">
            <w:pPr>
              <w:spacing w:line="280" w:lineRule="exact"/>
              <w:jc w:val="right"/>
              <w:rPr>
                <w:rFonts w:ascii="Arial" w:hAnsi="Arial" w:cs="Arial"/>
                <w:sz w:val="16"/>
                <w:szCs w:val="16"/>
                <w:lang w:val="en-US"/>
              </w:rPr>
            </w:pPr>
            <w:r w:rsidRPr="00D97E7D">
              <w:rPr>
                <w:rFonts w:ascii="Arial" w:hAnsi="Arial" w:cs="Arial"/>
                <w:sz w:val="16"/>
                <w:szCs w:val="16"/>
                <w:lang w:val="en-US"/>
              </w:rPr>
              <w:t>848.556.666,00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75018C" w:rsidP="009425C3">
            <w:pPr>
              <w:spacing w:line="280" w:lineRule="exact"/>
              <w:jc w:val="right"/>
              <w:rPr>
                <w:rFonts w:ascii="Arial" w:hAnsi="Arial" w:cs="Arial"/>
                <w:sz w:val="16"/>
                <w:szCs w:val="16"/>
                <w:lang w:val="en-US"/>
              </w:rPr>
            </w:pPr>
            <w:r w:rsidRPr="00D97E7D">
              <w:rPr>
                <w:rFonts w:ascii="Arial" w:hAnsi="Arial" w:cs="Arial"/>
                <w:sz w:val="16"/>
                <w:szCs w:val="16"/>
                <w:lang w:val="en-US"/>
              </w:rPr>
              <w:t>102,60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sz w:val="16"/>
                <w:szCs w:val="16"/>
              </w:rPr>
            </w:pPr>
            <w:r w:rsidRPr="00D97E7D">
              <w:rPr>
                <w:rFonts w:ascii="Arial" w:hAnsi="Arial" w:cs="Arial"/>
                <w:sz w:val="16"/>
                <w:szCs w:val="16"/>
              </w:rPr>
              <w:t>944.425.500,00</w:t>
            </w:r>
          </w:p>
        </w:tc>
      </w:tr>
      <w:tr w:rsidR="009425C3" w:rsidRPr="00D97E7D" w:rsidTr="00E85787">
        <w:tc>
          <w:tcPr>
            <w:tcW w:w="2110" w:type="dxa"/>
            <w:tcBorders>
              <w:top w:val="single" w:sz="4" w:space="0" w:color="auto"/>
              <w:left w:val="single" w:sz="4" w:space="0" w:color="auto"/>
              <w:bottom w:val="single" w:sz="4" w:space="0" w:color="auto"/>
              <w:right w:val="single" w:sz="4" w:space="0" w:color="auto"/>
            </w:tcBorders>
            <w:shd w:val="clear" w:color="auto" w:fill="auto"/>
            <w:vAlign w:val="bottom"/>
          </w:tcPr>
          <w:p w:rsidR="009425C3" w:rsidRPr="00D97E7D" w:rsidRDefault="009425C3" w:rsidP="009425C3">
            <w:pPr>
              <w:spacing w:before="60"/>
              <w:rPr>
                <w:rFonts w:ascii="Arial" w:hAnsi="Arial" w:cs="Arial"/>
                <w:sz w:val="16"/>
                <w:szCs w:val="16"/>
              </w:rPr>
            </w:pPr>
            <w:r w:rsidRPr="00D97E7D">
              <w:rPr>
                <w:rFonts w:ascii="Arial" w:hAnsi="Arial" w:cs="Arial"/>
                <w:sz w:val="16"/>
                <w:szCs w:val="16"/>
              </w:rPr>
              <w:t xml:space="preserve">Iuran Tetap </w:t>
            </w:r>
          </w:p>
          <w:p w:rsidR="009425C3" w:rsidRPr="00D97E7D" w:rsidRDefault="009425C3" w:rsidP="009425C3">
            <w:pPr>
              <w:spacing w:after="60"/>
              <w:rPr>
                <w:rFonts w:ascii="Arial" w:hAnsi="Arial" w:cs="Arial"/>
                <w:sz w:val="16"/>
                <w:szCs w:val="16"/>
              </w:rPr>
            </w:pPr>
            <w:r w:rsidRPr="00D97E7D">
              <w:rPr>
                <w:rFonts w:ascii="Arial" w:hAnsi="Arial" w:cs="Arial"/>
                <w:sz w:val="16"/>
                <w:szCs w:val="16"/>
              </w:rPr>
              <w:t>(Land Rent)</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E45C97" w:rsidP="009425C3">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rPr>
              <w:t>475</w:t>
            </w:r>
            <w:r w:rsidRPr="00D97E7D">
              <w:rPr>
                <w:rFonts w:ascii="Arial" w:hAnsi="Arial" w:cs="Arial"/>
                <w:sz w:val="16"/>
                <w:szCs w:val="16"/>
                <w:lang w:val="en-US"/>
              </w:rPr>
              <w:t>.</w:t>
            </w:r>
            <w:r w:rsidRPr="00D97E7D">
              <w:rPr>
                <w:rFonts w:ascii="Arial" w:hAnsi="Arial" w:cs="Arial"/>
                <w:sz w:val="16"/>
                <w:szCs w:val="16"/>
              </w:rPr>
              <w:t>591</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374.440.700,00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78,73</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sz w:val="16"/>
                <w:szCs w:val="16"/>
              </w:rPr>
            </w:pPr>
            <w:r w:rsidRPr="00D97E7D">
              <w:rPr>
                <w:rFonts w:ascii="Arial" w:hAnsi="Arial" w:cs="Arial"/>
                <w:sz w:val="16"/>
                <w:szCs w:val="16"/>
              </w:rPr>
              <w:t>49.247.818,00</w:t>
            </w:r>
          </w:p>
        </w:tc>
      </w:tr>
      <w:tr w:rsidR="009425C3" w:rsidRPr="00D97E7D" w:rsidTr="00E85787">
        <w:tc>
          <w:tcPr>
            <w:tcW w:w="2110" w:type="dxa"/>
            <w:tcBorders>
              <w:top w:val="single" w:sz="4" w:space="0" w:color="auto"/>
              <w:left w:val="single" w:sz="4" w:space="0" w:color="auto"/>
              <w:bottom w:val="single" w:sz="4" w:space="0" w:color="auto"/>
              <w:right w:val="single" w:sz="4" w:space="0" w:color="auto"/>
            </w:tcBorders>
            <w:shd w:val="clear" w:color="auto" w:fill="auto"/>
            <w:vAlign w:val="bottom"/>
          </w:tcPr>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t>Iuran Eksplorasi dan Eksploitasi (Royalty)</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E45C97" w:rsidP="009425C3">
            <w:pPr>
              <w:spacing w:line="280" w:lineRule="exact"/>
              <w:jc w:val="right"/>
              <w:rPr>
                <w:rFonts w:ascii="Arial" w:hAnsi="Arial" w:cs="Arial"/>
                <w:sz w:val="16"/>
                <w:szCs w:val="16"/>
                <w:lang w:val="en-US"/>
              </w:rPr>
            </w:pPr>
            <w:r w:rsidRPr="00D97E7D">
              <w:rPr>
                <w:rFonts w:ascii="Arial" w:hAnsi="Arial" w:cs="Arial"/>
                <w:sz w:val="16"/>
                <w:szCs w:val="16"/>
              </w:rPr>
              <w:t>26</w:t>
            </w:r>
            <w:r w:rsidRPr="00D97E7D">
              <w:rPr>
                <w:rFonts w:ascii="Arial" w:hAnsi="Arial" w:cs="Arial"/>
                <w:sz w:val="16"/>
                <w:szCs w:val="16"/>
                <w:lang w:val="en-US"/>
              </w:rPr>
              <w:t>.</w:t>
            </w:r>
            <w:r w:rsidRPr="00D97E7D">
              <w:rPr>
                <w:rFonts w:ascii="Arial" w:hAnsi="Arial" w:cs="Arial"/>
                <w:sz w:val="16"/>
                <w:szCs w:val="16"/>
              </w:rPr>
              <w:t>948</w:t>
            </w:r>
            <w:r w:rsidRPr="00D97E7D">
              <w:rPr>
                <w:rFonts w:ascii="Arial" w:hAnsi="Arial" w:cs="Arial"/>
                <w:sz w:val="16"/>
                <w:szCs w:val="16"/>
                <w:lang w:val="en-US"/>
              </w:rPr>
              <w:t>.</w:t>
            </w:r>
            <w:r w:rsidRPr="00D97E7D">
              <w:rPr>
                <w:rFonts w:ascii="Arial" w:hAnsi="Arial" w:cs="Arial"/>
                <w:sz w:val="16"/>
                <w:szCs w:val="16"/>
              </w:rPr>
              <w:t>826</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31.975.991.067,00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118,65</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sz w:val="16"/>
                <w:szCs w:val="16"/>
              </w:rPr>
            </w:pPr>
            <w:r w:rsidRPr="00D97E7D">
              <w:rPr>
                <w:rFonts w:ascii="Arial" w:hAnsi="Arial" w:cs="Arial"/>
                <w:sz w:val="16"/>
                <w:szCs w:val="16"/>
              </w:rPr>
              <w:t>54.525.898.065,00</w:t>
            </w:r>
          </w:p>
        </w:tc>
      </w:tr>
      <w:tr w:rsidR="009425C3" w:rsidRPr="00D97E7D" w:rsidTr="00E85787">
        <w:tc>
          <w:tcPr>
            <w:tcW w:w="2110" w:type="dxa"/>
            <w:tcBorders>
              <w:top w:val="single" w:sz="4" w:space="0" w:color="auto"/>
              <w:left w:val="single" w:sz="4" w:space="0" w:color="auto"/>
              <w:bottom w:val="single" w:sz="4" w:space="0" w:color="auto"/>
              <w:right w:val="single" w:sz="4" w:space="0" w:color="auto"/>
            </w:tcBorders>
            <w:shd w:val="clear" w:color="auto" w:fill="auto"/>
            <w:vAlign w:val="bottom"/>
          </w:tcPr>
          <w:p w:rsidR="009425C3" w:rsidRPr="00D97E7D" w:rsidRDefault="009425C3" w:rsidP="009425C3">
            <w:pPr>
              <w:spacing w:line="280" w:lineRule="exact"/>
              <w:rPr>
                <w:rFonts w:ascii="Arial" w:hAnsi="Arial" w:cs="Arial"/>
                <w:sz w:val="16"/>
                <w:szCs w:val="16"/>
              </w:rPr>
            </w:pPr>
            <w:r w:rsidRPr="00D97E7D">
              <w:rPr>
                <w:rFonts w:ascii="Arial" w:hAnsi="Arial" w:cs="Arial"/>
                <w:sz w:val="16"/>
                <w:szCs w:val="16"/>
              </w:rPr>
              <w:t>Pungutan Hasil Perikanan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E45C97" w:rsidP="009425C3">
            <w:pPr>
              <w:spacing w:line="280" w:lineRule="exact"/>
              <w:jc w:val="right"/>
              <w:rPr>
                <w:rFonts w:ascii="Arial" w:hAnsi="Arial" w:cs="Arial"/>
                <w:sz w:val="16"/>
                <w:szCs w:val="16"/>
                <w:lang w:val="en-US"/>
              </w:rPr>
            </w:pPr>
            <w:r w:rsidRPr="00D97E7D">
              <w:rPr>
                <w:rFonts w:ascii="Arial" w:hAnsi="Arial" w:cs="Arial"/>
                <w:sz w:val="16"/>
                <w:szCs w:val="16"/>
              </w:rPr>
              <w:t>1</w:t>
            </w:r>
            <w:r w:rsidRPr="00D97E7D">
              <w:rPr>
                <w:rFonts w:ascii="Arial" w:hAnsi="Arial" w:cs="Arial"/>
                <w:sz w:val="16"/>
                <w:szCs w:val="16"/>
                <w:lang w:val="en-US"/>
              </w:rPr>
              <w:t>.</w:t>
            </w:r>
            <w:r w:rsidRPr="00D97E7D">
              <w:rPr>
                <w:rFonts w:ascii="Arial" w:hAnsi="Arial" w:cs="Arial"/>
                <w:sz w:val="16"/>
                <w:szCs w:val="16"/>
              </w:rPr>
              <w:t>418</w:t>
            </w:r>
            <w:r w:rsidRPr="00D97E7D">
              <w:rPr>
                <w:rFonts w:ascii="Arial" w:hAnsi="Arial" w:cs="Arial"/>
                <w:sz w:val="16"/>
                <w:szCs w:val="16"/>
                <w:lang w:val="en-US"/>
              </w:rPr>
              <w:t>.</w:t>
            </w:r>
            <w:r w:rsidRPr="00D97E7D">
              <w:rPr>
                <w:rFonts w:ascii="Arial" w:hAnsi="Arial" w:cs="Arial"/>
                <w:sz w:val="16"/>
                <w:szCs w:val="16"/>
              </w:rPr>
              <w:t>361</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788.276.289,00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55,58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sz w:val="16"/>
                <w:szCs w:val="16"/>
              </w:rPr>
            </w:pPr>
            <w:r w:rsidRPr="00D97E7D">
              <w:rPr>
                <w:rFonts w:ascii="Arial" w:hAnsi="Arial" w:cs="Arial"/>
                <w:sz w:val="16"/>
                <w:szCs w:val="16"/>
              </w:rPr>
              <w:t>689.340.471,00</w:t>
            </w:r>
          </w:p>
        </w:tc>
      </w:tr>
      <w:tr w:rsidR="009425C3" w:rsidRPr="00D97E7D" w:rsidTr="00E85787">
        <w:tc>
          <w:tcPr>
            <w:tcW w:w="2110" w:type="dxa"/>
            <w:tcBorders>
              <w:top w:val="single" w:sz="4" w:space="0" w:color="auto"/>
              <w:left w:val="single" w:sz="4" w:space="0" w:color="auto"/>
              <w:bottom w:val="single" w:sz="4" w:space="0" w:color="auto"/>
              <w:right w:val="single" w:sz="4" w:space="0" w:color="auto"/>
            </w:tcBorders>
            <w:shd w:val="clear" w:color="auto" w:fill="auto"/>
            <w:vAlign w:val="bottom"/>
          </w:tcPr>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t xml:space="preserve">Pertambangan </w:t>
            </w:r>
          </w:p>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t>Minyak Bumi</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E45C97" w:rsidP="009425C3">
            <w:pPr>
              <w:spacing w:line="280" w:lineRule="exact"/>
              <w:jc w:val="right"/>
              <w:rPr>
                <w:rFonts w:ascii="Arial" w:hAnsi="Arial" w:cs="Arial"/>
                <w:sz w:val="16"/>
                <w:szCs w:val="16"/>
                <w:lang w:val="en-US"/>
              </w:rPr>
            </w:pPr>
            <w:r w:rsidRPr="00D97E7D">
              <w:rPr>
                <w:rFonts w:ascii="Arial" w:hAnsi="Arial" w:cs="Arial"/>
                <w:sz w:val="16"/>
                <w:szCs w:val="16"/>
              </w:rPr>
              <w:t>12</w:t>
            </w:r>
            <w:r w:rsidRPr="00D97E7D">
              <w:rPr>
                <w:rFonts w:ascii="Arial" w:hAnsi="Arial" w:cs="Arial"/>
                <w:sz w:val="16"/>
                <w:szCs w:val="16"/>
                <w:lang w:val="en-US"/>
              </w:rPr>
              <w:t>.</w:t>
            </w:r>
            <w:r w:rsidRPr="00D97E7D">
              <w:rPr>
                <w:rFonts w:ascii="Arial" w:hAnsi="Arial" w:cs="Arial"/>
                <w:sz w:val="16"/>
                <w:szCs w:val="16"/>
              </w:rPr>
              <w:t>431</w:t>
            </w:r>
            <w:r w:rsidRPr="00D97E7D">
              <w:rPr>
                <w:rFonts w:ascii="Arial" w:hAnsi="Arial" w:cs="Arial"/>
                <w:sz w:val="16"/>
                <w:szCs w:val="16"/>
                <w:lang w:val="en-US"/>
              </w:rPr>
              <w:t>.</w:t>
            </w:r>
            <w:r w:rsidRPr="00D97E7D">
              <w:rPr>
                <w:rFonts w:ascii="Arial" w:hAnsi="Arial" w:cs="Arial"/>
                <w:sz w:val="16"/>
                <w:szCs w:val="16"/>
              </w:rPr>
              <w:t>859</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rPr>
              <w:t>11</w:t>
            </w:r>
            <w:r w:rsidRPr="00D97E7D">
              <w:rPr>
                <w:rFonts w:ascii="Arial" w:hAnsi="Arial" w:cs="Arial"/>
                <w:sz w:val="16"/>
                <w:szCs w:val="16"/>
                <w:lang w:val="en-US"/>
              </w:rPr>
              <w:t>.</w:t>
            </w:r>
            <w:r w:rsidRPr="00D97E7D">
              <w:rPr>
                <w:rFonts w:ascii="Arial" w:hAnsi="Arial" w:cs="Arial"/>
                <w:sz w:val="16"/>
                <w:szCs w:val="16"/>
              </w:rPr>
              <w:t>548</w:t>
            </w:r>
            <w:r w:rsidRPr="00D97E7D">
              <w:rPr>
                <w:rFonts w:ascii="Arial" w:hAnsi="Arial" w:cs="Arial"/>
                <w:sz w:val="16"/>
                <w:szCs w:val="16"/>
                <w:lang w:val="en-US"/>
              </w:rPr>
              <w:t>.</w:t>
            </w:r>
            <w:r w:rsidRPr="00D97E7D">
              <w:rPr>
                <w:rFonts w:ascii="Arial" w:hAnsi="Arial" w:cs="Arial"/>
                <w:sz w:val="16"/>
                <w:szCs w:val="16"/>
              </w:rPr>
              <w:t>666</w:t>
            </w:r>
            <w:r w:rsidRPr="00D97E7D">
              <w:rPr>
                <w:rFonts w:ascii="Arial" w:hAnsi="Arial" w:cs="Arial"/>
                <w:sz w:val="16"/>
                <w:szCs w:val="16"/>
                <w:lang w:val="en-US"/>
              </w:rPr>
              <w:t>.</w:t>
            </w:r>
            <w:r w:rsidRPr="00D97E7D">
              <w:rPr>
                <w:rFonts w:ascii="Arial" w:hAnsi="Arial" w:cs="Arial"/>
                <w:sz w:val="16"/>
                <w:szCs w:val="16"/>
              </w:rPr>
              <w:t>400</w:t>
            </w:r>
            <w:r w:rsidRPr="00D97E7D">
              <w:rPr>
                <w:rFonts w:ascii="Arial" w:hAnsi="Arial" w:cs="Arial"/>
                <w:sz w:val="16"/>
                <w:szCs w:val="16"/>
                <w:lang w:val="en-US"/>
              </w:rPr>
              <w:t>,00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92,90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sz w:val="16"/>
                <w:szCs w:val="16"/>
              </w:rPr>
            </w:pPr>
            <w:r w:rsidRPr="00D97E7D">
              <w:rPr>
                <w:rFonts w:ascii="Arial" w:hAnsi="Arial" w:cs="Arial"/>
                <w:sz w:val="16"/>
                <w:szCs w:val="16"/>
              </w:rPr>
              <w:t>27.037.421.916,00</w:t>
            </w:r>
          </w:p>
        </w:tc>
      </w:tr>
      <w:tr w:rsidR="009425C3" w:rsidRPr="00D97E7D" w:rsidTr="00E85787">
        <w:tc>
          <w:tcPr>
            <w:tcW w:w="2110" w:type="dxa"/>
            <w:tcBorders>
              <w:top w:val="single" w:sz="4" w:space="0" w:color="auto"/>
              <w:left w:val="single" w:sz="4" w:space="0" w:color="auto"/>
              <w:bottom w:val="single" w:sz="4" w:space="0" w:color="auto"/>
              <w:right w:val="single" w:sz="4" w:space="0" w:color="auto"/>
            </w:tcBorders>
            <w:shd w:val="clear" w:color="auto" w:fill="auto"/>
            <w:vAlign w:val="bottom"/>
          </w:tcPr>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t xml:space="preserve">Pertambangan </w:t>
            </w:r>
          </w:p>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t>Gas Bumi</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E45C97" w:rsidP="009425C3">
            <w:pPr>
              <w:spacing w:line="280" w:lineRule="exact"/>
              <w:jc w:val="right"/>
              <w:rPr>
                <w:rFonts w:ascii="Arial" w:hAnsi="Arial" w:cs="Arial"/>
                <w:sz w:val="16"/>
                <w:szCs w:val="16"/>
                <w:lang w:val="en-US"/>
              </w:rPr>
            </w:pPr>
            <w:r w:rsidRPr="00D97E7D">
              <w:rPr>
                <w:rFonts w:ascii="Arial" w:hAnsi="Arial" w:cs="Arial"/>
                <w:sz w:val="16"/>
                <w:szCs w:val="16"/>
              </w:rPr>
              <w:t>36</w:t>
            </w:r>
            <w:r w:rsidRPr="00D97E7D">
              <w:rPr>
                <w:rFonts w:ascii="Arial" w:hAnsi="Arial" w:cs="Arial"/>
                <w:sz w:val="16"/>
                <w:szCs w:val="16"/>
                <w:lang w:val="en-US"/>
              </w:rPr>
              <w:t>.</w:t>
            </w:r>
            <w:r w:rsidRPr="00D97E7D">
              <w:rPr>
                <w:rFonts w:ascii="Arial" w:hAnsi="Arial" w:cs="Arial"/>
                <w:sz w:val="16"/>
                <w:szCs w:val="16"/>
              </w:rPr>
              <w:t>344</w:t>
            </w:r>
            <w:r w:rsidRPr="00D97E7D">
              <w:rPr>
                <w:rFonts w:ascii="Arial" w:hAnsi="Arial" w:cs="Arial"/>
                <w:sz w:val="16"/>
                <w:szCs w:val="16"/>
                <w:lang w:val="en-US"/>
              </w:rPr>
              <w:t>.</w:t>
            </w:r>
            <w:r w:rsidRPr="00D97E7D">
              <w:rPr>
                <w:rFonts w:ascii="Arial" w:hAnsi="Arial" w:cs="Arial"/>
                <w:sz w:val="16"/>
                <w:szCs w:val="16"/>
              </w:rPr>
              <w:t>230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rPr>
              <w:t>77</w:t>
            </w:r>
            <w:r w:rsidRPr="00D97E7D">
              <w:rPr>
                <w:rFonts w:ascii="Arial" w:hAnsi="Arial" w:cs="Arial"/>
                <w:sz w:val="16"/>
                <w:szCs w:val="16"/>
                <w:lang w:val="en-US"/>
              </w:rPr>
              <w:t>.</w:t>
            </w:r>
            <w:r w:rsidRPr="00D97E7D">
              <w:rPr>
                <w:rFonts w:ascii="Arial" w:hAnsi="Arial" w:cs="Arial"/>
                <w:sz w:val="16"/>
                <w:szCs w:val="16"/>
              </w:rPr>
              <w:t>762</w:t>
            </w:r>
            <w:r w:rsidRPr="00D97E7D">
              <w:rPr>
                <w:rFonts w:ascii="Arial" w:hAnsi="Arial" w:cs="Arial"/>
                <w:sz w:val="16"/>
                <w:szCs w:val="16"/>
                <w:lang w:val="en-US"/>
              </w:rPr>
              <w:t>.</w:t>
            </w:r>
            <w:r w:rsidRPr="00D97E7D">
              <w:rPr>
                <w:rFonts w:ascii="Arial" w:hAnsi="Arial" w:cs="Arial"/>
                <w:sz w:val="16"/>
                <w:szCs w:val="16"/>
              </w:rPr>
              <w:t>624</w:t>
            </w:r>
            <w:r w:rsidRPr="00D97E7D">
              <w:rPr>
                <w:rFonts w:ascii="Arial" w:hAnsi="Arial" w:cs="Arial"/>
                <w:sz w:val="16"/>
                <w:szCs w:val="16"/>
                <w:lang w:val="en-US"/>
              </w:rPr>
              <w:t>.</w:t>
            </w:r>
            <w:r w:rsidRPr="00D97E7D">
              <w:rPr>
                <w:rFonts w:ascii="Arial" w:hAnsi="Arial" w:cs="Arial"/>
                <w:sz w:val="16"/>
                <w:szCs w:val="16"/>
              </w:rPr>
              <w:t>275</w:t>
            </w:r>
            <w:r w:rsidRPr="00D97E7D">
              <w:rPr>
                <w:rFonts w:ascii="Arial" w:hAnsi="Arial" w:cs="Arial"/>
                <w:sz w:val="16"/>
                <w:szCs w:val="16"/>
                <w:lang w:val="en-US"/>
              </w:rPr>
              <w:t>,00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213,96</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sz w:val="16"/>
                <w:szCs w:val="16"/>
              </w:rPr>
            </w:pPr>
            <w:r w:rsidRPr="00D97E7D">
              <w:rPr>
                <w:rFonts w:ascii="Arial" w:hAnsi="Arial" w:cs="Arial"/>
                <w:sz w:val="16"/>
                <w:szCs w:val="16"/>
              </w:rPr>
              <w:t>108.297.551.787,00</w:t>
            </w:r>
          </w:p>
        </w:tc>
      </w:tr>
      <w:tr w:rsidR="009425C3" w:rsidRPr="00D97E7D" w:rsidTr="00E85787">
        <w:tc>
          <w:tcPr>
            <w:tcW w:w="2110" w:type="dxa"/>
            <w:tcBorders>
              <w:top w:val="single" w:sz="4" w:space="0" w:color="auto"/>
              <w:left w:val="single" w:sz="4" w:space="0" w:color="auto"/>
              <w:bottom w:val="single" w:sz="4" w:space="0" w:color="auto"/>
              <w:right w:val="single" w:sz="4" w:space="0" w:color="auto"/>
            </w:tcBorders>
            <w:shd w:val="clear" w:color="auto" w:fill="auto"/>
            <w:vAlign w:val="bottom"/>
          </w:tcPr>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lastRenderedPageBreak/>
              <w:t xml:space="preserve">Pertambangan </w:t>
            </w:r>
          </w:p>
          <w:p w:rsidR="009425C3" w:rsidRPr="00D97E7D" w:rsidRDefault="009425C3" w:rsidP="009425C3">
            <w:pPr>
              <w:spacing w:before="60" w:after="60"/>
              <w:rPr>
                <w:rFonts w:ascii="Arial" w:hAnsi="Arial" w:cs="Arial"/>
                <w:sz w:val="16"/>
                <w:szCs w:val="16"/>
              </w:rPr>
            </w:pPr>
            <w:r w:rsidRPr="00D97E7D">
              <w:rPr>
                <w:rFonts w:ascii="Arial" w:hAnsi="Arial" w:cs="Arial"/>
                <w:sz w:val="16"/>
                <w:szCs w:val="16"/>
              </w:rPr>
              <w:t>Panas Bumi</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E45C97" w:rsidP="009425C3">
            <w:pPr>
              <w:spacing w:line="280" w:lineRule="exact"/>
              <w:jc w:val="right"/>
              <w:rPr>
                <w:rFonts w:ascii="Arial" w:hAnsi="Arial" w:cs="Arial"/>
                <w:sz w:val="16"/>
                <w:szCs w:val="16"/>
                <w:lang w:val="en-US"/>
              </w:rPr>
            </w:pPr>
            <w:r w:rsidRPr="00D97E7D">
              <w:rPr>
                <w:rFonts w:ascii="Arial" w:hAnsi="Arial" w:cs="Arial"/>
                <w:sz w:val="16"/>
                <w:szCs w:val="16"/>
              </w:rPr>
              <w:t>236</w:t>
            </w:r>
            <w:r w:rsidRPr="00D97E7D">
              <w:rPr>
                <w:rFonts w:ascii="Arial" w:hAnsi="Arial" w:cs="Arial"/>
                <w:sz w:val="16"/>
                <w:szCs w:val="16"/>
                <w:lang w:val="en-US"/>
              </w:rPr>
              <w:t>.</w:t>
            </w:r>
            <w:r w:rsidRPr="00D97E7D">
              <w:rPr>
                <w:rFonts w:ascii="Arial" w:hAnsi="Arial" w:cs="Arial"/>
                <w:sz w:val="16"/>
                <w:szCs w:val="16"/>
              </w:rPr>
              <w:t>414</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rPr>
              <w:t>185</w:t>
            </w:r>
            <w:r w:rsidRPr="00D97E7D">
              <w:rPr>
                <w:rFonts w:ascii="Arial" w:hAnsi="Arial" w:cs="Arial"/>
                <w:sz w:val="16"/>
                <w:szCs w:val="16"/>
                <w:lang w:val="en-US"/>
              </w:rPr>
              <w:t>.</w:t>
            </w:r>
            <w:r w:rsidRPr="00D97E7D">
              <w:rPr>
                <w:rFonts w:ascii="Arial" w:hAnsi="Arial" w:cs="Arial"/>
                <w:sz w:val="16"/>
                <w:szCs w:val="16"/>
              </w:rPr>
              <w:t>915</w:t>
            </w:r>
            <w:r w:rsidRPr="00D97E7D">
              <w:rPr>
                <w:rFonts w:ascii="Arial" w:hAnsi="Arial" w:cs="Arial"/>
                <w:sz w:val="16"/>
                <w:szCs w:val="16"/>
                <w:lang w:val="en-US"/>
              </w:rPr>
              <w:t>.</w:t>
            </w:r>
            <w:r w:rsidRPr="00D97E7D">
              <w:rPr>
                <w:rFonts w:ascii="Arial" w:hAnsi="Arial" w:cs="Arial"/>
                <w:sz w:val="16"/>
                <w:szCs w:val="16"/>
              </w:rPr>
              <w:t>100</w:t>
            </w:r>
            <w:r w:rsidRPr="00D97E7D">
              <w:rPr>
                <w:rFonts w:ascii="Arial" w:hAnsi="Arial" w:cs="Arial"/>
                <w:sz w:val="16"/>
                <w:szCs w:val="16"/>
                <w:lang w:val="en-US"/>
              </w:rPr>
              <w:t>,00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2B4797" w:rsidP="009425C3">
            <w:pPr>
              <w:spacing w:line="280" w:lineRule="exact"/>
              <w:jc w:val="right"/>
              <w:rPr>
                <w:rFonts w:ascii="Arial" w:hAnsi="Arial" w:cs="Arial"/>
                <w:sz w:val="16"/>
                <w:szCs w:val="16"/>
                <w:lang w:val="en-US"/>
              </w:rPr>
            </w:pPr>
            <w:r w:rsidRPr="00D97E7D">
              <w:rPr>
                <w:rFonts w:ascii="Arial" w:hAnsi="Arial" w:cs="Arial"/>
                <w:sz w:val="16"/>
                <w:szCs w:val="16"/>
                <w:lang w:val="en-US"/>
              </w:rPr>
              <w:t>78,64</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sz w:val="16"/>
                <w:szCs w:val="16"/>
              </w:rPr>
            </w:pPr>
            <w:r w:rsidRPr="00D97E7D">
              <w:rPr>
                <w:rFonts w:ascii="Arial" w:hAnsi="Arial" w:cs="Arial"/>
                <w:sz w:val="16"/>
                <w:szCs w:val="16"/>
              </w:rPr>
              <w:t>20.519.685,00</w:t>
            </w:r>
          </w:p>
        </w:tc>
      </w:tr>
      <w:tr w:rsidR="009425C3" w:rsidRPr="00D97E7D" w:rsidTr="00E85787">
        <w:trPr>
          <w:trHeight w:val="413"/>
        </w:trPr>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CD3041" w:rsidP="009425C3">
            <w:pPr>
              <w:autoSpaceDE w:val="0"/>
              <w:autoSpaceDN w:val="0"/>
              <w:adjustRightInd w:val="0"/>
              <w:spacing w:line="280" w:lineRule="exact"/>
              <w:ind w:left="720" w:hanging="720"/>
              <w:jc w:val="right"/>
              <w:rPr>
                <w:rFonts w:ascii="Arial" w:hAnsi="Arial" w:cs="Arial"/>
                <w:b/>
                <w:sz w:val="16"/>
                <w:szCs w:val="16"/>
              </w:rPr>
            </w:pPr>
            <w:r w:rsidRPr="00D97E7D">
              <w:rPr>
                <w:rFonts w:ascii="Arial" w:hAnsi="Arial" w:cs="Arial"/>
                <w:b/>
                <w:sz w:val="16"/>
                <w:szCs w:val="16"/>
              </w:rPr>
              <w:t>78</w:t>
            </w:r>
            <w:r w:rsidRPr="00D97E7D">
              <w:rPr>
                <w:rFonts w:ascii="Arial" w:hAnsi="Arial" w:cs="Arial"/>
                <w:b/>
                <w:sz w:val="16"/>
                <w:szCs w:val="16"/>
                <w:lang w:val="en-US"/>
              </w:rPr>
              <w:t>.</w:t>
            </w:r>
            <w:r w:rsidRPr="00D97E7D">
              <w:rPr>
                <w:rFonts w:ascii="Arial" w:hAnsi="Arial" w:cs="Arial"/>
                <w:b/>
                <w:sz w:val="16"/>
                <w:szCs w:val="16"/>
              </w:rPr>
              <w:t>682</w:t>
            </w:r>
            <w:r w:rsidRPr="00D97E7D">
              <w:rPr>
                <w:rFonts w:ascii="Arial" w:hAnsi="Arial" w:cs="Arial"/>
                <w:b/>
                <w:sz w:val="16"/>
                <w:szCs w:val="16"/>
                <w:lang w:val="en-US"/>
              </w:rPr>
              <w:t>.</w:t>
            </w:r>
            <w:r w:rsidRPr="00D97E7D">
              <w:rPr>
                <w:rFonts w:ascii="Arial" w:hAnsi="Arial" w:cs="Arial"/>
                <w:b/>
                <w:sz w:val="16"/>
                <w:szCs w:val="16"/>
              </w:rPr>
              <w:t>307</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8E367E" w:rsidP="009425C3">
            <w:pPr>
              <w:spacing w:line="280" w:lineRule="exact"/>
              <w:jc w:val="right"/>
              <w:rPr>
                <w:rFonts w:ascii="Arial" w:hAnsi="Arial" w:cs="Arial"/>
                <w:b/>
                <w:bCs/>
                <w:sz w:val="16"/>
                <w:szCs w:val="16"/>
                <w:lang w:val="en-US"/>
              </w:rPr>
            </w:pPr>
            <w:r w:rsidRPr="00D97E7D">
              <w:rPr>
                <w:rFonts w:ascii="Arial" w:hAnsi="Arial" w:cs="Arial"/>
                <w:b/>
                <w:bCs/>
                <w:sz w:val="16"/>
                <w:szCs w:val="16"/>
                <w:lang w:val="en-US"/>
              </w:rPr>
              <w:t>123.484.470.497,00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75018C" w:rsidP="009425C3">
            <w:pPr>
              <w:autoSpaceDE w:val="0"/>
              <w:autoSpaceDN w:val="0"/>
              <w:adjustRightInd w:val="0"/>
              <w:spacing w:line="280" w:lineRule="exact"/>
              <w:ind w:left="720" w:hanging="720"/>
              <w:jc w:val="right"/>
              <w:rPr>
                <w:rFonts w:ascii="Arial" w:hAnsi="Arial" w:cs="Arial"/>
                <w:b/>
                <w:sz w:val="16"/>
                <w:szCs w:val="16"/>
                <w:lang w:val="en-US"/>
              </w:rPr>
            </w:pPr>
            <w:r w:rsidRPr="00D97E7D">
              <w:rPr>
                <w:rFonts w:ascii="Arial" w:hAnsi="Arial" w:cs="Arial"/>
                <w:b/>
                <w:sz w:val="16"/>
                <w:szCs w:val="16"/>
                <w:lang w:val="en-US"/>
              </w:rPr>
              <w:t>156,94</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9425C3" w:rsidRPr="00D97E7D" w:rsidRDefault="009425C3" w:rsidP="009425C3">
            <w:pPr>
              <w:spacing w:line="280" w:lineRule="exact"/>
              <w:jc w:val="right"/>
              <w:rPr>
                <w:rFonts w:ascii="Arial" w:hAnsi="Arial" w:cs="Arial"/>
                <w:b/>
                <w:bCs/>
                <w:sz w:val="16"/>
                <w:szCs w:val="16"/>
              </w:rPr>
            </w:pPr>
            <w:r w:rsidRPr="00D97E7D">
              <w:rPr>
                <w:rFonts w:ascii="Arial" w:hAnsi="Arial" w:cs="Arial"/>
                <w:b/>
                <w:bCs/>
                <w:sz w:val="16"/>
                <w:szCs w:val="16"/>
              </w:rPr>
              <w:t>191.564.405.242,00</w:t>
            </w:r>
          </w:p>
        </w:tc>
      </w:tr>
    </w:tbl>
    <w:p w:rsidR="00541976" w:rsidRPr="00D97E7D" w:rsidRDefault="00541976" w:rsidP="00541976">
      <w:pPr>
        <w:autoSpaceDE w:val="0"/>
        <w:autoSpaceDN w:val="0"/>
        <w:adjustRightInd w:val="0"/>
        <w:spacing w:before="120" w:after="60" w:line="280" w:lineRule="exact"/>
        <w:ind w:left="1985"/>
        <w:jc w:val="both"/>
        <w:rPr>
          <w:sz w:val="22"/>
          <w:szCs w:val="22"/>
        </w:rPr>
      </w:pPr>
      <w:r w:rsidRPr="00D97E7D">
        <w:rPr>
          <w:sz w:val="22"/>
          <w:szCs w:val="22"/>
        </w:rPr>
        <w:t>Realisasi bagi hasil bukan pajak/sumber daya alam TA 20</w:t>
      </w:r>
      <w:r w:rsidR="006720AA" w:rsidRPr="00D97E7D">
        <w:rPr>
          <w:sz w:val="22"/>
          <w:szCs w:val="22"/>
          <w:lang w:val="en-US"/>
        </w:rPr>
        <w:t>20</w:t>
      </w:r>
      <w:r w:rsidRPr="00D97E7D">
        <w:rPr>
          <w:sz w:val="22"/>
          <w:szCs w:val="22"/>
        </w:rPr>
        <w:t xml:space="preserve"> sebesar Rp</w:t>
      </w:r>
      <w:r w:rsidR="00FF6B20" w:rsidRPr="00D97E7D">
        <w:rPr>
          <w:sz w:val="22"/>
          <w:szCs w:val="22"/>
          <w:lang w:val="en-US"/>
        </w:rPr>
        <w:t xml:space="preserve">123.484.470.497,00 </w:t>
      </w:r>
      <w:r w:rsidRPr="00D97E7D">
        <w:rPr>
          <w:sz w:val="22"/>
          <w:szCs w:val="22"/>
        </w:rPr>
        <w:t>atau 1</w:t>
      </w:r>
      <w:r w:rsidR="00FF6B20" w:rsidRPr="00D97E7D">
        <w:rPr>
          <w:sz w:val="22"/>
          <w:szCs w:val="22"/>
          <w:lang w:val="en-US"/>
        </w:rPr>
        <w:t>56,94</w:t>
      </w:r>
      <w:r w:rsidRPr="00D97E7D">
        <w:rPr>
          <w:sz w:val="22"/>
          <w:szCs w:val="22"/>
        </w:rPr>
        <w:t>% dari anggarannya sebesar Rp</w:t>
      </w:r>
      <w:r w:rsidR="006720AA" w:rsidRPr="00D97E7D">
        <w:rPr>
          <w:sz w:val="22"/>
          <w:szCs w:val="22"/>
          <w:lang w:val="en-US"/>
        </w:rPr>
        <w:t>78.682.307.000</w:t>
      </w:r>
      <w:r w:rsidRPr="00D97E7D">
        <w:rPr>
          <w:sz w:val="22"/>
          <w:szCs w:val="22"/>
        </w:rPr>
        <w:t xml:space="preserve">,00 dan mengalami </w:t>
      </w:r>
      <w:r w:rsidR="00E60561" w:rsidRPr="00D97E7D">
        <w:rPr>
          <w:sz w:val="22"/>
          <w:szCs w:val="22"/>
        </w:rPr>
        <w:t>pen</w:t>
      </w:r>
      <w:r w:rsidR="00FF6B20" w:rsidRPr="00D97E7D">
        <w:rPr>
          <w:sz w:val="22"/>
          <w:szCs w:val="22"/>
          <w:lang w:val="en-US"/>
        </w:rPr>
        <w:t xml:space="preserve">urunan </w:t>
      </w:r>
      <w:r w:rsidR="00E60561" w:rsidRPr="00D97E7D">
        <w:rPr>
          <w:sz w:val="22"/>
          <w:szCs w:val="22"/>
        </w:rPr>
        <w:t>sebesar</w:t>
      </w:r>
      <w:r w:rsidRPr="00D97E7D">
        <w:rPr>
          <w:sz w:val="22"/>
          <w:szCs w:val="22"/>
        </w:rPr>
        <w:t xml:space="preserve"> Rp68.</w:t>
      </w:r>
      <w:r w:rsidR="006650B3" w:rsidRPr="00D97E7D">
        <w:rPr>
          <w:sz w:val="22"/>
          <w:szCs w:val="22"/>
          <w:lang w:val="en-US"/>
        </w:rPr>
        <w:t>079.934.745</w:t>
      </w:r>
      <w:r w:rsidRPr="00D97E7D">
        <w:rPr>
          <w:sz w:val="22"/>
          <w:szCs w:val="22"/>
        </w:rPr>
        <w:t>,00 dibandingkan dengan realisasi TA 201</w:t>
      </w:r>
      <w:r w:rsidR="006720AA" w:rsidRPr="00D97E7D">
        <w:rPr>
          <w:sz w:val="22"/>
          <w:szCs w:val="22"/>
          <w:lang w:val="en-US"/>
        </w:rPr>
        <w:t>9</w:t>
      </w:r>
      <w:r w:rsidRPr="00D97E7D">
        <w:rPr>
          <w:sz w:val="22"/>
          <w:szCs w:val="22"/>
        </w:rPr>
        <w:t xml:space="preserve"> sebesar </w:t>
      </w:r>
      <w:r w:rsidR="006720AA" w:rsidRPr="00D97E7D">
        <w:rPr>
          <w:sz w:val="22"/>
          <w:szCs w:val="22"/>
        </w:rPr>
        <w:t>Rp191.564.405.242,00</w:t>
      </w:r>
      <w:r w:rsidRPr="00D97E7D">
        <w:rPr>
          <w:sz w:val="22"/>
          <w:szCs w:val="22"/>
        </w:rPr>
        <w:t xml:space="preserve">. </w:t>
      </w:r>
    </w:p>
    <w:p w:rsidR="00541976" w:rsidRPr="00D97E7D" w:rsidRDefault="00541976" w:rsidP="00541976">
      <w:pPr>
        <w:numPr>
          <w:ilvl w:val="0"/>
          <w:numId w:val="46"/>
        </w:numPr>
        <w:autoSpaceDE w:val="0"/>
        <w:autoSpaceDN w:val="0"/>
        <w:adjustRightInd w:val="0"/>
        <w:spacing w:line="280" w:lineRule="exact"/>
        <w:ind w:left="1985" w:hanging="425"/>
        <w:jc w:val="both"/>
        <w:rPr>
          <w:b/>
          <w:bCs/>
          <w:sz w:val="22"/>
          <w:szCs w:val="22"/>
        </w:rPr>
      </w:pPr>
      <w:r w:rsidRPr="00D97E7D">
        <w:rPr>
          <w:b/>
          <w:bCs/>
          <w:sz w:val="22"/>
          <w:szCs w:val="22"/>
        </w:rPr>
        <w:t>Dana Alokasi Umum (DAU)</w:t>
      </w:r>
    </w:p>
    <w:p w:rsidR="001C4C0A" w:rsidRDefault="001C4C0A" w:rsidP="001C4C0A">
      <w:pPr>
        <w:autoSpaceDE w:val="0"/>
        <w:autoSpaceDN w:val="0"/>
        <w:adjustRightInd w:val="0"/>
        <w:spacing w:after="60" w:line="280" w:lineRule="exact"/>
        <w:ind w:left="1985"/>
        <w:jc w:val="both"/>
        <w:rPr>
          <w:sz w:val="22"/>
          <w:szCs w:val="22"/>
          <w:lang w:val="en-US"/>
        </w:rPr>
      </w:pPr>
      <w:r w:rsidRPr="00D97E7D">
        <w:rPr>
          <w:sz w:val="22"/>
          <w:szCs w:val="22"/>
          <w:lang w:val="en-US"/>
        </w:rPr>
        <w:t xml:space="preserve">Dana Alokasi Umum (DAU) </w:t>
      </w:r>
      <w:r w:rsidRPr="00D97E7D">
        <w:rPr>
          <w:sz w:val="22"/>
          <w:szCs w:val="22"/>
        </w:rPr>
        <w:t>dari Pemerintah Pusat</w:t>
      </w:r>
      <w:r w:rsidRPr="00D97E7D">
        <w:rPr>
          <w:sz w:val="22"/>
          <w:szCs w:val="22"/>
          <w:lang w:val="en-US"/>
        </w:rPr>
        <w:t xml:space="preserve"> meliputi DAU Formula, DAU Tambahan – Dana Kelurahan dan  DAU Tambahan – Gaji PPPK dengan anggaran dan realisasi </w:t>
      </w:r>
      <w:r w:rsidRPr="00D97E7D">
        <w:rPr>
          <w:sz w:val="22"/>
          <w:szCs w:val="22"/>
        </w:rPr>
        <w:t xml:space="preserve">TA 2020 </w:t>
      </w:r>
      <w:r w:rsidRPr="00D97E7D">
        <w:rPr>
          <w:sz w:val="22"/>
          <w:szCs w:val="22"/>
          <w:lang w:val="en-US"/>
        </w:rPr>
        <w:t xml:space="preserve">serta realisasi  2019 </w:t>
      </w:r>
      <w:r w:rsidRPr="00D97E7D">
        <w:rPr>
          <w:sz w:val="22"/>
          <w:szCs w:val="22"/>
        </w:rPr>
        <w:t>sebagai berikut.</w:t>
      </w:r>
    </w:p>
    <w:p w:rsidR="00CF4F44" w:rsidRPr="00CF4F44" w:rsidRDefault="00CF4F44" w:rsidP="001C4C0A">
      <w:pPr>
        <w:autoSpaceDE w:val="0"/>
        <w:autoSpaceDN w:val="0"/>
        <w:adjustRightInd w:val="0"/>
        <w:spacing w:after="60" w:line="280" w:lineRule="exact"/>
        <w:ind w:left="1985"/>
        <w:jc w:val="both"/>
        <w:rPr>
          <w:sz w:val="22"/>
          <w:szCs w:val="22"/>
          <w:lang w:val="en-US"/>
        </w:rPr>
      </w:pPr>
    </w:p>
    <w:p w:rsidR="00541976" w:rsidRPr="00D97E7D" w:rsidRDefault="001D43C8" w:rsidP="00541976">
      <w:pPr>
        <w:pStyle w:val="ListParagraph"/>
        <w:autoSpaceDE w:val="0"/>
        <w:autoSpaceDN w:val="0"/>
        <w:adjustRightInd w:val="0"/>
        <w:spacing w:after="60" w:line="280" w:lineRule="exact"/>
        <w:ind w:left="425"/>
        <w:contextualSpacing w:val="0"/>
        <w:jc w:val="center"/>
        <w:rPr>
          <w:rFonts w:ascii="Arial" w:hAnsi="Arial" w:cs="Arial"/>
          <w:b/>
          <w:sz w:val="18"/>
          <w:szCs w:val="18"/>
        </w:rPr>
      </w:pPr>
      <w:r w:rsidRPr="00D97E7D">
        <w:rPr>
          <w:rFonts w:ascii="Arial" w:hAnsi="Arial" w:cs="Arial"/>
          <w:b/>
          <w:sz w:val="18"/>
          <w:szCs w:val="18"/>
        </w:rPr>
        <w:t>Tabel 7.31</w:t>
      </w:r>
      <w:r w:rsidR="00541976" w:rsidRPr="00D97E7D">
        <w:rPr>
          <w:rFonts w:ascii="Arial" w:hAnsi="Arial" w:cs="Arial"/>
          <w:b/>
          <w:sz w:val="18"/>
          <w:szCs w:val="18"/>
        </w:rPr>
        <w:t xml:space="preserve"> Dana Alokasi Umum</w:t>
      </w:r>
    </w:p>
    <w:tbl>
      <w:tblPr>
        <w:tblW w:w="82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1816"/>
        <w:gridCol w:w="1816"/>
        <w:gridCol w:w="784"/>
        <w:gridCol w:w="1816"/>
      </w:tblGrid>
      <w:tr w:rsidR="006F6B37" w:rsidRPr="00D97E7D" w:rsidTr="00E85787">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DAU</w:t>
            </w:r>
          </w:p>
        </w:tc>
        <w:tc>
          <w:tcPr>
            <w:tcW w:w="4416"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F6B3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F6B3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6F6B37" w:rsidRPr="00D97E7D" w:rsidTr="00E85787">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6F6B37"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6F6B37" w:rsidRPr="00D97E7D" w:rsidRDefault="006F6B37" w:rsidP="006F6B37">
            <w:pPr>
              <w:spacing w:before="60" w:after="60"/>
              <w:ind w:right="-108"/>
              <w:rPr>
                <w:rFonts w:ascii="Arial" w:hAnsi="Arial" w:cs="Arial"/>
                <w:sz w:val="16"/>
                <w:szCs w:val="16"/>
              </w:rPr>
            </w:pPr>
            <w:r w:rsidRPr="00D97E7D">
              <w:rPr>
                <w:rFonts w:ascii="Arial" w:hAnsi="Arial" w:cs="Arial"/>
                <w:sz w:val="16"/>
                <w:szCs w:val="16"/>
              </w:rPr>
              <w:t>DAU Formula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390.497.165.000,00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390.497.165.000,00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rPr>
              <w:t>431.416.897.000,00</w:t>
            </w:r>
          </w:p>
        </w:tc>
      </w:tr>
      <w:tr w:rsidR="006F6B37"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6F6B37" w:rsidRPr="00D97E7D" w:rsidRDefault="006F6B37" w:rsidP="006F6B37">
            <w:pPr>
              <w:spacing w:before="60" w:after="60"/>
              <w:ind w:right="-108"/>
              <w:rPr>
                <w:rFonts w:ascii="Arial" w:hAnsi="Arial" w:cs="Arial"/>
                <w:sz w:val="16"/>
                <w:szCs w:val="16"/>
              </w:rPr>
            </w:pPr>
            <w:r w:rsidRPr="00D97E7D">
              <w:rPr>
                <w:rFonts w:ascii="Arial" w:hAnsi="Arial" w:cs="Arial"/>
                <w:sz w:val="16"/>
                <w:szCs w:val="16"/>
              </w:rPr>
              <w:t>DAU Tambahan – Dana Kelurahan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8.750.000.000,00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8.750.000.000,00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rPr>
              <w:t>8.823.525.000,00</w:t>
            </w:r>
          </w:p>
        </w:tc>
      </w:tr>
      <w:tr w:rsidR="006F6B37"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6F6B37" w:rsidRPr="00D97E7D" w:rsidRDefault="006F6B37" w:rsidP="006F6B37">
            <w:pPr>
              <w:spacing w:before="60" w:after="60"/>
              <w:ind w:right="-108"/>
              <w:rPr>
                <w:rFonts w:ascii="Arial" w:hAnsi="Arial" w:cs="Arial"/>
                <w:sz w:val="16"/>
                <w:szCs w:val="16"/>
                <w:lang w:val="en-US"/>
              </w:rPr>
            </w:pPr>
            <w:r w:rsidRPr="00D97E7D">
              <w:rPr>
                <w:rFonts w:ascii="Arial" w:hAnsi="Arial" w:cs="Arial"/>
                <w:sz w:val="16"/>
                <w:szCs w:val="16"/>
              </w:rPr>
              <w:t xml:space="preserve">DAU Tambahan – </w:t>
            </w:r>
            <w:r w:rsidRPr="00D97E7D">
              <w:rPr>
                <w:rFonts w:ascii="Arial" w:hAnsi="Arial" w:cs="Arial"/>
                <w:sz w:val="16"/>
                <w:szCs w:val="16"/>
                <w:lang w:val="en-US"/>
              </w:rPr>
              <w:t>Gaji PPPK</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2.090.596.000,00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1C4C0A" w:rsidP="001C4C0A">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0,00</w:t>
            </w:r>
          </w:p>
        </w:tc>
      </w:tr>
      <w:tr w:rsidR="006F6B37"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6F6B37" w:rsidRPr="00D97E7D" w:rsidRDefault="006F6B37" w:rsidP="006F6B3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b/>
                <w:sz w:val="16"/>
                <w:szCs w:val="16"/>
                <w:lang w:val="en-US"/>
              </w:rPr>
            </w:pPr>
            <w:r w:rsidRPr="00D97E7D">
              <w:rPr>
                <w:rFonts w:ascii="Arial" w:hAnsi="Arial" w:cs="Arial"/>
                <w:b/>
                <w:sz w:val="16"/>
                <w:szCs w:val="16"/>
                <w:lang w:val="en-US"/>
              </w:rPr>
              <w:t>401.337.761.000,00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b/>
                <w:sz w:val="16"/>
                <w:szCs w:val="16"/>
                <w:lang w:val="en-US"/>
              </w:rPr>
            </w:pPr>
            <w:r w:rsidRPr="00D97E7D">
              <w:rPr>
                <w:rFonts w:ascii="Arial" w:hAnsi="Arial" w:cs="Arial"/>
                <w:b/>
                <w:sz w:val="16"/>
                <w:szCs w:val="16"/>
                <w:lang w:val="en-US"/>
              </w:rPr>
              <w:t>399.247.165.000,00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jc w:val="right"/>
              <w:rPr>
                <w:rFonts w:ascii="Arial" w:hAnsi="Arial" w:cs="Arial"/>
                <w:b/>
                <w:bCs/>
                <w:sz w:val="16"/>
                <w:szCs w:val="16"/>
                <w:lang w:val="en-US"/>
              </w:rPr>
            </w:pPr>
            <w:r w:rsidRPr="00D97E7D">
              <w:rPr>
                <w:rFonts w:ascii="Arial" w:hAnsi="Arial" w:cs="Arial"/>
                <w:b/>
                <w:bCs/>
                <w:sz w:val="16"/>
                <w:szCs w:val="16"/>
                <w:lang w:val="en-US"/>
              </w:rPr>
              <w:t>99,48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6F6B37" w:rsidRPr="00D97E7D" w:rsidRDefault="006F6B37" w:rsidP="006F6B37">
            <w:pPr>
              <w:autoSpaceDE w:val="0"/>
              <w:autoSpaceDN w:val="0"/>
              <w:adjustRightInd w:val="0"/>
              <w:spacing w:line="280" w:lineRule="exact"/>
              <w:ind w:right="-1"/>
              <w:jc w:val="right"/>
              <w:rPr>
                <w:rFonts w:ascii="Arial" w:hAnsi="Arial" w:cs="Arial"/>
                <w:b/>
                <w:sz w:val="16"/>
                <w:szCs w:val="16"/>
              </w:rPr>
            </w:pPr>
            <w:r w:rsidRPr="00D97E7D">
              <w:rPr>
                <w:rFonts w:ascii="Arial" w:hAnsi="Arial" w:cs="Arial"/>
                <w:b/>
                <w:sz w:val="16"/>
                <w:szCs w:val="16"/>
              </w:rPr>
              <w:t>440.240.422.000,00</w:t>
            </w:r>
          </w:p>
        </w:tc>
      </w:tr>
    </w:tbl>
    <w:p w:rsidR="001C4C0A" w:rsidRPr="00D97E7D" w:rsidRDefault="001C4C0A" w:rsidP="001C4C0A">
      <w:pPr>
        <w:autoSpaceDE w:val="0"/>
        <w:autoSpaceDN w:val="0"/>
        <w:adjustRightInd w:val="0"/>
        <w:spacing w:before="120" w:after="60" w:line="280" w:lineRule="exact"/>
        <w:ind w:left="1985"/>
        <w:jc w:val="both"/>
        <w:rPr>
          <w:sz w:val="22"/>
          <w:szCs w:val="22"/>
        </w:rPr>
      </w:pPr>
      <w:r w:rsidRPr="00D97E7D">
        <w:rPr>
          <w:sz w:val="22"/>
          <w:szCs w:val="22"/>
        </w:rPr>
        <w:t>Realisasi penerimaan DAU dari Pemerintah Pusat untuk TA 2020 sebesar Rp</w:t>
      </w:r>
      <w:r w:rsidRPr="00D97E7D">
        <w:rPr>
          <w:sz w:val="22"/>
          <w:szCs w:val="22"/>
          <w:lang w:val="en-US"/>
        </w:rPr>
        <w:t>399.247.165.</w:t>
      </w:r>
      <w:r w:rsidRPr="00D97E7D">
        <w:rPr>
          <w:sz w:val="22"/>
          <w:szCs w:val="22"/>
        </w:rPr>
        <w:t xml:space="preserve">000,00 atau </w:t>
      </w:r>
      <w:r w:rsidRPr="00D97E7D">
        <w:rPr>
          <w:sz w:val="22"/>
          <w:szCs w:val="22"/>
          <w:lang w:val="en-US"/>
        </w:rPr>
        <w:t>99,48</w:t>
      </w:r>
      <w:r w:rsidRPr="00D97E7D">
        <w:rPr>
          <w:sz w:val="22"/>
          <w:szCs w:val="22"/>
        </w:rPr>
        <w:t>% dari anggarannya sebesar Rp4</w:t>
      </w:r>
      <w:r w:rsidRPr="00D97E7D">
        <w:rPr>
          <w:sz w:val="22"/>
          <w:szCs w:val="22"/>
          <w:lang w:val="en-US"/>
        </w:rPr>
        <w:t>01.337.761</w:t>
      </w:r>
      <w:r w:rsidRPr="00D97E7D">
        <w:rPr>
          <w:sz w:val="22"/>
          <w:szCs w:val="22"/>
        </w:rPr>
        <w:t>.000,00dan men</w:t>
      </w:r>
      <w:r w:rsidRPr="00D97E7D">
        <w:rPr>
          <w:sz w:val="22"/>
          <w:szCs w:val="22"/>
          <w:lang w:val="en-US"/>
        </w:rPr>
        <w:t>galami penurunan</w:t>
      </w:r>
      <w:r w:rsidRPr="00D97E7D">
        <w:rPr>
          <w:sz w:val="22"/>
          <w:szCs w:val="22"/>
        </w:rPr>
        <w:t xml:space="preserve"> sebesar Rp</w:t>
      </w:r>
      <w:r w:rsidRPr="00D97E7D">
        <w:rPr>
          <w:sz w:val="22"/>
          <w:szCs w:val="22"/>
          <w:lang w:val="en-US"/>
        </w:rPr>
        <w:t>40.993.257.000</w:t>
      </w:r>
      <w:r w:rsidRPr="00D97E7D">
        <w:rPr>
          <w:sz w:val="22"/>
          <w:szCs w:val="22"/>
        </w:rPr>
        <w:t>,00 dibandingkan dengan realisasi TA 201</w:t>
      </w:r>
      <w:r w:rsidRPr="00D97E7D">
        <w:rPr>
          <w:sz w:val="22"/>
          <w:szCs w:val="22"/>
          <w:lang w:val="en-US"/>
        </w:rPr>
        <w:t>9</w:t>
      </w:r>
      <w:r w:rsidRPr="00D97E7D">
        <w:rPr>
          <w:sz w:val="22"/>
          <w:szCs w:val="22"/>
        </w:rPr>
        <w:t xml:space="preserve"> sebesar Rp440.240.422.000,00.</w:t>
      </w:r>
    </w:p>
    <w:p w:rsidR="00541976" w:rsidRPr="00D97E7D" w:rsidRDefault="00541976" w:rsidP="00541976">
      <w:pPr>
        <w:numPr>
          <w:ilvl w:val="0"/>
          <w:numId w:val="46"/>
        </w:numPr>
        <w:autoSpaceDE w:val="0"/>
        <w:autoSpaceDN w:val="0"/>
        <w:adjustRightInd w:val="0"/>
        <w:spacing w:before="120" w:line="280" w:lineRule="exact"/>
        <w:ind w:left="1984" w:hanging="425"/>
        <w:jc w:val="both"/>
        <w:rPr>
          <w:b/>
          <w:bCs/>
          <w:sz w:val="22"/>
          <w:szCs w:val="22"/>
        </w:rPr>
      </w:pPr>
      <w:r w:rsidRPr="00D97E7D">
        <w:rPr>
          <w:b/>
          <w:bCs/>
          <w:sz w:val="22"/>
          <w:szCs w:val="22"/>
        </w:rPr>
        <w:t>Dana Alokasi Khusus (DAK)</w:t>
      </w:r>
    </w:p>
    <w:p w:rsidR="00CC22E0" w:rsidRPr="00D97E7D" w:rsidRDefault="00CC22E0" w:rsidP="00CC22E0">
      <w:pPr>
        <w:autoSpaceDE w:val="0"/>
        <w:autoSpaceDN w:val="0"/>
        <w:adjustRightInd w:val="0"/>
        <w:spacing w:after="60" w:line="280" w:lineRule="exact"/>
        <w:ind w:left="1985"/>
        <w:jc w:val="both"/>
        <w:rPr>
          <w:sz w:val="22"/>
          <w:szCs w:val="22"/>
        </w:rPr>
      </w:pPr>
      <w:r w:rsidRPr="00D97E7D">
        <w:rPr>
          <w:sz w:val="22"/>
          <w:szCs w:val="22"/>
          <w:lang w:val="en-US"/>
        </w:rPr>
        <w:t xml:space="preserve">Dana Alokasi Khusus (DAK) </w:t>
      </w:r>
      <w:r w:rsidRPr="00D97E7D">
        <w:rPr>
          <w:sz w:val="22"/>
          <w:szCs w:val="22"/>
        </w:rPr>
        <w:t>dari Pemerintah Pusat</w:t>
      </w:r>
      <w:r w:rsidRPr="00D97E7D">
        <w:rPr>
          <w:sz w:val="22"/>
          <w:szCs w:val="22"/>
          <w:lang w:val="en-US"/>
        </w:rPr>
        <w:t xml:space="preserve"> meliputi DAK Fisik Reguler, DAK Fisik Penugasan, dan DAK Non Fisik dengan anggaran dan realisasi </w:t>
      </w:r>
      <w:r w:rsidRPr="00D97E7D">
        <w:rPr>
          <w:sz w:val="22"/>
          <w:szCs w:val="22"/>
        </w:rPr>
        <w:t xml:space="preserve">TA 2020 </w:t>
      </w:r>
      <w:r w:rsidRPr="00D97E7D">
        <w:rPr>
          <w:sz w:val="22"/>
          <w:szCs w:val="22"/>
          <w:lang w:val="en-US"/>
        </w:rPr>
        <w:t xml:space="preserve">serta realisasi  2019 </w:t>
      </w:r>
      <w:r w:rsidRPr="00D97E7D">
        <w:rPr>
          <w:sz w:val="22"/>
          <w:szCs w:val="22"/>
        </w:rPr>
        <w:t>sebagai berikut.</w:t>
      </w:r>
    </w:p>
    <w:p w:rsidR="00541976" w:rsidRPr="00D97E7D" w:rsidRDefault="001D43C8" w:rsidP="00541976">
      <w:pPr>
        <w:spacing w:before="60" w:line="280" w:lineRule="exact"/>
        <w:ind w:left="425" w:right="-57"/>
        <w:jc w:val="center"/>
        <w:rPr>
          <w:rFonts w:ascii="Arial" w:hAnsi="Arial" w:cs="Arial"/>
          <w:b/>
          <w:sz w:val="18"/>
          <w:szCs w:val="18"/>
        </w:rPr>
      </w:pPr>
      <w:r w:rsidRPr="00D97E7D">
        <w:rPr>
          <w:rFonts w:ascii="Arial" w:hAnsi="Arial" w:cs="Arial"/>
          <w:b/>
          <w:sz w:val="18"/>
          <w:szCs w:val="18"/>
        </w:rPr>
        <w:t>Tabel 7.32</w:t>
      </w:r>
      <w:r w:rsidR="00541976" w:rsidRPr="00D97E7D">
        <w:rPr>
          <w:rFonts w:ascii="Arial" w:hAnsi="Arial" w:cs="Arial"/>
          <w:b/>
          <w:sz w:val="18"/>
          <w:szCs w:val="18"/>
        </w:rPr>
        <w:t xml:space="preserve"> Dana Alokasi Khusus</w:t>
      </w:r>
    </w:p>
    <w:tbl>
      <w:tblPr>
        <w:tblW w:w="8320" w:type="dxa"/>
        <w:tblInd w:w="93" w:type="dxa"/>
        <w:tblLook w:val="04A0"/>
      </w:tblPr>
      <w:tblGrid>
        <w:gridCol w:w="520"/>
        <w:gridCol w:w="1840"/>
        <w:gridCol w:w="1760"/>
        <w:gridCol w:w="1760"/>
        <w:gridCol w:w="760"/>
        <w:gridCol w:w="1680"/>
      </w:tblGrid>
      <w:tr w:rsidR="00ED66A5" w:rsidRPr="00D97E7D" w:rsidTr="00E85787">
        <w:trPr>
          <w:trHeight w:val="300"/>
          <w:tblHeader/>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41976" w:rsidRPr="00D97E7D" w:rsidRDefault="00E60561" w:rsidP="00E85787">
            <w:pPr>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Uraian</w:t>
            </w:r>
          </w:p>
        </w:tc>
        <w:tc>
          <w:tcPr>
            <w:tcW w:w="4280" w:type="dxa"/>
            <w:gridSpan w:val="3"/>
            <w:tcBorders>
              <w:top w:val="single" w:sz="4" w:space="0" w:color="auto"/>
              <w:left w:val="nil"/>
              <w:bottom w:val="single" w:sz="4" w:space="0" w:color="auto"/>
              <w:right w:val="single" w:sz="4" w:space="0" w:color="auto"/>
            </w:tcBorders>
            <w:shd w:val="clear" w:color="auto" w:fill="auto"/>
            <w:vAlign w:val="center"/>
            <w:hideMark/>
          </w:tcPr>
          <w:p w:rsidR="00541976" w:rsidRPr="00D97E7D" w:rsidRDefault="0045023E" w:rsidP="00E85787">
            <w:pPr>
              <w:jc w:val="center"/>
              <w:rPr>
                <w:rFonts w:ascii="Arial" w:hAnsi="Arial" w:cs="Arial"/>
                <w:b/>
                <w:bCs/>
                <w:sz w:val="16"/>
                <w:szCs w:val="16"/>
                <w:lang w:eastAsia="id-ID"/>
              </w:rPr>
            </w:pPr>
            <w:r w:rsidRPr="00D97E7D">
              <w:rPr>
                <w:rFonts w:ascii="Arial" w:hAnsi="Arial" w:cs="Arial"/>
                <w:b/>
                <w:bCs/>
                <w:sz w:val="16"/>
                <w:szCs w:val="16"/>
                <w:lang w:eastAsia="id-ID"/>
              </w:rPr>
              <w:t>Tahun 2020</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541976" w:rsidRPr="00D97E7D" w:rsidRDefault="0045023E" w:rsidP="00E85787">
            <w:pPr>
              <w:jc w:val="center"/>
              <w:rPr>
                <w:rFonts w:ascii="Arial" w:hAnsi="Arial" w:cs="Arial"/>
                <w:b/>
                <w:bCs/>
                <w:sz w:val="16"/>
                <w:szCs w:val="16"/>
                <w:lang w:eastAsia="id-ID"/>
              </w:rPr>
            </w:pPr>
            <w:r w:rsidRPr="00D97E7D">
              <w:rPr>
                <w:rFonts w:ascii="Arial" w:hAnsi="Arial" w:cs="Arial"/>
                <w:b/>
                <w:bCs/>
                <w:sz w:val="16"/>
                <w:szCs w:val="16"/>
                <w:lang w:eastAsia="id-ID"/>
              </w:rPr>
              <w:t>Tahun 2019</w:t>
            </w:r>
          </w:p>
        </w:tc>
      </w:tr>
      <w:tr w:rsidR="00ED66A5" w:rsidRPr="00D97E7D" w:rsidTr="00E85787">
        <w:trPr>
          <w:trHeight w:val="300"/>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541976" w:rsidRPr="00D97E7D" w:rsidRDefault="00541976" w:rsidP="00E85787">
            <w:pPr>
              <w:rPr>
                <w:rFonts w:ascii="Arial" w:hAnsi="Arial" w:cs="Arial"/>
                <w:b/>
                <w:bCs/>
                <w:sz w:val="16"/>
                <w:szCs w:val="16"/>
                <w:lang w:eastAsia="id-ID"/>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541976" w:rsidRPr="00D97E7D" w:rsidRDefault="00541976" w:rsidP="00E85787">
            <w:pPr>
              <w:rPr>
                <w:rFonts w:ascii="Arial" w:hAnsi="Arial" w:cs="Arial"/>
                <w:b/>
                <w:bCs/>
                <w:sz w:val="16"/>
                <w:szCs w:val="16"/>
                <w:lang w:eastAsia="id-ID"/>
              </w:rPr>
            </w:pPr>
          </w:p>
        </w:tc>
        <w:tc>
          <w:tcPr>
            <w:tcW w:w="1760" w:type="dxa"/>
            <w:tcBorders>
              <w:top w:val="nil"/>
              <w:left w:val="nil"/>
              <w:bottom w:val="single" w:sz="4" w:space="0" w:color="auto"/>
              <w:right w:val="single" w:sz="4" w:space="0" w:color="auto"/>
            </w:tcBorders>
            <w:shd w:val="clear" w:color="auto" w:fill="auto"/>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 xml:space="preserve"> Anggaran (Rp) </w:t>
            </w:r>
          </w:p>
        </w:tc>
        <w:tc>
          <w:tcPr>
            <w:tcW w:w="1760" w:type="dxa"/>
            <w:tcBorders>
              <w:top w:val="nil"/>
              <w:left w:val="nil"/>
              <w:bottom w:val="single" w:sz="4" w:space="0" w:color="auto"/>
              <w:right w:val="single" w:sz="4" w:space="0" w:color="auto"/>
            </w:tcBorders>
            <w:shd w:val="clear" w:color="auto" w:fill="auto"/>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 xml:space="preserve"> Realisasi (Rp) </w:t>
            </w:r>
          </w:p>
        </w:tc>
        <w:tc>
          <w:tcPr>
            <w:tcW w:w="760" w:type="dxa"/>
            <w:tcBorders>
              <w:top w:val="nil"/>
              <w:left w:val="nil"/>
              <w:bottom w:val="single" w:sz="4" w:space="0" w:color="auto"/>
              <w:right w:val="single" w:sz="4" w:space="0" w:color="auto"/>
            </w:tcBorders>
            <w:shd w:val="clear" w:color="auto" w:fill="auto"/>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w:t>
            </w:r>
          </w:p>
        </w:tc>
        <w:tc>
          <w:tcPr>
            <w:tcW w:w="1680" w:type="dxa"/>
            <w:tcBorders>
              <w:top w:val="nil"/>
              <w:left w:val="nil"/>
              <w:bottom w:val="single" w:sz="4" w:space="0" w:color="auto"/>
              <w:right w:val="single" w:sz="4" w:space="0" w:color="auto"/>
            </w:tcBorders>
            <w:shd w:val="clear" w:color="auto" w:fill="auto"/>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Realisasi (Rp)</w:t>
            </w:r>
          </w:p>
        </w:tc>
      </w:tr>
      <w:tr w:rsidR="00CC22E0" w:rsidRPr="00D97E7D" w:rsidTr="00E85787">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2E0" w:rsidRPr="00D97E7D" w:rsidRDefault="00CC22E0" w:rsidP="00CC22E0">
            <w:pPr>
              <w:jc w:val="center"/>
              <w:rPr>
                <w:rFonts w:ascii="Arial" w:hAnsi="Arial" w:cs="Arial"/>
                <w:b/>
                <w:bCs/>
                <w:sz w:val="16"/>
                <w:szCs w:val="16"/>
                <w:lang w:eastAsia="id-ID"/>
              </w:rPr>
            </w:pPr>
            <w:r w:rsidRPr="00D97E7D">
              <w:rPr>
                <w:rFonts w:ascii="Arial" w:hAnsi="Arial" w:cs="Arial"/>
                <w:b/>
                <w:bCs/>
                <w:sz w:val="16"/>
                <w:szCs w:val="16"/>
                <w:lang w:eastAsia="id-ID"/>
              </w:rPr>
              <w:t>1</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CC22E0" w:rsidRPr="00D97E7D" w:rsidRDefault="00CC22E0" w:rsidP="00CC22E0">
            <w:pPr>
              <w:rPr>
                <w:rFonts w:ascii="Arial" w:hAnsi="Arial" w:cs="Arial"/>
                <w:b/>
                <w:bCs/>
                <w:sz w:val="16"/>
                <w:szCs w:val="16"/>
                <w:lang w:eastAsia="id-ID"/>
              </w:rPr>
            </w:pPr>
            <w:r w:rsidRPr="00D97E7D">
              <w:rPr>
                <w:rFonts w:ascii="Arial" w:hAnsi="Arial" w:cs="Arial"/>
                <w:b/>
                <w:bCs/>
                <w:sz w:val="16"/>
                <w:szCs w:val="16"/>
                <w:lang w:eastAsia="id-ID"/>
              </w:rPr>
              <w:t>DAK Fisik</w:t>
            </w:r>
          </w:p>
        </w:tc>
        <w:tc>
          <w:tcPr>
            <w:tcW w:w="1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val="en-US" w:eastAsia="id-ID"/>
              </w:rPr>
            </w:pPr>
            <w:r w:rsidRPr="00D97E7D">
              <w:rPr>
                <w:rFonts w:ascii="Arial" w:hAnsi="Arial" w:cs="Arial"/>
                <w:b/>
                <w:bCs/>
                <w:sz w:val="16"/>
                <w:szCs w:val="16"/>
                <w:lang w:val="en-US" w:eastAsia="id-ID"/>
              </w:rPr>
              <w:t>62.405.786.000,00</w:t>
            </w:r>
          </w:p>
        </w:tc>
        <w:tc>
          <w:tcPr>
            <w:tcW w:w="1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eastAsia="id-ID"/>
              </w:rPr>
            </w:pPr>
            <w:r w:rsidRPr="00D97E7D">
              <w:rPr>
                <w:rFonts w:ascii="Arial" w:hAnsi="Arial" w:cs="Arial"/>
                <w:b/>
                <w:bCs/>
                <w:sz w:val="16"/>
                <w:szCs w:val="16"/>
                <w:lang w:val="en-US"/>
              </w:rPr>
              <w:t>61.544.653.741,00</w:t>
            </w:r>
          </w:p>
        </w:tc>
        <w:tc>
          <w:tcPr>
            <w:tcW w:w="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val="en-US" w:eastAsia="id-ID"/>
              </w:rPr>
            </w:pPr>
            <w:r w:rsidRPr="00D97E7D">
              <w:rPr>
                <w:rFonts w:ascii="Arial" w:hAnsi="Arial" w:cs="Arial"/>
                <w:b/>
                <w:bCs/>
                <w:sz w:val="16"/>
                <w:szCs w:val="16"/>
                <w:lang w:val="en-US" w:eastAsia="id-ID"/>
              </w:rPr>
              <w:t>98,62</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C22E0" w:rsidRPr="00D97E7D" w:rsidRDefault="00CC22E0" w:rsidP="00CC22E0">
            <w:pPr>
              <w:jc w:val="right"/>
              <w:rPr>
                <w:rFonts w:ascii="Arial" w:hAnsi="Arial" w:cs="Arial"/>
                <w:b/>
                <w:bCs/>
                <w:sz w:val="16"/>
                <w:szCs w:val="16"/>
                <w:lang w:eastAsia="id-ID"/>
              </w:rPr>
            </w:pPr>
            <w:r w:rsidRPr="00D97E7D">
              <w:rPr>
                <w:rFonts w:ascii="Arial" w:hAnsi="Arial" w:cs="Arial"/>
                <w:b/>
                <w:bCs/>
                <w:sz w:val="16"/>
                <w:szCs w:val="16"/>
                <w:lang w:eastAsia="id-ID"/>
              </w:rPr>
              <w:t>61.793.538.798,00</w:t>
            </w:r>
          </w:p>
        </w:tc>
      </w:tr>
      <w:tr w:rsidR="00CC22E0" w:rsidRPr="00D97E7D" w:rsidTr="00E85787">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2E0" w:rsidRPr="00D97E7D" w:rsidRDefault="00CC22E0" w:rsidP="00CC22E0">
            <w:pPr>
              <w:jc w:val="center"/>
              <w:rPr>
                <w:rFonts w:ascii="Arial" w:hAnsi="Arial" w:cs="Arial"/>
                <w:sz w:val="16"/>
                <w:szCs w:val="16"/>
                <w:lang w:eastAsia="id-ID"/>
              </w:rPr>
            </w:pP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CC22E0" w:rsidRPr="00D97E7D" w:rsidRDefault="00CC22E0" w:rsidP="00CC22E0">
            <w:pPr>
              <w:rPr>
                <w:rFonts w:ascii="Arial" w:hAnsi="Arial" w:cs="Arial"/>
                <w:sz w:val="16"/>
                <w:szCs w:val="16"/>
                <w:lang w:eastAsia="id-ID"/>
              </w:rPr>
            </w:pPr>
            <w:r w:rsidRPr="00D97E7D">
              <w:rPr>
                <w:rFonts w:ascii="Arial" w:hAnsi="Arial" w:cs="Arial"/>
                <w:sz w:val="16"/>
                <w:szCs w:val="16"/>
                <w:lang w:eastAsia="id-ID"/>
              </w:rPr>
              <w:t xml:space="preserve">- DAK Reguler </w:t>
            </w:r>
          </w:p>
        </w:tc>
        <w:tc>
          <w:tcPr>
            <w:tcW w:w="1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sz w:val="16"/>
                <w:szCs w:val="16"/>
                <w:lang w:eastAsia="id-ID"/>
              </w:rPr>
            </w:pPr>
            <w:r w:rsidRPr="00D97E7D">
              <w:rPr>
                <w:rFonts w:ascii="Arial" w:hAnsi="Arial" w:cs="Arial"/>
                <w:bCs/>
                <w:sz w:val="16"/>
                <w:szCs w:val="16"/>
                <w:lang w:val="en-US" w:eastAsia="id-ID"/>
              </w:rPr>
              <w:t>55.480.507.000,00</w:t>
            </w:r>
          </w:p>
        </w:tc>
        <w:tc>
          <w:tcPr>
            <w:tcW w:w="1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sz w:val="16"/>
                <w:szCs w:val="16"/>
                <w:lang w:eastAsia="id-ID"/>
              </w:rPr>
            </w:pPr>
            <w:r w:rsidRPr="00D97E7D">
              <w:rPr>
                <w:rFonts w:ascii="Arial" w:hAnsi="Arial" w:cs="Arial"/>
                <w:bCs/>
                <w:sz w:val="16"/>
                <w:szCs w:val="16"/>
                <w:lang w:val="en-US"/>
              </w:rPr>
              <w:t>54.636.662.197,00</w:t>
            </w:r>
          </w:p>
        </w:tc>
        <w:tc>
          <w:tcPr>
            <w:tcW w:w="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sz w:val="16"/>
                <w:szCs w:val="16"/>
                <w:lang w:val="en-US" w:eastAsia="id-ID"/>
              </w:rPr>
            </w:pPr>
            <w:r w:rsidRPr="00D97E7D">
              <w:rPr>
                <w:rFonts w:ascii="Arial" w:hAnsi="Arial" w:cs="Arial"/>
                <w:sz w:val="16"/>
                <w:szCs w:val="16"/>
                <w:lang w:val="en-US" w:eastAsia="id-ID"/>
              </w:rPr>
              <w:t>98,48</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C22E0" w:rsidRPr="00D97E7D" w:rsidRDefault="00CC22E0" w:rsidP="00CC22E0">
            <w:pPr>
              <w:jc w:val="right"/>
              <w:rPr>
                <w:rFonts w:ascii="Arial" w:hAnsi="Arial" w:cs="Arial"/>
                <w:sz w:val="16"/>
                <w:szCs w:val="16"/>
                <w:lang w:eastAsia="id-ID"/>
              </w:rPr>
            </w:pPr>
            <w:r w:rsidRPr="00D97E7D">
              <w:rPr>
                <w:rFonts w:ascii="Arial" w:hAnsi="Arial" w:cs="Arial"/>
                <w:sz w:val="16"/>
                <w:szCs w:val="16"/>
                <w:lang w:eastAsia="id-ID"/>
              </w:rPr>
              <w:t>59.458.847.568,00</w:t>
            </w:r>
          </w:p>
        </w:tc>
      </w:tr>
      <w:tr w:rsidR="00CC22E0" w:rsidRPr="00D97E7D" w:rsidTr="00E85787">
        <w:trPr>
          <w:trHeight w:val="334"/>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2E0" w:rsidRPr="00D97E7D" w:rsidRDefault="00CC22E0" w:rsidP="00CC22E0">
            <w:pPr>
              <w:jc w:val="center"/>
              <w:rPr>
                <w:rFonts w:ascii="Arial" w:hAnsi="Arial" w:cs="Arial"/>
                <w:sz w:val="16"/>
                <w:szCs w:val="16"/>
                <w:lang w:eastAsia="id-ID"/>
              </w:rPr>
            </w:pP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CC22E0" w:rsidRPr="00D97E7D" w:rsidRDefault="00CC22E0" w:rsidP="00CC22E0">
            <w:pPr>
              <w:ind w:left="96" w:hanging="96"/>
              <w:rPr>
                <w:rFonts w:ascii="Arial" w:hAnsi="Arial" w:cs="Arial"/>
                <w:sz w:val="16"/>
                <w:szCs w:val="16"/>
                <w:lang w:eastAsia="id-ID"/>
              </w:rPr>
            </w:pPr>
            <w:r w:rsidRPr="00D97E7D">
              <w:rPr>
                <w:rFonts w:ascii="Arial" w:hAnsi="Arial" w:cs="Arial"/>
                <w:sz w:val="16"/>
                <w:szCs w:val="16"/>
                <w:lang w:eastAsia="id-ID"/>
              </w:rPr>
              <w:t xml:space="preserve">- DAK Penugasan </w:t>
            </w:r>
          </w:p>
        </w:tc>
        <w:tc>
          <w:tcPr>
            <w:tcW w:w="1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sz w:val="16"/>
                <w:szCs w:val="16"/>
                <w:lang w:val="en-US" w:eastAsia="id-ID"/>
              </w:rPr>
            </w:pPr>
            <w:r w:rsidRPr="00D97E7D">
              <w:rPr>
                <w:rFonts w:ascii="Arial" w:hAnsi="Arial" w:cs="Arial"/>
                <w:sz w:val="16"/>
                <w:szCs w:val="16"/>
                <w:lang w:val="en-US" w:eastAsia="id-ID"/>
              </w:rPr>
              <w:t>6.925.279.000,00</w:t>
            </w:r>
          </w:p>
        </w:tc>
        <w:tc>
          <w:tcPr>
            <w:tcW w:w="1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sz w:val="16"/>
                <w:szCs w:val="16"/>
                <w:lang w:eastAsia="id-ID"/>
              </w:rPr>
            </w:pPr>
            <w:r w:rsidRPr="00D97E7D">
              <w:rPr>
                <w:rFonts w:ascii="Arial" w:hAnsi="Arial" w:cs="Arial"/>
                <w:sz w:val="16"/>
                <w:szCs w:val="16"/>
                <w:lang w:val="en-US"/>
              </w:rPr>
              <w:t>6.907.991.544,00</w:t>
            </w:r>
          </w:p>
        </w:tc>
        <w:tc>
          <w:tcPr>
            <w:tcW w:w="760" w:type="dxa"/>
            <w:tcBorders>
              <w:top w:val="single" w:sz="4" w:space="0" w:color="auto"/>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sz w:val="16"/>
                <w:szCs w:val="16"/>
                <w:lang w:val="en-US" w:eastAsia="id-ID"/>
              </w:rPr>
            </w:pPr>
            <w:r w:rsidRPr="00D97E7D">
              <w:rPr>
                <w:rFonts w:ascii="Arial" w:hAnsi="Arial" w:cs="Arial"/>
                <w:sz w:val="16"/>
                <w:szCs w:val="16"/>
                <w:lang w:val="en-US" w:eastAsia="id-ID"/>
              </w:rPr>
              <w:t>99,75</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C22E0" w:rsidRPr="00D97E7D" w:rsidRDefault="00CC22E0" w:rsidP="00CC22E0">
            <w:pPr>
              <w:jc w:val="right"/>
              <w:rPr>
                <w:rFonts w:ascii="Arial" w:hAnsi="Arial" w:cs="Arial"/>
                <w:sz w:val="16"/>
                <w:szCs w:val="16"/>
                <w:lang w:eastAsia="id-ID"/>
              </w:rPr>
            </w:pPr>
            <w:r w:rsidRPr="00D97E7D">
              <w:rPr>
                <w:rFonts w:ascii="Arial" w:hAnsi="Arial" w:cs="Arial"/>
                <w:sz w:val="16"/>
                <w:szCs w:val="16"/>
                <w:lang w:eastAsia="id-ID"/>
              </w:rPr>
              <w:t>2.334.691.230,00</w:t>
            </w:r>
          </w:p>
        </w:tc>
      </w:tr>
      <w:tr w:rsidR="00CC22E0" w:rsidRPr="00D97E7D" w:rsidTr="00E85787">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C22E0" w:rsidRPr="00D97E7D" w:rsidRDefault="00CC22E0" w:rsidP="00CC22E0">
            <w:pPr>
              <w:jc w:val="center"/>
              <w:rPr>
                <w:rFonts w:ascii="Arial" w:hAnsi="Arial" w:cs="Arial"/>
                <w:b/>
                <w:bCs/>
                <w:sz w:val="16"/>
                <w:szCs w:val="16"/>
                <w:lang w:eastAsia="id-ID"/>
              </w:rPr>
            </w:pPr>
            <w:r w:rsidRPr="00D97E7D">
              <w:rPr>
                <w:rFonts w:ascii="Arial" w:hAnsi="Arial" w:cs="Arial"/>
                <w:b/>
                <w:bCs/>
                <w:sz w:val="16"/>
                <w:szCs w:val="16"/>
                <w:lang w:eastAsia="id-ID"/>
              </w:rPr>
              <w:t>2</w:t>
            </w:r>
          </w:p>
        </w:tc>
        <w:tc>
          <w:tcPr>
            <w:tcW w:w="1840" w:type="dxa"/>
            <w:tcBorders>
              <w:top w:val="nil"/>
              <w:left w:val="nil"/>
              <w:bottom w:val="single" w:sz="4" w:space="0" w:color="auto"/>
              <w:right w:val="single" w:sz="4" w:space="0" w:color="auto"/>
            </w:tcBorders>
            <w:shd w:val="clear" w:color="auto" w:fill="auto"/>
            <w:vAlign w:val="center"/>
            <w:hideMark/>
          </w:tcPr>
          <w:p w:rsidR="00CC22E0" w:rsidRPr="00D97E7D" w:rsidRDefault="00CC22E0" w:rsidP="00CC22E0">
            <w:pPr>
              <w:rPr>
                <w:rFonts w:ascii="Arial" w:hAnsi="Arial" w:cs="Arial"/>
                <w:b/>
                <w:bCs/>
                <w:sz w:val="16"/>
                <w:szCs w:val="16"/>
                <w:lang w:eastAsia="id-ID"/>
              </w:rPr>
            </w:pPr>
            <w:r w:rsidRPr="00D97E7D">
              <w:rPr>
                <w:rFonts w:ascii="Arial" w:hAnsi="Arial" w:cs="Arial"/>
                <w:b/>
                <w:bCs/>
                <w:sz w:val="16"/>
                <w:szCs w:val="16"/>
                <w:lang w:eastAsia="id-ID"/>
              </w:rPr>
              <w:t>DAK Non Fisik</w:t>
            </w:r>
          </w:p>
        </w:tc>
        <w:tc>
          <w:tcPr>
            <w:tcW w:w="1760" w:type="dxa"/>
            <w:tcBorders>
              <w:top w:val="nil"/>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val="en-US" w:eastAsia="id-ID"/>
              </w:rPr>
            </w:pPr>
            <w:r w:rsidRPr="00D97E7D">
              <w:rPr>
                <w:rFonts w:ascii="Arial" w:hAnsi="Arial" w:cs="Arial"/>
                <w:b/>
                <w:bCs/>
                <w:sz w:val="16"/>
                <w:szCs w:val="16"/>
                <w:lang w:val="en-US" w:eastAsia="id-ID"/>
              </w:rPr>
              <w:t>57.071.952.000,00</w:t>
            </w:r>
          </w:p>
        </w:tc>
        <w:tc>
          <w:tcPr>
            <w:tcW w:w="1760" w:type="dxa"/>
            <w:tcBorders>
              <w:top w:val="nil"/>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eastAsia="id-ID"/>
              </w:rPr>
            </w:pPr>
            <w:r w:rsidRPr="00D97E7D">
              <w:rPr>
                <w:rFonts w:ascii="Arial" w:hAnsi="Arial" w:cs="Arial"/>
                <w:b/>
                <w:sz w:val="16"/>
                <w:szCs w:val="16"/>
                <w:lang w:val="en-US"/>
              </w:rPr>
              <w:t>57.608.555.829,00</w:t>
            </w:r>
          </w:p>
        </w:tc>
        <w:tc>
          <w:tcPr>
            <w:tcW w:w="760" w:type="dxa"/>
            <w:tcBorders>
              <w:top w:val="nil"/>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val="en-US" w:eastAsia="id-ID"/>
              </w:rPr>
            </w:pPr>
            <w:r w:rsidRPr="00D97E7D">
              <w:rPr>
                <w:rFonts w:ascii="Arial" w:hAnsi="Arial" w:cs="Arial"/>
                <w:b/>
                <w:bCs/>
                <w:sz w:val="16"/>
                <w:szCs w:val="16"/>
                <w:lang w:val="en-US" w:eastAsia="id-ID"/>
              </w:rPr>
              <w:t>100,94</w:t>
            </w:r>
          </w:p>
        </w:tc>
        <w:tc>
          <w:tcPr>
            <w:tcW w:w="1680" w:type="dxa"/>
            <w:tcBorders>
              <w:top w:val="nil"/>
              <w:left w:val="nil"/>
              <w:bottom w:val="single" w:sz="4" w:space="0" w:color="auto"/>
              <w:right w:val="single" w:sz="4" w:space="0" w:color="auto"/>
            </w:tcBorders>
            <w:shd w:val="clear" w:color="auto" w:fill="auto"/>
            <w:vAlign w:val="center"/>
            <w:hideMark/>
          </w:tcPr>
          <w:p w:rsidR="00CC22E0" w:rsidRPr="00D97E7D" w:rsidRDefault="00CC22E0" w:rsidP="00CC22E0">
            <w:pPr>
              <w:jc w:val="right"/>
              <w:rPr>
                <w:rFonts w:ascii="Arial" w:hAnsi="Arial" w:cs="Arial"/>
                <w:b/>
                <w:bCs/>
                <w:sz w:val="16"/>
                <w:szCs w:val="16"/>
                <w:lang w:eastAsia="id-ID"/>
              </w:rPr>
            </w:pPr>
            <w:r w:rsidRPr="00D97E7D">
              <w:rPr>
                <w:rFonts w:ascii="Arial" w:hAnsi="Arial" w:cs="Arial"/>
                <w:b/>
                <w:bCs/>
                <w:sz w:val="16"/>
                <w:szCs w:val="16"/>
                <w:lang w:eastAsia="id-ID"/>
              </w:rPr>
              <w:t>51.819.752.539,00</w:t>
            </w:r>
          </w:p>
        </w:tc>
      </w:tr>
      <w:tr w:rsidR="00CC22E0" w:rsidRPr="00D97E7D" w:rsidTr="00E85787">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C22E0" w:rsidRPr="00D97E7D" w:rsidRDefault="00CC22E0" w:rsidP="00CC22E0">
            <w:pPr>
              <w:jc w:val="center"/>
              <w:rPr>
                <w:rFonts w:ascii="Arial" w:hAnsi="Arial" w:cs="Arial"/>
                <w:sz w:val="16"/>
                <w:szCs w:val="16"/>
                <w:lang w:eastAsia="id-ID"/>
              </w:rPr>
            </w:pPr>
            <w:r w:rsidRPr="00D97E7D">
              <w:rPr>
                <w:rFonts w:ascii="Arial" w:hAnsi="Arial" w:cs="Arial"/>
                <w:sz w:val="16"/>
                <w:szCs w:val="16"/>
                <w:lang w:eastAsia="id-ID"/>
              </w:rPr>
              <w:t> </w:t>
            </w:r>
          </w:p>
        </w:tc>
        <w:tc>
          <w:tcPr>
            <w:tcW w:w="1840" w:type="dxa"/>
            <w:tcBorders>
              <w:top w:val="nil"/>
              <w:left w:val="nil"/>
              <w:bottom w:val="single" w:sz="4" w:space="0" w:color="auto"/>
              <w:right w:val="single" w:sz="4" w:space="0" w:color="auto"/>
            </w:tcBorders>
            <w:shd w:val="clear" w:color="auto" w:fill="auto"/>
            <w:vAlign w:val="center"/>
            <w:hideMark/>
          </w:tcPr>
          <w:p w:rsidR="00CC22E0" w:rsidRPr="00D97E7D" w:rsidRDefault="00CC22E0" w:rsidP="00CC22E0">
            <w:pPr>
              <w:jc w:val="center"/>
              <w:rPr>
                <w:rFonts w:ascii="Arial" w:hAnsi="Arial" w:cs="Arial"/>
                <w:b/>
                <w:bCs/>
                <w:sz w:val="16"/>
                <w:szCs w:val="16"/>
                <w:lang w:eastAsia="id-ID"/>
              </w:rPr>
            </w:pPr>
            <w:r w:rsidRPr="00D97E7D">
              <w:rPr>
                <w:rFonts w:ascii="Arial" w:hAnsi="Arial" w:cs="Arial"/>
                <w:b/>
                <w:bCs/>
                <w:sz w:val="16"/>
                <w:szCs w:val="16"/>
                <w:lang w:eastAsia="id-ID"/>
              </w:rPr>
              <w:t>Jumlah (1+2)</w:t>
            </w:r>
          </w:p>
        </w:tc>
        <w:tc>
          <w:tcPr>
            <w:tcW w:w="1760" w:type="dxa"/>
            <w:tcBorders>
              <w:top w:val="nil"/>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val="en-US" w:eastAsia="id-ID"/>
              </w:rPr>
            </w:pPr>
            <w:r w:rsidRPr="00D97E7D">
              <w:rPr>
                <w:rFonts w:ascii="Arial" w:hAnsi="Arial" w:cs="Arial"/>
                <w:b/>
                <w:bCs/>
                <w:sz w:val="16"/>
                <w:szCs w:val="16"/>
                <w:lang w:val="en-US" w:eastAsia="id-ID"/>
              </w:rPr>
              <w:t>119.477.738.000,00</w:t>
            </w:r>
          </w:p>
        </w:tc>
        <w:tc>
          <w:tcPr>
            <w:tcW w:w="1760" w:type="dxa"/>
            <w:tcBorders>
              <w:top w:val="nil"/>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eastAsia="id-ID"/>
              </w:rPr>
            </w:pPr>
            <w:r w:rsidRPr="00D97E7D">
              <w:rPr>
                <w:rFonts w:ascii="Arial" w:hAnsi="Arial" w:cs="Arial"/>
                <w:b/>
                <w:bCs/>
                <w:sz w:val="16"/>
                <w:szCs w:val="16"/>
                <w:lang w:val="en-US"/>
              </w:rPr>
              <w:t>119.153.209.570,00</w:t>
            </w:r>
          </w:p>
        </w:tc>
        <w:tc>
          <w:tcPr>
            <w:tcW w:w="760" w:type="dxa"/>
            <w:tcBorders>
              <w:top w:val="nil"/>
              <w:left w:val="nil"/>
              <w:bottom w:val="single" w:sz="4" w:space="0" w:color="auto"/>
              <w:right w:val="single" w:sz="4" w:space="0" w:color="auto"/>
            </w:tcBorders>
            <w:shd w:val="clear" w:color="auto" w:fill="auto"/>
            <w:vAlign w:val="center"/>
          </w:tcPr>
          <w:p w:rsidR="00CC22E0" w:rsidRPr="00D97E7D" w:rsidRDefault="00CC22E0" w:rsidP="00CC22E0">
            <w:pPr>
              <w:jc w:val="right"/>
              <w:rPr>
                <w:rFonts w:ascii="Arial" w:hAnsi="Arial" w:cs="Arial"/>
                <w:b/>
                <w:bCs/>
                <w:sz w:val="16"/>
                <w:szCs w:val="16"/>
                <w:lang w:val="en-US" w:eastAsia="id-ID"/>
              </w:rPr>
            </w:pPr>
            <w:r w:rsidRPr="00D97E7D">
              <w:rPr>
                <w:rFonts w:ascii="Arial" w:hAnsi="Arial" w:cs="Arial"/>
                <w:b/>
                <w:bCs/>
                <w:sz w:val="16"/>
                <w:szCs w:val="16"/>
                <w:lang w:val="en-US" w:eastAsia="id-ID"/>
              </w:rPr>
              <w:t>99,73</w:t>
            </w:r>
          </w:p>
        </w:tc>
        <w:tc>
          <w:tcPr>
            <w:tcW w:w="1680" w:type="dxa"/>
            <w:tcBorders>
              <w:top w:val="nil"/>
              <w:left w:val="nil"/>
              <w:bottom w:val="single" w:sz="4" w:space="0" w:color="auto"/>
              <w:right w:val="single" w:sz="4" w:space="0" w:color="auto"/>
            </w:tcBorders>
            <w:shd w:val="clear" w:color="auto" w:fill="auto"/>
            <w:vAlign w:val="center"/>
            <w:hideMark/>
          </w:tcPr>
          <w:p w:rsidR="00CC22E0" w:rsidRPr="00D97E7D" w:rsidRDefault="00CC22E0" w:rsidP="00CC22E0">
            <w:pPr>
              <w:jc w:val="right"/>
              <w:rPr>
                <w:rFonts w:ascii="Arial" w:hAnsi="Arial" w:cs="Arial"/>
                <w:b/>
                <w:bCs/>
                <w:sz w:val="16"/>
                <w:szCs w:val="16"/>
                <w:lang w:eastAsia="id-ID"/>
              </w:rPr>
            </w:pPr>
            <w:r w:rsidRPr="00D97E7D">
              <w:rPr>
                <w:rFonts w:ascii="Arial" w:hAnsi="Arial" w:cs="Arial"/>
                <w:b/>
                <w:bCs/>
                <w:sz w:val="16"/>
                <w:szCs w:val="16"/>
                <w:lang w:eastAsia="id-ID"/>
              </w:rPr>
              <w:t>113.613.291.337,00</w:t>
            </w:r>
          </w:p>
        </w:tc>
      </w:tr>
    </w:tbl>
    <w:p w:rsidR="00CC22E0" w:rsidRPr="00D97E7D" w:rsidRDefault="00CC22E0" w:rsidP="00CC22E0">
      <w:pPr>
        <w:autoSpaceDE w:val="0"/>
        <w:autoSpaceDN w:val="0"/>
        <w:adjustRightInd w:val="0"/>
        <w:spacing w:before="120" w:after="60" w:line="280" w:lineRule="exact"/>
        <w:ind w:left="1985"/>
        <w:jc w:val="both"/>
        <w:rPr>
          <w:sz w:val="22"/>
          <w:szCs w:val="22"/>
          <w:lang w:val="en-US"/>
        </w:rPr>
      </w:pPr>
      <w:r w:rsidRPr="00D97E7D">
        <w:rPr>
          <w:sz w:val="22"/>
          <w:szCs w:val="22"/>
        </w:rPr>
        <w:lastRenderedPageBreak/>
        <w:t>Realisasi penerimaan DAK dari Pemerintah Pusat untuk TA 2020 sebesar Rp</w:t>
      </w:r>
      <w:r w:rsidRPr="00D97E7D">
        <w:rPr>
          <w:bCs/>
          <w:sz w:val="22"/>
          <w:szCs w:val="22"/>
          <w:lang w:val="en-US"/>
        </w:rPr>
        <w:t xml:space="preserve">119.153.209.570,00 </w:t>
      </w:r>
      <w:r w:rsidRPr="00D97E7D">
        <w:rPr>
          <w:sz w:val="22"/>
          <w:szCs w:val="22"/>
        </w:rPr>
        <w:t>atau 9</w:t>
      </w:r>
      <w:r w:rsidRPr="00D97E7D">
        <w:rPr>
          <w:sz w:val="22"/>
          <w:szCs w:val="22"/>
          <w:lang w:val="en-US"/>
        </w:rPr>
        <w:t>9</w:t>
      </w:r>
      <w:r w:rsidRPr="00D97E7D">
        <w:rPr>
          <w:sz w:val="22"/>
          <w:szCs w:val="22"/>
        </w:rPr>
        <w:t>,</w:t>
      </w:r>
      <w:r w:rsidRPr="00D97E7D">
        <w:rPr>
          <w:sz w:val="22"/>
          <w:szCs w:val="22"/>
          <w:lang w:val="en-US"/>
        </w:rPr>
        <w:t>73</w:t>
      </w:r>
      <w:r w:rsidRPr="00D97E7D">
        <w:rPr>
          <w:sz w:val="22"/>
          <w:szCs w:val="22"/>
        </w:rPr>
        <w:t>% dari anggarannya sebesar Rp119.477.738.000,00 dan mengalami peningkatansebesar Rp</w:t>
      </w:r>
      <w:r w:rsidRPr="00D97E7D">
        <w:rPr>
          <w:sz w:val="22"/>
          <w:szCs w:val="22"/>
          <w:lang w:val="en-US"/>
        </w:rPr>
        <w:t>5.539.918.233,00</w:t>
      </w:r>
      <w:r w:rsidRPr="00D97E7D">
        <w:rPr>
          <w:sz w:val="22"/>
          <w:szCs w:val="22"/>
        </w:rPr>
        <w:t xml:space="preserve"> dibandingkan dengan realisasi TA 2019 sebesar Rp113.613.291.337,0</w:t>
      </w:r>
      <w:r w:rsidRPr="00D97E7D">
        <w:rPr>
          <w:sz w:val="22"/>
          <w:szCs w:val="22"/>
          <w:lang w:val="en-US"/>
        </w:rPr>
        <w:t>0.</w:t>
      </w:r>
    </w:p>
    <w:p w:rsidR="00541976" w:rsidRPr="00D97E7D" w:rsidRDefault="00541976" w:rsidP="00CC22E0">
      <w:pPr>
        <w:autoSpaceDE w:val="0"/>
        <w:autoSpaceDN w:val="0"/>
        <w:adjustRightInd w:val="0"/>
        <w:spacing w:before="60" w:after="60" w:line="280" w:lineRule="exact"/>
        <w:ind w:left="1985"/>
        <w:jc w:val="both"/>
        <w:rPr>
          <w:sz w:val="22"/>
          <w:szCs w:val="22"/>
        </w:rPr>
      </w:pPr>
      <w:r w:rsidRPr="00D97E7D">
        <w:rPr>
          <w:sz w:val="22"/>
          <w:szCs w:val="22"/>
        </w:rPr>
        <w:t>Adapun realisasi penyerapan DA</w:t>
      </w:r>
      <w:r w:rsidR="00ED66A5" w:rsidRPr="00D97E7D">
        <w:rPr>
          <w:sz w:val="22"/>
          <w:szCs w:val="22"/>
        </w:rPr>
        <w:t xml:space="preserve">K sampai dengan 31 Desember 2020 </w:t>
      </w:r>
      <w:r w:rsidRPr="00D97E7D">
        <w:rPr>
          <w:sz w:val="22"/>
          <w:szCs w:val="22"/>
        </w:rPr>
        <w:t>adalah sebesar Rp1</w:t>
      </w:r>
      <w:r w:rsidR="00692D3D" w:rsidRPr="00D97E7D">
        <w:rPr>
          <w:sz w:val="22"/>
          <w:szCs w:val="22"/>
          <w:lang w:val="en-US"/>
        </w:rPr>
        <w:t xml:space="preserve">11.279.791.503,00 </w:t>
      </w:r>
      <w:r w:rsidRPr="00D97E7D">
        <w:rPr>
          <w:sz w:val="22"/>
          <w:szCs w:val="22"/>
        </w:rPr>
        <w:t xml:space="preserve">atau </w:t>
      </w:r>
      <w:r w:rsidR="00692D3D" w:rsidRPr="00D97E7D">
        <w:rPr>
          <w:sz w:val="22"/>
          <w:szCs w:val="22"/>
          <w:lang w:val="en-US"/>
        </w:rPr>
        <w:t>93,39</w:t>
      </w:r>
      <w:r w:rsidRPr="00D97E7D">
        <w:rPr>
          <w:sz w:val="22"/>
          <w:szCs w:val="22"/>
        </w:rPr>
        <w:t>% da</w:t>
      </w:r>
      <w:r w:rsidR="00ED66A5" w:rsidRPr="00D97E7D">
        <w:rPr>
          <w:sz w:val="22"/>
          <w:szCs w:val="22"/>
        </w:rPr>
        <w:t>ri dana yang diterima tahun 2020</w:t>
      </w:r>
      <w:r w:rsidRPr="00D97E7D">
        <w:rPr>
          <w:sz w:val="22"/>
          <w:szCs w:val="22"/>
        </w:rPr>
        <w:t>sebesar Rp11</w:t>
      </w:r>
      <w:r w:rsidR="00692D3D" w:rsidRPr="00D97E7D">
        <w:rPr>
          <w:sz w:val="22"/>
          <w:szCs w:val="22"/>
          <w:lang w:val="en-US"/>
        </w:rPr>
        <w:t>9</w:t>
      </w:r>
      <w:r w:rsidRPr="00D97E7D">
        <w:rPr>
          <w:sz w:val="22"/>
          <w:szCs w:val="22"/>
        </w:rPr>
        <w:t>.</w:t>
      </w:r>
      <w:r w:rsidR="00692D3D" w:rsidRPr="00D97E7D">
        <w:rPr>
          <w:sz w:val="22"/>
          <w:szCs w:val="22"/>
          <w:lang w:val="en-US"/>
        </w:rPr>
        <w:t>153.209.570,00</w:t>
      </w:r>
      <w:r w:rsidRPr="00D97E7D">
        <w:rPr>
          <w:sz w:val="22"/>
          <w:szCs w:val="22"/>
        </w:rPr>
        <w:t>.Kelebihan penyerapan</w:t>
      </w:r>
      <w:r w:rsidR="00ED66A5" w:rsidRPr="00D97E7D">
        <w:rPr>
          <w:sz w:val="22"/>
          <w:szCs w:val="22"/>
        </w:rPr>
        <w:t xml:space="preserve"> DAK tahun 2020</w:t>
      </w:r>
      <w:r w:rsidRPr="00D97E7D">
        <w:rPr>
          <w:sz w:val="22"/>
          <w:szCs w:val="22"/>
        </w:rPr>
        <w:t xml:space="preserve"> berasal dari saldo DAK tahun lalu yang masih tersedia di RKUD.</w:t>
      </w:r>
    </w:p>
    <w:p w:rsidR="00541976" w:rsidRPr="00D97E7D" w:rsidRDefault="001D43C8" w:rsidP="00541976">
      <w:pPr>
        <w:spacing w:line="280" w:lineRule="exact"/>
        <w:ind w:right="-340"/>
        <w:jc w:val="center"/>
        <w:rPr>
          <w:rFonts w:ascii="Arial" w:eastAsia="SimSun" w:hAnsi="Arial" w:cs="Arial"/>
          <w:b/>
          <w:sz w:val="18"/>
          <w:szCs w:val="18"/>
        </w:rPr>
      </w:pPr>
      <w:r w:rsidRPr="00D97E7D">
        <w:rPr>
          <w:rFonts w:ascii="Arial" w:eastAsia="SimSun" w:hAnsi="Arial" w:cs="Arial"/>
          <w:b/>
          <w:sz w:val="18"/>
          <w:szCs w:val="18"/>
        </w:rPr>
        <w:t xml:space="preserve">Tabel 7.33 </w:t>
      </w:r>
      <w:r w:rsidR="00541976" w:rsidRPr="00D97E7D">
        <w:rPr>
          <w:rFonts w:ascii="Arial" w:eastAsia="SimSun" w:hAnsi="Arial" w:cs="Arial"/>
          <w:b/>
          <w:sz w:val="18"/>
          <w:szCs w:val="18"/>
        </w:rPr>
        <w:t>Realisasi Penyerapan Dana Alokasi Khusus</w:t>
      </w:r>
    </w:p>
    <w:tbl>
      <w:tblPr>
        <w:tblW w:w="84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
        <w:gridCol w:w="2948"/>
        <w:gridCol w:w="1701"/>
        <w:gridCol w:w="1701"/>
        <w:gridCol w:w="1658"/>
      </w:tblGrid>
      <w:tr w:rsidR="00F831A4" w:rsidRPr="00D97E7D" w:rsidTr="000E02EA">
        <w:trPr>
          <w:tblHeader/>
        </w:trPr>
        <w:tc>
          <w:tcPr>
            <w:tcW w:w="483" w:type="dxa"/>
            <w:tcBorders>
              <w:left w:val="single" w:sz="4" w:space="0" w:color="auto"/>
              <w:bottom w:val="single" w:sz="4" w:space="0" w:color="auto"/>
              <w:right w:val="single" w:sz="4" w:space="0" w:color="auto"/>
            </w:tcBorders>
            <w:shd w:val="clear" w:color="auto" w:fill="auto"/>
            <w:vAlign w:val="center"/>
          </w:tcPr>
          <w:p w:rsidR="00541976" w:rsidRPr="00D97E7D" w:rsidRDefault="00E60561"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No.</w:t>
            </w:r>
          </w:p>
        </w:tc>
        <w:tc>
          <w:tcPr>
            <w:tcW w:w="2948" w:type="dxa"/>
            <w:tcBorders>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Bidang</w:t>
            </w:r>
          </w:p>
        </w:tc>
        <w:tc>
          <w:tcPr>
            <w:tcW w:w="1701" w:type="dxa"/>
            <w:tcBorders>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DAK Diterima</w:t>
            </w:r>
          </w:p>
          <w:p w:rsidR="00541976" w:rsidRPr="00D97E7D" w:rsidRDefault="00541976"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RKUD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before="60" w:after="60"/>
              <w:jc w:val="center"/>
              <w:rPr>
                <w:rFonts w:ascii="Arial" w:hAnsi="Arial" w:cs="Arial"/>
                <w:b/>
                <w:sz w:val="16"/>
                <w:szCs w:val="16"/>
              </w:rPr>
            </w:pPr>
            <w:r w:rsidRPr="00D97E7D">
              <w:rPr>
                <w:rFonts w:ascii="Arial" w:hAnsi="Arial" w:cs="Arial"/>
                <w:b/>
                <w:sz w:val="16"/>
                <w:szCs w:val="16"/>
              </w:rPr>
              <w:t>Penyaluran DAK</w:t>
            </w:r>
          </w:p>
          <w:p w:rsidR="00541976" w:rsidRPr="00D97E7D" w:rsidRDefault="00541976" w:rsidP="00E85787">
            <w:pPr>
              <w:spacing w:before="60" w:after="60"/>
              <w:jc w:val="center"/>
              <w:rPr>
                <w:rFonts w:ascii="Arial" w:hAnsi="Arial" w:cs="Arial"/>
                <w:b/>
                <w:sz w:val="16"/>
                <w:szCs w:val="16"/>
              </w:rPr>
            </w:pPr>
            <w:r w:rsidRPr="00D97E7D">
              <w:rPr>
                <w:rFonts w:ascii="Arial" w:hAnsi="Arial" w:cs="Arial"/>
                <w:b/>
                <w:sz w:val="16"/>
                <w:szCs w:val="16"/>
              </w:rPr>
              <w:t>Melalui SP2D (Rp)</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Sisa DAK</w:t>
            </w:r>
          </w:p>
          <w:p w:rsidR="00541976" w:rsidRPr="00D97E7D" w:rsidRDefault="00541976"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Di RKUD (Rp)</w:t>
            </w:r>
          </w:p>
        </w:tc>
      </w:tr>
      <w:tr w:rsidR="00541976"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rPr>
                <w:rFonts w:ascii="Arial" w:hAnsi="Arial" w:cs="Arial"/>
                <w:b/>
                <w:bCs/>
                <w:sz w:val="16"/>
                <w:szCs w:val="16"/>
              </w:rPr>
            </w:pPr>
            <w:r w:rsidRPr="00D97E7D">
              <w:rPr>
                <w:rFonts w:ascii="Arial" w:hAnsi="Arial" w:cs="Arial"/>
                <w:b/>
                <w:bCs/>
                <w:sz w:val="16"/>
                <w:szCs w:val="16"/>
              </w:rPr>
              <w:t>DAK Fisik Reguler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720" w:hanging="720"/>
              <w:jc w:val="right"/>
              <w:rPr>
                <w:rFonts w:ascii="Arial" w:hAnsi="Arial" w:cs="Arial"/>
                <w:bCs/>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ind w:left="720" w:hanging="720"/>
              <w:jc w:val="right"/>
              <w:rPr>
                <w:rFonts w:ascii="Arial" w:hAnsi="Arial" w:cs="Arial"/>
                <w:bCs/>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720" w:hanging="720"/>
              <w:jc w:val="center"/>
              <w:rPr>
                <w:rFonts w:ascii="Arial" w:hAnsi="Arial" w:cs="Arial"/>
                <w:bCs/>
                <w:sz w:val="16"/>
                <w:szCs w:val="16"/>
              </w:rPr>
            </w:pP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1</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Pendidikan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left="720" w:hanging="720"/>
              <w:jc w:val="right"/>
              <w:rPr>
                <w:rFonts w:ascii="Arial" w:hAnsi="Arial" w:cs="Arial"/>
                <w:bCs/>
                <w:sz w:val="16"/>
                <w:szCs w:val="16"/>
                <w:lang w:val="en-US"/>
              </w:rPr>
            </w:pPr>
            <w:r w:rsidRPr="00D97E7D">
              <w:rPr>
                <w:rFonts w:ascii="Arial" w:hAnsi="Arial" w:cs="Arial"/>
                <w:bCs/>
                <w:sz w:val="16"/>
                <w:szCs w:val="16"/>
                <w:lang w:val="en-US"/>
              </w:rPr>
              <w:t>19.090.625.790,00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left="720" w:hanging="720"/>
              <w:jc w:val="right"/>
              <w:rPr>
                <w:rFonts w:ascii="Arial" w:hAnsi="Arial" w:cs="Arial"/>
                <w:bCs/>
                <w:sz w:val="16"/>
                <w:szCs w:val="16"/>
                <w:lang w:val="en-US"/>
              </w:rPr>
            </w:pPr>
            <w:r w:rsidRPr="00D97E7D">
              <w:rPr>
                <w:rFonts w:ascii="Arial" w:hAnsi="Arial" w:cs="Arial"/>
                <w:bCs/>
                <w:sz w:val="16"/>
                <w:szCs w:val="16"/>
                <w:lang w:val="en-US"/>
              </w:rPr>
              <w:t>19.090.624.890,00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left="720" w:hanging="720"/>
              <w:jc w:val="right"/>
              <w:rPr>
                <w:rFonts w:ascii="Arial" w:hAnsi="Arial" w:cs="Arial"/>
                <w:bCs/>
                <w:sz w:val="16"/>
                <w:szCs w:val="16"/>
                <w:lang w:val="en-US"/>
              </w:rPr>
            </w:pPr>
            <w:r w:rsidRPr="00D97E7D">
              <w:rPr>
                <w:rFonts w:ascii="Arial" w:hAnsi="Arial" w:cs="Arial"/>
                <w:bCs/>
                <w:sz w:val="16"/>
                <w:szCs w:val="16"/>
                <w:lang w:val="en-US"/>
              </w:rPr>
              <w:t>900,00</w:t>
            </w: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2</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Kesehatan dan KB</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17.964.508.915,00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spacing w:line="280" w:lineRule="exact"/>
              <w:jc w:val="right"/>
              <w:rPr>
                <w:rFonts w:ascii="Arial" w:hAnsi="Arial" w:cs="Arial"/>
                <w:sz w:val="16"/>
                <w:szCs w:val="16"/>
                <w:lang w:val="en-US"/>
              </w:rPr>
            </w:pPr>
            <w:r w:rsidRPr="00D97E7D">
              <w:rPr>
                <w:rFonts w:ascii="Arial" w:hAnsi="Arial" w:cs="Arial"/>
                <w:sz w:val="16"/>
                <w:szCs w:val="16"/>
                <w:lang w:val="en-US"/>
              </w:rPr>
              <w:t>17.887.739.333,00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76.769.582,00</w:t>
            </w: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3</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before="60" w:after="60"/>
              <w:rPr>
                <w:rFonts w:ascii="Arial" w:hAnsi="Arial" w:cs="Arial"/>
                <w:bCs/>
                <w:sz w:val="16"/>
                <w:szCs w:val="16"/>
                <w:lang w:val="en-US"/>
              </w:rPr>
            </w:pPr>
            <w:r w:rsidRPr="00D97E7D">
              <w:rPr>
                <w:rFonts w:ascii="Arial" w:hAnsi="Arial" w:cs="Arial"/>
                <w:bCs/>
                <w:sz w:val="16"/>
                <w:szCs w:val="16"/>
              </w:rPr>
              <w:t xml:space="preserve">Jalan </w:t>
            </w:r>
            <w:r w:rsidRPr="00D97E7D">
              <w:rPr>
                <w:rFonts w:ascii="Arial" w:hAnsi="Arial" w:cs="Arial"/>
                <w:bCs/>
                <w:sz w:val="16"/>
                <w:szCs w:val="16"/>
                <w:lang w:val="en-US"/>
              </w:rPr>
              <w:t>(Pendukung Konektivitas)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13.392.264.500,00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13.387.684.000,00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4.580.500,00</w:t>
            </w: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4</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Sosial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98.626.000,00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lang w:val="en-US"/>
              </w:rPr>
              <w:t>98.626.000,00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0,00</w:t>
            </w:r>
          </w:p>
        </w:tc>
      </w:tr>
      <w:tr w:rsidR="00541976"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5</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ED66A5" w:rsidP="00E85787">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Sanitasi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F831A4" w:rsidP="00E8578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2.797.333.992,00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04921" w:rsidP="00E85787">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lang w:val="en-US"/>
              </w:rPr>
              <w:t>2.797.333.992,00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04921" w:rsidP="00D77A0D">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0,00</w:t>
            </w:r>
          </w:p>
        </w:tc>
      </w:tr>
      <w:tr w:rsidR="00541976"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6</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ED66A5" w:rsidP="00E85787">
            <w:pPr>
              <w:autoSpaceDE w:val="0"/>
              <w:autoSpaceDN w:val="0"/>
              <w:adjustRightInd w:val="0"/>
              <w:spacing w:before="60" w:after="60"/>
              <w:rPr>
                <w:rFonts w:ascii="Arial" w:hAnsi="Arial" w:cs="Arial"/>
                <w:bCs/>
                <w:sz w:val="16"/>
                <w:szCs w:val="16"/>
                <w:lang w:val="en-US"/>
              </w:rPr>
            </w:pPr>
            <w:r w:rsidRPr="00D97E7D">
              <w:rPr>
                <w:rFonts w:ascii="Arial" w:hAnsi="Arial" w:cs="Arial"/>
                <w:bCs/>
                <w:sz w:val="16"/>
                <w:szCs w:val="16"/>
                <w:lang w:val="en-US"/>
              </w:rPr>
              <w:t>Perumahan dan Permukiman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F831A4" w:rsidP="00E85787">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1.293.303.000,00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04921" w:rsidP="00E85787">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lang w:val="en-US"/>
              </w:rPr>
              <w:t>1.290.303.000,00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04921" w:rsidP="00E85787">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lang w:val="en-US"/>
              </w:rPr>
              <w:t>3.000.000,00</w:t>
            </w:r>
          </w:p>
        </w:tc>
      </w:tr>
      <w:tr w:rsidR="00541976"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Sub Jumlah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F831A4" w:rsidP="00E85787">
            <w:pPr>
              <w:jc w:val="right"/>
              <w:rPr>
                <w:rFonts w:ascii="Arial" w:hAnsi="Arial" w:cs="Arial"/>
                <w:b/>
                <w:sz w:val="16"/>
                <w:szCs w:val="16"/>
                <w:lang w:eastAsia="id-ID"/>
              </w:rPr>
            </w:pPr>
            <w:r w:rsidRPr="00D97E7D">
              <w:rPr>
                <w:rFonts w:ascii="Arial" w:hAnsi="Arial" w:cs="Arial"/>
                <w:b/>
                <w:sz w:val="16"/>
                <w:szCs w:val="16"/>
                <w:lang w:val="en-US" w:eastAsia="id-ID"/>
              </w:rPr>
              <w:t>54.636.662.197,00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04921" w:rsidP="00E85787">
            <w:pPr>
              <w:spacing w:line="280" w:lineRule="exact"/>
              <w:jc w:val="right"/>
              <w:rPr>
                <w:rFonts w:ascii="Arial" w:hAnsi="Arial" w:cs="Arial"/>
                <w:b/>
                <w:sz w:val="16"/>
                <w:szCs w:val="16"/>
                <w:lang w:val="en-US"/>
              </w:rPr>
            </w:pPr>
            <w:r w:rsidRPr="00D97E7D">
              <w:rPr>
                <w:rFonts w:ascii="Arial" w:hAnsi="Arial" w:cs="Arial"/>
                <w:b/>
                <w:sz w:val="16"/>
                <w:szCs w:val="16"/>
                <w:lang w:val="en-US"/>
              </w:rPr>
              <w:t>54.552.311.215,00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04921" w:rsidP="00E85787">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84.350.982,00</w:t>
            </w:r>
          </w:p>
        </w:tc>
      </w:tr>
      <w:tr w:rsidR="00541976"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rPr>
                <w:rFonts w:ascii="Arial" w:hAnsi="Arial" w:cs="Arial"/>
                <w:b/>
                <w:bCs/>
                <w:sz w:val="16"/>
                <w:szCs w:val="16"/>
              </w:rPr>
            </w:pPr>
            <w:r w:rsidRPr="00D97E7D">
              <w:rPr>
                <w:rFonts w:ascii="Arial" w:hAnsi="Arial" w:cs="Arial"/>
                <w:b/>
                <w:bCs/>
                <w:sz w:val="16"/>
                <w:szCs w:val="16"/>
              </w:rPr>
              <w:t>DAK Fisik Penugasan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jc w:val="right"/>
              <w:rPr>
                <w:rFonts w:ascii="Arial" w:hAnsi="Arial" w:cs="Arial"/>
                <w:b/>
                <w:sz w:val="16"/>
                <w:szCs w:val="16"/>
                <w:lang w:eastAsia="id-ID"/>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right"/>
              <w:rPr>
                <w:rFonts w:ascii="Arial" w:hAnsi="Arial" w:cs="Arial"/>
                <w:b/>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right"/>
              <w:rPr>
                <w:rFonts w:ascii="Arial" w:hAnsi="Arial" w:cs="Arial"/>
                <w:b/>
                <w:sz w:val="16"/>
                <w:szCs w:val="16"/>
              </w:rPr>
            </w:pP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7</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Kesehatan dan KB</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1.689.351.944,00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1.602.929.419,00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86.422.525,00</w:t>
            </w: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lang w:val="en-US"/>
              </w:rPr>
            </w:pPr>
            <w:r w:rsidRPr="00D97E7D">
              <w:rPr>
                <w:rFonts w:ascii="Arial" w:hAnsi="Arial" w:cs="Arial"/>
                <w:bCs/>
                <w:sz w:val="16"/>
                <w:szCs w:val="16"/>
                <w:lang w:val="en-US"/>
              </w:rPr>
              <w:t>8</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Sanitasi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3.659.626.000,00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3.640.274.800,00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19.351.200,00</w:t>
            </w:r>
          </w:p>
        </w:tc>
      </w:tr>
      <w:tr w:rsidR="00704921" w:rsidRPr="00D97E7D" w:rsidTr="000E02EA">
        <w:trPr>
          <w:trHeight w:val="228"/>
        </w:trPr>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lang w:val="en-US"/>
              </w:rPr>
            </w:pPr>
            <w:r w:rsidRPr="00D97E7D">
              <w:rPr>
                <w:rFonts w:ascii="Arial" w:hAnsi="Arial" w:cs="Arial"/>
                <w:bCs/>
                <w:sz w:val="16"/>
                <w:szCs w:val="16"/>
                <w:lang w:val="en-US"/>
              </w:rPr>
              <w:t>9</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Kelautan dan Perikanan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1.069.363.600,00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576.707.300,00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492.656.300,00</w:t>
            </w:r>
          </w:p>
        </w:tc>
      </w:tr>
      <w:tr w:rsidR="00704921" w:rsidRPr="00D97E7D" w:rsidTr="000E02EA">
        <w:trPr>
          <w:trHeight w:val="228"/>
        </w:trPr>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10</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Lingkungan Hidup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489.650.000,00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lang w:val="en-US"/>
              </w:rPr>
              <w:t>489.650.000,00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0,00</w:t>
            </w: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Sub Jumlah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jc w:val="right"/>
              <w:rPr>
                <w:rFonts w:ascii="Arial" w:hAnsi="Arial" w:cs="Arial"/>
                <w:b/>
                <w:sz w:val="16"/>
                <w:szCs w:val="16"/>
                <w:lang w:eastAsia="id-ID"/>
              </w:rPr>
            </w:pPr>
            <w:r w:rsidRPr="00D97E7D">
              <w:rPr>
                <w:rFonts w:ascii="Arial" w:hAnsi="Arial" w:cs="Arial"/>
                <w:b/>
                <w:sz w:val="16"/>
                <w:szCs w:val="16"/>
                <w:lang w:val="en-US" w:eastAsia="id-ID"/>
              </w:rPr>
              <w:t>6.907.991.544,00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spacing w:line="280" w:lineRule="exact"/>
              <w:jc w:val="right"/>
              <w:rPr>
                <w:rFonts w:ascii="Arial" w:hAnsi="Arial" w:cs="Arial"/>
                <w:b/>
                <w:sz w:val="16"/>
                <w:szCs w:val="16"/>
                <w:lang w:val="en-US" w:eastAsia="id-ID"/>
              </w:rPr>
            </w:pPr>
            <w:r w:rsidRPr="00D97E7D">
              <w:rPr>
                <w:rFonts w:ascii="Arial" w:hAnsi="Arial" w:cs="Arial"/>
                <w:b/>
                <w:sz w:val="16"/>
                <w:szCs w:val="16"/>
                <w:lang w:val="en-US" w:eastAsia="id-ID"/>
              </w:rPr>
              <w:t>6.309.561.519,00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598.430.025,00</w:t>
            </w: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ind w:left="116" w:hanging="116"/>
              <w:jc w:val="center"/>
              <w:rPr>
                <w:rFonts w:ascii="Arial" w:hAnsi="Arial" w:cs="Arial"/>
                <w:b/>
                <w:bCs/>
                <w:sz w:val="16"/>
                <w:szCs w:val="16"/>
              </w:rPr>
            </w:pPr>
            <w:r w:rsidRPr="00D97E7D">
              <w:rPr>
                <w:rFonts w:ascii="Arial" w:hAnsi="Arial" w:cs="Arial"/>
                <w:b/>
                <w:bCs/>
                <w:sz w:val="16"/>
                <w:szCs w:val="16"/>
              </w:rPr>
              <w:t>Jumlah DAK Fisik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jc w:val="right"/>
              <w:rPr>
                <w:rFonts w:ascii="Arial" w:hAnsi="Arial" w:cs="Arial"/>
                <w:b/>
                <w:bCs/>
                <w:sz w:val="16"/>
                <w:szCs w:val="16"/>
                <w:lang w:eastAsia="id-ID"/>
              </w:rPr>
            </w:pPr>
            <w:r w:rsidRPr="00D97E7D">
              <w:rPr>
                <w:rFonts w:ascii="Arial" w:hAnsi="Arial" w:cs="Arial"/>
                <w:b/>
                <w:bCs/>
                <w:sz w:val="16"/>
                <w:szCs w:val="16"/>
                <w:lang w:val="en-US" w:eastAsia="id-ID"/>
              </w:rPr>
              <w:t>61.544.653.741,00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spacing w:line="280" w:lineRule="exact"/>
              <w:jc w:val="right"/>
              <w:rPr>
                <w:rFonts w:ascii="Arial" w:hAnsi="Arial" w:cs="Arial"/>
                <w:b/>
                <w:sz w:val="16"/>
                <w:szCs w:val="16"/>
                <w:lang w:val="en-US"/>
              </w:rPr>
            </w:pPr>
            <w:r w:rsidRPr="00D97E7D">
              <w:rPr>
                <w:rFonts w:ascii="Arial" w:hAnsi="Arial" w:cs="Arial"/>
                <w:b/>
                <w:sz w:val="16"/>
                <w:szCs w:val="16"/>
                <w:lang w:val="en-US"/>
              </w:rPr>
              <w:t>60.861.872.734,00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60011C" w:rsidP="00704921">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682.781.007,00</w:t>
            </w: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ind w:left="116" w:hanging="116"/>
              <w:rPr>
                <w:rFonts w:ascii="Arial" w:hAnsi="Arial" w:cs="Arial"/>
                <w:bCs/>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spacing w:line="280" w:lineRule="exact"/>
              <w:jc w:val="right"/>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jc w:val="right"/>
              <w:rPr>
                <w:rFonts w:ascii="Arial" w:hAnsi="Arial" w:cs="Arial"/>
                <w:sz w:val="16"/>
                <w:szCs w:val="16"/>
              </w:rPr>
            </w:pPr>
          </w:p>
        </w:tc>
      </w:tr>
      <w:tr w:rsidR="00704921"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1</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704921" w:rsidRPr="00D97E7D" w:rsidRDefault="00704921" w:rsidP="00704921">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Bantuan Operasional PAUD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704921" w:rsidP="00704921">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1.811.400.000,00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60011C" w:rsidP="00704921">
            <w:pPr>
              <w:autoSpaceDE w:val="0"/>
              <w:autoSpaceDN w:val="0"/>
              <w:adjustRightInd w:val="0"/>
              <w:spacing w:line="280" w:lineRule="exact"/>
              <w:ind w:right="-1"/>
              <w:jc w:val="right"/>
              <w:rPr>
                <w:rFonts w:ascii="Arial" w:hAnsi="Arial" w:cs="Arial"/>
                <w:sz w:val="16"/>
                <w:szCs w:val="16"/>
              </w:rPr>
            </w:pPr>
            <w:r w:rsidRPr="00D97E7D">
              <w:rPr>
                <w:rFonts w:ascii="Arial" w:hAnsi="Arial" w:cs="Arial"/>
                <w:sz w:val="16"/>
                <w:szCs w:val="16"/>
                <w:lang w:val="en-US"/>
              </w:rPr>
              <w:t>1.956.000.000,00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704921" w:rsidRPr="00D97E7D" w:rsidRDefault="00B46243" w:rsidP="0070492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w:t>
            </w:r>
            <w:r w:rsidR="002D739E" w:rsidRPr="00D97E7D">
              <w:rPr>
                <w:rFonts w:ascii="Arial" w:hAnsi="Arial" w:cs="Arial"/>
                <w:sz w:val="16"/>
                <w:szCs w:val="16"/>
                <w:lang w:val="en-US"/>
              </w:rPr>
              <w:t>144.600.000,00</w:t>
            </w:r>
            <w:r w:rsidRPr="00D97E7D">
              <w:rPr>
                <w:rFonts w:ascii="Arial" w:hAnsi="Arial" w:cs="Arial"/>
                <w:sz w:val="16"/>
                <w:szCs w:val="16"/>
                <w:lang w:val="en-US"/>
              </w:rPr>
              <w:t>)</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2</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Bantuan Operasional Pendidikan Kesetaraan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985.900.000,00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985.900.000,00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0,00</w:t>
            </w:r>
          </w:p>
        </w:tc>
      </w:tr>
      <w:tr w:rsidR="0060011C" w:rsidRPr="00D97E7D" w:rsidTr="000E02EA">
        <w:trPr>
          <w:trHeight w:val="172"/>
        </w:trPr>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3</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rPr>
                <w:rFonts w:ascii="Arial" w:hAnsi="Arial" w:cs="Arial"/>
                <w:bCs/>
                <w:sz w:val="16"/>
                <w:szCs w:val="16"/>
                <w:lang w:val="en-US"/>
              </w:rPr>
            </w:pPr>
            <w:r w:rsidRPr="00D97E7D">
              <w:rPr>
                <w:rFonts w:ascii="Arial" w:hAnsi="Arial" w:cs="Arial"/>
                <w:bCs/>
                <w:sz w:val="16"/>
                <w:szCs w:val="16"/>
              </w:rPr>
              <w:t>Tunjangan Profesi Guru</w:t>
            </w:r>
            <w:r w:rsidRPr="00D97E7D">
              <w:rPr>
                <w:rFonts w:ascii="Arial" w:hAnsi="Arial" w:cs="Arial"/>
                <w:bCs/>
                <w:sz w:val="16"/>
                <w:szCs w:val="16"/>
                <w:lang w:val="en-US"/>
              </w:rPr>
              <w:t xml:space="preserve"> (TPG)</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39.463.264.000,00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spacing w:line="280" w:lineRule="exact"/>
              <w:jc w:val="right"/>
              <w:rPr>
                <w:rFonts w:ascii="Arial" w:hAnsi="Arial" w:cs="Arial"/>
                <w:sz w:val="16"/>
                <w:szCs w:val="16"/>
              </w:rPr>
            </w:pPr>
            <w:r w:rsidRPr="00D97E7D">
              <w:rPr>
                <w:rFonts w:ascii="Arial" w:hAnsi="Arial" w:cs="Arial"/>
                <w:sz w:val="16"/>
                <w:szCs w:val="16"/>
                <w:lang w:val="en-US"/>
              </w:rPr>
              <w:t>37.819.724.300,00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8D37DD"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1.643.539.700,00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Sisa dana Tahun Lalu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spacing w:line="280" w:lineRule="exact"/>
              <w:jc w:val="right"/>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355.917.675,00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4</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ind w:left="116" w:right="-124" w:hanging="116"/>
              <w:rPr>
                <w:rFonts w:ascii="Arial" w:hAnsi="Arial" w:cs="Arial"/>
                <w:bCs/>
                <w:sz w:val="16"/>
                <w:szCs w:val="16"/>
                <w:lang w:val="en-US"/>
              </w:rPr>
            </w:pPr>
            <w:r w:rsidRPr="00D97E7D">
              <w:rPr>
                <w:rFonts w:ascii="Arial" w:hAnsi="Arial" w:cs="Arial"/>
                <w:bCs/>
                <w:sz w:val="16"/>
                <w:szCs w:val="16"/>
              </w:rPr>
              <w:t>Tambahan Penghasilan Guru</w:t>
            </w:r>
            <w:r w:rsidRPr="00D97E7D">
              <w:rPr>
                <w:rFonts w:ascii="Arial" w:hAnsi="Arial" w:cs="Arial"/>
                <w:bCs/>
                <w:sz w:val="16"/>
                <w:szCs w:val="16"/>
                <w:lang w:val="en-US"/>
              </w:rPr>
              <w:t xml:space="preserve"> (DTP)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203.000.000,00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spacing w:line="280" w:lineRule="exact"/>
              <w:jc w:val="right"/>
              <w:rPr>
                <w:rFonts w:ascii="Arial" w:hAnsi="Arial" w:cs="Arial"/>
                <w:sz w:val="16"/>
                <w:szCs w:val="16"/>
              </w:rPr>
            </w:pPr>
            <w:r w:rsidRPr="00D97E7D">
              <w:rPr>
                <w:rFonts w:ascii="Arial" w:hAnsi="Arial" w:cs="Arial"/>
                <w:sz w:val="16"/>
                <w:szCs w:val="16"/>
                <w:lang w:val="en-US"/>
              </w:rPr>
              <w:t>430.500.000,00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46243"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w:t>
            </w:r>
            <w:r w:rsidR="002D739E" w:rsidRPr="00D97E7D">
              <w:rPr>
                <w:rFonts w:ascii="Arial" w:hAnsi="Arial" w:cs="Arial"/>
                <w:sz w:val="16"/>
                <w:szCs w:val="16"/>
                <w:lang w:val="en-US"/>
              </w:rPr>
              <w:t>227.500.000,00</w:t>
            </w:r>
            <w:r w:rsidRPr="00D97E7D">
              <w:rPr>
                <w:rFonts w:ascii="Arial" w:hAnsi="Arial" w:cs="Arial"/>
                <w:sz w:val="16"/>
                <w:szCs w:val="16"/>
                <w:lang w:val="en-US"/>
              </w:rPr>
              <w:t>)</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Sisa dana Tahun Lalu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spacing w:line="280" w:lineRule="exact"/>
              <w:jc w:val="right"/>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208.000.000,00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5</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before="60" w:after="60"/>
              <w:ind w:right="-96"/>
              <w:rPr>
                <w:rFonts w:ascii="Arial" w:hAnsi="Arial" w:cs="Arial"/>
                <w:bCs/>
                <w:sz w:val="16"/>
                <w:szCs w:val="16"/>
              </w:rPr>
            </w:pPr>
            <w:r w:rsidRPr="00D97E7D">
              <w:rPr>
                <w:rFonts w:ascii="Arial" w:hAnsi="Arial" w:cs="Arial"/>
                <w:bCs/>
                <w:sz w:val="16"/>
                <w:szCs w:val="16"/>
              </w:rPr>
              <w:t>BOK dan Bantuan Operasional KB</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9.065.586.737,00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131BC4" w:rsidP="0060011C">
            <w:pPr>
              <w:spacing w:line="280" w:lineRule="exact"/>
              <w:jc w:val="right"/>
              <w:rPr>
                <w:rFonts w:ascii="Arial" w:hAnsi="Arial" w:cs="Arial"/>
                <w:sz w:val="16"/>
                <w:szCs w:val="16"/>
                <w:lang w:val="en-US"/>
              </w:rPr>
            </w:pPr>
            <w:r w:rsidRPr="00D97E7D">
              <w:rPr>
                <w:rFonts w:ascii="Arial" w:hAnsi="Arial" w:cs="Arial"/>
                <w:sz w:val="16"/>
                <w:szCs w:val="16"/>
                <w:lang w:val="en-US"/>
              </w:rPr>
              <w:t>7.742.802.332,00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46243"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1.322.784.405,00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Sisa dana Tahun Lalu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spacing w:line="280" w:lineRule="exact"/>
              <w:jc w:val="right"/>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B44A6B">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w:t>
            </w:r>
            <w:r w:rsidR="00B44A6B" w:rsidRPr="00D97E7D">
              <w:rPr>
                <w:rFonts w:ascii="Arial" w:hAnsi="Arial" w:cs="Arial"/>
                <w:sz w:val="16"/>
                <w:szCs w:val="16"/>
                <w:lang w:val="en-US"/>
              </w:rPr>
              <w:t>987.873.740</w:t>
            </w:r>
            <w:r w:rsidRPr="00D97E7D">
              <w:rPr>
                <w:rFonts w:ascii="Arial" w:hAnsi="Arial" w:cs="Arial"/>
                <w:sz w:val="16"/>
                <w:szCs w:val="16"/>
                <w:lang w:val="en-US"/>
              </w:rPr>
              <w:t>,00)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lang w:val="en-US"/>
              </w:rPr>
            </w:pPr>
            <w:r w:rsidRPr="00D97E7D">
              <w:rPr>
                <w:rFonts w:ascii="Arial" w:hAnsi="Arial" w:cs="Arial"/>
                <w:bCs/>
                <w:sz w:val="16"/>
                <w:szCs w:val="16"/>
                <w:lang w:val="en-US"/>
              </w:rPr>
              <w:t>6</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before="60" w:after="60"/>
              <w:rPr>
                <w:rFonts w:ascii="Arial" w:hAnsi="Arial" w:cs="Arial"/>
                <w:bCs/>
                <w:sz w:val="16"/>
                <w:szCs w:val="16"/>
                <w:lang w:val="en-US"/>
              </w:rPr>
            </w:pPr>
            <w:r w:rsidRPr="00D97E7D">
              <w:rPr>
                <w:rFonts w:ascii="Arial" w:hAnsi="Arial" w:cs="Arial"/>
                <w:bCs/>
                <w:sz w:val="16"/>
                <w:szCs w:val="16"/>
                <w:lang w:val="en-US"/>
              </w:rPr>
              <w:t>BOK Tambahan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131BC4"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4.914.000.000,00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131BC4" w:rsidP="0060011C">
            <w:pPr>
              <w:spacing w:line="280" w:lineRule="exact"/>
              <w:jc w:val="right"/>
              <w:rPr>
                <w:rFonts w:ascii="Arial" w:hAnsi="Arial" w:cs="Arial"/>
                <w:sz w:val="16"/>
                <w:szCs w:val="16"/>
                <w:lang w:val="en-US"/>
              </w:rPr>
            </w:pPr>
            <w:r w:rsidRPr="00D97E7D">
              <w:rPr>
                <w:rFonts w:ascii="Arial" w:hAnsi="Arial" w:cs="Arial"/>
                <w:sz w:val="16"/>
                <w:szCs w:val="16"/>
                <w:lang w:val="en-US"/>
              </w:rPr>
              <w:t>305.227.273,00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46243"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4.608.772.727,00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lang w:val="en-US"/>
              </w:rPr>
            </w:pPr>
            <w:r w:rsidRPr="00D97E7D">
              <w:rPr>
                <w:rFonts w:ascii="Arial" w:hAnsi="Arial" w:cs="Arial"/>
                <w:bCs/>
                <w:sz w:val="16"/>
                <w:szCs w:val="16"/>
                <w:lang w:val="en-US"/>
              </w:rPr>
              <w:t>7</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before="60" w:after="60"/>
              <w:rPr>
                <w:rFonts w:ascii="Arial" w:hAnsi="Arial" w:cs="Arial"/>
                <w:bCs/>
                <w:sz w:val="16"/>
                <w:szCs w:val="16"/>
                <w:lang w:val="en-US"/>
              </w:rPr>
            </w:pPr>
            <w:r w:rsidRPr="00D97E7D">
              <w:rPr>
                <w:rFonts w:ascii="Arial" w:hAnsi="Arial" w:cs="Arial"/>
                <w:bCs/>
                <w:sz w:val="16"/>
                <w:szCs w:val="16"/>
                <w:lang w:val="en-US"/>
              </w:rPr>
              <w:t>Peningkatan Kapasitas Koperasi UKM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417.358.000,00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73060" w:rsidP="0060011C">
            <w:pPr>
              <w:spacing w:line="280" w:lineRule="exact"/>
              <w:jc w:val="right"/>
              <w:rPr>
                <w:rFonts w:ascii="Arial" w:hAnsi="Arial" w:cs="Arial"/>
                <w:sz w:val="16"/>
                <w:szCs w:val="16"/>
              </w:rPr>
            </w:pPr>
            <w:r w:rsidRPr="00D97E7D">
              <w:rPr>
                <w:rFonts w:ascii="Arial" w:hAnsi="Arial" w:cs="Arial"/>
                <w:sz w:val="16"/>
                <w:szCs w:val="16"/>
                <w:lang w:val="en-US"/>
              </w:rPr>
              <w:t>410.583.000,00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73060" w:rsidP="006001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lang w:val="en-US"/>
              </w:rPr>
              <w:t>6.775.000,00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lang w:val="en-US"/>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Sisa dana Tahun Lalu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spacing w:line="280" w:lineRule="exact"/>
              <w:jc w:val="right"/>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35.792.892,00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r w:rsidRPr="00D97E7D">
              <w:rPr>
                <w:rFonts w:ascii="Arial" w:hAnsi="Arial" w:cs="Arial"/>
                <w:bCs/>
                <w:sz w:val="16"/>
                <w:szCs w:val="16"/>
              </w:rPr>
              <w:t>8</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Pelayanan Administrasi Kependudukan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748.047.092,00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73060" w:rsidP="0060011C">
            <w:pPr>
              <w:spacing w:line="280" w:lineRule="exact"/>
              <w:jc w:val="right"/>
              <w:rPr>
                <w:rFonts w:ascii="Arial" w:hAnsi="Arial" w:cs="Arial"/>
                <w:sz w:val="16"/>
                <w:szCs w:val="16"/>
              </w:rPr>
            </w:pPr>
            <w:r w:rsidRPr="00D97E7D">
              <w:rPr>
                <w:rFonts w:ascii="Arial" w:hAnsi="Arial" w:cs="Arial"/>
                <w:sz w:val="16"/>
                <w:szCs w:val="16"/>
                <w:lang w:val="en-US"/>
              </w:rPr>
              <w:t>767.181.864,00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46243" w:rsidP="006001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(19.134.772,00)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ind w:left="116" w:hanging="116"/>
              <w:jc w:val="center"/>
              <w:rPr>
                <w:rFonts w:ascii="Arial" w:hAnsi="Arial" w:cs="Arial"/>
                <w:b/>
                <w:bCs/>
                <w:sz w:val="16"/>
                <w:szCs w:val="16"/>
              </w:rPr>
            </w:pPr>
            <w:r w:rsidRPr="00D97E7D">
              <w:rPr>
                <w:rFonts w:ascii="Arial" w:hAnsi="Arial" w:cs="Arial"/>
                <w:b/>
                <w:bCs/>
                <w:sz w:val="16"/>
                <w:szCs w:val="16"/>
              </w:rPr>
              <w:t>Jumlah DAK Non Fisik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131BC4">
            <w:pPr>
              <w:jc w:val="right"/>
              <w:rPr>
                <w:rFonts w:ascii="Arial" w:hAnsi="Arial" w:cs="Arial"/>
                <w:b/>
                <w:bCs/>
                <w:sz w:val="16"/>
                <w:szCs w:val="16"/>
                <w:lang w:eastAsia="id-ID"/>
              </w:rPr>
            </w:pPr>
            <w:r w:rsidRPr="00D97E7D">
              <w:rPr>
                <w:rFonts w:ascii="Arial" w:hAnsi="Arial" w:cs="Arial"/>
                <w:b/>
                <w:bCs/>
                <w:sz w:val="16"/>
                <w:szCs w:val="16"/>
                <w:lang w:val="en-US" w:eastAsia="id-ID"/>
              </w:rPr>
              <w:t>5</w:t>
            </w:r>
            <w:r w:rsidR="00131BC4" w:rsidRPr="00D97E7D">
              <w:rPr>
                <w:rFonts w:ascii="Arial" w:hAnsi="Arial" w:cs="Arial"/>
                <w:b/>
                <w:bCs/>
                <w:sz w:val="16"/>
                <w:szCs w:val="16"/>
                <w:lang w:val="en-US" w:eastAsia="id-ID"/>
              </w:rPr>
              <w:t>7.608.555.829</w:t>
            </w:r>
            <w:r w:rsidRPr="00D97E7D">
              <w:rPr>
                <w:rFonts w:ascii="Arial" w:hAnsi="Arial" w:cs="Arial"/>
                <w:b/>
                <w:bCs/>
                <w:sz w:val="16"/>
                <w:szCs w:val="16"/>
                <w:lang w:val="en-US" w:eastAsia="id-ID"/>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73060" w:rsidP="0060011C">
            <w:pPr>
              <w:spacing w:line="280" w:lineRule="exact"/>
              <w:jc w:val="right"/>
              <w:rPr>
                <w:rFonts w:ascii="Arial" w:hAnsi="Arial" w:cs="Arial"/>
                <w:b/>
                <w:sz w:val="16"/>
                <w:szCs w:val="16"/>
              </w:rPr>
            </w:pPr>
            <w:r w:rsidRPr="00D97E7D">
              <w:rPr>
                <w:rFonts w:ascii="Arial" w:hAnsi="Arial" w:cs="Arial"/>
                <w:b/>
                <w:sz w:val="16"/>
                <w:szCs w:val="16"/>
                <w:lang w:val="en-US"/>
              </w:rPr>
              <w:t>50.417.918.769,00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92D3D" w:rsidP="0060011C">
            <w:pPr>
              <w:autoSpaceDE w:val="0"/>
              <w:autoSpaceDN w:val="0"/>
              <w:adjustRightInd w:val="0"/>
              <w:spacing w:line="280" w:lineRule="exact"/>
              <w:jc w:val="right"/>
              <w:rPr>
                <w:rFonts w:ascii="Arial" w:hAnsi="Arial" w:cs="Arial"/>
                <w:b/>
                <w:sz w:val="16"/>
                <w:szCs w:val="16"/>
                <w:highlight w:val="yellow"/>
                <w:lang w:val="en-US"/>
              </w:rPr>
            </w:pPr>
            <w:r w:rsidRPr="00D97E7D">
              <w:rPr>
                <w:rFonts w:ascii="Arial" w:hAnsi="Arial" w:cs="Arial"/>
                <w:b/>
                <w:sz w:val="16"/>
                <w:szCs w:val="16"/>
                <w:lang w:val="en-US"/>
              </w:rPr>
              <w:t>6.802.473.887,00</w:t>
            </w:r>
          </w:p>
        </w:tc>
      </w:tr>
      <w:tr w:rsidR="0060011C" w:rsidRPr="00D97E7D" w:rsidTr="000E02EA">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ind w:left="116" w:hanging="116"/>
              <w:rPr>
                <w:rFonts w:ascii="Arial" w:hAnsi="Arial" w:cs="Arial"/>
                <w:bCs/>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ind w:right="-1"/>
              <w:jc w:val="right"/>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spacing w:line="280" w:lineRule="exact"/>
              <w:jc w:val="right"/>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jc w:val="right"/>
              <w:rPr>
                <w:rFonts w:ascii="Arial" w:hAnsi="Arial" w:cs="Arial"/>
                <w:sz w:val="16"/>
                <w:szCs w:val="16"/>
              </w:rPr>
            </w:pPr>
          </w:p>
        </w:tc>
      </w:tr>
      <w:tr w:rsidR="0060011C" w:rsidRPr="00D97E7D" w:rsidTr="000E02EA">
        <w:trPr>
          <w:trHeight w:val="267"/>
        </w:trPr>
        <w:tc>
          <w:tcPr>
            <w:tcW w:w="483" w:type="dxa"/>
            <w:tcBorders>
              <w:top w:val="single" w:sz="4" w:space="0" w:color="auto"/>
              <w:left w:val="single" w:sz="4" w:space="0" w:color="auto"/>
              <w:bottom w:val="single" w:sz="4" w:space="0" w:color="auto"/>
              <w:right w:val="single" w:sz="4" w:space="0" w:color="auto"/>
            </w:tcBorders>
            <w:shd w:val="clear" w:color="auto" w:fill="auto"/>
          </w:tcPr>
          <w:p w:rsidR="0060011C" w:rsidRPr="00D97E7D" w:rsidRDefault="0060011C" w:rsidP="0060011C">
            <w:pPr>
              <w:autoSpaceDE w:val="0"/>
              <w:autoSpaceDN w:val="0"/>
              <w:adjustRightInd w:val="0"/>
              <w:spacing w:line="280" w:lineRule="exact"/>
              <w:jc w:val="center"/>
              <w:rPr>
                <w:rFonts w:ascii="Arial" w:hAnsi="Arial" w:cs="Arial"/>
                <w:bCs/>
                <w:sz w:val="16"/>
                <w:szCs w:val="16"/>
              </w:rPr>
            </w:pPr>
          </w:p>
        </w:tc>
        <w:tc>
          <w:tcPr>
            <w:tcW w:w="294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60011C">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 DAK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0011C" w:rsidP="00131BC4">
            <w:pPr>
              <w:jc w:val="right"/>
              <w:rPr>
                <w:rFonts w:ascii="Arial" w:hAnsi="Arial" w:cs="Arial"/>
                <w:b/>
                <w:bCs/>
                <w:sz w:val="16"/>
                <w:szCs w:val="16"/>
                <w:lang w:eastAsia="id-ID"/>
              </w:rPr>
            </w:pPr>
            <w:r w:rsidRPr="00D97E7D">
              <w:rPr>
                <w:rFonts w:ascii="Arial" w:hAnsi="Arial" w:cs="Arial"/>
                <w:b/>
                <w:bCs/>
                <w:sz w:val="16"/>
                <w:szCs w:val="16"/>
                <w:lang w:val="en-US" w:eastAsia="id-ID"/>
              </w:rPr>
              <w:t>11</w:t>
            </w:r>
            <w:r w:rsidR="00131BC4" w:rsidRPr="00D97E7D">
              <w:rPr>
                <w:rFonts w:ascii="Arial" w:hAnsi="Arial" w:cs="Arial"/>
                <w:b/>
                <w:bCs/>
                <w:sz w:val="16"/>
                <w:szCs w:val="16"/>
                <w:lang w:val="en-US" w:eastAsia="id-ID"/>
              </w:rPr>
              <w:t>9</w:t>
            </w:r>
            <w:r w:rsidRPr="00D97E7D">
              <w:rPr>
                <w:rFonts w:ascii="Arial" w:hAnsi="Arial" w:cs="Arial"/>
                <w:b/>
                <w:bCs/>
                <w:sz w:val="16"/>
                <w:szCs w:val="16"/>
                <w:lang w:val="en-US" w:eastAsia="id-ID"/>
              </w:rPr>
              <w:t>.</w:t>
            </w:r>
            <w:r w:rsidR="00131BC4" w:rsidRPr="00D97E7D">
              <w:rPr>
                <w:rFonts w:ascii="Arial" w:hAnsi="Arial" w:cs="Arial"/>
                <w:b/>
                <w:bCs/>
                <w:sz w:val="16"/>
                <w:szCs w:val="16"/>
                <w:lang w:val="en-US" w:eastAsia="id-ID"/>
              </w:rPr>
              <w:t>153</w:t>
            </w:r>
            <w:r w:rsidRPr="00D97E7D">
              <w:rPr>
                <w:rFonts w:ascii="Arial" w:hAnsi="Arial" w:cs="Arial"/>
                <w:b/>
                <w:bCs/>
                <w:sz w:val="16"/>
                <w:szCs w:val="16"/>
                <w:lang w:val="en-US" w:eastAsia="id-ID"/>
              </w:rPr>
              <w:t>.209.570,00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B73060" w:rsidP="0060011C">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lang w:val="en-US"/>
              </w:rPr>
              <w:t>111.279.791.503,00</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60011C" w:rsidRPr="00D97E7D" w:rsidRDefault="00692D3D" w:rsidP="0060011C">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7.485.254.894,00</w:t>
            </w:r>
          </w:p>
        </w:tc>
      </w:tr>
    </w:tbl>
    <w:p w:rsidR="00541976" w:rsidRPr="00D97E7D" w:rsidRDefault="00541976" w:rsidP="005F2921">
      <w:pPr>
        <w:pStyle w:val="BodyTextIndent"/>
        <w:widowControl w:val="0"/>
        <w:numPr>
          <w:ilvl w:val="0"/>
          <w:numId w:val="45"/>
        </w:numPr>
        <w:spacing w:before="12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lastRenderedPageBreak/>
        <w:t>Transfer Pemerintah Pusat – Lainnya</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Penerimaan Transfer Pemerintah Pusat Lainnya berupa Dana Penyesuaian meliputi Dana Insentif Daerah dan Dana Desa, dengan alokasi untuk Kota Prabumulih TA 2019 sebesar Rp4</w:t>
      </w:r>
      <w:r w:rsidR="005F2921" w:rsidRPr="00D97E7D">
        <w:rPr>
          <w:rFonts w:ascii="Times New Roman" w:hAnsi="Times New Roman" w:cs="Times New Roman"/>
          <w:sz w:val="22"/>
          <w:szCs w:val="22"/>
          <w:lang w:val="en-US"/>
        </w:rPr>
        <w:t>8.548.591.</w:t>
      </w:r>
      <w:r w:rsidRPr="00D97E7D">
        <w:rPr>
          <w:rFonts w:ascii="Times New Roman" w:hAnsi="Times New Roman" w:cs="Times New Roman"/>
          <w:sz w:val="22"/>
          <w:szCs w:val="22"/>
        </w:rPr>
        <w:t>000,00yang ditetapkan den</w:t>
      </w:r>
      <w:r w:rsidR="005F2921" w:rsidRPr="00D97E7D">
        <w:rPr>
          <w:rFonts w:ascii="Times New Roman" w:hAnsi="Times New Roman" w:cs="Times New Roman"/>
          <w:sz w:val="22"/>
          <w:szCs w:val="22"/>
        </w:rPr>
        <w:t>gan Peraturan Presiden Nomor 72</w:t>
      </w:r>
      <w:r w:rsidRPr="00D97E7D">
        <w:rPr>
          <w:rFonts w:ascii="Times New Roman" w:hAnsi="Times New Roman" w:cs="Times New Roman"/>
          <w:sz w:val="22"/>
          <w:szCs w:val="22"/>
        </w:rPr>
        <w:t xml:space="preserve"> Tahun 20</w:t>
      </w:r>
      <w:r w:rsidR="005F2921" w:rsidRPr="00D97E7D">
        <w:rPr>
          <w:rFonts w:ascii="Times New Roman" w:hAnsi="Times New Roman" w:cs="Times New Roman"/>
          <w:sz w:val="22"/>
          <w:szCs w:val="22"/>
          <w:lang w:val="en-US"/>
        </w:rPr>
        <w:t>20</w:t>
      </w:r>
      <w:r w:rsidRPr="00D97E7D">
        <w:rPr>
          <w:rFonts w:ascii="Times New Roman" w:hAnsi="Times New Roman" w:cs="Times New Roman"/>
          <w:sz w:val="22"/>
          <w:szCs w:val="22"/>
        </w:rPr>
        <w:t>.</w:t>
      </w:r>
    </w:p>
    <w:p w:rsidR="00541976" w:rsidRPr="00D97E7D" w:rsidRDefault="00541976" w:rsidP="00541976">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Anggaran dan realisasi transfer pemerintah pusat lainnya TA 20</w:t>
      </w:r>
      <w:r w:rsidR="005F2921" w:rsidRPr="00D97E7D">
        <w:rPr>
          <w:rFonts w:ascii="Times New Roman" w:hAnsi="Times New Roman" w:cs="Times New Roman"/>
          <w:sz w:val="22"/>
          <w:szCs w:val="22"/>
          <w:lang w:val="en-US"/>
        </w:rPr>
        <w:t>20</w:t>
      </w:r>
      <w:r w:rsidR="005F2921" w:rsidRPr="00D97E7D">
        <w:rPr>
          <w:rFonts w:ascii="Times New Roman" w:hAnsi="Times New Roman" w:cs="Times New Roman"/>
          <w:sz w:val="22"/>
          <w:szCs w:val="22"/>
        </w:rPr>
        <w:t xml:space="preserve"> serta realisasi TA 2019</w:t>
      </w:r>
      <w:r w:rsidRPr="00D97E7D">
        <w:rPr>
          <w:rFonts w:ascii="Times New Roman" w:hAnsi="Times New Roman" w:cs="Times New Roman"/>
          <w:sz w:val="22"/>
          <w:szCs w:val="22"/>
        </w:rPr>
        <w:t xml:space="preserve"> sebagai berikut.:</w:t>
      </w:r>
    </w:p>
    <w:p w:rsidR="00541976" w:rsidRPr="00D97E7D" w:rsidRDefault="001D43C8" w:rsidP="00541976">
      <w:pPr>
        <w:pStyle w:val="ListParagraph"/>
        <w:autoSpaceDE w:val="0"/>
        <w:autoSpaceDN w:val="0"/>
        <w:adjustRightInd w:val="0"/>
        <w:spacing w:line="280" w:lineRule="exact"/>
        <w:ind w:left="426"/>
        <w:contextualSpacing w:val="0"/>
        <w:jc w:val="center"/>
        <w:rPr>
          <w:rFonts w:ascii="Arial" w:hAnsi="Arial" w:cs="Arial"/>
          <w:b/>
          <w:sz w:val="18"/>
          <w:szCs w:val="18"/>
        </w:rPr>
      </w:pPr>
      <w:r w:rsidRPr="00D97E7D">
        <w:rPr>
          <w:rFonts w:ascii="Arial" w:hAnsi="Arial" w:cs="Arial"/>
          <w:b/>
          <w:sz w:val="18"/>
          <w:szCs w:val="18"/>
        </w:rPr>
        <w:t>Tabel 7.34</w:t>
      </w:r>
      <w:r w:rsidR="00541976" w:rsidRPr="00D97E7D">
        <w:rPr>
          <w:rFonts w:ascii="Arial" w:hAnsi="Arial" w:cs="Arial"/>
          <w:b/>
          <w:sz w:val="18"/>
          <w:szCs w:val="18"/>
        </w:rPr>
        <w:t xml:space="preserve"> Transfer Pemerintah Pusat - Lainnya</w:t>
      </w:r>
    </w:p>
    <w:tbl>
      <w:tblPr>
        <w:tblW w:w="81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8"/>
        <w:gridCol w:w="1816"/>
        <w:gridCol w:w="1816"/>
        <w:gridCol w:w="766"/>
        <w:gridCol w:w="1816"/>
      </w:tblGrid>
      <w:tr w:rsidR="005F2921" w:rsidRPr="00D97E7D" w:rsidTr="00E85787">
        <w:tc>
          <w:tcPr>
            <w:tcW w:w="1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Dana Penyesuaian</w:t>
            </w:r>
          </w:p>
        </w:tc>
        <w:tc>
          <w:tcPr>
            <w:tcW w:w="4398"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F292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F292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5F2921" w:rsidRPr="00D97E7D" w:rsidTr="00E85787">
        <w:tc>
          <w:tcPr>
            <w:tcW w:w="1968"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5F2921"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5F2921" w:rsidRPr="00D97E7D" w:rsidRDefault="005F2921" w:rsidP="005F2921">
            <w:pPr>
              <w:spacing w:line="280" w:lineRule="exact"/>
              <w:rPr>
                <w:rFonts w:ascii="Arial" w:hAnsi="Arial" w:cs="Arial"/>
                <w:sz w:val="16"/>
                <w:szCs w:val="16"/>
              </w:rPr>
            </w:pPr>
            <w:r w:rsidRPr="00D97E7D">
              <w:rPr>
                <w:rFonts w:ascii="Arial" w:hAnsi="Arial" w:cs="Arial"/>
                <w:sz w:val="16"/>
                <w:szCs w:val="16"/>
              </w:rPr>
              <w:t>Dana Insentif Daerah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lang w:val="en-US"/>
              </w:rPr>
            </w:pPr>
            <w:r w:rsidRPr="00D97E7D">
              <w:rPr>
                <w:rFonts w:ascii="Arial" w:hAnsi="Arial" w:cs="Arial"/>
                <w:sz w:val="16"/>
                <w:szCs w:val="16"/>
                <w:lang w:val="en-US"/>
              </w:rPr>
              <w:t>26.680.256.000,00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lang w:val="en-US"/>
              </w:rPr>
            </w:pPr>
            <w:r w:rsidRPr="00D97E7D">
              <w:rPr>
                <w:rFonts w:ascii="Arial" w:hAnsi="Arial" w:cs="Arial"/>
                <w:sz w:val="16"/>
                <w:szCs w:val="16"/>
                <w:lang w:val="en-US"/>
              </w:rPr>
              <w:t>26.680.256.000,00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rPr>
            </w:pPr>
            <w:r w:rsidRPr="00D97E7D">
              <w:rPr>
                <w:rFonts w:ascii="Arial" w:hAnsi="Arial" w:cs="Arial"/>
                <w:sz w:val="16"/>
                <w:szCs w:val="16"/>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rPr>
            </w:pPr>
            <w:r w:rsidRPr="00D97E7D">
              <w:rPr>
                <w:rFonts w:ascii="Arial" w:hAnsi="Arial" w:cs="Arial"/>
                <w:sz w:val="16"/>
                <w:szCs w:val="16"/>
              </w:rPr>
              <w:t>20.377.462.000,00</w:t>
            </w:r>
          </w:p>
        </w:tc>
      </w:tr>
      <w:tr w:rsidR="005F2921" w:rsidRPr="00D97E7D" w:rsidTr="00E85787">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5F2921" w:rsidRPr="00D97E7D" w:rsidRDefault="005F2921" w:rsidP="005F2921">
            <w:pPr>
              <w:spacing w:line="280" w:lineRule="exact"/>
              <w:rPr>
                <w:rFonts w:ascii="Arial" w:hAnsi="Arial" w:cs="Arial"/>
                <w:sz w:val="16"/>
                <w:szCs w:val="16"/>
              </w:rPr>
            </w:pPr>
            <w:r w:rsidRPr="00D97E7D">
              <w:rPr>
                <w:rFonts w:ascii="Arial" w:hAnsi="Arial" w:cs="Arial"/>
                <w:sz w:val="16"/>
                <w:szCs w:val="16"/>
              </w:rPr>
              <w:t>Dana Desa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lang w:val="en-US"/>
              </w:rPr>
            </w:pPr>
            <w:r w:rsidRPr="00D97E7D">
              <w:rPr>
                <w:rFonts w:ascii="Arial" w:hAnsi="Arial" w:cs="Arial"/>
                <w:sz w:val="16"/>
                <w:szCs w:val="16"/>
                <w:lang w:val="en-US"/>
              </w:rPr>
              <w:t>21.868.335.000,00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lang w:val="en-US"/>
              </w:rPr>
            </w:pPr>
            <w:r w:rsidRPr="00D97E7D">
              <w:rPr>
                <w:rFonts w:ascii="Arial" w:hAnsi="Arial" w:cs="Arial"/>
                <w:sz w:val="16"/>
                <w:szCs w:val="16"/>
                <w:lang w:val="en-US"/>
              </w:rPr>
              <w:t>21.868.335.000,00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rPr>
            </w:pPr>
            <w:r w:rsidRPr="00D97E7D">
              <w:rPr>
                <w:rFonts w:ascii="Arial" w:hAnsi="Arial" w:cs="Arial"/>
                <w:sz w:val="16"/>
                <w:szCs w:val="16"/>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sz w:val="16"/>
                <w:szCs w:val="16"/>
              </w:rPr>
            </w:pPr>
            <w:r w:rsidRPr="00D97E7D">
              <w:rPr>
                <w:rFonts w:ascii="Arial" w:hAnsi="Arial" w:cs="Arial"/>
                <w:sz w:val="16"/>
                <w:szCs w:val="16"/>
              </w:rPr>
              <w:t>21.214.413.000,00</w:t>
            </w:r>
          </w:p>
        </w:tc>
      </w:tr>
      <w:tr w:rsidR="005F2921" w:rsidRPr="00D97E7D" w:rsidTr="00E85787">
        <w:trPr>
          <w:trHeight w:val="299"/>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b/>
                <w:bCs/>
                <w:sz w:val="16"/>
                <w:szCs w:val="16"/>
                <w:lang w:val="en-US"/>
              </w:rPr>
            </w:pPr>
            <w:r w:rsidRPr="00D97E7D">
              <w:rPr>
                <w:rFonts w:ascii="Arial" w:hAnsi="Arial" w:cs="Arial"/>
                <w:b/>
                <w:bCs/>
                <w:sz w:val="16"/>
                <w:szCs w:val="16"/>
                <w:lang w:val="en-US"/>
              </w:rPr>
              <w:t>48.548.591.000,00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b/>
                <w:bCs/>
                <w:sz w:val="16"/>
                <w:szCs w:val="16"/>
                <w:lang w:val="en-US"/>
              </w:rPr>
            </w:pPr>
            <w:r w:rsidRPr="00D97E7D">
              <w:rPr>
                <w:rFonts w:ascii="Arial" w:hAnsi="Arial" w:cs="Arial"/>
                <w:b/>
                <w:bCs/>
                <w:sz w:val="16"/>
                <w:szCs w:val="16"/>
                <w:lang w:val="en-US"/>
              </w:rPr>
              <w:t>48.548.591.000,00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autoSpaceDE w:val="0"/>
              <w:autoSpaceDN w:val="0"/>
              <w:adjustRightInd w:val="0"/>
              <w:spacing w:line="280" w:lineRule="exact"/>
              <w:ind w:left="720" w:hanging="720"/>
              <w:jc w:val="right"/>
              <w:rPr>
                <w:rFonts w:ascii="Arial" w:hAnsi="Arial" w:cs="Arial"/>
                <w:b/>
                <w:sz w:val="16"/>
                <w:szCs w:val="16"/>
              </w:rPr>
            </w:pPr>
            <w:r w:rsidRPr="00D97E7D">
              <w:rPr>
                <w:rFonts w:ascii="Arial" w:hAnsi="Arial" w:cs="Arial"/>
                <w:b/>
                <w:sz w:val="16"/>
                <w:szCs w:val="16"/>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F2921" w:rsidRPr="00D97E7D" w:rsidRDefault="005F2921" w:rsidP="005F2921">
            <w:pPr>
              <w:spacing w:line="280" w:lineRule="exact"/>
              <w:jc w:val="right"/>
              <w:rPr>
                <w:rFonts w:ascii="Arial" w:hAnsi="Arial" w:cs="Arial"/>
                <w:b/>
                <w:bCs/>
                <w:sz w:val="16"/>
                <w:szCs w:val="16"/>
              </w:rPr>
            </w:pPr>
            <w:r w:rsidRPr="00D97E7D">
              <w:rPr>
                <w:rFonts w:ascii="Arial" w:hAnsi="Arial" w:cs="Arial"/>
                <w:b/>
                <w:sz w:val="16"/>
                <w:szCs w:val="16"/>
              </w:rPr>
              <w:t>41.591.875.000,00</w:t>
            </w:r>
          </w:p>
        </w:tc>
      </w:tr>
    </w:tbl>
    <w:p w:rsidR="00541976" w:rsidRPr="00D97E7D" w:rsidRDefault="00541976" w:rsidP="00541976">
      <w:pPr>
        <w:pStyle w:val="BodyTextIndent"/>
        <w:widowControl w:val="0"/>
        <w:spacing w:before="120" w:after="0" w:line="280" w:lineRule="exact"/>
        <w:ind w:left="1560" w:firstLine="0"/>
        <w:rPr>
          <w:rFonts w:ascii="Times New Roman" w:hAnsi="Times New Roman" w:cs="Times New Roman"/>
          <w:b/>
          <w:bCs/>
          <w:sz w:val="22"/>
          <w:szCs w:val="22"/>
        </w:rPr>
      </w:pPr>
      <w:r w:rsidRPr="00D97E7D">
        <w:rPr>
          <w:rFonts w:ascii="Times New Roman" w:hAnsi="Times New Roman" w:cs="Times New Roman"/>
          <w:sz w:val="22"/>
          <w:szCs w:val="22"/>
        </w:rPr>
        <w:t>Realisasi Penerimaan Transfer Pemerintah Pusat Lainnya unt</w:t>
      </w:r>
      <w:r w:rsidR="005F2921" w:rsidRPr="00D97E7D">
        <w:rPr>
          <w:rFonts w:ascii="Times New Roman" w:hAnsi="Times New Roman" w:cs="Times New Roman"/>
          <w:sz w:val="22"/>
          <w:szCs w:val="22"/>
        </w:rPr>
        <w:t>uk TA 2020</w:t>
      </w:r>
      <w:r w:rsidRPr="00D97E7D">
        <w:rPr>
          <w:rFonts w:ascii="Times New Roman" w:hAnsi="Times New Roman" w:cs="Times New Roman"/>
          <w:sz w:val="22"/>
          <w:szCs w:val="22"/>
        </w:rPr>
        <w:t xml:space="preserve"> sebesar Rp4</w:t>
      </w:r>
      <w:r w:rsidR="005F2921" w:rsidRPr="00D97E7D">
        <w:rPr>
          <w:rFonts w:ascii="Times New Roman" w:hAnsi="Times New Roman" w:cs="Times New Roman"/>
          <w:sz w:val="22"/>
          <w:szCs w:val="22"/>
          <w:lang w:val="en-US"/>
        </w:rPr>
        <w:t>8.548.591.</w:t>
      </w:r>
      <w:r w:rsidRPr="00D97E7D">
        <w:rPr>
          <w:rFonts w:ascii="Times New Roman" w:hAnsi="Times New Roman" w:cs="Times New Roman"/>
          <w:sz w:val="22"/>
          <w:szCs w:val="22"/>
        </w:rPr>
        <w:t>000,00 mengalami peningkatan sebesar Rp</w:t>
      </w:r>
      <w:r w:rsidR="00E34F70" w:rsidRPr="00D97E7D">
        <w:rPr>
          <w:rFonts w:ascii="Times New Roman" w:hAnsi="Times New Roman" w:cs="Times New Roman"/>
          <w:sz w:val="22"/>
          <w:szCs w:val="22"/>
          <w:lang w:val="en-US"/>
        </w:rPr>
        <w:t>6.956.716.000</w:t>
      </w:r>
      <w:r w:rsidRPr="00D97E7D">
        <w:rPr>
          <w:rFonts w:ascii="Times New Roman" w:hAnsi="Times New Roman" w:cs="Times New Roman"/>
          <w:sz w:val="22"/>
          <w:szCs w:val="22"/>
        </w:rPr>
        <w:t>,0</w:t>
      </w:r>
      <w:r w:rsidR="005F2921" w:rsidRPr="00D97E7D">
        <w:rPr>
          <w:rFonts w:ascii="Times New Roman" w:hAnsi="Times New Roman" w:cs="Times New Roman"/>
          <w:sz w:val="22"/>
          <w:szCs w:val="22"/>
        </w:rPr>
        <w:t>0 dibandingkan realisasi TA 2019</w:t>
      </w:r>
      <w:r w:rsidRPr="00D97E7D">
        <w:rPr>
          <w:rFonts w:ascii="Times New Roman" w:hAnsi="Times New Roman" w:cs="Times New Roman"/>
          <w:sz w:val="22"/>
          <w:szCs w:val="22"/>
        </w:rPr>
        <w:t xml:space="preserve"> sebesar </w:t>
      </w:r>
      <w:r w:rsidR="005F2921" w:rsidRPr="00D97E7D">
        <w:rPr>
          <w:rFonts w:ascii="Times New Roman" w:hAnsi="Times New Roman" w:cs="Times New Roman"/>
          <w:sz w:val="22"/>
          <w:szCs w:val="22"/>
        </w:rPr>
        <w:t xml:space="preserve">Rp41.591.875.000,00 </w:t>
      </w:r>
      <w:r w:rsidRPr="00D97E7D">
        <w:rPr>
          <w:rFonts w:ascii="Times New Roman" w:hAnsi="Times New Roman" w:cs="Times New Roman"/>
          <w:sz w:val="22"/>
          <w:szCs w:val="22"/>
        </w:rPr>
        <w:t>yaitu peningkatan Dana Insentif Daerah sebesar Rp</w:t>
      </w:r>
      <w:r w:rsidR="00E34F70" w:rsidRPr="00D97E7D">
        <w:rPr>
          <w:rFonts w:ascii="Times New Roman" w:hAnsi="Times New Roman" w:cs="Times New Roman"/>
          <w:sz w:val="22"/>
          <w:szCs w:val="22"/>
          <w:lang w:val="en-US"/>
        </w:rPr>
        <w:t>6.302.794.000</w:t>
      </w:r>
      <w:r w:rsidRPr="00D97E7D">
        <w:rPr>
          <w:rFonts w:ascii="Times New Roman" w:hAnsi="Times New Roman" w:cs="Times New Roman"/>
          <w:sz w:val="22"/>
          <w:szCs w:val="22"/>
        </w:rPr>
        <w:t>,00 dan peningkatan Dana Desa sebesar Rp</w:t>
      </w:r>
      <w:r w:rsidR="00E34F70" w:rsidRPr="00D97E7D">
        <w:rPr>
          <w:rFonts w:ascii="Times New Roman" w:hAnsi="Times New Roman" w:cs="Times New Roman"/>
          <w:sz w:val="22"/>
          <w:szCs w:val="22"/>
          <w:lang w:val="en-US"/>
        </w:rPr>
        <w:t>653.922</w:t>
      </w:r>
      <w:r w:rsidRPr="00D97E7D">
        <w:rPr>
          <w:rFonts w:ascii="Times New Roman" w:hAnsi="Times New Roman" w:cs="Times New Roman"/>
          <w:sz w:val="22"/>
          <w:szCs w:val="22"/>
        </w:rPr>
        <w:t>.000,00.</w:t>
      </w:r>
    </w:p>
    <w:p w:rsidR="00541976" w:rsidRPr="00D97E7D" w:rsidRDefault="00541976" w:rsidP="00541976">
      <w:pPr>
        <w:pStyle w:val="BodyTextIndent"/>
        <w:widowControl w:val="0"/>
        <w:numPr>
          <w:ilvl w:val="0"/>
          <w:numId w:val="45"/>
        </w:numPr>
        <w:spacing w:before="12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Transfer Pemerintah Provinsi</w:t>
      </w:r>
    </w:p>
    <w:p w:rsidR="007416E6" w:rsidRPr="00D97E7D" w:rsidRDefault="007416E6" w:rsidP="007416E6">
      <w:pPr>
        <w:pStyle w:val="BodyTextIndent"/>
        <w:widowControl w:val="0"/>
        <w:spacing w:after="0" w:line="280" w:lineRule="exact"/>
        <w:ind w:left="1559" w:firstLine="0"/>
        <w:rPr>
          <w:rFonts w:ascii="Times New Roman" w:hAnsi="Times New Roman" w:cs="Times New Roman"/>
          <w:sz w:val="22"/>
          <w:szCs w:val="22"/>
          <w:lang w:val="en-US"/>
        </w:rPr>
      </w:pPr>
      <w:r w:rsidRPr="00D97E7D">
        <w:rPr>
          <w:rFonts w:ascii="Times New Roman" w:hAnsi="Times New Roman" w:cs="Times New Roman"/>
          <w:sz w:val="22"/>
          <w:szCs w:val="22"/>
          <w:lang w:val="en-US"/>
        </w:rPr>
        <w:t xml:space="preserve">Alokasi </w:t>
      </w:r>
      <w:r w:rsidR="00541976" w:rsidRPr="00D97E7D">
        <w:rPr>
          <w:rFonts w:ascii="Times New Roman" w:hAnsi="Times New Roman" w:cs="Times New Roman"/>
          <w:sz w:val="22"/>
          <w:szCs w:val="22"/>
        </w:rPr>
        <w:t xml:space="preserve">Transfer Pemerintah Provinsi ditetapkan dengan Surat Keputusan Gubernur Sumatera Selatan </w:t>
      </w:r>
      <w:r w:rsidR="00540B31" w:rsidRPr="00D97E7D">
        <w:rPr>
          <w:rFonts w:ascii="Times New Roman" w:hAnsi="Times New Roman" w:cs="Times New Roman"/>
          <w:sz w:val="22"/>
          <w:szCs w:val="22"/>
          <w:lang w:val="en-US"/>
        </w:rPr>
        <w:t>Nomor 122/KPTS/BPKAD/2020 tanggal 14 Februari 2020 serta direvisi dengan SK Nomor 730/KPTS/BPKAD/2020 tanggal 17 Desember 2020 t</w:t>
      </w:r>
      <w:r w:rsidR="00541976" w:rsidRPr="00D97E7D">
        <w:rPr>
          <w:rFonts w:ascii="Times New Roman" w:hAnsi="Times New Roman" w:cs="Times New Roman"/>
          <w:sz w:val="22"/>
          <w:szCs w:val="22"/>
        </w:rPr>
        <w:t>entang Alokasi DBH Pajak Daerah Provinsi Sumatera Selatan Kepada Pemerintah Kabupaten/Kota</w:t>
      </w:r>
      <w:r w:rsidRPr="00D97E7D">
        <w:rPr>
          <w:rFonts w:ascii="Times New Roman" w:hAnsi="Times New Roman" w:cs="Times New Roman"/>
          <w:sz w:val="22"/>
          <w:szCs w:val="22"/>
          <w:lang w:val="en-US"/>
        </w:rPr>
        <w:t xml:space="preserve"> di Provinsi </w:t>
      </w:r>
      <w:r w:rsidR="00541976" w:rsidRPr="00D97E7D">
        <w:rPr>
          <w:rFonts w:ascii="Times New Roman" w:hAnsi="Times New Roman" w:cs="Times New Roman"/>
          <w:sz w:val="22"/>
          <w:szCs w:val="22"/>
        </w:rPr>
        <w:t>Sumatera Selatan TA 20</w:t>
      </w:r>
      <w:r w:rsidR="00366DE9" w:rsidRPr="00D97E7D">
        <w:rPr>
          <w:rFonts w:ascii="Times New Roman" w:hAnsi="Times New Roman" w:cs="Times New Roman"/>
          <w:sz w:val="22"/>
          <w:szCs w:val="22"/>
          <w:lang w:val="en-US"/>
        </w:rPr>
        <w:t>20</w:t>
      </w:r>
      <w:r w:rsidR="00541976" w:rsidRPr="00D97E7D">
        <w:rPr>
          <w:rFonts w:ascii="Times New Roman" w:hAnsi="Times New Roman" w:cs="Times New Roman"/>
          <w:sz w:val="22"/>
          <w:szCs w:val="22"/>
        </w:rPr>
        <w:t>.</w:t>
      </w:r>
    </w:p>
    <w:p w:rsidR="00541976" w:rsidRDefault="00541976" w:rsidP="007416E6">
      <w:pPr>
        <w:pStyle w:val="BodyTextIndent"/>
        <w:widowControl w:val="0"/>
        <w:spacing w:after="60" w:line="280" w:lineRule="exact"/>
        <w:ind w:left="1559" w:firstLine="0"/>
        <w:rPr>
          <w:rFonts w:ascii="Times New Roman" w:hAnsi="Times New Roman" w:cs="Times New Roman"/>
          <w:sz w:val="22"/>
          <w:szCs w:val="22"/>
          <w:lang w:val="en-US"/>
        </w:rPr>
      </w:pPr>
      <w:r w:rsidRPr="00D97E7D">
        <w:rPr>
          <w:rFonts w:ascii="Times New Roman" w:hAnsi="Times New Roman" w:cs="Times New Roman"/>
          <w:sz w:val="22"/>
          <w:szCs w:val="22"/>
        </w:rPr>
        <w:t>Anggaran dan realisasi transfer pemerintah provinsi TA 20</w:t>
      </w:r>
      <w:r w:rsidR="00366DE9" w:rsidRPr="00D97E7D">
        <w:rPr>
          <w:rFonts w:ascii="Times New Roman" w:hAnsi="Times New Roman" w:cs="Times New Roman"/>
          <w:sz w:val="22"/>
          <w:szCs w:val="22"/>
          <w:lang w:val="en-US"/>
        </w:rPr>
        <w:t>20</w:t>
      </w:r>
      <w:r w:rsidR="00366DE9" w:rsidRPr="00D97E7D">
        <w:rPr>
          <w:rFonts w:ascii="Times New Roman" w:hAnsi="Times New Roman" w:cs="Times New Roman"/>
          <w:sz w:val="22"/>
          <w:szCs w:val="22"/>
        </w:rPr>
        <w:t xml:space="preserve"> serta realisasi TA 2019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1D43C8" w:rsidP="00541976">
      <w:pPr>
        <w:pStyle w:val="ListParagraph"/>
        <w:autoSpaceDE w:val="0"/>
        <w:autoSpaceDN w:val="0"/>
        <w:adjustRightInd w:val="0"/>
        <w:spacing w:line="280" w:lineRule="exact"/>
        <w:ind w:left="425"/>
        <w:contextualSpacing w:val="0"/>
        <w:jc w:val="center"/>
        <w:rPr>
          <w:rFonts w:ascii="Arial" w:hAnsi="Arial" w:cs="Arial"/>
          <w:b/>
          <w:sz w:val="18"/>
          <w:szCs w:val="18"/>
        </w:rPr>
      </w:pPr>
      <w:r w:rsidRPr="00D97E7D">
        <w:rPr>
          <w:rFonts w:ascii="Arial" w:hAnsi="Arial" w:cs="Arial"/>
          <w:b/>
          <w:sz w:val="18"/>
          <w:szCs w:val="18"/>
        </w:rPr>
        <w:t>Tabel 7.35</w:t>
      </w:r>
      <w:r w:rsidR="00541976" w:rsidRPr="00D97E7D">
        <w:rPr>
          <w:rFonts w:ascii="Arial" w:hAnsi="Arial" w:cs="Arial"/>
          <w:b/>
          <w:sz w:val="18"/>
          <w:szCs w:val="18"/>
        </w:rPr>
        <w:t xml:space="preserve"> Transfer Pemerintah Provinsi</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1800"/>
        <w:gridCol w:w="1886"/>
        <w:gridCol w:w="709"/>
        <w:gridCol w:w="1701"/>
      </w:tblGrid>
      <w:tr w:rsidR="00E34F70" w:rsidRPr="00D97E7D" w:rsidTr="00E85787">
        <w:trPr>
          <w:tblHeader/>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Transfer Pemerintah Provinsi</w:t>
            </w:r>
          </w:p>
        </w:tc>
        <w:tc>
          <w:tcPr>
            <w:tcW w:w="4395"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366DE9"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366DE9"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E34F70" w:rsidRPr="00D97E7D" w:rsidTr="00E85787">
        <w:trPr>
          <w:tblHeader/>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8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A661C3">
            <w:pPr>
              <w:autoSpaceDE w:val="0"/>
              <w:autoSpaceDN w:val="0"/>
              <w:adjustRightInd w:val="0"/>
              <w:spacing w:before="60" w:after="60"/>
              <w:rPr>
                <w:rFonts w:ascii="Arial" w:hAnsi="Arial" w:cs="Arial"/>
                <w:sz w:val="16"/>
                <w:szCs w:val="16"/>
              </w:rPr>
            </w:pPr>
            <w:r w:rsidRPr="00D97E7D">
              <w:rPr>
                <w:rFonts w:ascii="Arial" w:hAnsi="Arial" w:cs="Arial"/>
                <w:sz w:val="16"/>
                <w:szCs w:val="16"/>
              </w:rPr>
              <w:t>Pajak Kendaraan Bermotor (PKB)</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0916BE">
            <w:pPr>
              <w:spacing w:line="280" w:lineRule="exact"/>
              <w:jc w:val="right"/>
              <w:rPr>
                <w:rFonts w:ascii="Arial" w:hAnsi="Arial" w:cs="Arial"/>
                <w:sz w:val="16"/>
                <w:szCs w:val="16"/>
                <w:lang w:val="en-US"/>
              </w:rPr>
            </w:pPr>
            <w:r w:rsidRPr="00D97E7D">
              <w:rPr>
                <w:rFonts w:ascii="Arial" w:hAnsi="Arial" w:cs="Arial"/>
                <w:sz w:val="16"/>
                <w:szCs w:val="16"/>
              </w:rPr>
              <w:t>9</w:t>
            </w:r>
            <w:r w:rsidRPr="00D97E7D">
              <w:rPr>
                <w:rFonts w:ascii="Arial" w:hAnsi="Arial" w:cs="Arial"/>
                <w:sz w:val="16"/>
                <w:szCs w:val="16"/>
                <w:lang w:val="en-US"/>
              </w:rPr>
              <w:t>.256.776.776,00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12.982.876.217,00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140,25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sz w:val="16"/>
                <w:szCs w:val="16"/>
              </w:rPr>
            </w:pPr>
            <w:r w:rsidRPr="00D97E7D">
              <w:rPr>
                <w:rFonts w:ascii="Arial" w:hAnsi="Arial" w:cs="Arial"/>
                <w:sz w:val="16"/>
                <w:szCs w:val="16"/>
              </w:rPr>
              <w:t>12.013.522.136,00</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366DE9" w:rsidRPr="00D97E7D" w:rsidRDefault="00366DE9" w:rsidP="00366DE9">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Bea Balik Nama Kendaraan Bermotor (BBN-KB)</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0916BE">
            <w:pPr>
              <w:spacing w:line="280" w:lineRule="exact"/>
              <w:jc w:val="right"/>
              <w:rPr>
                <w:rFonts w:ascii="Arial" w:hAnsi="Arial" w:cs="Arial"/>
                <w:sz w:val="16"/>
                <w:szCs w:val="16"/>
                <w:lang w:val="en-US"/>
              </w:rPr>
            </w:pPr>
            <w:r w:rsidRPr="00D97E7D">
              <w:rPr>
                <w:rFonts w:ascii="Arial" w:hAnsi="Arial" w:cs="Arial"/>
                <w:sz w:val="16"/>
                <w:szCs w:val="16"/>
              </w:rPr>
              <w:t>9</w:t>
            </w:r>
            <w:r w:rsidRPr="00D97E7D">
              <w:rPr>
                <w:rFonts w:ascii="Arial" w:hAnsi="Arial" w:cs="Arial"/>
                <w:sz w:val="16"/>
                <w:szCs w:val="16"/>
                <w:lang w:val="en-US"/>
              </w:rPr>
              <w:t>.</w:t>
            </w:r>
            <w:r w:rsidRPr="00D97E7D">
              <w:rPr>
                <w:rFonts w:ascii="Arial" w:hAnsi="Arial" w:cs="Arial"/>
                <w:sz w:val="16"/>
                <w:szCs w:val="16"/>
              </w:rPr>
              <w:t>4</w:t>
            </w:r>
            <w:r w:rsidRPr="00D97E7D">
              <w:rPr>
                <w:rFonts w:ascii="Arial" w:hAnsi="Arial" w:cs="Arial"/>
                <w:sz w:val="16"/>
                <w:szCs w:val="16"/>
                <w:lang w:val="en-US"/>
              </w:rPr>
              <w:t>28.178.039,00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8.686.375.463,00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92,13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sz w:val="16"/>
                <w:szCs w:val="16"/>
              </w:rPr>
            </w:pPr>
            <w:r w:rsidRPr="00D97E7D">
              <w:rPr>
                <w:rFonts w:ascii="Arial" w:hAnsi="Arial" w:cs="Arial"/>
                <w:sz w:val="16"/>
                <w:szCs w:val="16"/>
              </w:rPr>
              <w:t>12.426.040.540,00</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366DE9" w:rsidRPr="00D97E7D" w:rsidRDefault="00366DE9" w:rsidP="00366DE9">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Pajak Bahan Bakar Kendaraan Bermotor (PBB-KB)</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366DE9">
            <w:pPr>
              <w:spacing w:line="280" w:lineRule="exact"/>
              <w:jc w:val="right"/>
              <w:rPr>
                <w:rFonts w:ascii="Arial" w:hAnsi="Arial" w:cs="Arial"/>
                <w:sz w:val="16"/>
                <w:szCs w:val="16"/>
                <w:lang w:val="en-US"/>
              </w:rPr>
            </w:pPr>
            <w:r w:rsidRPr="00D97E7D">
              <w:rPr>
                <w:rFonts w:ascii="Arial" w:hAnsi="Arial" w:cs="Arial"/>
                <w:sz w:val="16"/>
                <w:szCs w:val="16"/>
              </w:rPr>
              <w:t>18</w:t>
            </w:r>
            <w:r w:rsidRPr="00D97E7D">
              <w:rPr>
                <w:rFonts w:ascii="Arial" w:hAnsi="Arial" w:cs="Arial"/>
                <w:sz w:val="16"/>
                <w:szCs w:val="16"/>
                <w:lang w:val="en-US"/>
              </w:rPr>
              <w:t>.</w:t>
            </w:r>
            <w:r w:rsidRPr="00D97E7D">
              <w:rPr>
                <w:rFonts w:ascii="Arial" w:hAnsi="Arial" w:cs="Arial"/>
                <w:sz w:val="16"/>
                <w:szCs w:val="16"/>
              </w:rPr>
              <w:t>881</w:t>
            </w:r>
            <w:r w:rsidRPr="00D97E7D">
              <w:rPr>
                <w:rFonts w:ascii="Arial" w:hAnsi="Arial" w:cs="Arial"/>
                <w:sz w:val="16"/>
                <w:szCs w:val="16"/>
                <w:lang w:val="en-US"/>
              </w:rPr>
              <w:t>.</w:t>
            </w:r>
            <w:r w:rsidRPr="00D97E7D">
              <w:rPr>
                <w:rFonts w:ascii="Arial" w:hAnsi="Arial" w:cs="Arial"/>
                <w:sz w:val="16"/>
                <w:szCs w:val="16"/>
              </w:rPr>
              <w:t>259</w:t>
            </w:r>
            <w:r w:rsidRPr="00D97E7D">
              <w:rPr>
                <w:rFonts w:ascii="Arial" w:hAnsi="Arial" w:cs="Arial"/>
                <w:sz w:val="16"/>
                <w:szCs w:val="16"/>
                <w:lang w:val="en-US"/>
              </w:rPr>
              <w:t>.</w:t>
            </w:r>
            <w:r w:rsidRPr="00D97E7D">
              <w:rPr>
                <w:rFonts w:ascii="Arial" w:hAnsi="Arial" w:cs="Arial"/>
                <w:sz w:val="16"/>
                <w:szCs w:val="16"/>
              </w:rPr>
              <w:t>838</w:t>
            </w:r>
            <w:r w:rsidRPr="00D97E7D">
              <w:rPr>
                <w:rFonts w:ascii="Arial" w:hAnsi="Arial" w:cs="Arial"/>
                <w:sz w:val="16"/>
                <w:szCs w:val="16"/>
                <w:lang w:val="en-US"/>
              </w:rPr>
              <w:t>,00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21.313.486.068,68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112,88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sz w:val="16"/>
                <w:szCs w:val="16"/>
              </w:rPr>
            </w:pPr>
            <w:r w:rsidRPr="00D97E7D">
              <w:rPr>
                <w:rFonts w:ascii="Arial" w:hAnsi="Arial" w:cs="Arial"/>
                <w:sz w:val="16"/>
                <w:szCs w:val="16"/>
              </w:rPr>
              <w:t>22.479.247.221,00</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366DE9" w:rsidRPr="00D97E7D" w:rsidRDefault="00366DE9" w:rsidP="00366DE9">
            <w:pPr>
              <w:spacing w:before="60" w:after="60"/>
              <w:ind w:right="-108"/>
              <w:rPr>
                <w:rFonts w:ascii="Arial" w:hAnsi="Arial" w:cs="Arial"/>
                <w:sz w:val="16"/>
                <w:szCs w:val="16"/>
              </w:rPr>
            </w:pPr>
            <w:r w:rsidRPr="00D97E7D">
              <w:rPr>
                <w:rFonts w:ascii="Arial" w:hAnsi="Arial" w:cs="Arial"/>
                <w:sz w:val="16"/>
                <w:szCs w:val="16"/>
              </w:rPr>
              <w:t>Pajak Pengambilan dan Pemanfaatan Air Permukaan (P3AP)</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366DE9">
            <w:pPr>
              <w:spacing w:line="280" w:lineRule="exact"/>
              <w:jc w:val="right"/>
              <w:rPr>
                <w:rFonts w:ascii="Arial" w:hAnsi="Arial" w:cs="Arial"/>
                <w:sz w:val="16"/>
                <w:szCs w:val="16"/>
                <w:lang w:val="en-US"/>
              </w:rPr>
            </w:pPr>
            <w:r w:rsidRPr="00D97E7D">
              <w:rPr>
                <w:rFonts w:ascii="Arial" w:hAnsi="Arial" w:cs="Arial"/>
                <w:sz w:val="16"/>
                <w:szCs w:val="16"/>
              </w:rPr>
              <w:t>95</w:t>
            </w:r>
            <w:r w:rsidRPr="00D97E7D">
              <w:rPr>
                <w:rFonts w:ascii="Arial" w:hAnsi="Arial" w:cs="Arial"/>
                <w:sz w:val="16"/>
                <w:szCs w:val="16"/>
                <w:lang w:val="en-US"/>
              </w:rPr>
              <w:t>.</w:t>
            </w:r>
            <w:r w:rsidRPr="00D97E7D">
              <w:rPr>
                <w:rFonts w:ascii="Arial" w:hAnsi="Arial" w:cs="Arial"/>
                <w:sz w:val="16"/>
                <w:szCs w:val="16"/>
              </w:rPr>
              <w:t>827</w:t>
            </w:r>
            <w:r w:rsidRPr="00D97E7D">
              <w:rPr>
                <w:rFonts w:ascii="Arial" w:hAnsi="Arial" w:cs="Arial"/>
                <w:sz w:val="16"/>
                <w:szCs w:val="16"/>
                <w:lang w:val="en-US"/>
              </w:rPr>
              <w:t>.</w:t>
            </w:r>
            <w:r w:rsidRPr="00D97E7D">
              <w:rPr>
                <w:rFonts w:ascii="Arial" w:hAnsi="Arial" w:cs="Arial"/>
                <w:sz w:val="16"/>
                <w:szCs w:val="16"/>
              </w:rPr>
              <w:t>068</w:t>
            </w:r>
            <w:r w:rsidRPr="00D97E7D">
              <w:rPr>
                <w:rFonts w:ascii="Arial" w:hAnsi="Arial" w:cs="Arial"/>
                <w:sz w:val="16"/>
                <w:szCs w:val="16"/>
                <w:lang w:val="en-US"/>
              </w:rPr>
              <w:t>,00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142.249.715,00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148,44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sz w:val="16"/>
                <w:szCs w:val="16"/>
              </w:rPr>
            </w:pPr>
            <w:r w:rsidRPr="00D97E7D">
              <w:rPr>
                <w:rFonts w:ascii="Arial" w:hAnsi="Arial" w:cs="Arial"/>
                <w:sz w:val="16"/>
                <w:szCs w:val="16"/>
              </w:rPr>
              <w:t>137.108.955,00</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366DE9" w:rsidRPr="00D97E7D" w:rsidRDefault="00366DE9" w:rsidP="00366DE9">
            <w:pPr>
              <w:spacing w:before="60" w:after="60"/>
              <w:rPr>
                <w:rFonts w:ascii="Arial" w:hAnsi="Arial" w:cs="Arial"/>
                <w:sz w:val="16"/>
                <w:szCs w:val="16"/>
              </w:rPr>
            </w:pPr>
            <w:r w:rsidRPr="00D97E7D">
              <w:rPr>
                <w:rFonts w:ascii="Arial" w:hAnsi="Arial" w:cs="Arial"/>
                <w:sz w:val="16"/>
                <w:szCs w:val="16"/>
              </w:rPr>
              <w:t>Pajak Kendaraan Atas Air (PKAA)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366DE9">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rPr>
              <w:t>1</w:t>
            </w:r>
            <w:r w:rsidRPr="00D97E7D">
              <w:rPr>
                <w:rFonts w:ascii="Arial" w:hAnsi="Arial" w:cs="Arial"/>
                <w:sz w:val="16"/>
                <w:szCs w:val="16"/>
                <w:lang w:val="en-US"/>
              </w:rPr>
              <w:t>.</w:t>
            </w:r>
            <w:r w:rsidRPr="00D97E7D">
              <w:rPr>
                <w:rFonts w:ascii="Arial" w:hAnsi="Arial" w:cs="Arial"/>
                <w:sz w:val="16"/>
                <w:szCs w:val="16"/>
              </w:rPr>
              <w:t>235</w:t>
            </w:r>
            <w:r w:rsidRPr="00D97E7D">
              <w:rPr>
                <w:rFonts w:ascii="Arial" w:hAnsi="Arial" w:cs="Arial"/>
                <w:sz w:val="16"/>
                <w:szCs w:val="16"/>
                <w:lang w:val="en-US"/>
              </w:rPr>
              <w:t>.</w:t>
            </w:r>
            <w:r w:rsidRPr="00D97E7D">
              <w:rPr>
                <w:rFonts w:ascii="Arial" w:hAnsi="Arial" w:cs="Arial"/>
                <w:sz w:val="16"/>
                <w:szCs w:val="16"/>
              </w:rPr>
              <w:t>294</w:t>
            </w:r>
            <w:r w:rsidRPr="00D97E7D">
              <w:rPr>
                <w:rFonts w:ascii="Arial" w:hAnsi="Arial" w:cs="Arial"/>
                <w:sz w:val="16"/>
                <w:szCs w:val="16"/>
                <w:lang w:val="en-US"/>
              </w:rPr>
              <w:t>,00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1.140.862,00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92,36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sz w:val="16"/>
                <w:szCs w:val="16"/>
              </w:rPr>
            </w:pPr>
            <w:r w:rsidRPr="00D97E7D">
              <w:rPr>
                <w:rFonts w:ascii="Arial" w:hAnsi="Arial" w:cs="Arial"/>
                <w:sz w:val="16"/>
                <w:szCs w:val="16"/>
              </w:rPr>
              <w:t>1.544.908,00</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A661C3" w:rsidRPr="00D97E7D" w:rsidRDefault="00366DE9" w:rsidP="00A661C3">
            <w:pPr>
              <w:autoSpaceDE w:val="0"/>
              <w:autoSpaceDN w:val="0"/>
              <w:adjustRightInd w:val="0"/>
              <w:spacing w:before="60"/>
              <w:rPr>
                <w:rFonts w:ascii="Arial" w:hAnsi="Arial" w:cs="Arial"/>
                <w:bCs/>
                <w:sz w:val="16"/>
                <w:szCs w:val="16"/>
              </w:rPr>
            </w:pPr>
            <w:r w:rsidRPr="00D97E7D">
              <w:rPr>
                <w:rFonts w:ascii="Arial" w:hAnsi="Arial" w:cs="Arial"/>
                <w:bCs/>
                <w:sz w:val="16"/>
                <w:szCs w:val="16"/>
              </w:rPr>
              <w:t xml:space="preserve">Bea Balik Nama Kendaraan Atas Air </w:t>
            </w:r>
          </w:p>
          <w:p w:rsidR="00366DE9" w:rsidRPr="00D97E7D" w:rsidRDefault="00366DE9" w:rsidP="00A661C3">
            <w:pPr>
              <w:autoSpaceDE w:val="0"/>
              <w:autoSpaceDN w:val="0"/>
              <w:adjustRightInd w:val="0"/>
              <w:spacing w:after="60"/>
              <w:rPr>
                <w:rFonts w:ascii="Arial" w:hAnsi="Arial" w:cs="Arial"/>
                <w:bCs/>
                <w:sz w:val="16"/>
                <w:szCs w:val="16"/>
              </w:rPr>
            </w:pPr>
            <w:r w:rsidRPr="00D97E7D">
              <w:rPr>
                <w:rFonts w:ascii="Arial" w:hAnsi="Arial" w:cs="Arial"/>
                <w:bCs/>
                <w:sz w:val="16"/>
                <w:szCs w:val="16"/>
              </w:rPr>
              <w:t>(BBN-KAA)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366DE9">
            <w:pPr>
              <w:spacing w:line="280" w:lineRule="exact"/>
              <w:jc w:val="right"/>
              <w:rPr>
                <w:rFonts w:ascii="Arial" w:hAnsi="Arial" w:cs="Arial"/>
                <w:sz w:val="16"/>
                <w:szCs w:val="16"/>
                <w:lang w:val="en-US"/>
              </w:rPr>
            </w:pPr>
            <w:r w:rsidRPr="00D97E7D">
              <w:rPr>
                <w:rFonts w:ascii="Arial" w:hAnsi="Arial" w:cs="Arial"/>
                <w:sz w:val="16"/>
                <w:szCs w:val="16"/>
              </w:rPr>
              <w:t>370</w:t>
            </w:r>
            <w:r w:rsidRPr="00D97E7D">
              <w:rPr>
                <w:rFonts w:ascii="Arial" w:hAnsi="Arial" w:cs="Arial"/>
                <w:sz w:val="16"/>
                <w:szCs w:val="16"/>
                <w:lang w:val="en-US"/>
              </w:rPr>
              <w:t>.</w:t>
            </w:r>
            <w:r w:rsidRPr="00D97E7D">
              <w:rPr>
                <w:rFonts w:ascii="Arial" w:hAnsi="Arial" w:cs="Arial"/>
                <w:sz w:val="16"/>
                <w:szCs w:val="16"/>
              </w:rPr>
              <w:t>589</w:t>
            </w:r>
            <w:r w:rsidRPr="00D97E7D">
              <w:rPr>
                <w:rFonts w:ascii="Arial" w:hAnsi="Arial" w:cs="Arial"/>
                <w:sz w:val="16"/>
                <w:szCs w:val="16"/>
                <w:lang w:val="en-US"/>
              </w:rPr>
              <w:t>,00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11.726,00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503463" w:rsidP="00366DE9">
            <w:pPr>
              <w:spacing w:line="280" w:lineRule="exact"/>
              <w:jc w:val="right"/>
              <w:rPr>
                <w:rFonts w:ascii="Arial" w:hAnsi="Arial" w:cs="Arial"/>
                <w:sz w:val="16"/>
                <w:szCs w:val="16"/>
                <w:lang w:val="en-US"/>
              </w:rPr>
            </w:pPr>
            <w:r w:rsidRPr="00D97E7D">
              <w:rPr>
                <w:rFonts w:ascii="Arial" w:hAnsi="Arial" w:cs="Arial"/>
                <w:sz w:val="16"/>
                <w:szCs w:val="16"/>
                <w:lang w:val="en-US"/>
              </w:rPr>
              <w:t>3,16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sz w:val="16"/>
                <w:szCs w:val="16"/>
              </w:rPr>
            </w:pPr>
            <w:r w:rsidRPr="00D97E7D">
              <w:rPr>
                <w:rFonts w:ascii="Arial" w:hAnsi="Arial" w:cs="Arial"/>
                <w:sz w:val="16"/>
                <w:szCs w:val="16"/>
              </w:rPr>
              <w:t>187.243,00</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366DE9" w:rsidRPr="00D97E7D" w:rsidRDefault="00366DE9" w:rsidP="00366DE9">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Pajak Rokok</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366DE9">
            <w:pPr>
              <w:spacing w:line="280" w:lineRule="exact"/>
              <w:jc w:val="right"/>
              <w:rPr>
                <w:rFonts w:ascii="Arial" w:hAnsi="Arial" w:cs="Arial"/>
                <w:sz w:val="16"/>
                <w:szCs w:val="16"/>
                <w:lang w:val="en-US"/>
              </w:rPr>
            </w:pPr>
            <w:r w:rsidRPr="00D97E7D">
              <w:rPr>
                <w:rFonts w:ascii="Arial" w:hAnsi="Arial" w:cs="Arial"/>
                <w:sz w:val="16"/>
                <w:szCs w:val="16"/>
              </w:rPr>
              <w:t>12</w:t>
            </w:r>
            <w:r w:rsidRPr="00D97E7D">
              <w:rPr>
                <w:rFonts w:ascii="Arial" w:hAnsi="Arial" w:cs="Arial"/>
                <w:sz w:val="16"/>
                <w:szCs w:val="16"/>
                <w:lang w:val="en-US"/>
              </w:rPr>
              <w:t>.</w:t>
            </w:r>
            <w:r w:rsidRPr="00D97E7D">
              <w:rPr>
                <w:rFonts w:ascii="Arial" w:hAnsi="Arial" w:cs="Arial"/>
                <w:sz w:val="16"/>
                <w:szCs w:val="16"/>
              </w:rPr>
              <w:t>720</w:t>
            </w:r>
            <w:r w:rsidRPr="00D97E7D">
              <w:rPr>
                <w:rFonts w:ascii="Arial" w:hAnsi="Arial" w:cs="Arial"/>
                <w:sz w:val="16"/>
                <w:szCs w:val="16"/>
                <w:lang w:val="en-US"/>
              </w:rPr>
              <w:t>.</w:t>
            </w:r>
            <w:r w:rsidRPr="00D97E7D">
              <w:rPr>
                <w:rFonts w:ascii="Arial" w:hAnsi="Arial" w:cs="Arial"/>
                <w:sz w:val="16"/>
                <w:szCs w:val="16"/>
              </w:rPr>
              <w:t>977</w:t>
            </w:r>
            <w:r w:rsidRPr="00D97E7D">
              <w:rPr>
                <w:rFonts w:ascii="Arial" w:hAnsi="Arial" w:cs="Arial"/>
                <w:sz w:val="16"/>
                <w:szCs w:val="16"/>
                <w:lang w:val="en-US"/>
              </w:rPr>
              <w:t>.</w:t>
            </w:r>
            <w:r w:rsidRPr="00D97E7D">
              <w:rPr>
                <w:rFonts w:ascii="Arial" w:hAnsi="Arial" w:cs="Arial"/>
                <w:sz w:val="16"/>
                <w:szCs w:val="16"/>
              </w:rPr>
              <w:t>638</w:t>
            </w:r>
            <w:r w:rsidRPr="00D97E7D">
              <w:rPr>
                <w:rFonts w:ascii="Arial" w:hAnsi="Arial" w:cs="Arial"/>
                <w:sz w:val="16"/>
                <w:szCs w:val="16"/>
                <w:lang w:val="en-US"/>
              </w:rPr>
              <w:t>,00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9D6925" w:rsidP="00366DE9">
            <w:pPr>
              <w:spacing w:line="280" w:lineRule="exact"/>
              <w:ind w:left="720" w:hanging="720"/>
              <w:jc w:val="right"/>
              <w:rPr>
                <w:rFonts w:ascii="Arial" w:hAnsi="Arial" w:cs="Arial"/>
                <w:bCs/>
                <w:sz w:val="16"/>
                <w:szCs w:val="16"/>
                <w:lang w:val="en-US"/>
              </w:rPr>
            </w:pPr>
            <w:r w:rsidRPr="00D97E7D">
              <w:rPr>
                <w:rFonts w:ascii="Arial" w:hAnsi="Arial" w:cs="Arial"/>
                <w:bCs/>
                <w:sz w:val="16"/>
                <w:szCs w:val="16"/>
                <w:lang w:val="en-US"/>
              </w:rPr>
              <w:t>14.906.575.771,00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9D6925" w:rsidP="00366DE9">
            <w:pPr>
              <w:spacing w:line="280" w:lineRule="exact"/>
              <w:jc w:val="right"/>
              <w:rPr>
                <w:rFonts w:ascii="Arial" w:hAnsi="Arial" w:cs="Arial"/>
                <w:sz w:val="16"/>
                <w:szCs w:val="16"/>
                <w:lang w:val="en-US"/>
              </w:rPr>
            </w:pPr>
            <w:r w:rsidRPr="00D97E7D">
              <w:rPr>
                <w:rFonts w:ascii="Arial" w:hAnsi="Arial" w:cs="Arial"/>
                <w:sz w:val="16"/>
                <w:szCs w:val="16"/>
                <w:lang w:val="en-US"/>
              </w:rPr>
              <w:t>117,18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ind w:left="720" w:hanging="720"/>
              <w:jc w:val="right"/>
              <w:rPr>
                <w:rFonts w:ascii="Arial" w:hAnsi="Arial" w:cs="Arial"/>
                <w:bCs/>
                <w:sz w:val="16"/>
                <w:szCs w:val="16"/>
              </w:rPr>
            </w:pPr>
            <w:r w:rsidRPr="00D97E7D">
              <w:rPr>
                <w:rFonts w:ascii="Arial" w:hAnsi="Arial" w:cs="Arial"/>
                <w:bCs/>
                <w:sz w:val="16"/>
                <w:szCs w:val="16"/>
              </w:rPr>
              <w:t>9.963.120.030,00</w:t>
            </w:r>
          </w:p>
        </w:tc>
      </w:tr>
      <w:tr w:rsidR="00E34F70"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366DE9" w:rsidRPr="00D97E7D" w:rsidRDefault="00366DE9" w:rsidP="00A661C3">
            <w:pPr>
              <w:autoSpaceDE w:val="0"/>
              <w:autoSpaceDN w:val="0"/>
              <w:adjustRightInd w:val="0"/>
              <w:spacing w:before="60"/>
              <w:rPr>
                <w:rFonts w:ascii="Arial" w:hAnsi="Arial" w:cs="Arial"/>
                <w:bCs/>
                <w:sz w:val="16"/>
                <w:szCs w:val="16"/>
              </w:rPr>
            </w:pPr>
            <w:r w:rsidRPr="00D97E7D">
              <w:rPr>
                <w:rFonts w:ascii="Arial" w:hAnsi="Arial" w:cs="Arial"/>
                <w:bCs/>
                <w:sz w:val="16"/>
                <w:szCs w:val="16"/>
              </w:rPr>
              <w:lastRenderedPageBreak/>
              <w:t>DBH Pajak Provinsi</w:t>
            </w:r>
          </w:p>
          <w:p w:rsidR="00366DE9" w:rsidRPr="00D97E7D" w:rsidRDefault="00366DE9" w:rsidP="00A661C3">
            <w:pPr>
              <w:autoSpaceDE w:val="0"/>
              <w:autoSpaceDN w:val="0"/>
              <w:adjustRightInd w:val="0"/>
              <w:spacing w:after="60"/>
              <w:rPr>
                <w:rFonts w:ascii="Arial" w:hAnsi="Arial" w:cs="Arial"/>
                <w:bCs/>
                <w:sz w:val="16"/>
                <w:szCs w:val="16"/>
              </w:rPr>
            </w:pPr>
            <w:r w:rsidRPr="00D97E7D">
              <w:rPr>
                <w:rFonts w:ascii="Arial" w:hAnsi="Arial" w:cs="Arial"/>
                <w:bCs/>
                <w:sz w:val="16"/>
                <w:szCs w:val="16"/>
              </w:rPr>
              <w:t>(Piutang DBH Tahun Lalu)</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366DE9">
            <w:pPr>
              <w:spacing w:line="280" w:lineRule="exact"/>
              <w:jc w:val="right"/>
              <w:rPr>
                <w:rFonts w:ascii="Arial" w:hAnsi="Arial" w:cs="Arial"/>
                <w:sz w:val="16"/>
                <w:szCs w:val="16"/>
                <w:lang w:val="en-US"/>
              </w:rPr>
            </w:pPr>
            <w:r w:rsidRPr="00D97E7D">
              <w:rPr>
                <w:rFonts w:ascii="Arial" w:hAnsi="Arial" w:cs="Arial"/>
                <w:sz w:val="16"/>
                <w:szCs w:val="16"/>
              </w:rPr>
              <w:t>7</w:t>
            </w:r>
            <w:r w:rsidRPr="00D97E7D">
              <w:rPr>
                <w:rFonts w:ascii="Arial" w:hAnsi="Arial" w:cs="Arial"/>
                <w:sz w:val="16"/>
                <w:szCs w:val="16"/>
                <w:lang w:val="en-US"/>
              </w:rPr>
              <w:t>.</w:t>
            </w:r>
            <w:r w:rsidRPr="00D97E7D">
              <w:rPr>
                <w:rFonts w:ascii="Arial" w:hAnsi="Arial" w:cs="Arial"/>
                <w:sz w:val="16"/>
                <w:szCs w:val="16"/>
              </w:rPr>
              <w:t>182</w:t>
            </w:r>
            <w:r w:rsidRPr="00D97E7D">
              <w:rPr>
                <w:rFonts w:ascii="Arial" w:hAnsi="Arial" w:cs="Arial"/>
                <w:sz w:val="16"/>
                <w:szCs w:val="16"/>
                <w:lang w:val="en-US"/>
              </w:rPr>
              <w:t>.</w:t>
            </w:r>
            <w:r w:rsidRPr="00D97E7D">
              <w:rPr>
                <w:rFonts w:ascii="Arial" w:hAnsi="Arial" w:cs="Arial"/>
                <w:sz w:val="16"/>
                <w:szCs w:val="16"/>
              </w:rPr>
              <w:t>427</w:t>
            </w:r>
            <w:r w:rsidRPr="00D97E7D">
              <w:rPr>
                <w:rFonts w:ascii="Arial" w:hAnsi="Arial" w:cs="Arial"/>
                <w:sz w:val="16"/>
                <w:szCs w:val="16"/>
                <w:lang w:val="en-US"/>
              </w:rPr>
              <w:t>.</w:t>
            </w:r>
            <w:r w:rsidRPr="00D97E7D">
              <w:rPr>
                <w:rFonts w:ascii="Arial" w:hAnsi="Arial" w:cs="Arial"/>
                <w:sz w:val="16"/>
                <w:szCs w:val="16"/>
              </w:rPr>
              <w:t>751</w:t>
            </w:r>
            <w:r w:rsidRPr="00D97E7D">
              <w:rPr>
                <w:rFonts w:ascii="Arial" w:hAnsi="Arial" w:cs="Arial"/>
                <w:sz w:val="16"/>
                <w:szCs w:val="16"/>
                <w:lang w:val="en-US"/>
              </w:rPr>
              <w:t>,00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9B44DA" w:rsidP="00366DE9">
            <w:pPr>
              <w:spacing w:line="280" w:lineRule="exact"/>
              <w:jc w:val="right"/>
              <w:rPr>
                <w:rFonts w:ascii="Arial" w:hAnsi="Arial" w:cs="Arial"/>
                <w:sz w:val="16"/>
                <w:szCs w:val="16"/>
                <w:lang w:val="en-US"/>
              </w:rPr>
            </w:pPr>
            <w:r w:rsidRPr="00D97E7D">
              <w:rPr>
                <w:rFonts w:ascii="Arial" w:hAnsi="Arial" w:cs="Arial"/>
                <w:sz w:val="16"/>
                <w:szCs w:val="16"/>
              </w:rPr>
              <w:t>4</w:t>
            </w:r>
            <w:r w:rsidRPr="00D97E7D">
              <w:rPr>
                <w:rFonts w:ascii="Arial" w:hAnsi="Arial" w:cs="Arial"/>
                <w:sz w:val="16"/>
                <w:szCs w:val="16"/>
                <w:lang w:val="en-US"/>
              </w:rPr>
              <w:t>.</w:t>
            </w:r>
            <w:r w:rsidRPr="00D97E7D">
              <w:rPr>
                <w:rFonts w:ascii="Arial" w:hAnsi="Arial" w:cs="Arial"/>
                <w:sz w:val="16"/>
                <w:szCs w:val="16"/>
              </w:rPr>
              <w:t>756</w:t>
            </w:r>
            <w:r w:rsidRPr="00D97E7D">
              <w:rPr>
                <w:rFonts w:ascii="Arial" w:hAnsi="Arial" w:cs="Arial"/>
                <w:sz w:val="16"/>
                <w:szCs w:val="16"/>
                <w:lang w:val="en-US"/>
              </w:rPr>
              <w:t>.</w:t>
            </w:r>
            <w:r w:rsidRPr="00D97E7D">
              <w:rPr>
                <w:rFonts w:ascii="Arial" w:hAnsi="Arial" w:cs="Arial"/>
                <w:sz w:val="16"/>
                <w:szCs w:val="16"/>
              </w:rPr>
              <w:t>681</w:t>
            </w:r>
            <w:r w:rsidRPr="00D97E7D">
              <w:rPr>
                <w:rFonts w:ascii="Arial" w:hAnsi="Arial" w:cs="Arial"/>
                <w:sz w:val="16"/>
                <w:szCs w:val="16"/>
                <w:lang w:val="en-US"/>
              </w:rPr>
              <w:t>.</w:t>
            </w:r>
            <w:r w:rsidRPr="00D97E7D">
              <w:rPr>
                <w:rFonts w:ascii="Arial" w:hAnsi="Arial" w:cs="Arial"/>
                <w:sz w:val="16"/>
                <w:szCs w:val="16"/>
              </w:rPr>
              <w:t>395</w:t>
            </w:r>
            <w:r w:rsidRPr="00D97E7D">
              <w:rPr>
                <w:rFonts w:ascii="Arial" w:hAnsi="Arial" w:cs="Arial"/>
                <w:sz w:val="16"/>
                <w:szCs w:val="16"/>
                <w:lang w:val="en-US"/>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9B44DA" w:rsidP="00366DE9">
            <w:pPr>
              <w:spacing w:line="280" w:lineRule="exact"/>
              <w:jc w:val="right"/>
              <w:rPr>
                <w:rFonts w:ascii="Arial" w:hAnsi="Arial" w:cs="Arial"/>
                <w:sz w:val="16"/>
                <w:szCs w:val="16"/>
                <w:lang w:val="en-US"/>
              </w:rPr>
            </w:pPr>
            <w:r w:rsidRPr="00D97E7D">
              <w:rPr>
                <w:rFonts w:ascii="Arial" w:hAnsi="Arial" w:cs="Arial"/>
                <w:sz w:val="16"/>
                <w:szCs w:val="16"/>
                <w:lang w:val="en-US"/>
              </w:rPr>
              <w:t>66,23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sz w:val="16"/>
                <w:szCs w:val="16"/>
              </w:rPr>
            </w:pPr>
            <w:r w:rsidRPr="00D97E7D">
              <w:rPr>
                <w:rFonts w:ascii="Arial" w:hAnsi="Arial" w:cs="Arial"/>
                <w:sz w:val="16"/>
                <w:szCs w:val="16"/>
              </w:rPr>
              <w:t>65.353.838.637,12</w:t>
            </w:r>
          </w:p>
        </w:tc>
      </w:tr>
      <w:tr w:rsidR="00E34F70" w:rsidRPr="00D97E7D" w:rsidTr="00E85787">
        <w:trPr>
          <w:trHeight w:val="388"/>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916BE" w:rsidP="00366DE9">
            <w:pPr>
              <w:spacing w:line="280" w:lineRule="exact"/>
              <w:jc w:val="right"/>
              <w:rPr>
                <w:rFonts w:ascii="Arial" w:hAnsi="Arial" w:cs="Arial"/>
                <w:b/>
                <w:bCs/>
                <w:sz w:val="16"/>
                <w:szCs w:val="16"/>
                <w:lang w:val="en-US"/>
              </w:rPr>
            </w:pPr>
            <w:r w:rsidRPr="00D97E7D">
              <w:rPr>
                <w:rFonts w:ascii="Arial" w:hAnsi="Arial" w:cs="Arial"/>
                <w:b/>
                <w:bCs/>
                <w:sz w:val="16"/>
                <w:szCs w:val="16"/>
              </w:rPr>
              <w:t>57</w:t>
            </w:r>
            <w:r w:rsidRPr="00D97E7D">
              <w:rPr>
                <w:rFonts w:ascii="Arial" w:hAnsi="Arial" w:cs="Arial"/>
                <w:b/>
                <w:bCs/>
                <w:sz w:val="16"/>
                <w:szCs w:val="16"/>
                <w:lang w:val="en-US"/>
              </w:rPr>
              <w:t>.</w:t>
            </w:r>
            <w:r w:rsidRPr="00D97E7D">
              <w:rPr>
                <w:rFonts w:ascii="Arial" w:hAnsi="Arial" w:cs="Arial"/>
                <w:b/>
                <w:bCs/>
                <w:sz w:val="16"/>
                <w:szCs w:val="16"/>
              </w:rPr>
              <w:t>567</w:t>
            </w:r>
            <w:r w:rsidRPr="00D97E7D">
              <w:rPr>
                <w:rFonts w:ascii="Arial" w:hAnsi="Arial" w:cs="Arial"/>
                <w:b/>
                <w:bCs/>
                <w:sz w:val="16"/>
                <w:szCs w:val="16"/>
                <w:lang w:val="en-US"/>
              </w:rPr>
              <w:t>.</w:t>
            </w:r>
            <w:r w:rsidRPr="00D97E7D">
              <w:rPr>
                <w:rFonts w:ascii="Arial" w:hAnsi="Arial" w:cs="Arial"/>
                <w:b/>
                <w:bCs/>
                <w:sz w:val="16"/>
                <w:szCs w:val="16"/>
              </w:rPr>
              <w:t>052</w:t>
            </w:r>
            <w:r w:rsidRPr="00D97E7D">
              <w:rPr>
                <w:rFonts w:ascii="Arial" w:hAnsi="Arial" w:cs="Arial"/>
                <w:b/>
                <w:bCs/>
                <w:sz w:val="16"/>
                <w:szCs w:val="16"/>
                <w:lang w:val="en-US"/>
              </w:rPr>
              <w:t>.</w:t>
            </w:r>
            <w:r w:rsidRPr="00D97E7D">
              <w:rPr>
                <w:rFonts w:ascii="Arial" w:hAnsi="Arial" w:cs="Arial"/>
                <w:b/>
                <w:bCs/>
                <w:sz w:val="16"/>
                <w:szCs w:val="16"/>
              </w:rPr>
              <w:t>993</w:t>
            </w:r>
            <w:r w:rsidRPr="00D97E7D">
              <w:rPr>
                <w:rFonts w:ascii="Arial" w:hAnsi="Arial" w:cs="Arial"/>
                <w:b/>
                <w:bCs/>
                <w:sz w:val="16"/>
                <w:szCs w:val="16"/>
                <w:lang w:val="en-US"/>
              </w:rPr>
              <w:t>,00</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015165" w:rsidP="00952AAA">
            <w:pPr>
              <w:spacing w:line="280" w:lineRule="exact"/>
              <w:jc w:val="right"/>
              <w:rPr>
                <w:rFonts w:ascii="Arial" w:hAnsi="Arial" w:cs="Arial"/>
                <w:b/>
                <w:bCs/>
                <w:sz w:val="16"/>
                <w:szCs w:val="16"/>
                <w:lang w:val="en-US"/>
              </w:rPr>
            </w:pPr>
            <w:r w:rsidRPr="00D97E7D">
              <w:rPr>
                <w:rFonts w:ascii="Arial" w:hAnsi="Arial" w:cs="Arial"/>
                <w:b/>
                <w:bCs/>
                <w:sz w:val="16"/>
                <w:szCs w:val="16"/>
                <w:lang w:val="en-US"/>
              </w:rPr>
              <w:t>6</w:t>
            </w:r>
            <w:r w:rsidR="00952AAA" w:rsidRPr="00D97E7D">
              <w:rPr>
                <w:rFonts w:ascii="Arial" w:hAnsi="Arial" w:cs="Arial"/>
                <w:b/>
                <w:bCs/>
                <w:sz w:val="16"/>
                <w:szCs w:val="16"/>
                <w:lang w:val="en-US"/>
              </w:rPr>
              <w:t>2.789.397.217</w:t>
            </w:r>
            <w:r w:rsidRPr="00D97E7D">
              <w:rPr>
                <w:rFonts w:ascii="Arial" w:hAnsi="Arial" w:cs="Arial"/>
                <w:b/>
                <w:bCs/>
                <w:sz w:val="16"/>
                <w:szCs w:val="16"/>
                <w:lang w:val="en-US"/>
              </w:rPr>
              <w:t>,68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9D6925" w:rsidP="00366DE9">
            <w:pPr>
              <w:autoSpaceDE w:val="0"/>
              <w:autoSpaceDN w:val="0"/>
              <w:adjustRightInd w:val="0"/>
              <w:spacing w:line="280" w:lineRule="exact"/>
              <w:ind w:left="720" w:hanging="720"/>
              <w:jc w:val="right"/>
              <w:rPr>
                <w:rFonts w:ascii="Arial" w:hAnsi="Arial" w:cs="Arial"/>
                <w:b/>
                <w:sz w:val="16"/>
                <w:szCs w:val="16"/>
                <w:lang w:val="en-US"/>
              </w:rPr>
            </w:pPr>
            <w:r w:rsidRPr="00D97E7D">
              <w:rPr>
                <w:rFonts w:ascii="Arial" w:hAnsi="Arial" w:cs="Arial"/>
                <w:b/>
                <w:sz w:val="16"/>
                <w:szCs w:val="16"/>
                <w:lang w:val="en-US"/>
              </w:rPr>
              <w:t>109,07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6DE9" w:rsidRPr="00D97E7D" w:rsidRDefault="00366DE9" w:rsidP="00366DE9">
            <w:pPr>
              <w:spacing w:line="280" w:lineRule="exact"/>
              <w:jc w:val="right"/>
              <w:rPr>
                <w:rFonts w:ascii="Arial" w:hAnsi="Arial" w:cs="Arial"/>
                <w:b/>
                <w:bCs/>
                <w:sz w:val="16"/>
                <w:szCs w:val="16"/>
              </w:rPr>
            </w:pPr>
            <w:r w:rsidRPr="00D97E7D">
              <w:rPr>
                <w:rFonts w:ascii="Arial" w:hAnsi="Arial" w:cs="Arial"/>
                <w:b/>
                <w:bCs/>
                <w:sz w:val="16"/>
                <w:szCs w:val="16"/>
              </w:rPr>
              <w:t>122.374.609.670,12</w:t>
            </w:r>
          </w:p>
        </w:tc>
      </w:tr>
    </w:tbl>
    <w:p w:rsidR="00541976" w:rsidRPr="00D97E7D" w:rsidRDefault="00541976" w:rsidP="00541976">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Realisasi Transfer Pemerintah Provinsi TA 20</w:t>
      </w:r>
      <w:r w:rsidR="00214422"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sebesar Rp</w:t>
      </w:r>
      <w:r w:rsidR="00214422" w:rsidRPr="00D97E7D">
        <w:rPr>
          <w:rFonts w:ascii="Times New Roman" w:hAnsi="Times New Roman" w:cs="Times New Roman"/>
          <w:sz w:val="22"/>
          <w:szCs w:val="22"/>
          <w:lang w:val="en-US"/>
        </w:rPr>
        <w:t>6</w:t>
      </w:r>
      <w:r w:rsidR="009D6925" w:rsidRPr="00D97E7D">
        <w:rPr>
          <w:rFonts w:ascii="Times New Roman" w:hAnsi="Times New Roman" w:cs="Times New Roman"/>
          <w:sz w:val="22"/>
          <w:szCs w:val="22"/>
          <w:lang w:val="en-US"/>
        </w:rPr>
        <w:t>2.789.397.217,68</w:t>
      </w:r>
      <w:r w:rsidRPr="00D97E7D">
        <w:rPr>
          <w:rFonts w:ascii="Times New Roman" w:hAnsi="Times New Roman" w:cs="Times New Roman"/>
          <w:sz w:val="22"/>
          <w:szCs w:val="22"/>
        </w:rPr>
        <w:t>merupakan penerimaan Piutang DB</w:t>
      </w:r>
      <w:r w:rsidR="00214422" w:rsidRPr="00D97E7D">
        <w:rPr>
          <w:rFonts w:ascii="Times New Roman" w:hAnsi="Times New Roman" w:cs="Times New Roman"/>
          <w:sz w:val="22"/>
          <w:szCs w:val="22"/>
        </w:rPr>
        <w:t>H Pajak Daerah bulan Desember 20</w:t>
      </w:r>
      <w:r w:rsidR="00214422" w:rsidRPr="00D97E7D">
        <w:rPr>
          <w:rFonts w:ascii="Times New Roman" w:hAnsi="Times New Roman" w:cs="Times New Roman"/>
          <w:sz w:val="22"/>
          <w:szCs w:val="22"/>
          <w:lang w:val="en-US"/>
        </w:rPr>
        <w:t>19</w:t>
      </w:r>
      <w:r w:rsidRPr="00D97E7D">
        <w:rPr>
          <w:rFonts w:ascii="Times New Roman" w:hAnsi="Times New Roman" w:cs="Times New Roman"/>
          <w:sz w:val="22"/>
          <w:szCs w:val="22"/>
        </w:rPr>
        <w:t xml:space="preserve"> sebesar Rp4</w:t>
      </w:r>
      <w:r w:rsidR="00214422" w:rsidRPr="00D97E7D">
        <w:rPr>
          <w:rFonts w:ascii="Times New Roman" w:hAnsi="Times New Roman" w:cs="Times New Roman"/>
          <w:sz w:val="22"/>
          <w:szCs w:val="22"/>
          <w:lang w:val="en-US"/>
        </w:rPr>
        <w:t>.756.681.395,00</w:t>
      </w:r>
      <w:r w:rsidRPr="00D97E7D">
        <w:rPr>
          <w:rFonts w:ascii="Times New Roman" w:hAnsi="Times New Roman" w:cs="Times New Roman"/>
          <w:sz w:val="22"/>
          <w:szCs w:val="22"/>
        </w:rPr>
        <w:t xml:space="preserve">; </w:t>
      </w:r>
      <w:r w:rsidR="00193948" w:rsidRPr="00D97E7D">
        <w:rPr>
          <w:rFonts w:ascii="Times New Roman" w:hAnsi="Times New Roman" w:cs="Times New Roman"/>
          <w:sz w:val="22"/>
          <w:szCs w:val="22"/>
          <w:lang w:val="en-US"/>
        </w:rPr>
        <w:t xml:space="preserve">DBH Pajak Daerah </w:t>
      </w:r>
      <w:r w:rsidRPr="00D97E7D">
        <w:rPr>
          <w:rFonts w:ascii="Times New Roman" w:hAnsi="Times New Roman" w:cs="Times New Roman"/>
          <w:sz w:val="22"/>
          <w:szCs w:val="22"/>
        </w:rPr>
        <w:t>bulan Januari s.d. November 20</w:t>
      </w:r>
      <w:r w:rsidR="00214422"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sebesar Rp</w:t>
      </w:r>
      <w:r w:rsidR="00214422" w:rsidRPr="00D97E7D">
        <w:rPr>
          <w:rFonts w:ascii="Times New Roman" w:hAnsi="Times New Roman" w:cs="Times New Roman"/>
          <w:sz w:val="22"/>
          <w:szCs w:val="22"/>
          <w:lang w:val="en-US"/>
        </w:rPr>
        <w:t>43.126.140.051,68</w:t>
      </w:r>
      <w:r w:rsidR="00193948" w:rsidRPr="00D97E7D">
        <w:rPr>
          <w:rFonts w:ascii="Times New Roman" w:hAnsi="Times New Roman" w:cs="Times New Roman"/>
          <w:sz w:val="22"/>
          <w:szCs w:val="22"/>
        </w:rPr>
        <w:t xml:space="preserve"> serta </w:t>
      </w:r>
      <w:r w:rsidRPr="00D97E7D">
        <w:rPr>
          <w:rFonts w:ascii="Times New Roman" w:hAnsi="Times New Roman" w:cs="Times New Roman"/>
          <w:sz w:val="22"/>
          <w:szCs w:val="22"/>
        </w:rPr>
        <w:t xml:space="preserve">DBH Pajak Rokok </w:t>
      </w:r>
      <w:r w:rsidR="00FF6B20" w:rsidRPr="00D97E7D">
        <w:rPr>
          <w:rFonts w:ascii="Times New Roman" w:hAnsi="Times New Roman" w:cs="Times New Roman"/>
          <w:sz w:val="22"/>
          <w:szCs w:val="22"/>
          <w:lang w:val="en-US"/>
        </w:rPr>
        <w:t>s.d. Triwulan I</w:t>
      </w:r>
      <w:r w:rsidR="009D6925" w:rsidRPr="00D97E7D">
        <w:rPr>
          <w:rFonts w:ascii="Times New Roman" w:hAnsi="Times New Roman" w:cs="Times New Roman"/>
          <w:sz w:val="22"/>
          <w:szCs w:val="22"/>
          <w:lang w:val="en-US"/>
        </w:rPr>
        <w:t>V</w:t>
      </w:r>
      <w:r w:rsidR="00E37563" w:rsidRPr="00D97E7D">
        <w:rPr>
          <w:rFonts w:ascii="Times New Roman" w:hAnsi="Times New Roman" w:cs="Times New Roman"/>
          <w:sz w:val="22"/>
          <w:szCs w:val="22"/>
          <w:lang w:val="en-US"/>
        </w:rPr>
        <w:t xml:space="preserve">(November) </w:t>
      </w:r>
      <w:r w:rsidR="00FF6B20" w:rsidRPr="00D97E7D">
        <w:rPr>
          <w:rFonts w:ascii="Times New Roman" w:hAnsi="Times New Roman" w:cs="Times New Roman"/>
          <w:sz w:val="22"/>
          <w:szCs w:val="22"/>
          <w:lang w:val="en-US"/>
        </w:rPr>
        <w:t xml:space="preserve">2020 </w:t>
      </w:r>
      <w:r w:rsidRPr="00D97E7D">
        <w:rPr>
          <w:rFonts w:ascii="Times New Roman" w:hAnsi="Times New Roman" w:cs="Times New Roman"/>
          <w:sz w:val="22"/>
          <w:szCs w:val="22"/>
        </w:rPr>
        <w:t>sebesar Rp</w:t>
      </w:r>
      <w:r w:rsidR="00214422" w:rsidRPr="00D97E7D">
        <w:rPr>
          <w:rFonts w:ascii="Times New Roman" w:hAnsi="Times New Roman" w:cs="Times New Roman"/>
          <w:sz w:val="22"/>
          <w:szCs w:val="22"/>
          <w:lang w:val="en-US"/>
        </w:rPr>
        <w:t>1</w:t>
      </w:r>
      <w:r w:rsidR="009D6925" w:rsidRPr="00D97E7D">
        <w:rPr>
          <w:rFonts w:ascii="Times New Roman" w:hAnsi="Times New Roman" w:cs="Times New Roman"/>
          <w:sz w:val="22"/>
          <w:szCs w:val="22"/>
          <w:lang w:val="en-US"/>
        </w:rPr>
        <w:t>4.906.575.771</w:t>
      </w:r>
      <w:r w:rsidR="00214422" w:rsidRPr="00D97E7D">
        <w:rPr>
          <w:rFonts w:ascii="Times New Roman" w:hAnsi="Times New Roman" w:cs="Times New Roman"/>
          <w:sz w:val="22"/>
          <w:szCs w:val="22"/>
          <w:lang w:val="en-US"/>
        </w:rPr>
        <w:t>,00</w:t>
      </w:r>
      <w:r w:rsidRPr="00D97E7D">
        <w:rPr>
          <w:rFonts w:ascii="Times New Roman" w:hAnsi="Times New Roman" w:cs="Times New Roman"/>
          <w:sz w:val="22"/>
          <w:szCs w:val="22"/>
        </w:rPr>
        <w:t xml:space="preserve">. </w:t>
      </w:r>
      <w:r w:rsidR="00E60561" w:rsidRPr="00D97E7D">
        <w:rPr>
          <w:rFonts w:ascii="Times New Roman" w:hAnsi="Times New Roman" w:cs="Times New Roman"/>
          <w:sz w:val="22"/>
          <w:szCs w:val="22"/>
        </w:rPr>
        <w:t>Sedangkan atas</w:t>
      </w:r>
      <w:r w:rsidRPr="00D97E7D">
        <w:rPr>
          <w:rFonts w:ascii="Times New Roman" w:hAnsi="Times New Roman" w:cs="Times New Roman"/>
          <w:sz w:val="22"/>
          <w:szCs w:val="22"/>
        </w:rPr>
        <w:t xml:space="preserve"> alokasi DBH Pajak Daerah bulan Desember 20</w:t>
      </w:r>
      <w:r w:rsidR="00214422" w:rsidRPr="00D97E7D">
        <w:rPr>
          <w:rFonts w:ascii="Times New Roman" w:hAnsi="Times New Roman" w:cs="Times New Roman"/>
          <w:sz w:val="22"/>
          <w:szCs w:val="22"/>
          <w:lang w:val="en-US"/>
        </w:rPr>
        <w:t>20</w:t>
      </w:r>
      <w:r w:rsidR="00E37563" w:rsidRPr="00D97E7D">
        <w:rPr>
          <w:rFonts w:ascii="Times New Roman" w:hAnsi="Times New Roman" w:cs="Times New Roman"/>
          <w:sz w:val="22"/>
          <w:szCs w:val="22"/>
          <w:lang w:val="en-US"/>
        </w:rPr>
        <w:t xml:space="preserve">dan alokasi DBH </w:t>
      </w:r>
      <w:r w:rsidR="008D55E0" w:rsidRPr="00D97E7D">
        <w:rPr>
          <w:rFonts w:ascii="Times New Roman" w:hAnsi="Times New Roman" w:cs="Times New Roman"/>
          <w:sz w:val="22"/>
          <w:szCs w:val="22"/>
          <w:lang w:val="en-US"/>
        </w:rPr>
        <w:t xml:space="preserve">Pajak Rokok bulan Desember 2020 </w:t>
      </w:r>
      <w:r w:rsidRPr="00D97E7D">
        <w:rPr>
          <w:rFonts w:ascii="Times New Roman" w:hAnsi="Times New Roman" w:cs="Times New Roman"/>
          <w:sz w:val="22"/>
          <w:szCs w:val="22"/>
        </w:rPr>
        <w:t>belum ada penetapan SK Gubernur dan belum diterima pembayarannya.</w:t>
      </w:r>
    </w:p>
    <w:p w:rsidR="00541976" w:rsidRPr="00D97E7D" w:rsidRDefault="00541976" w:rsidP="00541976">
      <w:pPr>
        <w:pStyle w:val="BodyTextIndent"/>
        <w:widowControl w:val="0"/>
        <w:numPr>
          <w:ilvl w:val="0"/>
          <w:numId w:val="45"/>
        </w:numPr>
        <w:spacing w:before="6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Bantuan Keuangan</w:t>
      </w:r>
    </w:p>
    <w:p w:rsidR="00541976" w:rsidRPr="00D97E7D" w:rsidRDefault="00541976" w:rsidP="00B44807">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Alokasi Bantuan Keuangan dari Provinsi terdiri bantuan keuangan bersifat khusus (</w:t>
      </w:r>
      <w:r w:rsidR="005370A9" w:rsidRPr="00D97E7D">
        <w:rPr>
          <w:rFonts w:ascii="Times New Roman" w:hAnsi="Times New Roman" w:cs="Times New Roman"/>
          <w:sz w:val="22"/>
          <w:szCs w:val="22"/>
        </w:rPr>
        <w:t xml:space="preserve">SK Gubernur No. </w:t>
      </w:r>
      <w:r w:rsidR="005370A9" w:rsidRPr="00D97E7D">
        <w:rPr>
          <w:rFonts w:ascii="Times New Roman" w:hAnsi="Times New Roman" w:cs="Times New Roman"/>
          <w:sz w:val="22"/>
          <w:szCs w:val="22"/>
          <w:lang w:val="en-US"/>
        </w:rPr>
        <w:t>396</w:t>
      </w:r>
      <w:r w:rsidR="005370A9" w:rsidRPr="00D97E7D">
        <w:rPr>
          <w:rFonts w:ascii="Times New Roman" w:hAnsi="Times New Roman" w:cs="Times New Roman"/>
          <w:sz w:val="22"/>
          <w:szCs w:val="22"/>
        </w:rPr>
        <w:t>/KPTS/BPKAD/20</w:t>
      </w:r>
      <w:r w:rsidR="005370A9" w:rsidRPr="00D97E7D">
        <w:rPr>
          <w:rFonts w:ascii="Times New Roman" w:hAnsi="Times New Roman" w:cs="Times New Roman"/>
          <w:sz w:val="22"/>
          <w:szCs w:val="22"/>
          <w:lang w:val="en-US"/>
        </w:rPr>
        <w:t>20</w:t>
      </w:r>
      <w:r w:rsidR="005370A9" w:rsidRPr="00D97E7D">
        <w:rPr>
          <w:rFonts w:ascii="Times New Roman" w:hAnsi="Times New Roman" w:cs="Times New Roman"/>
          <w:sz w:val="22"/>
          <w:szCs w:val="22"/>
        </w:rPr>
        <w:t xml:space="preserve"> tanggal </w:t>
      </w:r>
      <w:r w:rsidR="005370A9" w:rsidRPr="00D97E7D">
        <w:rPr>
          <w:rFonts w:ascii="Times New Roman" w:hAnsi="Times New Roman" w:cs="Times New Roman"/>
          <w:sz w:val="22"/>
          <w:szCs w:val="22"/>
          <w:lang w:val="en-US"/>
        </w:rPr>
        <w:t xml:space="preserve">13 Juli 2020 dan </w:t>
      </w:r>
      <w:r w:rsidRPr="00D97E7D">
        <w:rPr>
          <w:rFonts w:ascii="Times New Roman" w:hAnsi="Times New Roman" w:cs="Times New Roman"/>
          <w:sz w:val="22"/>
          <w:szCs w:val="22"/>
        </w:rPr>
        <w:t xml:space="preserve">SK Gubernur No. </w:t>
      </w:r>
      <w:r w:rsidR="00214422" w:rsidRPr="00D97E7D">
        <w:rPr>
          <w:rFonts w:ascii="Times New Roman" w:hAnsi="Times New Roman" w:cs="Times New Roman"/>
          <w:sz w:val="22"/>
          <w:szCs w:val="22"/>
          <w:lang w:val="en-US"/>
        </w:rPr>
        <w:t>654</w:t>
      </w:r>
      <w:r w:rsidRPr="00D97E7D">
        <w:rPr>
          <w:rFonts w:ascii="Times New Roman" w:hAnsi="Times New Roman" w:cs="Times New Roman"/>
          <w:sz w:val="22"/>
          <w:szCs w:val="22"/>
        </w:rPr>
        <w:t>/KPTS/BPKAD/20</w:t>
      </w:r>
      <w:r w:rsidR="00214422"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tanggal </w:t>
      </w:r>
      <w:r w:rsidR="00214422" w:rsidRPr="00D97E7D">
        <w:rPr>
          <w:rFonts w:ascii="Times New Roman" w:hAnsi="Times New Roman" w:cs="Times New Roman"/>
          <w:sz w:val="22"/>
          <w:szCs w:val="22"/>
          <w:lang w:val="en-US"/>
        </w:rPr>
        <w:t>13 November 2020</w:t>
      </w:r>
      <w:r w:rsidRPr="00D97E7D">
        <w:rPr>
          <w:rFonts w:ascii="Times New Roman" w:hAnsi="Times New Roman" w:cs="Times New Roman"/>
          <w:sz w:val="22"/>
          <w:szCs w:val="22"/>
        </w:rPr>
        <w:t xml:space="preserve">), dan bantuan keuangan dalam rangka integrasi BPJS (SK Gubernur No. </w:t>
      </w:r>
      <w:r w:rsidR="00B44807" w:rsidRPr="00D97E7D">
        <w:rPr>
          <w:rFonts w:ascii="Times New Roman" w:hAnsi="Times New Roman" w:cs="Times New Roman"/>
          <w:sz w:val="22"/>
          <w:szCs w:val="22"/>
          <w:lang w:val="en-US"/>
        </w:rPr>
        <w:t>214</w:t>
      </w:r>
      <w:r w:rsidRPr="00D97E7D">
        <w:rPr>
          <w:rFonts w:ascii="Times New Roman" w:hAnsi="Times New Roman" w:cs="Times New Roman"/>
          <w:sz w:val="22"/>
          <w:szCs w:val="22"/>
        </w:rPr>
        <w:t>/KPTS/BPKAD/20</w:t>
      </w:r>
      <w:r w:rsidR="00B44807"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tanggal </w:t>
      </w:r>
      <w:r w:rsidR="00B44807" w:rsidRPr="00D97E7D">
        <w:rPr>
          <w:rFonts w:ascii="Times New Roman" w:hAnsi="Times New Roman" w:cs="Times New Roman"/>
          <w:sz w:val="22"/>
          <w:szCs w:val="22"/>
          <w:lang w:val="en-US"/>
        </w:rPr>
        <w:t>30 Maret 2020</w:t>
      </w:r>
      <w:r w:rsidRPr="00D97E7D">
        <w:rPr>
          <w:rFonts w:ascii="Times New Roman" w:hAnsi="Times New Roman" w:cs="Times New Roman"/>
          <w:sz w:val="22"/>
          <w:szCs w:val="22"/>
        </w:rPr>
        <w:t>).</w:t>
      </w:r>
    </w:p>
    <w:p w:rsidR="00541976" w:rsidRPr="00D97E7D" w:rsidRDefault="00541976" w:rsidP="00B44807">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Anggaran dan realisasi bantu</w:t>
      </w:r>
      <w:r w:rsidR="00214422" w:rsidRPr="00D97E7D">
        <w:rPr>
          <w:rFonts w:ascii="Times New Roman" w:hAnsi="Times New Roman" w:cs="Times New Roman"/>
          <w:sz w:val="22"/>
          <w:szCs w:val="22"/>
        </w:rPr>
        <w:t>an keuangan dari provinsi TA 2020 serta realisasi TA 2019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1D43C8" w:rsidP="00541976">
      <w:pPr>
        <w:pStyle w:val="ListParagraph"/>
        <w:autoSpaceDE w:val="0"/>
        <w:autoSpaceDN w:val="0"/>
        <w:adjustRightInd w:val="0"/>
        <w:spacing w:line="280" w:lineRule="exact"/>
        <w:ind w:left="1778"/>
        <w:contextualSpacing w:val="0"/>
        <w:jc w:val="center"/>
        <w:rPr>
          <w:rFonts w:ascii="Arial" w:hAnsi="Arial" w:cs="Arial"/>
          <w:b/>
          <w:sz w:val="18"/>
          <w:szCs w:val="18"/>
        </w:rPr>
      </w:pPr>
      <w:r w:rsidRPr="00D97E7D">
        <w:rPr>
          <w:rFonts w:ascii="Arial" w:hAnsi="Arial" w:cs="Arial"/>
          <w:b/>
          <w:sz w:val="18"/>
          <w:szCs w:val="18"/>
        </w:rPr>
        <w:t>Tabel 7.36</w:t>
      </w:r>
      <w:r w:rsidR="00541976" w:rsidRPr="00D97E7D">
        <w:rPr>
          <w:rFonts w:ascii="Arial" w:hAnsi="Arial" w:cs="Arial"/>
          <w:b/>
          <w:sz w:val="18"/>
          <w:szCs w:val="18"/>
        </w:rPr>
        <w:t xml:space="preserve"> Bantuan Keuangan</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1843"/>
        <w:gridCol w:w="1701"/>
        <w:gridCol w:w="709"/>
        <w:gridCol w:w="1701"/>
      </w:tblGrid>
      <w:tr w:rsidR="005D0C31" w:rsidRPr="00D97E7D" w:rsidTr="00E85787">
        <w:trPr>
          <w:tblHeader/>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01029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Bantuan</w:t>
            </w:r>
          </w:p>
          <w:p w:rsidR="00541976" w:rsidRPr="00D97E7D" w:rsidRDefault="00E6056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Keuangan Provinsi</w:t>
            </w:r>
          </w:p>
        </w:tc>
        <w:tc>
          <w:tcPr>
            <w:tcW w:w="4253"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214422"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214422"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5D0C31" w:rsidRPr="00D97E7D" w:rsidTr="00E85787">
        <w:trPr>
          <w:tblHeader/>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010291" w:rsidRPr="00D97E7D" w:rsidTr="00E85787">
        <w:tc>
          <w:tcPr>
            <w:tcW w:w="2410" w:type="dxa"/>
            <w:tcBorders>
              <w:top w:val="single" w:sz="4" w:space="0" w:color="auto"/>
              <w:left w:val="single" w:sz="4" w:space="0" w:color="auto"/>
              <w:bottom w:val="single" w:sz="4" w:space="0" w:color="auto"/>
              <w:right w:val="single" w:sz="4" w:space="0" w:color="auto"/>
            </w:tcBorders>
            <w:shd w:val="clear" w:color="auto" w:fill="auto"/>
          </w:tcPr>
          <w:p w:rsidR="00010291" w:rsidRPr="00D97E7D" w:rsidRDefault="00010291" w:rsidP="00010291">
            <w:pPr>
              <w:autoSpaceDE w:val="0"/>
              <w:autoSpaceDN w:val="0"/>
              <w:adjustRightInd w:val="0"/>
              <w:rPr>
                <w:rFonts w:ascii="Arial" w:hAnsi="Arial" w:cs="Arial"/>
                <w:sz w:val="16"/>
                <w:szCs w:val="16"/>
              </w:rPr>
            </w:pPr>
            <w:r w:rsidRPr="00D97E7D">
              <w:rPr>
                <w:rFonts w:ascii="Arial" w:hAnsi="Arial" w:cs="Arial"/>
                <w:sz w:val="16"/>
                <w:szCs w:val="16"/>
              </w:rPr>
              <w:t>Bantuan Keuangan Bersifat Khusus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lang w:val="en-US"/>
              </w:rPr>
            </w:pPr>
            <w:r w:rsidRPr="00D97E7D">
              <w:rPr>
                <w:rFonts w:ascii="Arial" w:hAnsi="Arial" w:cs="Arial"/>
                <w:sz w:val="16"/>
                <w:szCs w:val="16"/>
                <w:lang w:val="en-US"/>
              </w:rPr>
              <w:t>30.000.000.000,00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rPr>
            </w:pPr>
            <w:r w:rsidRPr="00D97E7D">
              <w:rPr>
                <w:rFonts w:ascii="Arial" w:hAnsi="Arial" w:cs="Arial"/>
                <w:sz w:val="16"/>
                <w:szCs w:val="16"/>
                <w:lang w:eastAsia="id-ID"/>
              </w:rPr>
              <w:t>29.477.560.000,00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lang w:val="en-US"/>
              </w:rPr>
            </w:pPr>
            <w:r w:rsidRPr="00D97E7D">
              <w:rPr>
                <w:rFonts w:ascii="Arial" w:hAnsi="Arial" w:cs="Arial"/>
                <w:sz w:val="16"/>
                <w:szCs w:val="16"/>
                <w:lang w:val="en-US"/>
              </w:rPr>
              <w:t>98,26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rPr>
            </w:pPr>
            <w:r w:rsidRPr="00D97E7D">
              <w:rPr>
                <w:rFonts w:ascii="Arial" w:hAnsi="Arial" w:cs="Arial"/>
                <w:sz w:val="16"/>
                <w:szCs w:val="16"/>
              </w:rPr>
              <w:t>65.246.859.500,00</w:t>
            </w:r>
          </w:p>
        </w:tc>
      </w:tr>
      <w:tr w:rsidR="00010291" w:rsidRPr="00D97E7D" w:rsidTr="00E85787">
        <w:tc>
          <w:tcPr>
            <w:tcW w:w="2410" w:type="dxa"/>
            <w:tcBorders>
              <w:top w:val="single" w:sz="4" w:space="0" w:color="auto"/>
              <w:left w:val="single" w:sz="4" w:space="0" w:color="auto"/>
              <w:bottom w:val="single" w:sz="4" w:space="0" w:color="auto"/>
              <w:right w:val="single" w:sz="4" w:space="0" w:color="auto"/>
            </w:tcBorders>
            <w:shd w:val="clear" w:color="auto" w:fill="auto"/>
          </w:tcPr>
          <w:p w:rsidR="00010291" w:rsidRPr="00D97E7D" w:rsidRDefault="00010291" w:rsidP="00010291">
            <w:pPr>
              <w:autoSpaceDE w:val="0"/>
              <w:autoSpaceDN w:val="0"/>
              <w:adjustRightInd w:val="0"/>
              <w:spacing w:line="280" w:lineRule="exact"/>
              <w:rPr>
                <w:rFonts w:ascii="Arial" w:hAnsi="Arial" w:cs="Arial"/>
                <w:sz w:val="16"/>
                <w:szCs w:val="16"/>
              </w:rPr>
            </w:pPr>
            <w:r w:rsidRPr="00D97E7D">
              <w:rPr>
                <w:rFonts w:ascii="Arial" w:hAnsi="Arial" w:cs="Arial"/>
                <w:sz w:val="16"/>
                <w:szCs w:val="16"/>
              </w:rPr>
              <w:t>Bantuan Dana Kelurahan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rPr>
            </w:pPr>
            <w:r w:rsidRPr="00D97E7D">
              <w:rPr>
                <w:rFonts w:ascii="Arial" w:hAnsi="Arial" w:cs="Arial"/>
                <w:sz w:val="16"/>
                <w:szCs w:val="16"/>
              </w:rPr>
              <w:t>625.000.000,00</w:t>
            </w:r>
          </w:p>
        </w:tc>
      </w:tr>
      <w:tr w:rsidR="00010291" w:rsidRPr="00D97E7D" w:rsidTr="00E85787">
        <w:tc>
          <w:tcPr>
            <w:tcW w:w="2410" w:type="dxa"/>
            <w:tcBorders>
              <w:top w:val="single" w:sz="4" w:space="0" w:color="auto"/>
              <w:left w:val="single" w:sz="4" w:space="0" w:color="auto"/>
              <w:bottom w:val="single" w:sz="4" w:space="0" w:color="auto"/>
              <w:right w:val="single" w:sz="4" w:space="0" w:color="auto"/>
            </w:tcBorders>
            <w:shd w:val="clear" w:color="auto" w:fill="auto"/>
          </w:tcPr>
          <w:p w:rsidR="00010291" w:rsidRPr="00D97E7D" w:rsidRDefault="00010291" w:rsidP="00010291">
            <w:pPr>
              <w:autoSpaceDE w:val="0"/>
              <w:autoSpaceDN w:val="0"/>
              <w:adjustRightInd w:val="0"/>
              <w:spacing w:line="280" w:lineRule="exact"/>
              <w:rPr>
                <w:rFonts w:ascii="Arial" w:hAnsi="Arial" w:cs="Arial"/>
                <w:sz w:val="16"/>
                <w:szCs w:val="16"/>
              </w:rPr>
            </w:pPr>
            <w:r w:rsidRPr="00D97E7D">
              <w:rPr>
                <w:rFonts w:ascii="Arial" w:hAnsi="Arial" w:cs="Arial"/>
                <w:sz w:val="16"/>
                <w:szCs w:val="16"/>
              </w:rPr>
              <w:t>Bantuan Integrasi BPJS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lang w:val="en-US"/>
              </w:rPr>
            </w:pPr>
            <w:r w:rsidRPr="00D97E7D">
              <w:rPr>
                <w:rFonts w:ascii="Arial" w:hAnsi="Arial" w:cs="Arial"/>
                <w:sz w:val="16"/>
                <w:szCs w:val="16"/>
                <w:lang w:val="en-US"/>
              </w:rPr>
              <w:t>6.995.016.000,00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rPr>
            </w:pPr>
            <w:r w:rsidRPr="00D97E7D">
              <w:rPr>
                <w:rFonts w:ascii="Arial" w:hAnsi="Arial" w:cs="Arial"/>
                <w:sz w:val="16"/>
                <w:szCs w:val="16"/>
                <w:lang w:eastAsia="id-ID"/>
              </w:rPr>
              <w:t>3.585.009.852,00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lang w:val="en-US"/>
              </w:rPr>
            </w:pPr>
            <w:r w:rsidRPr="00D97E7D">
              <w:rPr>
                <w:rFonts w:ascii="Arial" w:hAnsi="Arial" w:cs="Arial"/>
                <w:sz w:val="16"/>
                <w:szCs w:val="16"/>
                <w:lang w:val="en-US"/>
              </w:rPr>
              <w:t>51,25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sz w:val="16"/>
                <w:szCs w:val="16"/>
              </w:rPr>
            </w:pPr>
            <w:r w:rsidRPr="00D97E7D">
              <w:rPr>
                <w:rFonts w:ascii="Arial" w:hAnsi="Arial" w:cs="Arial"/>
                <w:sz w:val="16"/>
                <w:szCs w:val="16"/>
              </w:rPr>
              <w:t>970.416.000,00</w:t>
            </w:r>
          </w:p>
        </w:tc>
      </w:tr>
      <w:tr w:rsidR="00010291" w:rsidRPr="00D97E7D" w:rsidTr="00E8578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b/>
                <w:bCs/>
                <w:sz w:val="16"/>
                <w:szCs w:val="16"/>
                <w:lang w:val="en-US"/>
              </w:rPr>
            </w:pPr>
            <w:r w:rsidRPr="00D97E7D">
              <w:rPr>
                <w:rFonts w:ascii="Arial" w:hAnsi="Arial" w:cs="Arial"/>
                <w:b/>
                <w:bCs/>
                <w:sz w:val="16"/>
                <w:szCs w:val="16"/>
                <w:lang w:val="en-US"/>
              </w:rPr>
              <w:t>36.995.016.000,00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b/>
                <w:sz w:val="16"/>
                <w:szCs w:val="16"/>
              </w:rPr>
            </w:pPr>
            <w:r w:rsidRPr="00D97E7D">
              <w:rPr>
                <w:rFonts w:ascii="Arial" w:hAnsi="Arial" w:cs="Arial"/>
                <w:b/>
                <w:sz w:val="16"/>
                <w:szCs w:val="16"/>
                <w:lang w:eastAsia="id-ID"/>
              </w:rPr>
              <w:t>33.062.569.852,00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autoSpaceDE w:val="0"/>
              <w:autoSpaceDN w:val="0"/>
              <w:adjustRightInd w:val="0"/>
              <w:spacing w:line="280" w:lineRule="exact"/>
              <w:ind w:left="720" w:hanging="720"/>
              <w:jc w:val="right"/>
              <w:rPr>
                <w:rFonts w:ascii="Arial" w:hAnsi="Arial" w:cs="Arial"/>
                <w:b/>
                <w:sz w:val="16"/>
                <w:szCs w:val="16"/>
                <w:lang w:val="en-US"/>
              </w:rPr>
            </w:pPr>
            <w:r w:rsidRPr="00D97E7D">
              <w:rPr>
                <w:rFonts w:ascii="Arial" w:hAnsi="Arial" w:cs="Arial"/>
                <w:b/>
                <w:sz w:val="16"/>
                <w:szCs w:val="16"/>
                <w:lang w:val="en-US"/>
              </w:rPr>
              <w:t>89,37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0291" w:rsidRPr="00D97E7D" w:rsidRDefault="00010291" w:rsidP="00010291">
            <w:pPr>
              <w:spacing w:line="280" w:lineRule="exact"/>
              <w:jc w:val="right"/>
              <w:rPr>
                <w:rFonts w:ascii="Arial" w:hAnsi="Arial" w:cs="Arial"/>
                <w:b/>
                <w:sz w:val="16"/>
                <w:szCs w:val="16"/>
              </w:rPr>
            </w:pPr>
            <w:r w:rsidRPr="00D97E7D">
              <w:rPr>
                <w:rFonts w:ascii="Arial" w:hAnsi="Arial" w:cs="Arial"/>
                <w:b/>
                <w:sz w:val="16"/>
                <w:szCs w:val="16"/>
              </w:rPr>
              <w:t>66.842.275.500,00</w:t>
            </w:r>
          </w:p>
        </w:tc>
      </w:tr>
    </w:tbl>
    <w:p w:rsidR="00010291" w:rsidRPr="00D97E7D" w:rsidRDefault="00010291" w:rsidP="00010291">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Realisasi penerimaan bantuan keuangan bersifat khusus sebesar Rp</w:t>
      </w:r>
      <w:r w:rsidRPr="00D97E7D">
        <w:rPr>
          <w:rFonts w:ascii="Times New Roman" w:hAnsi="Times New Roman" w:cs="Times New Roman"/>
          <w:sz w:val="22"/>
          <w:szCs w:val="22"/>
          <w:lang w:val="en-US"/>
        </w:rPr>
        <w:t xml:space="preserve">29.477.560.000,00 </w:t>
      </w:r>
      <w:r w:rsidRPr="00D97E7D">
        <w:rPr>
          <w:rFonts w:ascii="Times New Roman" w:hAnsi="Times New Roman" w:cs="Times New Roman"/>
          <w:sz w:val="22"/>
          <w:szCs w:val="22"/>
        </w:rPr>
        <w:t xml:space="preserve">terdiri dari </w:t>
      </w:r>
      <w:r w:rsidRPr="00D97E7D">
        <w:rPr>
          <w:rFonts w:ascii="Times New Roman" w:hAnsi="Times New Roman" w:cs="Times New Roman"/>
          <w:sz w:val="22"/>
          <w:szCs w:val="22"/>
          <w:lang w:val="en-US"/>
        </w:rPr>
        <w:t>4</w:t>
      </w:r>
      <w:r w:rsidRPr="00D97E7D">
        <w:rPr>
          <w:rFonts w:ascii="Times New Roman" w:hAnsi="Times New Roman" w:cs="Times New Roman"/>
          <w:sz w:val="22"/>
          <w:szCs w:val="22"/>
        </w:rPr>
        <w:t xml:space="preserve"> kontrak kegiatan dengan realisasi pembayaran SP2D sebesar Rp</w:t>
      </w:r>
      <w:r w:rsidRPr="00D97E7D">
        <w:rPr>
          <w:rFonts w:ascii="Times New Roman" w:hAnsi="Times New Roman" w:cs="Times New Roman"/>
          <w:sz w:val="22"/>
          <w:szCs w:val="22"/>
          <w:lang w:val="en-US"/>
        </w:rPr>
        <w:t xml:space="preserve">29.477.560.000,00 </w:t>
      </w:r>
      <w:r w:rsidRPr="00D97E7D">
        <w:rPr>
          <w:rFonts w:ascii="Times New Roman" w:hAnsi="Times New Roman" w:cs="Times New Roman"/>
          <w:sz w:val="22"/>
          <w:szCs w:val="22"/>
        </w:rPr>
        <w:t>sebagai berikut.</w:t>
      </w:r>
    </w:p>
    <w:p w:rsidR="00541976" w:rsidRPr="00D97E7D" w:rsidRDefault="001D43C8" w:rsidP="00541976">
      <w:pPr>
        <w:pStyle w:val="ListParagraph"/>
        <w:autoSpaceDE w:val="0"/>
        <w:autoSpaceDN w:val="0"/>
        <w:adjustRightInd w:val="0"/>
        <w:spacing w:line="280" w:lineRule="exact"/>
        <w:ind w:left="1778"/>
        <w:contextualSpacing w:val="0"/>
        <w:jc w:val="center"/>
        <w:rPr>
          <w:rFonts w:ascii="Arial" w:hAnsi="Arial" w:cs="Arial"/>
          <w:b/>
          <w:sz w:val="18"/>
          <w:szCs w:val="18"/>
        </w:rPr>
      </w:pPr>
      <w:r w:rsidRPr="00D97E7D">
        <w:rPr>
          <w:rFonts w:ascii="Arial" w:hAnsi="Arial" w:cs="Arial"/>
          <w:b/>
          <w:sz w:val="18"/>
          <w:szCs w:val="18"/>
        </w:rPr>
        <w:t>Tabel 7.37</w:t>
      </w:r>
      <w:r w:rsidR="00541976" w:rsidRPr="00D97E7D">
        <w:rPr>
          <w:rFonts w:ascii="Arial" w:hAnsi="Arial" w:cs="Arial"/>
          <w:b/>
          <w:sz w:val="18"/>
          <w:szCs w:val="18"/>
        </w:rPr>
        <w:t xml:space="preserve"> Bantuan Keuangan Bersifat Khusus</w:t>
      </w:r>
    </w:p>
    <w:tbl>
      <w:tblPr>
        <w:tblW w:w="83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3353"/>
        <w:gridCol w:w="1838"/>
        <w:gridCol w:w="1838"/>
        <w:gridCol w:w="837"/>
      </w:tblGrid>
      <w:tr w:rsidR="005D0C31" w:rsidRPr="00D97E7D" w:rsidTr="005D0C31">
        <w:trPr>
          <w:trHeight w:val="451"/>
          <w:tblHeader/>
        </w:trPr>
        <w:tc>
          <w:tcPr>
            <w:tcW w:w="474" w:type="dxa"/>
            <w:shd w:val="clear" w:color="auto" w:fill="auto"/>
            <w:vAlign w:val="center"/>
          </w:tcPr>
          <w:p w:rsidR="00541976" w:rsidRPr="00D97E7D" w:rsidRDefault="00E60561" w:rsidP="00E85787">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No.</w:t>
            </w:r>
          </w:p>
        </w:tc>
        <w:tc>
          <w:tcPr>
            <w:tcW w:w="3353" w:type="dxa"/>
            <w:shd w:val="clear" w:color="auto" w:fill="auto"/>
            <w:vAlign w:val="center"/>
          </w:tcPr>
          <w:p w:rsidR="00541976" w:rsidRPr="00D97E7D" w:rsidRDefault="00541976" w:rsidP="00E85787">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Uraian</w:t>
            </w:r>
          </w:p>
        </w:tc>
        <w:tc>
          <w:tcPr>
            <w:tcW w:w="1838" w:type="dxa"/>
            <w:shd w:val="clear" w:color="auto" w:fill="auto"/>
          </w:tcPr>
          <w:p w:rsidR="00541976" w:rsidRPr="00D97E7D" w:rsidRDefault="00541976" w:rsidP="00E85787">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Alokasi</w:t>
            </w:r>
          </w:p>
          <w:p w:rsidR="00541976" w:rsidRPr="00D97E7D" w:rsidRDefault="00541976" w:rsidP="00E85787">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(Rp)</w:t>
            </w:r>
          </w:p>
        </w:tc>
        <w:tc>
          <w:tcPr>
            <w:tcW w:w="1838" w:type="dxa"/>
            <w:shd w:val="clear" w:color="auto" w:fill="auto"/>
          </w:tcPr>
          <w:p w:rsidR="00541976" w:rsidRPr="00D97E7D" w:rsidRDefault="00541976" w:rsidP="00E85787">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 xml:space="preserve">Realisasi SP2D </w:t>
            </w:r>
          </w:p>
          <w:p w:rsidR="00541976" w:rsidRPr="00D97E7D" w:rsidRDefault="00541976" w:rsidP="00E85787">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(Rp)</w:t>
            </w:r>
          </w:p>
        </w:tc>
        <w:tc>
          <w:tcPr>
            <w:tcW w:w="837" w:type="dxa"/>
            <w:shd w:val="clear" w:color="auto" w:fill="auto"/>
            <w:vAlign w:val="center"/>
          </w:tcPr>
          <w:p w:rsidR="00541976" w:rsidRPr="00D97E7D" w:rsidRDefault="00541976" w:rsidP="00E85787">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w:t>
            </w:r>
          </w:p>
        </w:tc>
      </w:tr>
      <w:tr w:rsidR="00B44807" w:rsidRPr="00D97E7D" w:rsidTr="005D0C31">
        <w:tc>
          <w:tcPr>
            <w:tcW w:w="474" w:type="dxa"/>
            <w:shd w:val="clear" w:color="auto" w:fill="auto"/>
          </w:tcPr>
          <w:p w:rsidR="00B44807" w:rsidRPr="00D97E7D" w:rsidRDefault="00B44807" w:rsidP="00B44807">
            <w:pPr>
              <w:pStyle w:val="ListParagraph"/>
              <w:autoSpaceDN w:val="0"/>
              <w:adjustRightInd w:val="0"/>
              <w:spacing w:before="60" w:after="60"/>
              <w:ind w:left="0"/>
              <w:contextualSpacing w:val="0"/>
              <w:jc w:val="center"/>
              <w:rPr>
                <w:rFonts w:ascii="Arial" w:hAnsi="Arial" w:cs="Arial"/>
                <w:sz w:val="16"/>
                <w:szCs w:val="16"/>
              </w:rPr>
            </w:pPr>
          </w:p>
        </w:tc>
        <w:tc>
          <w:tcPr>
            <w:tcW w:w="3353" w:type="dxa"/>
            <w:shd w:val="clear" w:color="auto" w:fill="auto"/>
          </w:tcPr>
          <w:p w:rsidR="00B44807" w:rsidRPr="00D97E7D" w:rsidRDefault="00B44807" w:rsidP="00B44807">
            <w:pPr>
              <w:pStyle w:val="ListParagraph"/>
              <w:autoSpaceDN w:val="0"/>
              <w:adjustRightInd w:val="0"/>
              <w:spacing w:before="60" w:after="60"/>
              <w:ind w:left="0"/>
              <w:contextualSpacing w:val="0"/>
              <w:rPr>
                <w:rFonts w:ascii="Arial" w:hAnsi="Arial" w:cs="Arial"/>
                <w:b/>
                <w:sz w:val="16"/>
                <w:szCs w:val="16"/>
                <w:lang w:val="en-US"/>
              </w:rPr>
            </w:pPr>
            <w:r w:rsidRPr="00D97E7D">
              <w:rPr>
                <w:rFonts w:ascii="Arial" w:hAnsi="Arial" w:cs="Arial"/>
                <w:b/>
                <w:sz w:val="16"/>
                <w:szCs w:val="16"/>
              </w:rPr>
              <w:t xml:space="preserve">SK Gubernur No. </w:t>
            </w:r>
            <w:r w:rsidRPr="00D97E7D">
              <w:rPr>
                <w:rFonts w:ascii="Arial" w:hAnsi="Arial" w:cs="Arial"/>
                <w:b/>
                <w:sz w:val="16"/>
                <w:szCs w:val="16"/>
                <w:lang w:val="en-US"/>
              </w:rPr>
              <w:t>396</w:t>
            </w:r>
            <w:r w:rsidRPr="00D97E7D">
              <w:rPr>
                <w:rFonts w:ascii="Arial" w:hAnsi="Arial" w:cs="Arial"/>
                <w:b/>
                <w:sz w:val="16"/>
                <w:szCs w:val="16"/>
              </w:rPr>
              <w:t>/KPTS/BPKAD/20</w:t>
            </w:r>
            <w:r w:rsidRPr="00D97E7D">
              <w:rPr>
                <w:rFonts w:ascii="Arial" w:hAnsi="Arial" w:cs="Arial"/>
                <w:b/>
                <w:sz w:val="16"/>
                <w:szCs w:val="16"/>
                <w:lang w:val="en-US"/>
              </w:rPr>
              <w:t>20</w:t>
            </w:r>
          </w:p>
        </w:tc>
        <w:tc>
          <w:tcPr>
            <w:tcW w:w="1838" w:type="dxa"/>
            <w:shd w:val="clear" w:color="auto" w:fill="auto"/>
            <w:vAlign w:val="center"/>
          </w:tcPr>
          <w:p w:rsidR="00B44807" w:rsidRPr="00D97E7D" w:rsidRDefault="00B44807" w:rsidP="00B44807">
            <w:pPr>
              <w:pStyle w:val="ListParagraph"/>
              <w:autoSpaceDN w:val="0"/>
              <w:adjustRightInd w:val="0"/>
              <w:spacing w:before="60" w:after="60"/>
              <w:ind w:left="0"/>
              <w:contextualSpacing w:val="0"/>
              <w:jc w:val="right"/>
              <w:rPr>
                <w:rFonts w:ascii="Arial" w:hAnsi="Arial" w:cs="Arial"/>
                <w:sz w:val="16"/>
                <w:szCs w:val="16"/>
                <w:lang w:val="en-US"/>
              </w:rPr>
            </w:pPr>
          </w:p>
        </w:tc>
        <w:tc>
          <w:tcPr>
            <w:tcW w:w="1838" w:type="dxa"/>
            <w:shd w:val="clear" w:color="auto" w:fill="auto"/>
            <w:vAlign w:val="center"/>
          </w:tcPr>
          <w:p w:rsidR="00B44807" w:rsidRPr="00D97E7D" w:rsidRDefault="00B44807" w:rsidP="00B44807">
            <w:pPr>
              <w:pStyle w:val="ListParagraph"/>
              <w:autoSpaceDN w:val="0"/>
              <w:adjustRightInd w:val="0"/>
              <w:spacing w:before="60" w:after="60"/>
              <w:ind w:left="0"/>
              <w:contextualSpacing w:val="0"/>
              <w:jc w:val="right"/>
              <w:rPr>
                <w:rFonts w:ascii="Arial" w:hAnsi="Arial" w:cs="Arial"/>
                <w:sz w:val="16"/>
                <w:szCs w:val="16"/>
              </w:rPr>
            </w:pPr>
          </w:p>
        </w:tc>
        <w:tc>
          <w:tcPr>
            <w:tcW w:w="837" w:type="dxa"/>
            <w:shd w:val="clear" w:color="auto" w:fill="auto"/>
            <w:vAlign w:val="center"/>
          </w:tcPr>
          <w:p w:rsidR="00B44807" w:rsidRPr="00D97E7D" w:rsidRDefault="00B44807" w:rsidP="00B44807">
            <w:pPr>
              <w:pStyle w:val="ListParagraph"/>
              <w:autoSpaceDN w:val="0"/>
              <w:adjustRightInd w:val="0"/>
              <w:spacing w:before="60" w:after="60"/>
              <w:ind w:left="0"/>
              <w:contextualSpacing w:val="0"/>
              <w:jc w:val="right"/>
              <w:rPr>
                <w:rFonts w:ascii="Arial" w:hAnsi="Arial" w:cs="Arial"/>
                <w:sz w:val="16"/>
                <w:szCs w:val="16"/>
              </w:rPr>
            </w:pPr>
          </w:p>
        </w:tc>
      </w:tr>
      <w:tr w:rsidR="00010291" w:rsidRPr="00D97E7D" w:rsidTr="005D0C31">
        <w:tc>
          <w:tcPr>
            <w:tcW w:w="474" w:type="dxa"/>
            <w:shd w:val="clear" w:color="auto" w:fill="auto"/>
          </w:tcPr>
          <w:p w:rsidR="00010291" w:rsidRPr="00D97E7D" w:rsidRDefault="00010291" w:rsidP="00010291">
            <w:pPr>
              <w:pStyle w:val="ListParagraph"/>
              <w:autoSpaceDN w:val="0"/>
              <w:adjustRightInd w:val="0"/>
              <w:spacing w:before="60" w:after="60"/>
              <w:ind w:left="0"/>
              <w:contextualSpacing w:val="0"/>
              <w:jc w:val="center"/>
              <w:rPr>
                <w:rFonts w:ascii="Arial" w:hAnsi="Arial" w:cs="Arial"/>
                <w:sz w:val="16"/>
                <w:szCs w:val="16"/>
                <w:lang w:val="en-US"/>
              </w:rPr>
            </w:pPr>
            <w:r w:rsidRPr="00D97E7D">
              <w:rPr>
                <w:rFonts w:ascii="Arial" w:hAnsi="Arial" w:cs="Arial"/>
                <w:sz w:val="16"/>
                <w:szCs w:val="16"/>
                <w:lang w:val="en-US"/>
              </w:rPr>
              <w:t>1</w:t>
            </w:r>
          </w:p>
        </w:tc>
        <w:tc>
          <w:tcPr>
            <w:tcW w:w="3353" w:type="dxa"/>
            <w:shd w:val="clear" w:color="auto" w:fill="auto"/>
          </w:tcPr>
          <w:p w:rsidR="00010291" w:rsidRPr="00D97E7D" w:rsidRDefault="00010291" w:rsidP="00010291">
            <w:pPr>
              <w:pStyle w:val="ListParagraph"/>
              <w:autoSpaceDN w:val="0"/>
              <w:adjustRightInd w:val="0"/>
              <w:spacing w:before="60" w:after="60"/>
              <w:ind w:left="0"/>
              <w:contextualSpacing w:val="0"/>
              <w:rPr>
                <w:rFonts w:ascii="Arial" w:hAnsi="Arial" w:cs="Arial"/>
                <w:sz w:val="16"/>
                <w:szCs w:val="16"/>
                <w:lang w:val="en-US"/>
              </w:rPr>
            </w:pPr>
            <w:r w:rsidRPr="00D97E7D">
              <w:rPr>
                <w:rFonts w:ascii="Arial" w:hAnsi="Arial" w:cs="Arial"/>
                <w:sz w:val="16"/>
                <w:szCs w:val="16"/>
                <w:lang w:val="en-US"/>
              </w:rPr>
              <w:t>Jalan Wilayah Kecamatan Prabumulih Timur (Jalan Taman Murni, Pakjo, Sukajadi/ Talang Sako, Nigata, Nur Ilahi, dan Kerinci Prabujaya</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11.100.000.000,00</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10.873.500.000,00</w:t>
            </w:r>
          </w:p>
        </w:tc>
        <w:tc>
          <w:tcPr>
            <w:tcW w:w="837"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97,96</w:t>
            </w:r>
          </w:p>
        </w:tc>
      </w:tr>
      <w:tr w:rsidR="00010291" w:rsidRPr="00D97E7D" w:rsidTr="005D0C31">
        <w:tc>
          <w:tcPr>
            <w:tcW w:w="474" w:type="dxa"/>
            <w:shd w:val="clear" w:color="auto" w:fill="auto"/>
          </w:tcPr>
          <w:p w:rsidR="00010291" w:rsidRPr="00D97E7D" w:rsidRDefault="00010291" w:rsidP="00010291">
            <w:pPr>
              <w:pStyle w:val="ListParagraph"/>
              <w:autoSpaceDN w:val="0"/>
              <w:adjustRightInd w:val="0"/>
              <w:spacing w:before="60" w:after="60"/>
              <w:ind w:left="0"/>
              <w:contextualSpacing w:val="0"/>
              <w:jc w:val="center"/>
              <w:rPr>
                <w:rFonts w:ascii="Arial" w:hAnsi="Arial" w:cs="Arial"/>
                <w:sz w:val="16"/>
                <w:szCs w:val="16"/>
                <w:lang w:val="en-US"/>
              </w:rPr>
            </w:pPr>
            <w:r w:rsidRPr="00D97E7D">
              <w:rPr>
                <w:rFonts w:ascii="Arial" w:hAnsi="Arial" w:cs="Arial"/>
                <w:sz w:val="16"/>
                <w:szCs w:val="16"/>
                <w:lang w:val="en-US"/>
              </w:rPr>
              <w:t>2</w:t>
            </w:r>
          </w:p>
        </w:tc>
        <w:tc>
          <w:tcPr>
            <w:tcW w:w="3353" w:type="dxa"/>
            <w:shd w:val="clear" w:color="auto" w:fill="auto"/>
          </w:tcPr>
          <w:p w:rsidR="00010291" w:rsidRPr="00D97E7D" w:rsidRDefault="00010291" w:rsidP="00010291">
            <w:pPr>
              <w:pStyle w:val="ListParagraph"/>
              <w:autoSpaceDN w:val="0"/>
              <w:adjustRightInd w:val="0"/>
              <w:spacing w:before="60" w:after="60"/>
              <w:ind w:left="0"/>
              <w:contextualSpacing w:val="0"/>
              <w:rPr>
                <w:rFonts w:ascii="Arial" w:hAnsi="Arial" w:cs="Arial"/>
                <w:sz w:val="16"/>
                <w:szCs w:val="16"/>
                <w:lang w:val="en-US"/>
              </w:rPr>
            </w:pPr>
            <w:r w:rsidRPr="00D97E7D">
              <w:rPr>
                <w:rFonts w:ascii="Arial" w:hAnsi="Arial" w:cs="Arial"/>
                <w:sz w:val="16"/>
                <w:szCs w:val="16"/>
                <w:lang w:val="en-US"/>
              </w:rPr>
              <w:t>Jalan Wilayah Kecamatan Rambang Kapak Tengah (Jalan Tanjung Miring-Rambang Senuling)</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9.900.000.000,00</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9.786.721.000,00</w:t>
            </w:r>
          </w:p>
        </w:tc>
        <w:tc>
          <w:tcPr>
            <w:tcW w:w="837"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98,86</w:t>
            </w:r>
          </w:p>
        </w:tc>
      </w:tr>
      <w:tr w:rsidR="00010291" w:rsidRPr="00D97E7D" w:rsidTr="005D0C31">
        <w:tc>
          <w:tcPr>
            <w:tcW w:w="474" w:type="dxa"/>
            <w:shd w:val="clear" w:color="auto" w:fill="auto"/>
          </w:tcPr>
          <w:p w:rsidR="00010291" w:rsidRPr="00D97E7D" w:rsidRDefault="00010291" w:rsidP="00010291">
            <w:pPr>
              <w:pStyle w:val="ListParagraph"/>
              <w:autoSpaceDN w:val="0"/>
              <w:adjustRightInd w:val="0"/>
              <w:spacing w:before="60" w:after="60"/>
              <w:ind w:left="0"/>
              <w:contextualSpacing w:val="0"/>
              <w:jc w:val="center"/>
              <w:rPr>
                <w:rFonts w:ascii="Arial" w:hAnsi="Arial" w:cs="Arial"/>
                <w:sz w:val="16"/>
                <w:szCs w:val="16"/>
              </w:rPr>
            </w:pPr>
          </w:p>
        </w:tc>
        <w:tc>
          <w:tcPr>
            <w:tcW w:w="3353" w:type="dxa"/>
            <w:shd w:val="clear" w:color="auto" w:fill="auto"/>
          </w:tcPr>
          <w:p w:rsidR="00010291" w:rsidRPr="00D97E7D" w:rsidRDefault="00010291" w:rsidP="00010291">
            <w:pPr>
              <w:pStyle w:val="ListParagraph"/>
              <w:autoSpaceDN w:val="0"/>
              <w:adjustRightInd w:val="0"/>
              <w:spacing w:before="60" w:after="60"/>
              <w:ind w:left="0"/>
              <w:contextualSpacing w:val="0"/>
              <w:jc w:val="center"/>
              <w:rPr>
                <w:rFonts w:ascii="Arial" w:hAnsi="Arial" w:cs="Arial"/>
                <w:b/>
                <w:sz w:val="16"/>
                <w:szCs w:val="16"/>
                <w:lang w:val="en-US"/>
              </w:rPr>
            </w:pPr>
            <w:r w:rsidRPr="00D97E7D">
              <w:rPr>
                <w:rFonts w:ascii="Arial" w:hAnsi="Arial" w:cs="Arial"/>
                <w:b/>
                <w:sz w:val="16"/>
                <w:szCs w:val="16"/>
                <w:lang w:val="en-US"/>
              </w:rPr>
              <w:t>Sub Jumlah</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b/>
                <w:sz w:val="16"/>
                <w:szCs w:val="16"/>
                <w:lang w:val="en-US"/>
              </w:rPr>
            </w:pPr>
            <w:r w:rsidRPr="00D97E7D">
              <w:rPr>
                <w:rFonts w:ascii="Arial" w:hAnsi="Arial" w:cs="Arial"/>
                <w:b/>
                <w:sz w:val="16"/>
                <w:szCs w:val="16"/>
                <w:lang w:val="en-US"/>
              </w:rPr>
              <w:t>21.000.000.000,00</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b/>
                <w:sz w:val="16"/>
                <w:szCs w:val="16"/>
                <w:lang w:val="en-US"/>
              </w:rPr>
            </w:pPr>
            <w:r w:rsidRPr="00D97E7D">
              <w:rPr>
                <w:rFonts w:ascii="Arial" w:hAnsi="Arial" w:cs="Arial"/>
                <w:b/>
                <w:sz w:val="16"/>
                <w:szCs w:val="16"/>
                <w:lang w:val="en-US"/>
              </w:rPr>
              <w:t>20.660.221.000,0</w:t>
            </w:r>
          </w:p>
        </w:tc>
        <w:tc>
          <w:tcPr>
            <w:tcW w:w="837"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b/>
                <w:sz w:val="16"/>
                <w:szCs w:val="16"/>
                <w:lang w:val="en-US"/>
              </w:rPr>
            </w:pPr>
            <w:r w:rsidRPr="00D97E7D">
              <w:rPr>
                <w:rFonts w:ascii="Arial" w:hAnsi="Arial" w:cs="Arial"/>
                <w:b/>
                <w:sz w:val="16"/>
                <w:szCs w:val="16"/>
                <w:lang w:val="en-US"/>
              </w:rPr>
              <w:t>98,38</w:t>
            </w:r>
          </w:p>
        </w:tc>
      </w:tr>
      <w:tr w:rsidR="00B44807" w:rsidRPr="00D97E7D" w:rsidTr="005D0C31">
        <w:tc>
          <w:tcPr>
            <w:tcW w:w="474" w:type="dxa"/>
            <w:shd w:val="clear" w:color="auto" w:fill="auto"/>
          </w:tcPr>
          <w:p w:rsidR="00B44807" w:rsidRPr="00D97E7D" w:rsidRDefault="00B44807" w:rsidP="00B44807">
            <w:pPr>
              <w:pStyle w:val="ListParagraph"/>
              <w:autoSpaceDN w:val="0"/>
              <w:adjustRightInd w:val="0"/>
              <w:spacing w:before="60" w:after="60"/>
              <w:ind w:left="0"/>
              <w:contextualSpacing w:val="0"/>
              <w:jc w:val="center"/>
              <w:rPr>
                <w:rFonts w:ascii="Arial" w:hAnsi="Arial" w:cs="Arial"/>
                <w:sz w:val="16"/>
                <w:szCs w:val="16"/>
              </w:rPr>
            </w:pPr>
          </w:p>
        </w:tc>
        <w:tc>
          <w:tcPr>
            <w:tcW w:w="3353" w:type="dxa"/>
            <w:shd w:val="clear" w:color="auto" w:fill="auto"/>
          </w:tcPr>
          <w:p w:rsidR="00B44807" w:rsidRPr="00D97E7D" w:rsidRDefault="00B44807" w:rsidP="00B44807">
            <w:pPr>
              <w:pStyle w:val="ListParagraph"/>
              <w:autoSpaceDN w:val="0"/>
              <w:adjustRightInd w:val="0"/>
              <w:spacing w:before="60" w:after="60"/>
              <w:ind w:left="0"/>
              <w:contextualSpacing w:val="0"/>
              <w:rPr>
                <w:rFonts w:ascii="Arial" w:hAnsi="Arial" w:cs="Arial"/>
                <w:b/>
                <w:sz w:val="16"/>
                <w:szCs w:val="16"/>
                <w:lang w:val="en-US"/>
              </w:rPr>
            </w:pPr>
            <w:r w:rsidRPr="00D97E7D">
              <w:rPr>
                <w:rFonts w:ascii="Arial" w:hAnsi="Arial" w:cs="Arial"/>
                <w:b/>
                <w:sz w:val="16"/>
                <w:szCs w:val="16"/>
              </w:rPr>
              <w:t xml:space="preserve">SK Gubernur No. </w:t>
            </w:r>
            <w:r w:rsidRPr="00D97E7D">
              <w:rPr>
                <w:rFonts w:ascii="Arial" w:hAnsi="Arial" w:cs="Arial"/>
                <w:b/>
                <w:sz w:val="16"/>
                <w:szCs w:val="16"/>
                <w:lang w:val="en-US"/>
              </w:rPr>
              <w:t>654</w:t>
            </w:r>
            <w:r w:rsidRPr="00D97E7D">
              <w:rPr>
                <w:rFonts w:ascii="Arial" w:hAnsi="Arial" w:cs="Arial"/>
                <w:b/>
                <w:sz w:val="16"/>
                <w:szCs w:val="16"/>
              </w:rPr>
              <w:t>/KPTS/BPKAD/20</w:t>
            </w:r>
            <w:r w:rsidRPr="00D97E7D">
              <w:rPr>
                <w:rFonts w:ascii="Arial" w:hAnsi="Arial" w:cs="Arial"/>
                <w:b/>
                <w:sz w:val="16"/>
                <w:szCs w:val="16"/>
                <w:lang w:val="en-US"/>
              </w:rPr>
              <w:t>20</w:t>
            </w:r>
          </w:p>
        </w:tc>
        <w:tc>
          <w:tcPr>
            <w:tcW w:w="1838" w:type="dxa"/>
            <w:shd w:val="clear" w:color="auto" w:fill="auto"/>
            <w:vAlign w:val="center"/>
          </w:tcPr>
          <w:p w:rsidR="00B44807" w:rsidRPr="00D97E7D" w:rsidRDefault="00B44807" w:rsidP="00B44807">
            <w:pPr>
              <w:pStyle w:val="ListParagraph"/>
              <w:autoSpaceDN w:val="0"/>
              <w:adjustRightInd w:val="0"/>
              <w:spacing w:before="60" w:after="60"/>
              <w:ind w:left="0"/>
              <w:contextualSpacing w:val="0"/>
              <w:jc w:val="right"/>
              <w:rPr>
                <w:rFonts w:ascii="Arial" w:hAnsi="Arial" w:cs="Arial"/>
                <w:sz w:val="16"/>
                <w:szCs w:val="16"/>
                <w:lang w:val="en-US"/>
              </w:rPr>
            </w:pPr>
          </w:p>
        </w:tc>
        <w:tc>
          <w:tcPr>
            <w:tcW w:w="1838" w:type="dxa"/>
            <w:shd w:val="clear" w:color="auto" w:fill="auto"/>
            <w:vAlign w:val="center"/>
          </w:tcPr>
          <w:p w:rsidR="00B44807" w:rsidRPr="00D97E7D" w:rsidRDefault="00B44807" w:rsidP="00B44807">
            <w:pPr>
              <w:pStyle w:val="ListParagraph"/>
              <w:autoSpaceDN w:val="0"/>
              <w:adjustRightInd w:val="0"/>
              <w:spacing w:before="60" w:after="60"/>
              <w:ind w:left="0"/>
              <w:contextualSpacing w:val="0"/>
              <w:jc w:val="right"/>
              <w:rPr>
                <w:rFonts w:ascii="Arial" w:hAnsi="Arial" w:cs="Arial"/>
                <w:sz w:val="16"/>
                <w:szCs w:val="16"/>
              </w:rPr>
            </w:pPr>
          </w:p>
        </w:tc>
        <w:tc>
          <w:tcPr>
            <w:tcW w:w="837" w:type="dxa"/>
            <w:shd w:val="clear" w:color="auto" w:fill="auto"/>
            <w:vAlign w:val="center"/>
          </w:tcPr>
          <w:p w:rsidR="00B44807" w:rsidRPr="00D97E7D" w:rsidRDefault="00B44807" w:rsidP="00B44807">
            <w:pPr>
              <w:pStyle w:val="ListParagraph"/>
              <w:autoSpaceDN w:val="0"/>
              <w:adjustRightInd w:val="0"/>
              <w:spacing w:before="60" w:after="60"/>
              <w:ind w:left="0"/>
              <w:contextualSpacing w:val="0"/>
              <w:jc w:val="right"/>
              <w:rPr>
                <w:rFonts w:ascii="Arial" w:hAnsi="Arial" w:cs="Arial"/>
                <w:sz w:val="16"/>
                <w:szCs w:val="16"/>
              </w:rPr>
            </w:pPr>
          </w:p>
        </w:tc>
      </w:tr>
      <w:tr w:rsidR="00010291" w:rsidRPr="00D97E7D" w:rsidTr="005D0C31">
        <w:tc>
          <w:tcPr>
            <w:tcW w:w="474" w:type="dxa"/>
            <w:shd w:val="clear" w:color="auto" w:fill="auto"/>
          </w:tcPr>
          <w:p w:rsidR="00010291" w:rsidRPr="00D97E7D" w:rsidRDefault="00010291" w:rsidP="00010291">
            <w:pPr>
              <w:pStyle w:val="ListParagraph"/>
              <w:autoSpaceDN w:val="0"/>
              <w:adjustRightInd w:val="0"/>
              <w:spacing w:before="60" w:after="60"/>
              <w:ind w:left="0"/>
              <w:contextualSpacing w:val="0"/>
              <w:jc w:val="center"/>
              <w:rPr>
                <w:rFonts w:ascii="Arial" w:hAnsi="Arial" w:cs="Arial"/>
                <w:sz w:val="16"/>
                <w:szCs w:val="16"/>
              </w:rPr>
            </w:pPr>
            <w:r w:rsidRPr="00D97E7D">
              <w:rPr>
                <w:rFonts w:ascii="Arial" w:hAnsi="Arial" w:cs="Arial"/>
                <w:sz w:val="16"/>
                <w:szCs w:val="16"/>
              </w:rPr>
              <w:t>3</w:t>
            </w:r>
          </w:p>
        </w:tc>
        <w:tc>
          <w:tcPr>
            <w:tcW w:w="3353" w:type="dxa"/>
            <w:shd w:val="clear" w:color="auto" w:fill="auto"/>
          </w:tcPr>
          <w:p w:rsidR="00010291" w:rsidRPr="00D97E7D" w:rsidRDefault="00010291" w:rsidP="00010291">
            <w:pPr>
              <w:pStyle w:val="ListParagraph"/>
              <w:autoSpaceDN w:val="0"/>
              <w:adjustRightInd w:val="0"/>
              <w:spacing w:before="60" w:after="60"/>
              <w:ind w:left="0"/>
              <w:contextualSpacing w:val="0"/>
              <w:rPr>
                <w:rFonts w:ascii="Arial" w:hAnsi="Arial" w:cs="Arial"/>
                <w:sz w:val="16"/>
                <w:szCs w:val="16"/>
                <w:lang w:val="en-US"/>
              </w:rPr>
            </w:pPr>
            <w:r w:rsidRPr="00D97E7D">
              <w:rPr>
                <w:rFonts w:ascii="Arial" w:hAnsi="Arial" w:cs="Arial"/>
                <w:sz w:val="16"/>
                <w:szCs w:val="16"/>
                <w:lang w:val="en-US"/>
              </w:rPr>
              <w:t>Peningkatan jalan akses menuju jalan Jendral Sudirman (Kecamatan Prabumulih Timur) dan Jalan Pandean</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6.000.000.000,00</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5.913.144.000,00</w:t>
            </w:r>
          </w:p>
        </w:tc>
        <w:tc>
          <w:tcPr>
            <w:tcW w:w="837"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98,55</w:t>
            </w:r>
          </w:p>
        </w:tc>
      </w:tr>
      <w:tr w:rsidR="00010291" w:rsidRPr="00D97E7D" w:rsidTr="005D0C31">
        <w:tc>
          <w:tcPr>
            <w:tcW w:w="474" w:type="dxa"/>
            <w:shd w:val="clear" w:color="auto" w:fill="auto"/>
          </w:tcPr>
          <w:p w:rsidR="00010291" w:rsidRPr="00D97E7D" w:rsidRDefault="00010291" w:rsidP="00010291">
            <w:pPr>
              <w:pStyle w:val="ListParagraph"/>
              <w:autoSpaceDN w:val="0"/>
              <w:adjustRightInd w:val="0"/>
              <w:spacing w:before="60" w:after="60"/>
              <w:ind w:left="0"/>
              <w:contextualSpacing w:val="0"/>
              <w:jc w:val="center"/>
              <w:rPr>
                <w:rFonts w:ascii="Arial" w:hAnsi="Arial" w:cs="Arial"/>
                <w:sz w:val="16"/>
                <w:szCs w:val="16"/>
              </w:rPr>
            </w:pPr>
            <w:r w:rsidRPr="00D97E7D">
              <w:rPr>
                <w:rFonts w:ascii="Arial" w:hAnsi="Arial" w:cs="Arial"/>
                <w:sz w:val="16"/>
                <w:szCs w:val="16"/>
              </w:rPr>
              <w:lastRenderedPageBreak/>
              <w:t>4</w:t>
            </w:r>
          </w:p>
        </w:tc>
        <w:tc>
          <w:tcPr>
            <w:tcW w:w="3353" w:type="dxa"/>
            <w:shd w:val="clear" w:color="auto" w:fill="auto"/>
          </w:tcPr>
          <w:p w:rsidR="00010291" w:rsidRPr="00D97E7D" w:rsidRDefault="00010291" w:rsidP="00010291">
            <w:pPr>
              <w:pStyle w:val="ListParagraph"/>
              <w:autoSpaceDN w:val="0"/>
              <w:adjustRightInd w:val="0"/>
              <w:spacing w:before="60" w:after="60"/>
              <w:ind w:left="0"/>
              <w:contextualSpacing w:val="0"/>
              <w:rPr>
                <w:rFonts w:ascii="Arial" w:hAnsi="Arial" w:cs="Arial"/>
                <w:sz w:val="16"/>
                <w:szCs w:val="16"/>
                <w:lang w:val="en-US"/>
              </w:rPr>
            </w:pPr>
            <w:r w:rsidRPr="00D97E7D">
              <w:rPr>
                <w:rFonts w:ascii="Arial" w:hAnsi="Arial" w:cs="Arial"/>
                <w:sz w:val="16"/>
                <w:szCs w:val="16"/>
                <w:lang w:val="en-US"/>
              </w:rPr>
              <w:t>Peningkatan Wilayah Kecamatan Rambang Kapak Tengah (Jalan Rambang Senuling)</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3.000.000.000,00</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2.904.195.000,00</w:t>
            </w:r>
          </w:p>
        </w:tc>
        <w:tc>
          <w:tcPr>
            <w:tcW w:w="837"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sz w:val="16"/>
                <w:szCs w:val="16"/>
                <w:lang w:val="en-US"/>
              </w:rPr>
            </w:pPr>
            <w:r w:rsidRPr="00D97E7D">
              <w:rPr>
                <w:rFonts w:ascii="Arial" w:hAnsi="Arial" w:cs="Arial"/>
                <w:sz w:val="16"/>
                <w:szCs w:val="16"/>
                <w:lang w:val="en-US"/>
              </w:rPr>
              <w:t>96,81</w:t>
            </w:r>
          </w:p>
        </w:tc>
      </w:tr>
      <w:tr w:rsidR="00010291" w:rsidRPr="00D97E7D" w:rsidTr="005A7A1C">
        <w:trPr>
          <w:trHeight w:val="376"/>
        </w:trPr>
        <w:tc>
          <w:tcPr>
            <w:tcW w:w="474" w:type="dxa"/>
            <w:shd w:val="clear" w:color="auto" w:fill="auto"/>
            <w:vAlign w:val="center"/>
          </w:tcPr>
          <w:p w:rsidR="00010291" w:rsidRPr="00D97E7D" w:rsidRDefault="00010291" w:rsidP="00010291">
            <w:pPr>
              <w:pStyle w:val="ListParagraph"/>
              <w:autoSpaceDN w:val="0"/>
              <w:adjustRightInd w:val="0"/>
              <w:spacing w:line="280" w:lineRule="exact"/>
              <w:ind w:left="0"/>
              <w:contextualSpacing w:val="0"/>
              <w:jc w:val="center"/>
              <w:rPr>
                <w:rFonts w:ascii="Arial" w:hAnsi="Arial" w:cs="Arial"/>
                <w:sz w:val="16"/>
                <w:szCs w:val="16"/>
              </w:rPr>
            </w:pPr>
          </w:p>
        </w:tc>
        <w:tc>
          <w:tcPr>
            <w:tcW w:w="3353" w:type="dxa"/>
            <w:shd w:val="clear" w:color="auto" w:fill="auto"/>
          </w:tcPr>
          <w:p w:rsidR="00010291" w:rsidRPr="00D97E7D" w:rsidRDefault="00010291" w:rsidP="00010291">
            <w:pPr>
              <w:pStyle w:val="ListParagraph"/>
              <w:autoSpaceDN w:val="0"/>
              <w:adjustRightInd w:val="0"/>
              <w:spacing w:before="60" w:after="60"/>
              <w:ind w:left="0"/>
              <w:contextualSpacing w:val="0"/>
              <w:jc w:val="center"/>
              <w:rPr>
                <w:rFonts w:ascii="Arial" w:hAnsi="Arial" w:cs="Arial"/>
                <w:b/>
                <w:sz w:val="16"/>
                <w:szCs w:val="16"/>
                <w:lang w:val="en-US"/>
              </w:rPr>
            </w:pPr>
            <w:r w:rsidRPr="00D97E7D">
              <w:rPr>
                <w:rFonts w:ascii="Arial" w:hAnsi="Arial" w:cs="Arial"/>
                <w:b/>
                <w:sz w:val="16"/>
                <w:szCs w:val="16"/>
                <w:lang w:val="en-US"/>
              </w:rPr>
              <w:t>Sub Jumlah</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b/>
                <w:sz w:val="16"/>
                <w:szCs w:val="16"/>
                <w:lang w:val="en-US"/>
              </w:rPr>
            </w:pPr>
            <w:r w:rsidRPr="00D97E7D">
              <w:rPr>
                <w:rFonts w:ascii="Arial" w:hAnsi="Arial" w:cs="Arial"/>
                <w:b/>
                <w:sz w:val="16"/>
                <w:szCs w:val="16"/>
                <w:lang w:val="en-US"/>
              </w:rPr>
              <w:t>9.000.000.000,00</w:t>
            </w:r>
          </w:p>
        </w:tc>
        <w:tc>
          <w:tcPr>
            <w:tcW w:w="1838"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b/>
                <w:sz w:val="16"/>
                <w:szCs w:val="16"/>
                <w:lang w:val="en-US"/>
              </w:rPr>
            </w:pPr>
            <w:r w:rsidRPr="00D97E7D">
              <w:rPr>
                <w:rFonts w:ascii="Arial" w:hAnsi="Arial" w:cs="Arial"/>
                <w:b/>
                <w:sz w:val="16"/>
                <w:szCs w:val="16"/>
                <w:lang w:val="en-US"/>
              </w:rPr>
              <w:t>8.817.339.000,00</w:t>
            </w:r>
          </w:p>
        </w:tc>
        <w:tc>
          <w:tcPr>
            <w:tcW w:w="837" w:type="dxa"/>
            <w:shd w:val="clear" w:color="auto" w:fill="auto"/>
            <w:vAlign w:val="center"/>
          </w:tcPr>
          <w:p w:rsidR="00010291" w:rsidRPr="00D97E7D" w:rsidRDefault="00010291" w:rsidP="00010291">
            <w:pPr>
              <w:pStyle w:val="ListParagraph"/>
              <w:autoSpaceDN w:val="0"/>
              <w:adjustRightInd w:val="0"/>
              <w:spacing w:before="60" w:after="60"/>
              <w:ind w:left="0"/>
              <w:contextualSpacing w:val="0"/>
              <w:jc w:val="right"/>
              <w:rPr>
                <w:rFonts w:ascii="Arial" w:hAnsi="Arial" w:cs="Arial"/>
                <w:b/>
                <w:sz w:val="16"/>
                <w:szCs w:val="16"/>
                <w:lang w:val="en-US"/>
              </w:rPr>
            </w:pPr>
            <w:r w:rsidRPr="00D97E7D">
              <w:rPr>
                <w:rFonts w:ascii="Arial" w:hAnsi="Arial" w:cs="Arial"/>
                <w:b/>
                <w:sz w:val="16"/>
                <w:szCs w:val="16"/>
                <w:lang w:val="en-US"/>
              </w:rPr>
              <w:t>97.97</w:t>
            </w:r>
          </w:p>
        </w:tc>
      </w:tr>
      <w:tr w:rsidR="00010291" w:rsidRPr="00D97E7D" w:rsidTr="005D0C31">
        <w:trPr>
          <w:trHeight w:val="376"/>
        </w:trPr>
        <w:tc>
          <w:tcPr>
            <w:tcW w:w="474" w:type="dxa"/>
            <w:shd w:val="clear" w:color="auto" w:fill="auto"/>
            <w:vAlign w:val="center"/>
          </w:tcPr>
          <w:p w:rsidR="00010291" w:rsidRPr="00D97E7D" w:rsidRDefault="00010291" w:rsidP="00010291">
            <w:pPr>
              <w:pStyle w:val="ListParagraph"/>
              <w:autoSpaceDN w:val="0"/>
              <w:adjustRightInd w:val="0"/>
              <w:spacing w:line="280" w:lineRule="exact"/>
              <w:ind w:left="0"/>
              <w:contextualSpacing w:val="0"/>
              <w:jc w:val="center"/>
              <w:rPr>
                <w:rFonts w:ascii="Arial" w:hAnsi="Arial" w:cs="Arial"/>
                <w:sz w:val="16"/>
                <w:szCs w:val="16"/>
              </w:rPr>
            </w:pPr>
          </w:p>
        </w:tc>
        <w:tc>
          <w:tcPr>
            <w:tcW w:w="3353" w:type="dxa"/>
            <w:shd w:val="clear" w:color="auto" w:fill="auto"/>
            <w:vAlign w:val="center"/>
          </w:tcPr>
          <w:p w:rsidR="00010291" w:rsidRPr="00D97E7D" w:rsidRDefault="00010291" w:rsidP="00010291">
            <w:pPr>
              <w:pStyle w:val="ListParagraph"/>
              <w:autoSpaceDN w:val="0"/>
              <w:adjustRightInd w:val="0"/>
              <w:spacing w:line="280" w:lineRule="exact"/>
              <w:ind w:left="0"/>
              <w:contextualSpacing w:val="0"/>
              <w:jc w:val="center"/>
              <w:rPr>
                <w:rFonts w:ascii="Arial" w:hAnsi="Arial" w:cs="Arial"/>
                <w:b/>
                <w:sz w:val="16"/>
                <w:szCs w:val="16"/>
              </w:rPr>
            </w:pPr>
            <w:r w:rsidRPr="00D97E7D">
              <w:rPr>
                <w:rFonts w:ascii="Arial" w:hAnsi="Arial" w:cs="Arial"/>
                <w:b/>
                <w:sz w:val="16"/>
                <w:szCs w:val="16"/>
              </w:rPr>
              <w:t>Jumlah</w:t>
            </w:r>
          </w:p>
        </w:tc>
        <w:tc>
          <w:tcPr>
            <w:tcW w:w="1838" w:type="dxa"/>
            <w:shd w:val="clear" w:color="auto" w:fill="auto"/>
            <w:vAlign w:val="center"/>
          </w:tcPr>
          <w:p w:rsidR="00010291" w:rsidRPr="00D97E7D" w:rsidRDefault="00010291" w:rsidP="00010291">
            <w:pPr>
              <w:pStyle w:val="ListParagraph"/>
              <w:autoSpaceDN w:val="0"/>
              <w:adjustRightInd w:val="0"/>
              <w:spacing w:line="280" w:lineRule="exact"/>
              <w:ind w:left="0"/>
              <w:contextualSpacing w:val="0"/>
              <w:jc w:val="right"/>
              <w:rPr>
                <w:rFonts w:ascii="Arial" w:hAnsi="Arial" w:cs="Arial"/>
                <w:b/>
                <w:sz w:val="16"/>
                <w:szCs w:val="16"/>
                <w:lang w:val="en-US"/>
              </w:rPr>
            </w:pPr>
            <w:r w:rsidRPr="00D97E7D">
              <w:rPr>
                <w:rFonts w:ascii="Arial" w:hAnsi="Arial" w:cs="Arial"/>
                <w:b/>
                <w:sz w:val="16"/>
                <w:szCs w:val="16"/>
                <w:lang w:val="en-US"/>
              </w:rPr>
              <w:t>30.000.000.000,00</w:t>
            </w:r>
          </w:p>
        </w:tc>
        <w:tc>
          <w:tcPr>
            <w:tcW w:w="1838" w:type="dxa"/>
            <w:shd w:val="clear" w:color="auto" w:fill="auto"/>
            <w:vAlign w:val="center"/>
          </w:tcPr>
          <w:p w:rsidR="00010291" w:rsidRPr="00D97E7D" w:rsidRDefault="00010291" w:rsidP="00010291">
            <w:pPr>
              <w:pStyle w:val="ListParagraph"/>
              <w:autoSpaceDN w:val="0"/>
              <w:adjustRightInd w:val="0"/>
              <w:spacing w:line="280" w:lineRule="exact"/>
              <w:ind w:left="0"/>
              <w:contextualSpacing w:val="0"/>
              <w:jc w:val="right"/>
              <w:rPr>
                <w:rFonts w:ascii="Arial" w:hAnsi="Arial" w:cs="Arial"/>
                <w:b/>
                <w:sz w:val="16"/>
                <w:szCs w:val="16"/>
                <w:lang w:val="en-US"/>
              </w:rPr>
            </w:pPr>
            <w:r w:rsidRPr="00D97E7D">
              <w:rPr>
                <w:rFonts w:ascii="Arial" w:hAnsi="Arial" w:cs="Arial"/>
                <w:b/>
                <w:sz w:val="16"/>
                <w:szCs w:val="16"/>
                <w:lang w:val="en-US"/>
              </w:rPr>
              <w:t>29.477.560.000,00</w:t>
            </w:r>
          </w:p>
        </w:tc>
        <w:tc>
          <w:tcPr>
            <w:tcW w:w="837" w:type="dxa"/>
            <w:shd w:val="clear" w:color="auto" w:fill="auto"/>
            <w:vAlign w:val="center"/>
          </w:tcPr>
          <w:p w:rsidR="00010291" w:rsidRPr="00D97E7D" w:rsidRDefault="00010291" w:rsidP="00010291">
            <w:pPr>
              <w:pStyle w:val="ListParagraph"/>
              <w:autoSpaceDN w:val="0"/>
              <w:adjustRightInd w:val="0"/>
              <w:spacing w:line="280" w:lineRule="exact"/>
              <w:ind w:left="0"/>
              <w:contextualSpacing w:val="0"/>
              <w:jc w:val="right"/>
              <w:rPr>
                <w:rFonts w:ascii="Arial" w:hAnsi="Arial" w:cs="Arial"/>
                <w:b/>
                <w:sz w:val="16"/>
                <w:szCs w:val="16"/>
                <w:lang w:val="en-US"/>
              </w:rPr>
            </w:pPr>
            <w:r w:rsidRPr="00D97E7D">
              <w:rPr>
                <w:rFonts w:ascii="Arial" w:hAnsi="Arial" w:cs="Arial"/>
                <w:b/>
                <w:sz w:val="16"/>
                <w:szCs w:val="16"/>
                <w:lang w:val="en-US"/>
              </w:rPr>
              <w:t>98,26</w:t>
            </w:r>
          </w:p>
        </w:tc>
      </w:tr>
    </w:tbl>
    <w:p w:rsidR="00541976" w:rsidRPr="00D97E7D" w:rsidRDefault="00541976" w:rsidP="00541976">
      <w:pPr>
        <w:pStyle w:val="ListParagraph"/>
        <w:numPr>
          <w:ilvl w:val="0"/>
          <w:numId w:val="42"/>
        </w:numPr>
        <w:spacing w:before="120" w:line="280" w:lineRule="exact"/>
        <w:ind w:left="1276" w:hanging="284"/>
        <w:contextualSpacing w:val="0"/>
        <w:jc w:val="both"/>
        <w:rPr>
          <w:sz w:val="22"/>
          <w:szCs w:val="22"/>
        </w:rPr>
      </w:pPr>
      <w:r w:rsidRPr="00D97E7D">
        <w:rPr>
          <w:b/>
          <w:bCs/>
          <w:sz w:val="22"/>
          <w:szCs w:val="22"/>
        </w:rPr>
        <w:t>Lain-lain Pendapatan Daerah yang Sah</w:t>
      </w:r>
    </w:p>
    <w:p w:rsidR="00541976" w:rsidRPr="00D97E7D" w:rsidRDefault="00541976" w:rsidP="00541976">
      <w:pPr>
        <w:pStyle w:val="ListParagraph"/>
        <w:spacing w:line="280" w:lineRule="exact"/>
        <w:ind w:left="1276"/>
        <w:contextualSpacing w:val="0"/>
        <w:jc w:val="both"/>
        <w:rPr>
          <w:sz w:val="22"/>
          <w:szCs w:val="22"/>
        </w:rPr>
      </w:pPr>
      <w:r w:rsidRPr="00D97E7D">
        <w:rPr>
          <w:sz w:val="22"/>
          <w:szCs w:val="22"/>
        </w:rPr>
        <w:t xml:space="preserve">Lain-lain Pendapatan Daerah yang Sah merupakan kelompok pendapatan lain yang tidak termasuk dalam kategori pendapatan sebelumnya. </w:t>
      </w:r>
    </w:p>
    <w:p w:rsidR="00541976" w:rsidRPr="00D97E7D" w:rsidRDefault="00541976" w:rsidP="00541976">
      <w:pPr>
        <w:pStyle w:val="ListParagraph"/>
        <w:spacing w:after="60" w:line="280" w:lineRule="exact"/>
        <w:ind w:left="1276"/>
        <w:contextualSpacing w:val="0"/>
        <w:jc w:val="both"/>
        <w:rPr>
          <w:sz w:val="22"/>
          <w:szCs w:val="22"/>
        </w:rPr>
      </w:pPr>
      <w:r w:rsidRPr="00D97E7D">
        <w:rPr>
          <w:sz w:val="22"/>
          <w:szCs w:val="22"/>
        </w:rPr>
        <w:t>Lain-lain Pendapatan Daerah yang Sah TA 20</w:t>
      </w:r>
      <w:r w:rsidR="005D0C31" w:rsidRPr="00D97E7D">
        <w:rPr>
          <w:sz w:val="22"/>
          <w:szCs w:val="22"/>
          <w:lang w:val="en-US"/>
        </w:rPr>
        <w:t>20</w:t>
      </w:r>
      <w:r w:rsidRPr="00D97E7D">
        <w:rPr>
          <w:sz w:val="22"/>
          <w:szCs w:val="22"/>
        </w:rPr>
        <w:t xml:space="preserve"> berupa Pendapatan Hibah </w:t>
      </w:r>
      <w:r w:rsidR="003B282E" w:rsidRPr="00D97E7D">
        <w:rPr>
          <w:sz w:val="22"/>
          <w:szCs w:val="22"/>
          <w:lang w:val="en-US"/>
        </w:rPr>
        <w:t>dari PT Bukit Asam</w:t>
      </w:r>
      <w:r w:rsidR="00010291" w:rsidRPr="00D97E7D">
        <w:rPr>
          <w:sz w:val="22"/>
          <w:szCs w:val="22"/>
          <w:lang w:val="en-US"/>
        </w:rPr>
        <w:t xml:space="preserve"> dalam rangka </w:t>
      </w:r>
      <w:r w:rsidR="003B282E" w:rsidRPr="00D97E7D">
        <w:rPr>
          <w:sz w:val="22"/>
          <w:szCs w:val="22"/>
          <w:lang w:val="en-US"/>
        </w:rPr>
        <w:t xml:space="preserve">penanganan Covid-19 dan Pendapatan Hibah dari APBN untuk </w:t>
      </w:r>
      <w:r w:rsidRPr="00D97E7D">
        <w:rPr>
          <w:sz w:val="22"/>
          <w:szCs w:val="22"/>
        </w:rPr>
        <w:t xml:space="preserve">Dana BOS yang langsung diterima dan dikelola oleh sekolah SD dan SMP yang ada di Kota Prabumulih. Kebijakan pengakuan pendapatan </w:t>
      </w:r>
      <w:r w:rsidR="003B282E" w:rsidRPr="00D97E7D">
        <w:rPr>
          <w:sz w:val="22"/>
          <w:szCs w:val="22"/>
          <w:lang w:val="en-US"/>
        </w:rPr>
        <w:t xml:space="preserve">hibah Dana BOS </w:t>
      </w:r>
      <w:r w:rsidRPr="00D97E7D">
        <w:rPr>
          <w:sz w:val="22"/>
          <w:szCs w:val="22"/>
        </w:rPr>
        <w:t>tersebut berdasarkan SE Mendagri Nomor 971-7791 Tahun 2018 tanggal 28September 2018</w:t>
      </w:r>
      <w:r w:rsidR="003B282E" w:rsidRPr="00D97E7D">
        <w:rPr>
          <w:sz w:val="22"/>
          <w:szCs w:val="22"/>
          <w:lang w:val="en-US"/>
        </w:rPr>
        <w:t xml:space="preserve"> dan</w:t>
      </w:r>
      <w:r w:rsidR="004F6C77" w:rsidRPr="00D97E7D">
        <w:rPr>
          <w:sz w:val="22"/>
          <w:szCs w:val="22"/>
          <w:lang w:val="en-US"/>
        </w:rPr>
        <w:t xml:space="preserve"> Permendagri Nomor 24 Tahun 2020,</w:t>
      </w:r>
      <w:r w:rsidR="003B282E" w:rsidRPr="00D97E7D">
        <w:rPr>
          <w:sz w:val="22"/>
          <w:szCs w:val="22"/>
          <w:lang w:val="en-US"/>
        </w:rPr>
        <w:t xml:space="preserve">serta </w:t>
      </w:r>
      <w:r w:rsidRPr="00D97E7D">
        <w:rPr>
          <w:sz w:val="22"/>
          <w:szCs w:val="22"/>
        </w:rPr>
        <w:t>dituangkan dalam Peraturan Walikota Prabumulih Nomor 64 Tahun 2018 tentang Perubahan atas Perwako Nomor 33 Tahun 2017 tentang Sistem dan Prosedur Pengelolaan Keuangan Dana BOS Pemerintah Kota Prabumulih.</w:t>
      </w:r>
    </w:p>
    <w:p w:rsidR="00541976" w:rsidRPr="00D97E7D" w:rsidRDefault="001D43C8" w:rsidP="00541976">
      <w:pPr>
        <w:autoSpaceDE w:val="0"/>
        <w:autoSpaceDN w:val="0"/>
        <w:adjustRightInd w:val="0"/>
        <w:spacing w:after="120" w:line="280" w:lineRule="exact"/>
        <w:ind w:left="426"/>
        <w:jc w:val="center"/>
        <w:rPr>
          <w:rFonts w:ascii="Arial" w:hAnsi="Arial" w:cs="Arial"/>
          <w:b/>
          <w:sz w:val="18"/>
          <w:szCs w:val="18"/>
        </w:rPr>
      </w:pPr>
      <w:r w:rsidRPr="00D97E7D">
        <w:rPr>
          <w:rFonts w:ascii="Arial" w:hAnsi="Arial" w:cs="Arial"/>
          <w:b/>
          <w:sz w:val="18"/>
          <w:szCs w:val="18"/>
        </w:rPr>
        <w:t xml:space="preserve">Tabel 7.38 </w:t>
      </w:r>
      <w:r w:rsidR="00541976" w:rsidRPr="00D97E7D">
        <w:rPr>
          <w:rFonts w:ascii="Arial" w:hAnsi="Arial" w:cs="Arial"/>
          <w:b/>
          <w:sz w:val="18"/>
          <w:szCs w:val="18"/>
        </w:rPr>
        <w:t>Lain-lain Pendapatan Daerah yang Sah</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8"/>
        <w:gridCol w:w="1717"/>
        <w:gridCol w:w="1701"/>
        <w:gridCol w:w="766"/>
        <w:gridCol w:w="1786"/>
      </w:tblGrid>
      <w:tr w:rsidR="004F6C77" w:rsidRPr="00D97E7D" w:rsidTr="00E85787">
        <w:tc>
          <w:tcPr>
            <w:tcW w:w="1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Lain-lain Pendapatan Daerah yang Sah</w:t>
            </w:r>
          </w:p>
        </w:tc>
        <w:tc>
          <w:tcPr>
            <w:tcW w:w="4184"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c>
          <w:tcPr>
            <w:tcW w:w="178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2018</w:t>
            </w:r>
          </w:p>
        </w:tc>
      </w:tr>
      <w:tr w:rsidR="004F6C77" w:rsidRPr="00D97E7D" w:rsidTr="00E85787">
        <w:tc>
          <w:tcPr>
            <w:tcW w:w="1968"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8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A8333A" w:rsidRPr="00D97E7D" w:rsidTr="003B282E">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A8333A" w:rsidRPr="00D97E7D" w:rsidRDefault="00A8333A" w:rsidP="003B282E">
            <w:pPr>
              <w:spacing w:before="60" w:after="60"/>
              <w:ind w:right="-119"/>
              <w:rPr>
                <w:rFonts w:ascii="Arial" w:hAnsi="Arial" w:cs="Arial"/>
                <w:sz w:val="16"/>
                <w:szCs w:val="16"/>
                <w:lang w:val="en-US"/>
              </w:rPr>
            </w:pPr>
            <w:r w:rsidRPr="00D97E7D">
              <w:rPr>
                <w:rFonts w:ascii="Arial" w:hAnsi="Arial" w:cs="Arial"/>
                <w:sz w:val="16"/>
                <w:szCs w:val="16"/>
              </w:rPr>
              <w:t>Pendapatan Hibah</w:t>
            </w:r>
            <w:r w:rsidRPr="00D97E7D">
              <w:rPr>
                <w:rFonts w:ascii="Arial" w:hAnsi="Arial" w:cs="Arial"/>
                <w:sz w:val="16"/>
                <w:szCs w:val="16"/>
                <w:lang w:val="en-US"/>
              </w:rPr>
              <w:t xml:space="preserve"> Dana BOS</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A8333A" w:rsidRPr="00D97E7D" w:rsidRDefault="00A8333A" w:rsidP="003B282E">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26.654.800.000,00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333A" w:rsidRDefault="00A8333A">
            <w:pPr>
              <w:spacing w:line="280" w:lineRule="exact"/>
              <w:jc w:val="right"/>
              <w:rPr>
                <w:rFonts w:ascii="Arial" w:hAnsi="Arial" w:cs="Arial"/>
                <w:color w:val="00B050"/>
                <w:sz w:val="16"/>
                <w:szCs w:val="16"/>
                <w:lang w:val="en-US"/>
              </w:rPr>
            </w:pPr>
            <w:r>
              <w:rPr>
                <w:rFonts w:ascii="Arial" w:hAnsi="Arial" w:cs="Arial"/>
                <w:color w:val="00B050"/>
                <w:sz w:val="16"/>
                <w:szCs w:val="16"/>
                <w:lang w:val="en-US"/>
              </w:rPr>
              <w:t>27.172.490.000,00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A8333A" w:rsidRDefault="00A8333A">
            <w:pPr>
              <w:spacing w:line="280" w:lineRule="exact"/>
              <w:jc w:val="right"/>
              <w:rPr>
                <w:rFonts w:ascii="Arial" w:hAnsi="Arial" w:cs="Arial"/>
                <w:color w:val="00B050"/>
                <w:sz w:val="16"/>
                <w:szCs w:val="16"/>
                <w:lang w:val="en-US"/>
              </w:rPr>
            </w:pPr>
            <w:r>
              <w:rPr>
                <w:rFonts w:ascii="Arial" w:hAnsi="Arial" w:cs="Arial"/>
                <w:color w:val="00B050"/>
                <w:sz w:val="16"/>
                <w:szCs w:val="16"/>
                <w:lang w:val="en-US"/>
              </w:rPr>
              <w:t>100,14</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A8333A" w:rsidRPr="00D97E7D" w:rsidRDefault="00A8333A" w:rsidP="003B282E">
            <w:pPr>
              <w:spacing w:line="280" w:lineRule="exact"/>
              <w:jc w:val="right"/>
              <w:rPr>
                <w:rFonts w:ascii="Arial" w:hAnsi="Arial" w:cs="Arial"/>
                <w:sz w:val="16"/>
                <w:szCs w:val="16"/>
              </w:rPr>
            </w:pPr>
            <w:r w:rsidRPr="00D97E7D">
              <w:rPr>
                <w:rFonts w:ascii="Arial" w:hAnsi="Arial" w:cs="Arial"/>
                <w:sz w:val="16"/>
                <w:szCs w:val="16"/>
              </w:rPr>
              <w:t>26.844.297.739,00</w:t>
            </w:r>
          </w:p>
        </w:tc>
      </w:tr>
      <w:tr w:rsidR="003B282E" w:rsidRPr="00D97E7D" w:rsidTr="00952AAA">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3B282E" w:rsidRPr="00D97E7D" w:rsidRDefault="003B282E" w:rsidP="003B282E">
            <w:pPr>
              <w:spacing w:before="60" w:after="60"/>
              <w:ind w:right="-119"/>
              <w:rPr>
                <w:rFonts w:ascii="Arial" w:hAnsi="Arial" w:cs="Arial"/>
                <w:sz w:val="16"/>
                <w:szCs w:val="16"/>
                <w:lang w:val="en-US"/>
              </w:rPr>
            </w:pPr>
            <w:r w:rsidRPr="00D97E7D">
              <w:rPr>
                <w:rFonts w:ascii="Arial" w:hAnsi="Arial" w:cs="Arial"/>
                <w:sz w:val="16"/>
                <w:szCs w:val="16"/>
              </w:rPr>
              <w:t>Pendapatan Hibah</w:t>
            </w:r>
            <w:r w:rsidRPr="00D97E7D">
              <w:rPr>
                <w:rFonts w:ascii="Arial" w:hAnsi="Arial" w:cs="Arial"/>
                <w:sz w:val="16"/>
                <w:szCs w:val="16"/>
                <w:lang w:val="en-US"/>
              </w:rPr>
              <w:t xml:space="preserve"> PT Bukit Asam</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3B282E" w:rsidRPr="00D97E7D" w:rsidRDefault="003B282E" w:rsidP="003B282E">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150.000.000,00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B282E" w:rsidRPr="00D97E7D" w:rsidRDefault="003B282E" w:rsidP="003B282E">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150.000.000,00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3B282E" w:rsidRPr="00D97E7D" w:rsidRDefault="003B282E" w:rsidP="003B282E">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100,00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3B282E" w:rsidRPr="00D97E7D" w:rsidRDefault="003B282E" w:rsidP="003B282E">
            <w:pPr>
              <w:autoSpaceDE w:val="0"/>
              <w:autoSpaceDN w:val="0"/>
              <w:adjustRightInd w:val="0"/>
              <w:spacing w:line="280" w:lineRule="exact"/>
              <w:ind w:right="-1"/>
              <w:jc w:val="right"/>
              <w:rPr>
                <w:rFonts w:ascii="Arial" w:hAnsi="Arial" w:cs="Arial"/>
                <w:sz w:val="16"/>
                <w:szCs w:val="16"/>
                <w:lang w:val="en-US"/>
              </w:rPr>
            </w:pPr>
            <w:r w:rsidRPr="00D97E7D">
              <w:rPr>
                <w:rFonts w:ascii="Arial" w:hAnsi="Arial" w:cs="Arial"/>
                <w:sz w:val="16"/>
                <w:szCs w:val="16"/>
                <w:lang w:val="en-US"/>
              </w:rPr>
              <w:t>0,00</w:t>
            </w:r>
          </w:p>
        </w:tc>
      </w:tr>
      <w:tr w:rsidR="00A8333A" w:rsidRPr="00D97E7D" w:rsidTr="00A9662F">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A8333A" w:rsidRPr="00D97E7D" w:rsidRDefault="00A8333A" w:rsidP="0001029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A8333A" w:rsidRPr="00D97E7D" w:rsidRDefault="00A8333A" w:rsidP="00010291">
            <w:pPr>
              <w:autoSpaceDE w:val="0"/>
              <w:autoSpaceDN w:val="0"/>
              <w:adjustRightInd w:val="0"/>
              <w:spacing w:line="280" w:lineRule="exact"/>
              <w:ind w:right="-1"/>
              <w:jc w:val="right"/>
              <w:rPr>
                <w:rFonts w:ascii="Arial" w:hAnsi="Arial" w:cs="Arial"/>
                <w:b/>
                <w:sz w:val="16"/>
                <w:szCs w:val="16"/>
                <w:lang w:val="en-US"/>
              </w:rPr>
            </w:pPr>
            <w:r w:rsidRPr="00D97E7D">
              <w:rPr>
                <w:rFonts w:ascii="Arial" w:hAnsi="Arial" w:cs="Arial"/>
                <w:b/>
                <w:sz w:val="16"/>
                <w:szCs w:val="16"/>
                <w:lang w:val="en-US"/>
              </w:rPr>
              <w:t>26.804.800.000,00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A8333A" w:rsidRDefault="00A8333A">
            <w:pPr>
              <w:spacing w:line="256" w:lineRule="auto"/>
              <w:jc w:val="right"/>
              <w:rPr>
                <w:rFonts w:ascii="Arial" w:hAnsi="Arial" w:cs="Arial"/>
                <w:b/>
                <w:bCs/>
                <w:color w:val="00B050"/>
                <w:sz w:val="16"/>
                <w:szCs w:val="16"/>
                <w:lang w:val="en-US"/>
              </w:rPr>
            </w:pPr>
            <w:r>
              <w:rPr>
                <w:rFonts w:ascii="Arial" w:hAnsi="Arial" w:cs="Arial"/>
                <w:b/>
                <w:bCs/>
                <w:color w:val="00B050"/>
                <w:sz w:val="16"/>
                <w:szCs w:val="16"/>
                <w:lang w:val="en-US"/>
              </w:rPr>
              <w:t>27.322.490.000,00</w:t>
            </w:r>
          </w:p>
        </w:tc>
        <w:tc>
          <w:tcPr>
            <w:tcW w:w="766" w:type="dxa"/>
            <w:tcBorders>
              <w:top w:val="single" w:sz="4" w:space="0" w:color="auto"/>
              <w:left w:val="single" w:sz="4" w:space="0" w:color="auto"/>
              <w:bottom w:val="single" w:sz="4" w:space="0" w:color="auto"/>
              <w:right w:val="single" w:sz="4" w:space="0" w:color="auto"/>
            </w:tcBorders>
            <w:shd w:val="clear" w:color="auto" w:fill="auto"/>
          </w:tcPr>
          <w:p w:rsidR="00A8333A" w:rsidRDefault="00A8333A">
            <w:pPr>
              <w:spacing w:line="280" w:lineRule="exact"/>
              <w:jc w:val="right"/>
              <w:rPr>
                <w:rFonts w:ascii="Arial" w:hAnsi="Arial" w:cs="Arial"/>
                <w:b/>
                <w:color w:val="00B050"/>
                <w:sz w:val="16"/>
                <w:szCs w:val="16"/>
                <w:lang w:val="en-US"/>
              </w:rPr>
            </w:pPr>
            <w:r>
              <w:rPr>
                <w:rFonts w:ascii="Arial" w:hAnsi="Arial" w:cs="Arial"/>
                <w:b/>
                <w:color w:val="00B050"/>
                <w:sz w:val="16"/>
                <w:szCs w:val="16"/>
                <w:lang w:val="en-US"/>
              </w:rPr>
              <w:t>101,93</w:t>
            </w:r>
          </w:p>
        </w:tc>
        <w:tc>
          <w:tcPr>
            <w:tcW w:w="1786" w:type="dxa"/>
            <w:tcBorders>
              <w:top w:val="single" w:sz="4" w:space="0" w:color="auto"/>
              <w:left w:val="single" w:sz="4" w:space="0" w:color="auto"/>
              <w:bottom w:val="single" w:sz="4" w:space="0" w:color="auto"/>
              <w:right w:val="single" w:sz="4" w:space="0" w:color="auto"/>
            </w:tcBorders>
            <w:shd w:val="clear" w:color="auto" w:fill="auto"/>
          </w:tcPr>
          <w:p w:rsidR="00A8333A" w:rsidRPr="00D97E7D" w:rsidRDefault="00A8333A" w:rsidP="00010291">
            <w:pPr>
              <w:spacing w:line="280" w:lineRule="exact"/>
              <w:jc w:val="right"/>
              <w:rPr>
                <w:rFonts w:ascii="Arial" w:hAnsi="Arial" w:cs="Arial"/>
                <w:b/>
                <w:sz w:val="16"/>
                <w:szCs w:val="16"/>
              </w:rPr>
            </w:pPr>
            <w:r w:rsidRPr="00D97E7D">
              <w:rPr>
                <w:rFonts w:ascii="Arial" w:hAnsi="Arial" w:cs="Arial"/>
                <w:b/>
                <w:sz w:val="16"/>
                <w:szCs w:val="16"/>
              </w:rPr>
              <w:t>26.844.297.739,00</w:t>
            </w:r>
          </w:p>
        </w:tc>
      </w:tr>
    </w:tbl>
    <w:p w:rsidR="00A8333A" w:rsidRDefault="00A8333A" w:rsidP="00A8333A">
      <w:pPr>
        <w:pStyle w:val="ListParagraph"/>
        <w:spacing w:before="120" w:line="280" w:lineRule="exact"/>
        <w:ind w:left="993"/>
        <w:contextualSpacing w:val="0"/>
        <w:jc w:val="both"/>
        <w:rPr>
          <w:b/>
          <w:bCs/>
          <w:sz w:val="22"/>
          <w:szCs w:val="22"/>
          <w:lang w:val="en-US"/>
        </w:rPr>
      </w:pPr>
    </w:p>
    <w:p w:rsidR="00541976" w:rsidRPr="00D97E7D" w:rsidRDefault="00541976" w:rsidP="00541976">
      <w:pPr>
        <w:pStyle w:val="ListParagraph"/>
        <w:numPr>
          <w:ilvl w:val="0"/>
          <w:numId w:val="41"/>
        </w:numPr>
        <w:spacing w:before="120" w:line="280" w:lineRule="exact"/>
        <w:ind w:left="993" w:hanging="284"/>
        <w:contextualSpacing w:val="0"/>
        <w:jc w:val="both"/>
        <w:rPr>
          <w:b/>
          <w:bCs/>
          <w:sz w:val="22"/>
          <w:szCs w:val="22"/>
        </w:rPr>
      </w:pPr>
      <w:r w:rsidRPr="00D97E7D">
        <w:rPr>
          <w:b/>
          <w:bCs/>
          <w:sz w:val="22"/>
          <w:szCs w:val="22"/>
        </w:rPr>
        <w:t>Belanja</w:t>
      </w:r>
    </w:p>
    <w:p w:rsidR="00541976" w:rsidRPr="00D97E7D" w:rsidRDefault="00541976" w:rsidP="00541976">
      <w:pPr>
        <w:pStyle w:val="ListParagraph"/>
        <w:spacing w:line="280" w:lineRule="exact"/>
        <w:ind w:left="992"/>
        <w:contextualSpacing w:val="0"/>
        <w:jc w:val="both"/>
        <w:rPr>
          <w:sz w:val="22"/>
          <w:szCs w:val="22"/>
        </w:rPr>
      </w:pPr>
      <w:r w:rsidRPr="00D97E7D">
        <w:rPr>
          <w:sz w:val="22"/>
          <w:szCs w:val="22"/>
        </w:rPr>
        <w:t>Belanja Daerah meliputi Belanja Operasi, Belanja Modal, dan Belanja Tak Terduga. Anggaran dan realisasi belanja daerah TA 20</w:t>
      </w:r>
      <w:r w:rsidR="004F6C77" w:rsidRPr="00D97E7D">
        <w:rPr>
          <w:sz w:val="22"/>
          <w:szCs w:val="22"/>
          <w:lang w:val="en-US"/>
        </w:rPr>
        <w:t>20</w:t>
      </w:r>
      <w:r w:rsidR="004F6C77" w:rsidRPr="00D97E7D">
        <w:rPr>
          <w:sz w:val="22"/>
          <w:szCs w:val="22"/>
        </w:rPr>
        <w:t xml:space="preserve"> serta realisasi TA 2019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line="280" w:lineRule="exact"/>
        <w:ind w:left="426"/>
        <w:jc w:val="center"/>
        <w:rPr>
          <w:rFonts w:ascii="Arial" w:hAnsi="Arial" w:cs="Arial"/>
          <w:b/>
          <w:sz w:val="18"/>
          <w:szCs w:val="18"/>
        </w:rPr>
      </w:pPr>
      <w:r w:rsidRPr="00D97E7D">
        <w:rPr>
          <w:rFonts w:ascii="Arial" w:hAnsi="Arial" w:cs="Arial"/>
          <w:b/>
          <w:sz w:val="18"/>
          <w:szCs w:val="18"/>
        </w:rPr>
        <w:t>Tabel 7.39</w:t>
      </w:r>
      <w:r w:rsidR="00541976" w:rsidRPr="00D97E7D">
        <w:rPr>
          <w:rFonts w:ascii="Arial" w:hAnsi="Arial" w:cs="Arial"/>
          <w:b/>
          <w:sz w:val="18"/>
          <w:szCs w:val="18"/>
        </w:rPr>
        <w:t>Belanja Daerah</w:t>
      </w:r>
    </w:p>
    <w:tbl>
      <w:tblPr>
        <w:tblW w:w="8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984"/>
        <w:gridCol w:w="1843"/>
        <w:gridCol w:w="850"/>
        <w:gridCol w:w="1842"/>
      </w:tblGrid>
      <w:tr w:rsidR="004F6C77" w:rsidRPr="00D97E7D" w:rsidTr="00E85787">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Belanja Daerah</w:t>
            </w:r>
          </w:p>
        </w:tc>
        <w:tc>
          <w:tcPr>
            <w:tcW w:w="46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4F6C7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4F6C77" w:rsidP="00E85787">
            <w:pPr>
              <w:autoSpaceDE w:val="0"/>
              <w:autoSpaceDN w:val="0"/>
              <w:adjustRightInd w:val="0"/>
              <w:spacing w:line="280" w:lineRule="exact"/>
              <w:ind w:left="34"/>
              <w:jc w:val="center"/>
              <w:rPr>
                <w:rFonts w:ascii="Arial" w:hAnsi="Arial" w:cs="Arial"/>
                <w:b/>
                <w:bCs/>
                <w:sz w:val="16"/>
                <w:szCs w:val="16"/>
              </w:rPr>
            </w:pPr>
            <w:r w:rsidRPr="00D97E7D">
              <w:rPr>
                <w:rFonts w:ascii="Arial" w:hAnsi="Arial" w:cs="Arial"/>
                <w:b/>
                <w:bCs/>
                <w:sz w:val="16"/>
                <w:szCs w:val="16"/>
              </w:rPr>
              <w:t>Tahun 2019</w:t>
            </w:r>
          </w:p>
        </w:tc>
      </w:tr>
      <w:tr w:rsidR="004F6C77" w:rsidRPr="00D97E7D" w:rsidTr="001F4FEF">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426"/>
              <w:jc w:val="both"/>
              <w:rPr>
                <w:rFonts w:ascii="Arial" w:hAnsi="Arial" w:cs="Arial"/>
                <w:b/>
                <w:bCs/>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33"/>
              <w:jc w:val="center"/>
              <w:rPr>
                <w:rFonts w:ascii="Arial" w:hAnsi="Arial" w:cs="Arial"/>
                <w:b/>
                <w:bCs/>
                <w:sz w:val="16"/>
                <w:szCs w:val="16"/>
              </w:rPr>
            </w:pPr>
            <w:r w:rsidRPr="00D97E7D">
              <w:rPr>
                <w:rFonts w:ascii="Arial" w:hAnsi="Arial" w:cs="Arial"/>
                <w:b/>
                <w:bCs/>
                <w:sz w:val="16"/>
                <w:szCs w:val="16"/>
              </w:rPr>
              <w:t>Realisasi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713D96" w:rsidRPr="00D97E7D" w:rsidTr="001F4FEF">
        <w:tc>
          <w:tcPr>
            <w:tcW w:w="1843" w:type="dxa"/>
            <w:tcBorders>
              <w:top w:val="single" w:sz="4" w:space="0" w:color="auto"/>
              <w:left w:val="single" w:sz="4" w:space="0" w:color="auto"/>
              <w:bottom w:val="single" w:sz="4" w:space="0" w:color="auto"/>
              <w:right w:val="single" w:sz="4" w:space="0" w:color="auto"/>
            </w:tcBorders>
            <w:shd w:val="clear" w:color="auto" w:fill="auto"/>
          </w:tcPr>
          <w:p w:rsidR="00713D96" w:rsidRPr="00D97E7D" w:rsidRDefault="00713D96" w:rsidP="00F04B6D">
            <w:pPr>
              <w:spacing w:line="280" w:lineRule="exact"/>
              <w:ind w:left="-42"/>
              <w:jc w:val="both"/>
              <w:rPr>
                <w:rFonts w:ascii="Arial" w:hAnsi="Arial" w:cs="Arial"/>
                <w:sz w:val="16"/>
                <w:szCs w:val="16"/>
              </w:rPr>
            </w:pPr>
            <w:r w:rsidRPr="00D97E7D">
              <w:rPr>
                <w:rFonts w:ascii="Arial" w:hAnsi="Arial" w:cs="Arial"/>
                <w:sz w:val="16"/>
                <w:szCs w:val="16"/>
              </w:rPr>
              <w:t xml:space="preserve">Belanja Operasi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D97E7D" w:rsidRDefault="00713D96" w:rsidP="00F04B6D">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816.732.781.105,00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713D96" w:rsidRDefault="00713D96" w:rsidP="00BA1F78">
            <w:pPr>
              <w:autoSpaceDE w:val="0"/>
              <w:autoSpaceDN w:val="0"/>
              <w:adjustRightInd w:val="0"/>
              <w:spacing w:line="280" w:lineRule="exact"/>
              <w:jc w:val="right"/>
              <w:rPr>
                <w:rFonts w:ascii="Arial" w:hAnsi="Arial" w:cs="Arial"/>
                <w:color w:val="0070C0"/>
                <w:sz w:val="16"/>
                <w:szCs w:val="16"/>
              </w:rPr>
            </w:pPr>
            <w:r w:rsidRPr="00713D96">
              <w:rPr>
                <w:rFonts w:ascii="Arial" w:hAnsi="Arial" w:cs="Arial"/>
                <w:color w:val="0070C0"/>
                <w:sz w:val="16"/>
                <w:szCs w:val="16"/>
              </w:rPr>
              <w:t>756.561.301.247,00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713D96" w:rsidRDefault="00713D96" w:rsidP="00BA1F78">
            <w:pPr>
              <w:autoSpaceDE w:val="0"/>
              <w:autoSpaceDN w:val="0"/>
              <w:adjustRightInd w:val="0"/>
              <w:spacing w:line="280" w:lineRule="exact"/>
              <w:jc w:val="right"/>
              <w:rPr>
                <w:rFonts w:ascii="Arial" w:hAnsi="Arial" w:cs="Arial"/>
                <w:color w:val="0070C0"/>
                <w:sz w:val="16"/>
                <w:szCs w:val="16"/>
                <w:lang w:val="en-US"/>
              </w:rPr>
            </w:pPr>
            <w:r w:rsidRPr="00713D96">
              <w:rPr>
                <w:rFonts w:ascii="Arial" w:hAnsi="Arial" w:cs="Arial"/>
                <w:color w:val="0070C0"/>
                <w:sz w:val="16"/>
                <w:szCs w:val="16"/>
                <w:lang w:val="en-US"/>
              </w:rPr>
              <w:t>92,63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D97E7D" w:rsidRDefault="00713D96"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834.627.994.184,44</w:t>
            </w:r>
          </w:p>
        </w:tc>
      </w:tr>
      <w:tr w:rsidR="00F04B6D" w:rsidRPr="00D97E7D" w:rsidTr="001F4FEF">
        <w:tc>
          <w:tcPr>
            <w:tcW w:w="1843"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line="280" w:lineRule="exact"/>
              <w:ind w:left="-42"/>
              <w:jc w:val="both"/>
              <w:rPr>
                <w:rFonts w:ascii="Arial" w:hAnsi="Arial" w:cs="Arial"/>
                <w:sz w:val="16"/>
                <w:szCs w:val="16"/>
              </w:rPr>
            </w:pPr>
            <w:r w:rsidRPr="00D97E7D">
              <w:rPr>
                <w:rFonts w:ascii="Arial" w:hAnsi="Arial" w:cs="Arial"/>
                <w:sz w:val="16"/>
                <w:szCs w:val="16"/>
              </w:rPr>
              <w:t xml:space="preserve">Belanja Modal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228.968.408.359,00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4C39F3" w:rsidP="00F04B6D">
            <w:pPr>
              <w:autoSpaceDE w:val="0"/>
              <w:autoSpaceDN w:val="0"/>
              <w:adjustRightInd w:val="0"/>
              <w:spacing w:line="280" w:lineRule="exact"/>
              <w:jc w:val="right"/>
              <w:rPr>
                <w:rFonts w:ascii="Arial" w:hAnsi="Arial" w:cs="Arial"/>
                <w:sz w:val="16"/>
                <w:szCs w:val="16"/>
              </w:rPr>
            </w:pPr>
            <w:r w:rsidRPr="006C209F">
              <w:rPr>
                <w:rFonts w:ascii="Arial" w:hAnsi="Arial" w:cs="Arial"/>
                <w:color w:val="0070C0"/>
                <w:sz w:val="16"/>
                <w:szCs w:val="16"/>
              </w:rPr>
              <w:t>220.756.462.110,66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4C39F3" w:rsidP="00F04B6D">
            <w:pPr>
              <w:autoSpaceDE w:val="0"/>
              <w:autoSpaceDN w:val="0"/>
              <w:adjustRightInd w:val="0"/>
              <w:spacing w:line="280" w:lineRule="exact"/>
              <w:jc w:val="right"/>
              <w:rPr>
                <w:rFonts w:ascii="Arial" w:hAnsi="Arial" w:cs="Arial"/>
                <w:sz w:val="16"/>
                <w:szCs w:val="16"/>
                <w:lang w:val="en-US"/>
              </w:rPr>
            </w:pPr>
            <w:r w:rsidRPr="006C209F">
              <w:rPr>
                <w:rFonts w:ascii="Arial" w:hAnsi="Arial" w:cs="Arial"/>
                <w:color w:val="0070C0"/>
                <w:sz w:val="16"/>
                <w:szCs w:val="16"/>
              </w:rPr>
              <w:t>96,41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311.715.302.708,00</w:t>
            </w:r>
          </w:p>
        </w:tc>
      </w:tr>
      <w:tr w:rsidR="00F04B6D" w:rsidRPr="00D97E7D" w:rsidTr="001F4FEF">
        <w:tc>
          <w:tcPr>
            <w:tcW w:w="1843"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line="280" w:lineRule="exact"/>
              <w:ind w:left="-42" w:right="-108"/>
              <w:jc w:val="both"/>
              <w:rPr>
                <w:rFonts w:ascii="Arial" w:hAnsi="Arial" w:cs="Arial"/>
                <w:sz w:val="16"/>
                <w:szCs w:val="16"/>
              </w:rPr>
            </w:pPr>
            <w:r w:rsidRPr="00D97E7D">
              <w:rPr>
                <w:rFonts w:ascii="Arial" w:hAnsi="Arial" w:cs="Arial"/>
                <w:sz w:val="16"/>
                <w:szCs w:val="16"/>
              </w:rPr>
              <w:t xml:space="preserve">Belanja Tak Terduga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48.063.439.000,00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46.713.255.000,00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97,19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212.037.000,00</w:t>
            </w:r>
          </w:p>
        </w:tc>
      </w:tr>
      <w:tr w:rsidR="00F04B6D" w:rsidRPr="00D97E7D" w:rsidTr="00713D96">
        <w:trPr>
          <w:trHeight w:val="176"/>
        </w:trPr>
        <w:tc>
          <w:tcPr>
            <w:tcW w:w="1843"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ind w:left="-108"/>
              <w:jc w:val="right"/>
              <w:rPr>
                <w:rFonts w:ascii="Arial" w:hAnsi="Arial" w:cs="Arial"/>
                <w:b/>
                <w:bCs/>
                <w:sz w:val="16"/>
                <w:szCs w:val="16"/>
                <w:lang w:val="en-US"/>
              </w:rPr>
            </w:pPr>
            <w:r w:rsidRPr="00D97E7D">
              <w:rPr>
                <w:rFonts w:ascii="Arial" w:hAnsi="Arial" w:cs="Arial"/>
                <w:b/>
                <w:bCs/>
                <w:sz w:val="16"/>
                <w:szCs w:val="16"/>
                <w:lang w:val="en-US"/>
              </w:rPr>
              <w:t>1.093.764.628.464,00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713D96" w:rsidRDefault="00713D96" w:rsidP="00F04B6D">
            <w:pPr>
              <w:autoSpaceDE w:val="0"/>
              <w:autoSpaceDN w:val="0"/>
              <w:adjustRightInd w:val="0"/>
              <w:spacing w:line="280" w:lineRule="exact"/>
              <w:jc w:val="right"/>
              <w:rPr>
                <w:rFonts w:ascii="Arial" w:hAnsi="Arial" w:cs="Arial"/>
                <w:b/>
                <w:bCs/>
                <w:color w:val="0070C0"/>
                <w:sz w:val="16"/>
                <w:szCs w:val="16"/>
              </w:rPr>
            </w:pPr>
            <w:r w:rsidRPr="00713D96">
              <w:rPr>
                <w:rFonts w:ascii="Arial" w:hAnsi="Arial" w:cs="Arial"/>
                <w:b/>
                <w:color w:val="0070C0"/>
                <w:sz w:val="16"/>
                <w:szCs w:val="16"/>
              </w:rPr>
              <w:t>1.024.031.018.357,66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713D96" w:rsidRDefault="00713D96" w:rsidP="00F04B6D">
            <w:pPr>
              <w:autoSpaceDE w:val="0"/>
              <w:autoSpaceDN w:val="0"/>
              <w:adjustRightInd w:val="0"/>
              <w:spacing w:line="280" w:lineRule="exact"/>
              <w:jc w:val="right"/>
              <w:rPr>
                <w:rFonts w:ascii="Arial" w:hAnsi="Arial" w:cs="Arial"/>
                <w:b/>
                <w:bCs/>
                <w:sz w:val="16"/>
                <w:szCs w:val="16"/>
                <w:lang w:val="en-US"/>
              </w:rPr>
            </w:pPr>
            <w:r>
              <w:rPr>
                <w:rFonts w:ascii="Arial" w:hAnsi="Arial" w:cs="Arial"/>
                <w:b/>
                <w:color w:val="0070C0"/>
                <w:sz w:val="16"/>
                <w:szCs w:val="16"/>
              </w:rPr>
              <w:t>93,6</w:t>
            </w:r>
            <w:r>
              <w:rPr>
                <w:rFonts w:ascii="Arial" w:hAnsi="Arial" w:cs="Arial"/>
                <w:b/>
                <w:color w:val="0070C0"/>
                <w:sz w:val="16"/>
                <w:szCs w:val="16"/>
                <w:lang w:val="en-US"/>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4C39F3" w:rsidRDefault="00F04B6D" w:rsidP="00F04B6D">
            <w:pPr>
              <w:autoSpaceDE w:val="0"/>
              <w:autoSpaceDN w:val="0"/>
              <w:adjustRightInd w:val="0"/>
              <w:spacing w:line="280" w:lineRule="exact"/>
              <w:jc w:val="right"/>
              <w:rPr>
                <w:rFonts w:ascii="Arial" w:hAnsi="Arial" w:cs="Arial"/>
                <w:b/>
                <w:bCs/>
                <w:sz w:val="16"/>
                <w:szCs w:val="16"/>
              </w:rPr>
            </w:pPr>
            <w:r w:rsidRPr="004C39F3">
              <w:rPr>
                <w:rFonts w:ascii="Arial" w:hAnsi="Arial" w:cs="Arial"/>
                <w:b/>
                <w:bCs/>
                <w:sz w:val="16"/>
                <w:szCs w:val="16"/>
              </w:rPr>
              <w:t>1.146.555.333.892,44</w:t>
            </w:r>
          </w:p>
        </w:tc>
      </w:tr>
    </w:tbl>
    <w:p w:rsidR="00F04B6D" w:rsidRDefault="00F04B6D" w:rsidP="00F04B6D">
      <w:pPr>
        <w:pStyle w:val="ListParagraph"/>
        <w:spacing w:before="120" w:after="60" w:line="280" w:lineRule="exact"/>
        <w:ind w:left="992"/>
        <w:contextualSpacing w:val="0"/>
        <w:jc w:val="both"/>
        <w:rPr>
          <w:sz w:val="22"/>
          <w:szCs w:val="22"/>
          <w:lang w:val="en-US"/>
        </w:rPr>
      </w:pPr>
      <w:r w:rsidRPr="004C39F3">
        <w:rPr>
          <w:sz w:val="22"/>
          <w:szCs w:val="22"/>
        </w:rPr>
        <w:t>Jumlah realisasi Belanja Daerah TA 2020 sebesar Rp</w:t>
      </w:r>
      <w:r w:rsidR="00B34B72" w:rsidRPr="00B34B72">
        <w:rPr>
          <w:color w:val="00B0F0"/>
          <w:sz w:val="22"/>
          <w:szCs w:val="22"/>
        </w:rPr>
        <w:t xml:space="preserve">1.024.031.018.357,66 </w:t>
      </w:r>
      <w:r w:rsidRPr="004C39F3">
        <w:rPr>
          <w:sz w:val="22"/>
          <w:szCs w:val="22"/>
        </w:rPr>
        <w:t>atau 9</w:t>
      </w:r>
      <w:r w:rsidR="004C39F3" w:rsidRPr="004C39F3">
        <w:rPr>
          <w:sz w:val="22"/>
          <w:szCs w:val="22"/>
          <w:lang w:val="en-US"/>
        </w:rPr>
        <w:t>3,63</w:t>
      </w:r>
      <w:r w:rsidRPr="004C39F3">
        <w:rPr>
          <w:sz w:val="22"/>
          <w:szCs w:val="22"/>
        </w:rPr>
        <w:t>% dari anggarannya sebesar Rp Rp1.093.764.628.464,00dan mengalami pen</w:t>
      </w:r>
      <w:r w:rsidRPr="004C39F3">
        <w:rPr>
          <w:sz w:val="22"/>
          <w:szCs w:val="22"/>
          <w:lang w:val="en-US"/>
        </w:rPr>
        <w:t>urunan</w:t>
      </w:r>
      <w:r w:rsidRPr="004C39F3">
        <w:rPr>
          <w:sz w:val="22"/>
          <w:szCs w:val="22"/>
        </w:rPr>
        <w:t xml:space="preserve"> sebesar </w:t>
      </w:r>
      <w:r w:rsidRPr="004C39F3">
        <w:rPr>
          <w:color w:val="0070C0"/>
          <w:sz w:val="22"/>
          <w:szCs w:val="22"/>
        </w:rPr>
        <w:t>Rp</w:t>
      </w:r>
      <w:r w:rsidRPr="004C39F3">
        <w:rPr>
          <w:color w:val="0070C0"/>
          <w:sz w:val="22"/>
          <w:szCs w:val="22"/>
          <w:lang w:val="en-US"/>
        </w:rPr>
        <w:t>12</w:t>
      </w:r>
      <w:r w:rsidR="004C39F3" w:rsidRPr="004C39F3">
        <w:rPr>
          <w:color w:val="0070C0"/>
          <w:sz w:val="22"/>
          <w:szCs w:val="22"/>
          <w:lang w:val="en-US"/>
        </w:rPr>
        <w:t>2</w:t>
      </w:r>
      <w:r w:rsidRPr="004C39F3">
        <w:rPr>
          <w:color w:val="0070C0"/>
          <w:sz w:val="22"/>
          <w:szCs w:val="22"/>
          <w:lang w:val="en-US"/>
        </w:rPr>
        <w:t>.</w:t>
      </w:r>
      <w:r w:rsidR="004C39F3" w:rsidRPr="004C39F3">
        <w:rPr>
          <w:color w:val="0070C0"/>
          <w:sz w:val="22"/>
          <w:szCs w:val="22"/>
          <w:lang w:val="en-US"/>
        </w:rPr>
        <w:t>502</w:t>
      </w:r>
      <w:r w:rsidRPr="004C39F3">
        <w:rPr>
          <w:color w:val="0070C0"/>
          <w:sz w:val="22"/>
          <w:szCs w:val="22"/>
          <w:lang w:val="en-US"/>
        </w:rPr>
        <w:t>.</w:t>
      </w:r>
      <w:r w:rsidR="004C39F3" w:rsidRPr="004C39F3">
        <w:rPr>
          <w:color w:val="0070C0"/>
          <w:sz w:val="22"/>
          <w:szCs w:val="22"/>
          <w:lang w:val="en-US"/>
        </w:rPr>
        <w:t>130</w:t>
      </w:r>
      <w:r w:rsidRPr="004C39F3">
        <w:rPr>
          <w:color w:val="0070C0"/>
          <w:sz w:val="22"/>
          <w:szCs w:val="22"/>
          <w:lang w:val="en-US"/>
        </w:rPr>
        <w:t>.</w:t>
      </w:r>
      <w:r w:rsidR="004C39F3" w:rsidRPr="004C39F3">
        <w:rPr>
          <w:color w:val="0070C0"/>
          <w:sz w:val="22"/>
          <w:szCs w:val="22"/>
          <w:lang w:val="en-US"/>
        </w:rPr>
        <w:t>454</w:t>
      </w:r>
      <w:r w:rsidRPr="004C39F3">
        <w:rPr>
          <w:color w:val="0070C0"/>
          <w:sz w:val="22"/>
          <w:szCs w:val="22"/>
          <w:lang w:val="en-US"/>
        </w:rPr>
        <w:t>,78</w:t>
      </w:r>
      <w:r w:rsidRPr="004C39F3">
        <w:rPr>
          <w:sz w:val="22"/>
          <w:szCs w:val="22"/>
        </w:rPr>
        <w:t>dibandingkan realisasi TA 2019 sebesar Rp</w:t>
      </w:r>
      <w:r w:rsidRPr="004C39F3">
        <w:rPr>
          <w:bCs/>
          <w:sz w:val="22"/>
          <w:szCs w:val="22"/>
        </w:rPr>
        <w:t>1.146.555.333.892,44</w:t>
      </w:r>
      <w:r w:rsidRPr="004C39F3">
        <w:rPr>
          <w:sz w:val="22"/>
          <w:szCs w:val="22"/>
        </w:rPr>
        <w:t>dengan rincian sebagai berikut.</w:t>
      </w:r>
    </w:p>
    <w:p w:rsidR="00B34B72" w:rsidRPr="00B34B72" w:rsidRDefault="00B34B72" w:rsidP="00F04B6D">
      <w:pPr>
        <w:pStyle w:val="ListParagraph"/>
        <w:spacing w:before="120" w:after="60" w:line="280" w:lineRule="exact"/>
        <w:ind w:left="992"/>
        <w:contextualSpacing w:val="0"/>
        <w:jc w:val="both"/>
        <w:rPr>
          <w:sz w:val="22"/>
          <w:szCs w:val="22"/>
          <w:lang w:val="en-US"/>
        </w:rPr>
      </w:pPr>
    </w:p>
    <w:p w:rsidR="00541976" w:rsidRPr="00D97E7D" w:rsidRDefault="00541976" w:rsidP="00541976">
      <w:pPr>
        <w:pStyle w:val="ListParagraph"/>
        <w:numPr>
          <w:ilvl w:val="0"/>
          <w:numId w:val="47"/>
        </w:numPr>
        <w:spacing w:line="280" w:lineRule="exact"/>
        <w:ind w:left="1276" w:hanging="284"/>
        <w:contextualSpacing w:val="0"/>
        <w:jc w:val="both"/>
        <w:rPr>
          <w:b/>
          <w:bCs/>
          <w:sz w:val="22"/>
          <w:szCs w:val="22"/>
        </w:rPr>
      </w:pPr>
      <w:r w:rsidRPr="00D97E7D">
        <w:rPr>
          <w:b/>
          <w:bCs/>
          <w:sz w:val="22"/>
          <w:szCs w:val="22"/>
        </w:rPr>
        <w:lastRenderedPageBreak/>
        <w:t>Belanja Operasi</w:t>
      </w:r>
    </w:p>
    <w:p w:rsidR="00541976" w:rsidRPr="00D97E7D" w:rsidRDefault="00541976" w:rsidP="00541976">
      <w:pPr>
        <w:pStyle w:val="ListParagraph"/>
        <w:spacing w:line="280" w:lineRule="exact"/>
        <w:ind w:left="1276"/>
        <w:contextualSpacing w:val="0"/>
        <w:jc w:val="both"/>
        <w:rPr>
          <w:sz w:val="22"/>
          <w:szCs w:val="22"/>
        </w:rPr>
      </w:pPr>
      <w:r w:rsidRPr="00D97E7D">
        <w:rPr>
          <w:sz w:val="22"/>
          <w:szCs w:val="22"/>
        </w:rPr>
        <w:t>Belanja Operasi meliputi Belanja Pegawai, Belanja Barang, Belanja Hibah, danBelanja Bantuan Sosial, dengan anggaran dan realisasi TA 20</w:t>
      </w:r>
      <w:r w:rsidR="00CD3B11" w:rsidRPr="00D97E7D">
        <w:rPr>
          <w:sz w:val="22"/>
          <w:szCs w:val="22"/>
          <w:lang w:val="en-US"/>
        </w:rPr>
        <w:t>20</w:t>
      </w:r>
      <w:r w:rsidR="00CD3B11" w:rsidRPr="00D97E7D">
        <w:rPr>
          <w:sz w:val="22"/>
          <w:szCs w:val="22"/>
        </w:rPr>
        <w:t xml:space="preserve"> serta realisasi TA 2019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line="280" w:lineRule="exact"/>
        <w:ind w:left="425"/>
        <w:jc w:val="center"/>
        <w:rPr>
          <w:rFonts w:ascii="Arial" w:hAnsi="Arial" w:cs="Arial"/>
          <w:b/>
          <w:sz w:val="18"/>
          <w:szCs w:val="18"/>
        </w:rPr>
      </w:pPr>
      <w:r w:rsidRPr="00D97E7D">
        <w:rPr>
          <w:rFonts w:ascii="Arial" w:hAnsi="Arial" w:cs="Arial"/>
          <w:b/>
          <w:sz w:val="18"/>
          <w:szCs w:val="18"/>
        </w:rPr>
        <w:t xml:space="preserve">Tabel7.40 </w:t>
      </w:r>
      <w:r w:rsidR="00541976" w:rsidRPr="00D97E7D">
        <w:rPr>
          <w:rFonts w:ascii="Arial" w:hAnsi="Arial" w:cs="Arial"/>
          <w:b/>
          <w:sz w:val="18"/>
          <w:szCs w:val="18"/>
        </w:rPr>
        <w:t>Belanja Operasi</w:t>
      </w:r>
    </w:p>
    <w:tbl>
      <w:tblPr>
        <w:tblW w:w="8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843"/>
        <w:gridCol w:w="1842"/>
        <w:gridCol w:w="851"/>
        <w:gridCol w:w="1842"/>
      </w:tblGrid>
      <w:tr w:rsidR="00CD3B11" w:rsidRPr="00D97E7D" w:rsidTr="00E85787">
        <w:trPr>
          <w:tblHead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Belanja</w:t>
            </w:r>
          </w:p>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Operasi</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CD3B1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CD3B11" w:rsidP="00E85787">
            <w:pPr>
              <w:autoSpaceDE w:val="0"/>
              <w:autoSpaceDN w:val="0"/>
              <w:adjustRightInd w:val="0"/>
              <w:spacing w:line="280" w:lineRule="exact"/>
              <w:ind w:left="34"/>
              <w:jc w:val="center"/>
              <w:rPr>
                <w:rFonts w:ascii="Arial" w:hAnsi="Arial" w:cs="Arial"/>
                <w:b/>
                <w:bCs/>
                <w:sz w:val="16"/>
                <w:szCs w:val="16"/>
              </w:rPr>
            </w:pPr>
            <w:r w:rsidRPr="00D97E7D">
              <w:rPr>
                <w:rFonts w:ascii="Arial" w:hAnsi="Arial" w:cs="Arial"/>
                <w:b/>
                <w:bCs/>
                <w:sz w:val="16"/>
                <w:szCs w:val="16"/>
              </w:rPr>
              <w:t>Tahun 2019</w:t>
            </w:r>
          </w:p>
        </w:tc>
      </w:tr>
      <w:tr w:rsidR="00CD3B11" w:rsidRPr="00D97E7D" w:rsidTr="00E85787">
        <w:trPr>
          <w:tblHeader/>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426"/>
              <w:jc w:val="both"/>
              <w:rPr>
                <w:rFonts w:ascii="Arial" w:hAnsi="Arial" w:cs="Arial"/>
                <w:b/>
                <w:bCs/>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ind w:left="33"/>
              <w:jc w:val="center"/>
              <w:rPr>
                <w:rFonts w:ascii="Arial" w:hAnsi="Arial" w:cs="Arial"/>
                <w:b/>
                <w:bCs/>
                <w:sz w:val="16"/>
                <w:szCs w:val="16"/>
              </w:rPr>
            </w:pPr>
            <w:r w:rsidRPr="00D97E7D">
              <w:rPr>
                <w:rFonts w:ascii="Arial" w:hAnsi="Arial" w:cs="Arial"/>
                <w:b/>
                <w:bCs/>
                <w:sz w:val="16"/>
                <w:szCs w:val="16"/>
              </w:rPr>
              <w:t>Realisasi (Rp)</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F04B6D" w:rsidRPr="00D97E7D" w:rsidTr="00E85787">
        <w:tc>
          <w:tcPr>
            <w:tcW w:w="1843"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line="280" w:lineRule="exact"/>
              <w:rPr>
                <w:rFonts w:ascii="Arial" w:hAnsi="Arial" w:cs="Arial"/>
                <w:sz w:val="16"/>
                <w:szCs w:val="16"/>
              </w:rPr>
            </w:pPr>
            <w:r w:rsidRPr="00D97E7D">
              <w:rPr>
                <w:rFonts w:ascii="Arial" w:hAnsi="Arial" w:cs="Arial"/>
                <w:sz w:val="16"/>
                <w:szCs w:val="16"/>
              </w:rPr>
              <w:t>Belanja Pegawai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403.554.074.205,00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4C39F3" w:rsidP="00F04B6D">
            <w:pPr>
              <w:autoSpaceDE w:val="0"/>
              <w:autoSpaceDN w:val="0"/>
              <w:adjustRightInd w:val="0"/>
              <w:spacing w:line="280" w:lineRule="exact"/>
              <w:jc w:val="right"/>
              <w:rPr>
                <w:rFonts w:ascii="Arial" w:hAnsi="Arial" w:cs="Arial"/>
                <w:sz w:val="16"/>
                <w:szCs w:val="16"/>
              </w:rPr>
            </w:pPr>
            <w:r w:rsidRPr="006C209F">
              <w:rPr>
                <w:rFonts w:ascii="Arial" w:hAnsi="Arial" w:cs="Arial"/>
                <w:color w:val="0070C0"/>
                <w:sz w:val="16"/>
                <w:szCs w:val="16"/>
              </w:rPr>
              <w:t>386.054.471.569,0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4C39F3" w:rsidP="00F04B6D">
            <w:pPr>
              <w:autoSpaceDE w:val="0"/>
              <w:autoSpaceDN w:val="0"/>
              <w:adjustRightInd w:val="0"/>
              <w:spacing w:line="280" w:lineRule="exact"/>
              <w:jc w:val="right"/>
              <w:rPr>
                <w:rFonts w:ascii="Arial" w:hAnsi="Arial" w:cs="Arial"/>
                <w:sz w:val="16"/>
                <w:szCs w:val="16"/>
                <w:lang w:val="en-US"/>
              </w:rPr>
            </w:pPr>
            <w:r w:rsidRPr="006C209F">
              <w:rPr>
                <w:rFonts w:ascii="Arial" w:hAnsi="Arial" w:cs="Arial"/>
                <w:color w:val="0070C0"/>
                <w:sz w:val="16"/>
                <w:szCs w:val="16"/>
              </w:rPr>
              <w:t>95,66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391.334.909.403,00</w:t>
            </w:r>
          </w:p>
        </w:tc>
      </w:tr>
      <w:tr w:rsidR="00713D96" w:rsidRPr="00D97E7D" w:rsidTr="00E85787">
        <w:tc>
          <w:tcPr>
            <w:tcW w:w="1843" w:type="dxa"/>
            <w:tcBorders>
              <w:top w:val="single" w:sz="4" w:space="0" w:color="auto"/>
              <w:left w:val="single" w:sz="4" w:space="0" w:color="auto"/>
              <w:bottom w:val="single" w:sz="4" w:space="0" w:color="auto"/>
              <w:right w:val="single" w:sz="4" w:space="0" w:color="auto"/>
            </w:tcBorders>
            <w:shd w:val="clear" w:color="auto" w:fill="auto"/>
          </w:tcPr>
          <w:p w:rsidR="00713D96" w:rsidRPr="00D97E7D" w:rsidRDefault="00713D96" w:rsidP="00F04B6D">
            <w:pPr>
              <w:spacing w:line="280" w:lineRule="exact"/>
              <w:rPr>
                <w:rFonts w:ascii="Arial" w:hAnsi="Arial" w:cs="Arial"/>
                <w:sz w:val="16"/>
                <w:szCs w:val="16"/>
              </w:rPr>
            </w:pPr>
            <w:r w:rsidRPr="00D97E7D">
              <w:rPr>
                <w:rFonts w:ascii="Arial" w:hAnsi="Arial" w:cs="Arial"/>
                <w:sz w:val="16"/>
                <w:szCs w:val="16"/>
              </w:rPr>
              <w:t xml:space="preserve">Belanja Barang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D97E7D" w:rsidRDefault="00713D96"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379.386.171.900,00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713D96" w:rsidRDefault="00713D96" w:rsidP="00BA1F78">
            <w:pPr>
              <w:autoSpaceDE w:val="0"/>
              <w:autoSpaceDN w:val="0"/>
              <w:adjustRightInd w:val="0"/>
              <w:spacing w:line="280" w:lineRule="exact"/>
              <w:jc w:val="right"/>
              <w:rPr>
                <w:rFonts w:ascii="Arial" w:hAnsi="Arial" w:cs="Arial"/>
                <w:color w:val="0070C0"/>
                <w:sz w:val="16"/>
                <w:szCs w:val="16"/>
              </w:rPr>
            </w:pPr>
            <w:r w:rsidRPr="00713D96">
              <w:rPr>
                <w:rFonts w:ascii="Arial" w:hAnsi="Arial" w:cs="Arial"/>
                <w:color w:val="0070C0"/>
                <w:sz w:val="16"/>
                <w:szCs w:val="16"/>
              </w:rPr>
              <w:t>341.043.554.087,00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713D96" w:rsidRDefault="00713D96" w:rsidP="00BA1F78">
            <w:pPr>
              <w:autoSpaceDE w:val="0"/>
              <w:autoSpaceDN w:val="0"/>
              <w:adjustRightInd w:val="0"/>
              <w:spacing w:line="280" w:lineRule="exact"/>
              <w:jc w:val="right"/>
              <w:rPr>
                <w:rFonts w:ascii="Arial" w:hAnsi="Arial" w:cs="Arial"/>
                <w:color w:val="0070C0"/>
                <w:sz w:val="16"/>
                <w:szCs w:val="16"/>
                <w:lang w:val="en-US"/>
              </w:rPr>
            </w:pPr>
            <w:r w:rsidRPr="00713D96">
              <w:rPr>
                <w:rFonts w:ascii="Arial" w:hAnsi="Arial" w:cs="Arial"/>
                <w:color w:val="0070C0"/>
                <w:sz w:val="16"/>
                <w:szCs w:val="16"/>
                <w:lang w:val="en-US"/>
              </w:rPr>
              <w:t>89,89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13D96" w:rsidRPr="00D97E7D" w:rsidRDefault="00713D96"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395.461.753.356,44</w:t>
            </w:r>
          </w:p>
        </w:tc>
      </w:tr>
      <w:tr w:rsidR="00F04B6D" w:rsidRPr="00D97E7D" w:rsidTr="00E85787">
        <w:tc>
          <w:tcPr>
            <w:tcW w:w="1843"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line="280" w:lineRule="exact"/>
              <w:rPr>
                <w:rFonts w:ascii="Arial" w:hAnsi="Arial" w:cs="Arial"/>
                <w:sz w:val="16"/>
                <w:szCs w:val="16"/>
              </w:rPr>
            </w:pPr>
            <w:r w:rsidRPr="00D97E7D">
              <w:rPr>
                <w:rFonts w:ascii="Arial" w:hAnsi="Arial" w:cs="Arial"/>
                <w:sz w:val="16"/>
                <w:szCs w:val="16"/>
              </w:rPr>
              <w:t>Belanja Hibah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33.591.535.000,00</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line="280" w:lineRule="exact"/>
              <w:jc w:val="right"/>
              <w:rPr>
                <w:rFonts w:ascii="Arial" w:hAnsi="Arial" w:cs="Arial"/>
                <w:sz w:val="16"/>
                <w:szCs w:val="16"/>
              </w:rPr>
            </w:pPr>
            <w:r w:rsidRPr="00D97E7D">
              <w:rPr>
                <w:rFonts w:ascii="Arial" w:hAnsi="Arial" w:cs="Arial"/>
                <w:sz w:val="16"/>
                <w:szCs w:val="16"/>
              </w:rPr>
              <w:t>29.298.275.591,00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line="280" w:lineRule="exact"/>
              <w:jc w:val="right"/>
              <w:rPr>
                <w:rFonts w:ascii="Arial" w:hAnsi="Arial" w:cs="Arial"/>
                <w:sz w:val="16"/>
                <w:szCs w:val="16"/>
                <w:lang w:val="en-US"/>
              </w:rPr>
            </w:pPr>
            <w:r w:rsidRPr="00D97E7D">
              <w:rPr>
                <w:rFonts w:ascii="Arial" w:hAnsi="Arial" w:cs="Arial"/>
                <w:sz w:val="16"/>
                <w:szCs w:val="16"/>
                <w:lang w:val="en-US"/>
              </w:rPr>
              <w:t>87,22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line="280" w:lineRule="exact"/>
              <w:jc w:val="right"/>
              <w:rPr>
                <w:rFonts w:ascii="Arial" w:hAnsi="Arial" w:cs="Arial"/>
                <w:sz w:val="16"/>
                <w:szCs w:val="16"/>
              </w:rPr>
            </w:pPr>
            <w:r w:rsidRPr="00D97E7D">
              <w:rPr>
                <w:rFonts w:ascii="Arial" w:hAnsi="Arial" w:cs="Arial"/>
                <w:sz w:val="16"/>
                <w:szCs w:val="16"/>
              </w:rPr>
              <w:t>46.692.331.425,00</w:t>
            </w:r>
          </w:p>
        </w:tc>
      </w:tr>
      <w:tr w:rsidR="00F04B6D" w:rsidRPr="00D97E7D" w:rsidTr="00E85787">
        <w:tc>
          <w:tcPr>
            <w:tcW w:w="1843"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spacing w:before="60" w:after="60"/>
              <w:rPr>
                <w:rFonts w:ascii="Arial" w:hAnsi="Arial" w:cs="Arial"/>
                <w:sz w:val="16"/>
                <w:szCs w:val="16"/>
              </w:rPr>
            </w:pPr>
            <w:r w:rsidRPr="00D97E7D">
              <w:rPr>
                <w:rFonts w:ascii="Arial" w:hAnsi="Arial" w:cs="Arial"/>
                <w:sz w:val="16"/>
                <w:szCs w:val="16"/>
              </w:rPr>
              <w:t>Belanja Bantuan Sosial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201.000.000,00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165.000.000,00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82,09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1.139.000.000,00</w:t>
            </w:r>
          </w:p>
        </w:tc>
      </w:tr>
      <w:tr w:rsidR="00F04B6D" w:rsidRPr="00D97E7D" w:rsidTr="00E85787">
        <w:tc>
          <w:tcPr>
            <w:tcW w:w="1843" w:type="dxa"/>
            <w:tcBorders>
              <w:top w:val="single" w:sz="4" w:space="0" w:color="auto"/>
              <w:left w:val="single" w:sz="4" w:space="0" w:color="auto"/>
              <w:bottom w:val="single" w:sz="4" w:space="0" w:color="auto"/>
              <w:right w:val="single" w:sz="4" w:space="0" w:color="auto"/>
            </w:tcBorders>
            <w:shd w:val="clear" w:color="auto" w:fill="auto"/>
          </w:tcPr>
          <w:p w:rsidR="00F04B6D" w:rsidRPr="00D97E7D" w:rsidRDefault="00F04B6D" w:rsidP="00F04B6D">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816.732.781.105,00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713D96" w:rsidRDefault="00713D96" w:rsidP="00F04B6D">
            <w:pPr>
              <w:autoSpaceDE w:val="0"/>
              <w:autoSpaceDN w:val="0"/>
              <w:adjustRightInd w:val="0"/>
              <w:spacing w:line="280" w:lineRule="exact"/>
              <w:jc w:val="right"/>
              <w:rPr>
                <w:rFonts w:ascii="Arial" w:hAnsi="Arial" w:cs="Arial"/>
                <w:b/>
                <w:color w:val="0070C0"/>
                <w:sz w:val="16"/>
                <w:szCs w:val="16"/>
              </w:rPr>
            </w:pPr>
            <w:r w:rsidRPr="00713D96">
              <w:rPr>
                <w:rFonts w:ascii="Arial" w:hAnsi="Arial" w:cs="Arial"/>
                <w:b/>
                <w:color w:val="0070C0"/>
                <w:sz w:val="16"/>
                <w:szCs w:val="16"/>
              </w:rPr>
              <w:t>756.561.301.247,00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4C39F3" w:rsidRDefault="00713D96" w:rsidP="00F04B6D">
            <w:pPr>
              <w:autoSpaceDE w:val="0"/>
              <w:autoSpaceDN w:val="0"/>
              <w:adjustRightInd w:val="0"/>
              <w:spacing w:line="280" w:lineRule="exact"/>
              <w:jc w:val="right"/>
              <w:rPr>
                <w:rFonts w:ascii="Arial" w:hAnsi="Arial" w:cs="Arial"/>
                <w:b/>
                <w:color w:val="0070C0"/>
                <w:sz w:val="16"/>
                <w:szCs w:val="16"/>
                <w:lang w:val="en-US"/>
              </w:rPr>
            </w:pPr>
            <w:r>
              <w:rPr>
                <w:rFonts w:ascii="Arial" w:hAnsi="Arial" w:cs="Arial"/>
                <w:b/>
                <w:color w:val="0070C0"/>
                <w:sz w:val="16"/>
                <w:szCs w:val="16"/>
                <w:lang w:val="en-US"/>
              </w:rPr>
              <w:t>92,63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04B6D" w:rsidRPr="00D97E7D" w:rsidRDefault="00F04B6D" w:rsidP="00F04B6D">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834.627.994.184,44</w:t>
            </w:r>
          </w:p>
        </w:tc>
      </w:tr>
    </w:tbl>
    <w:p w:rsidR="00F04B6D" w:rsidRPr="004C39F3" w:rsidRDefault="00F04B6D" w:rsidP="00F04B6D">
      <w:pPr>
        <w:pStyle w:val="ListParagraph"/>
        <w:spacing w:before="120" w:after="60" w:line="280" w:lineRule="exact"/>
        <w:ind w:left="1276"/>
        <w:contextualSpacing w:val="0"/>
        <w:jc w:val="both"/>
        <w:rPr>
          <w:sz w:val="22"/>
          <w:szCs w:val="22"/>
        </w:rPr>
      </w:pPr>
      <w:r w:rsidRPr="004C39F3">
        <w:rPr>
          <w:sz w:val="22"/>
          <w:szCs w:val="22"/>
        </w:rPr>
        <w:t xml:space="preserve">Realisasi Belanja Operasi TA 2020 sebesar </w:t>
      </w:r>
      <w:r w:rsidR="00B34B72" w:rsidRPr="00556338">
        <w:rPr>
          <w:color w:val="000000"/>
          <w:sz w:val="22"/>
          <w:szCs w:val="22"/>
        </w:rPr>
        <w:t xml:space="preserve">756.561.301.247,00 </w:t>
      </w:r>
      <w:r w:rsidRPr="004C39F3">
        <w:rPr>
          <w:sz w:val="22"/>
          <w:szCs w:val="22"/>
        </w:rPr>
        <w:t xml:space="preserve">atau </w:t>
      </w:r>
      <w:r w:rsidR="004C39F3" w:rsidRPr="004C39F3">
        <w:rPr>
          <w:color w:val="0070C0"/>
          <w:sz w:val="22"/>
          <w:szCs w:val="22"/>
          <w:lang w:val="en-US"/>
        </w:rPr>
        <w:t>92,6</w:t>
      </w:r>
      <w:r w:rsidR="00B34B72">
        <w:rPr>
          <w:color w:val="0070C0"/>
          <w:sz w:val="22"/>
          <w:szCs w:val="22"/>
          <w:lang w:val="en-US"/>
        </w:rPr>
        <w:t>3</w:t>
      </w:r>
      <w:r w:rsidRPr="004C39F3">
        <w:rPr>
          <w:sz w:val="22"/>
          <w:szCs w:val="22"/>
        </w:rPr>
        <w:t>% dari anggarannya sebesar Rp816.732.781.105,00dan mengalami pen</w:t>
      </w:r>
      <w:r w:rsidRPr="004C39F3">
        <w:rPr>
          <w:sz w:val="22"/>
          <w:szCs w:val="22"/>
          <w:lang w:val="en-US"/>
        </w:rPr>
        <w:t>urunan</w:t>
      </w:r>
      <w:r w:rsidRPr="004C39F3">
        <w:rPr>
          <w:sz w:val="22"/>
          <w:szCs w:val="22"/>
        </w:rPr>
        <w:t xml:space="preserve"> sebesar </w:t>
      </w:r>
      <w:r w:rsidRPr="004C39F3">
        <w:rPr>
          <w:color w:val="0070C0"/>
          <w:sz w:val="22"/>
          <w:szCs w:val="22"/>
        </w:rPr>
        <w:t>Rp</w:t>
      </w:r>
      <w:r w:rsidRPr="004C39F3">
        <w:rPr>
          <w:color w:val="0070C0"/>
          <w:sz w:val="22"/>
          <w:szCs w:val="22"/>
          <w:lang w:val="en-US"/>
        </w:rPr>
        <w:t>78.</w:t>
      </w:r>
      <w:r w:rsidR="004C39F3" w:rsidRPr="004C39F3">
        <w:rPr>
          <w:color w:val="0070C0"/>
          <w:sz w:val="22"/>
          <w:szCs w:val="22"/>
          <w:lang w:val="en-US"/>
        </w:rPr>
        <w:t>0</w:t>
      </w:r>
      <w:r w:rsidR="00B34B72">
        <w:rPr>
          <w:color w:val="0070C0"/>
          <w:sz w:val="22"/>
          <w:szCs w:val="22"/>
          <w:lang w:val="en-US"/>
        </w:rPr>
        <w:t>66.692.93</w:t>
      </w:r>
      <w:r w:rsidR="00D82977">
        <w:rPr>
          <w:color w:val="0070C0"/>
          <w:sz w:val="22"/>
          <w:szCs w:val="22"/>
          <w:lang w:val="en-US"/>
        </w:rPr>
        <w:t xml:space="preserve">7,44 </w:t>
      </w:r>
      <w:r w:rsidRPr="004C39F3">
        <w:rPr>
          <w:sz w:val="22"/>
          <w:szCs w:val="22"/>
        </w:rPr>
        <w:t>dibandingkan realisasi TA 2019 sebesar Rp834.627.994.184,44dengan rincian sebagai berikut.</w:t>
      </w:r>
    </w:p>
    <w:p w:rsidR="00541976" w:rsidRPr="00D97E7D" w:rsidRDefault="00541976" w:rsidP="00541976">
      <w:pPr>
        <w:pStyle w:val="BodyTextIndent"/>
        <w:widowControl w:val="0"/>
        <w:numPr>
          <w:ilvl w:val="0"/>
          <w:numId w:val="48"/>
        </w:numPr>
        <w:spacing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Belanja Pegawai</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Belanja Pegawai meliputi Belanja Gaji dan Tunjangan PNS Daerah dan DPRD, Tambahan Penghasilan PNS, Belanja Penunjang Operasional KDH/WKDH dan DPRD, Biaya Pemungutan Pajak Daerah serta uang lembur denga</w:t>
      </w:r>
      <w:r w:rsidR="00815AEB" w:rsidRPr="00D97E7D">
        <w:rPr>
          <w:rFonts w:ascii="Times New Roman" w:hAnsi="Times New Roman" w:cs="Times New Roman"/>
          <w:sz w:val="22"/>
          <w:szCs w:val="22"/>
        </w:rPr>
        <w:t>n anggaran dan realisasi TA 2020 serta realisasi TA 2019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1D43C8" w:rsidP="00541976">
      <w:pPr>
        <w:autoSpaceDE w:val="0"/>
        <w:autoSpaceDN w:val="0"/>
        <w:adjustRightInd w:val="0"/>
        <w:spacing w:line="280" w:lineRule="exact"/>
        <w:ind w:left="425"/>
        <w:jc w:val="center"/>
        <w:rPr>
          <w:rFonts w:ascii="Arial" w:hAnsi="Arial" w:cs="Arial"/>
          <w:b/>
          <w:sz w:val="18"/>
          <w:szCs w:val="18"/>
        </w:rPr>
      </w:pPr>
      <w:r w:rsidRPr="00D97E7D">
        <w:rPr>
          <w:rFonts w:ascii="Arial" w:hAnsi="Arial" w:cs="Arial"/>
          <w:b/>
          <w:sz w:val="18"/>
          <w:szCs w:val="18"/>
        </w:rPr>
        <w:t>Tabel 7.41</w:t>
      </w:r>
      <w:r w:rsidR="00541976" w:rsidRPr="00D97E7D">
        <w:rPr>
          <w:rFonts w:ascii="Arial" w:hAnsi="Arial" w:cs="Arial"/>
          <w:b/>
          <w:sz w:val="18"/>
          <w:szCs w:val="18"/>
        </w:rPr>
        <w:t xml:space="preserve"> Belanja Pegawai </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1817"/>
        <w:gridCol w:w="1816"/>
        <w:gridCol w:w="784"/>
        <w:gridCol w:w="1820"/>
      </w:tblGrid>
      <w:tr w:rsidR="00815AEB" w:rsidRPr="00D97E7D" w:rsidTr="00E85787">
        <w:trPr>
          <w:tblHeader/>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 xml:space="preserve">Belanja Pegawai </w:t>
            </w:r>
          </w:p>
        </w:tc>
        <w:tc>
          <w:tcPr>
            <w:tcW w:w="4417"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815AEB"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20"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815AEB"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815AEB" w:rsidRPr="00D97E7D" w:rsidTr="00E85787">
        <w:trPr>
          <w:trHeight w:val="347"/>
          <w:tblHeader/>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Realisasi(Rp)</w:t>
            </w:r>
          </w:p>
        </w:tc>
        <w:tc>
          <w:tcPr>
            <w:tcW w:w="78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20"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010F47"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010F47" w:rsidRPr="00D97E7D" w:rsidRDefault="00010F47" w:rsidP="00010F47">
            <w:pPr>
              <w:spacing w:before="60" w:after="60"/>
              <w:ind w:right="-132"/>
              <w:rPr>
                <w:rFonts w:ascii="Arial" w:hAnsi="Arial" w:cs="Arial"/>
                <w:sz w:val="16"/>
                <w:szCs w:val="16"/>
              </w:rPr>
            </w:pPr>
            <w:r w:rsidRPr="00D97E7D">
              <w:rPr>
                <w:rFonts w:ascii="Arial" w:hAnsi="Arial" w:cs="Arial"/>
                <w:sz w:val="16"/>
                <w:szCs w:val="16"/>
              </w:rPr>
              <w:t>Gaji &amp; Tunjangan PNS Daerah dan DPRD</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299.673.508.021,00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7F16FD" w:rsidP="00010F47">
            <w:pPr>
              <w:spacing w:line="280" w:lineRule="exact"/>
              <w:jc w:val="right"/>
              <w:rPr>
                <w:rFonts w:ascii="Arial" w:hAnsi="Arial" w:cs="Arial"/>
                <w:sz w:val="16"/>
                <w:szCs w:val="16"/>
              </w:rPr>
            </w:pPr>
            <w:r w:rsidRPr="00726109">
              <w:rPr>
                <w:rFonts w:ascii="Arial" w:hAnsi="Arial" w:cs="Arial"/>
                <w:color w:val="0070C0"/>
                <w:sz w:val="16"/>
                <w:szCs w:val="16"/>
              </w:rPr>
              <w:t>281.904.124.173,00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lang w:val="en-US"/>
              </w:rPr>
            </w:pPr>
            <w:r w:rsidRPr="00D97E7D">
              <w:rPr>
                <w:rFonts w:ascii="Arial" w:hAnsi="Arial" w:cs="Arial"/>
                <w:sz w:val="16"/>
                <w:szCs w:val="16"/>
                <w:lang w:val="en-US"/>
              </w:rPr>
              <w:t>94,07</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247.450.488.301,00</w:t>
            </w:r>
          </w:p>
        </w:tc>
      </w:tr>
      <w:tr w:rsidR="00010F47" w:rsidRPr="00D97E7D" w:rsidTr="00E85787">
        <w:trPr>
          <w:trHeight w:val="533"/>
        </w:trPr>
        <w:tc>
          <w:tcPr>
            <w:tcW w:w="2126" w:type="dxa"/>
            <w:tcBorders>
              <w:top w:val="single" w:sz="4" w:space="0" w:color="auto"/>
              <w:left w:val="single" w:sz="4" w:space="0" w:color="auto"/>
              <w:bottom w:val="single" w:sz="4" w:space="0" w:color="auto"/>
              <w:right w:val="single" w:sz="4" w:space="0" w:color="auto"/>
            </w:tcBorders>
            <w:shd w:val="clear" w:color="auto" w:fill="auto"/>
          </w:tcPr>
          <w:p w:rsidR="00010F47" w:rsidRPr="00D97E7D" w:rsidRDefault="00010F47" w:rsidP="00010F47">
            <w:pPr>
              <w:spacing w:before="60" w:after="60"/>
              <w:rPr>
                <w:rFonts w:ascii="Arial" w:hAnsi="Arial" w:cs="Arial"/>
                <w:sz w:val="16"/>
                <w:szCs w:val="16"/>
              </w:rPr>
            </w:pPr>
            <w:r w:rsidRPr="00D97E7D">
              <w:rPr>
                <w:rFonts w:ascii="Arial" w:hAnsi="Arial" w:cs="Arial"/>
                <w:sz w:val="16"/>
                <w:szCs w:val="16"/>
              </w:rPr>
              <w:t>Tambahan Penghasilan PNS</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99.261.944.684,00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100.127.718.312,00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lang w:val="en-US"/>
              </w:rPr>
            </w:pPr>
            <w:r w:rsidRPr="00D97E7D">
              <w:rPr>
                <w:rFonts w:ascii="Arial" w:hAnsi="Arial" w:cs="Arial"/>
                <w:sz w:val="16"/>
                <w:szCs w:val="16"/>
                <w:lang w:val="en-US"/>
              </w:rPr>
              <w:t>100,87</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139.428.816.574,00</w:t>
            </w:r>
          </w:p>
        </w:tc>
      </w:tr>
      <w:tr w:rsidR="00010F47"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010F47" w:rsidRPr="00D97E7D" w:rsidRDefault="00010F47" w:rsidP="00010F47">
            <w:pPr>
              <w:spacing w:before="60" w:after="60"/>
              <w:rPr>
                <w:rFonts w:ascii="Arial" w:hAnsi="Arial" w:cs="Arial"/>
                <w:sz w:val="16"/>
                <w:szCs w:val="16"/>
              </w:rPr>
            </w:pPr>
            <w:r w:rsidRPr="00D97E7D">
              <w:rPr>
                <w:rFonts w:ascii="Arial" w:hAnsi="Arial" w:cs="Arial"/>
                <w:sz w:val="16"/>
                <w:szCs w:val="16"/>
              </w:rPr>
              <w:t>Belanja Penunjang Operasional KDH/WKDH dan DPRD</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3.550.000.000,00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3.549.600.000,00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lang w:val="en-US"/>
              </w:rPr>
            </w:pPr>
            <w:r w:rsidRPr="00D97E7D">
              <w:rPr>
                <w:rFonts w:ascii="Arial" w:hAnsi="Arial" w:cs="Arial"/>
                <w:sz w:val="16"/>
                <w:szCs w:val="16"/>
                <w:lang w:val="en-US"/>
              </w:rPr>
              <w:t>99,99</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3.549.600.000,00</w:t>
            </w:r>
          </w:p>
        </w:tc>
      </w:tr>
      <w:tr w:rsidR="00010F47"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010F47" w:rsidRPr="00D97E7D" w:rsidRDefault="00010F47" w:rsidP="00010F47">
            <w:pPr>
              <w:spacing w:line="280" w:lineRule="exact"/>
              <w:rPr>
                <w:rFonts w:ascii="Arial" w:hAnsi="Arial" w:cs="Arial"/>
                <w:sz w:val="16"/>
                <w:szCs w:val="16"/>
              </w:rPr>
            </w:pPr>
            <w:r w:rsidRPr="00D97E7D">
              <w:rPr>
                <w:rFonts w:ascii="Arial" w:hAnsi="Arial" w:cs="Arial"/>
                <w:sz w:val="16"/>
                <w:szCs w:val="16"/>
              </w:rPr>
              <w:t xml:space="preserve">Biaya Pemungutan Pajak </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600.000.000,00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48.847.084,00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lang w:val="en-US"/>
              </w:rPr>
            </w:pPr>
            <w:r w:rsidRPr="00D97E7D">
              <w:rPr>
                <w:rFonts w:ascii="Arial" w:hAnsi="Arial" w:cs="Arial"/>
                <w:sz w:val="16"/>
                <w:szCs w:val="16"/>
                <w:lang w:val="en-US"/>
              </w:rPr>
              <w:t>8,14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491.691.528,00</w:t>
            </w:r>
          </w:p>
        </w:tc>
      </w:tr>
      <w:tr w:rsidR="00010F47" w:rsidRPr="00D97E7D" w:rsidTr="00E85787">
        <w:tc>
          <w:tcPr>
            <w:tcW w:w="2126" w:type="dxa"/>
            <w:tcBorders>
              <w:top w:val="single" w:sz="4" w:space="0" w:color="auto"/>
              <w:left w:val="single" w:sz="4" w:space="0" w:color="auto"/>
              <w:bottom w:val="single" w:sz="4" w:space="0" w:color="auto"/>
              <w:right w:val="single" w:sz="4" w:space="0" w:color="auto"/>
            </w:tcBorders>
            <w:shd w:val="clear" w:color="auto" w:fill="auto"/>
          </w:tcPr>
          <w:p w:rsidR="00010F47" w:rsidRPr="00D97E7D" w:rsidRDefault="00010F47" w:rsidP="00010F47">
            <w:pPr>
              <w:spacing w:line="280" w:lineRule="exact"/>
              <w:rPr>
                <w:rFonts w:ascii="Arial" w:hAnsi="Arial" w:cs="Arial"/>
                <w:sz w:val="16"/>
                <w:szCs w:val="16"/>
              </w:rPr>
            </w:pPr>
            <w:r w:rsidRPr="00D97E7D">
              <w:rPr>
                <w:rFonts w:ascii="Arial" w:hAnsi="Arial" w:cs="Arial"/>
                <w:sz w:val="16"/>
                <w:szCs w:val="16"/>
              </w:rPr>
              <w:t>Uang Lembur</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468.621.500,00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424.182.000,00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lang w:val="en-US"/>
              </w:rPr>
            </w:pPr>
            <w:r w:rsidRPr="00D97E7D">
              <w:rPr>
                <w:rFonts w:ascii="Arial" w:hAnsi="Arial" w:cs="Arial"/>
                <w:sz w:val="16"/>
                <w:szCs w:val="16"/>
                <w:lang w:val="en-US"/>
              </w:rPr>
              <w:t>90,52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spacing w:line="280" w:lineRule="exact"/>
              <w:jc w:val="right"/>
              <w:rPr>
                <w:rFonts w:ascii="Arial" w:hAnsi="Arial" w:cs="Arial"/>
                <w:sz w:val="16"/>
                <w:szCs w:val="16"/>
              </w:rPr>
            </w:pPr>
            <w:r w:rsidRPr="00D97E7D">
              <w:rPr>
                <w:rFonts w:ascii="Arial" w:hAnsi="Arial" w:cs="Arial"/>
                <w:sz w:val="16"/>
                <w:szCs w:val="16"/>
              </w:rPr>
              <w:t>414.313.000,00</w:t>
            </w:r>
          </w:p>
        </w:tc>
      </w:tr>
      <w:tr w:rsidR="00010F47" w:rsidRPr="00D97E7D" w:rsidTr="00E85787">
        <w:trPr>
          <w:trHeight w:val="373"/>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403.554.074.205,00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7F16FD" w:rsidRDefault="007F16FD" w:rsidP="00010F47">
            <w:pPr>
              <w:autoSpaceDE w:val="0"/>
              <w:autoSpaceDN w:val="0"/>
              <w:adjustRightInd w:val="0"/>
              <w:spacing w:line="280" w:lineRule="exact"/>
              <w:jc w:val="right"/>
              <w:rPr>
                <w:rFonts w:ascii="Arial" w:hAnsi="Arial" w:cs="Arial"/>
                <w:b/>
                <w:sz w:val="16"/>
                <w:szCs w:val="16"/>
              </w:rPr>
            </w:pPr>
            <w:r w:rsidRPr="007F16FD">
              <w:rPr>
                <w:rFonts w:ascii="Arial" w:hAnsi="Arial" w:cs="Arial"/>
                <w:b/>
                <w:color w:val="0070C0"/>
                <w:sz w:val="16"/>
                <w:szCs w:val="16"/>
              </w:rPr>
              <w:t>386.054.471.569,00</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95,66</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10F47" w:rsidRPr="00D97E7D" w:rsidRDefault="00010F47" w:rsidP="00010F47">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391.334.909.403,00</w:t>
            </w:r>
          </w:p>
        </w:tc>
      </w:tr>
    </w:tbl>
    <w:p w:rsidR="00010F47" w:rsidRPr="007F16FD" w:rsidRDefault="00010F47" w:rsidP="00010F47">
      <w:pPr>
        <w:autoSpaceDE w:val="0"/>
        <w:autoSpaceDN w:val="0"/>
        <w:adjustRightInd w:val="0"/>
        <w:spacing w:before="120" w:after="60" w:line="280" w:lineRule="exact"/>
        <w:ind w:left="1555"/>
        <w:jc w:val="both"/>
        <w:rPr>
          <w:sz w:val="22"/>
          <w:szCs w:val="22"/>
        </w:rPr>
      </w:pPr>
      <w:r w:rsidRPr="007F16FD">
        <w:rPr>
          <w:sz w:val="22"/>
          <w:szCs w:val="22"/>
        </w:rPr>
        <w:t>Realisasi Belanja Pegawai TA 2020 sebesar Rp</w:t>
      </w:r>
      <w:r w:rsidR="007F16FD" w:rsidRPr="007F16FD">
        <w:rPr>
          <w:color w:val="0070C0"/>
          <w:sz w:val="22"/>
          <w:szCs w:val="22"/>
        </w:rPr>
        <w:t>386.054.471.569,00</w:t>
      </w:r>
      <w:r w:rsidR="00D82977">
        <w:rPr>
          <w:color w:val="0070C0"/>
          <w:sz w:val="22"/>
          <w:szCs w:val="22"/>
          <w:lang w:val="en-US"/>
        </w:rPr>
        <w:t xml:space="preserve"> </w:t>
      </w:r>
      <w:r w:rsidRPr="007F16FD">
        <w:rPr>
          <w:sz w:val="22"/>
          <w:szCs w:val="22"/>
        </w:rPr>
        <w:t>atau 9</w:t>
      </w:r>
      <w:r w:rsidRPr="007F16FD">
        <w:rPr>
          <w:sz w:val="22"/>
          <w:szCs w:val="22"/>
          <w:lang w:val="en-US"/>
        </w:rPr>
        <w:t>5,66</w:t>
      </w:r>
      <w:r w:rsidRPr="007F16FD">
        <w:rPr>
          <w:sz w:val="22"/>
          <w:szCs w:val="22"/>
        </w:rPr>
        <w:t>% dari anggarannya sebesar Rp403.554.074.205,00</w:t>
      </w:r>
      <w:r w:rsidR="00D82977">
        <w:rPr>
          <w:sz w:val="22"/>
          <w:szCs w:val="22"/>
          <w:lang w:val="en-US"/>
        </w:rPr>
        <w:t xml:space="preserve"> </w:t>
      </w:r>
      <w:r w:rsidRPr="007F16FD">
        <w:rPr>
          <w:sz w:val="22"/>
          <w:szCs w:val="22"/>
        </w:rPr>
        <w:t>dan mengalami pen</w:t>
      </w:r>
      <w:r w:rsidRPr="007F16FD">
        <w:rPr>
          <w:sz w:val="22"/>
          <w:szCs w:val="22"/>
          <w:lang w:val="en-US"/>
        </w:rPr>
        <w:t>urunan</w:t>
      </w:r>
      <w:r w:rsidR="00D82977">
        <w:rPr>
          <w:sz w:val="22"/>
          <w:szCs w:val="22"/>
          <w:lang w:val="en-US"/>
        </w:rPr>
        <w:t xml:space="preserve"> </w:t>
      </w:r>
      <w:r w:rsidRPr="007F16FD">
        <w:rPr>
          <w:color w:val="0070C0"/>
          <w:sz w:val="22"/>
          <w:szCs w:val="22"/>
        </w:rPr>
        <w:t>sebesar Rp5</w:t>
      </w:r>
      <w:r w:rsidR="007F16FD" w:rsidRPr="007F16FD">
        <w:rPr>
          <w:color w:val="0070C0"/>
          <w:sz w:val="22"/>
          <w:szCs w:val="22"/>
          <w:lang w:val="en-US"/>
        </w:rPr>
        <w:t>.280.437</w:t>
      </w:r>
      <w:r w:rsidRPr="007F16FD">
        <w:rPr>
          <w:color w:val="0070C0"/>
          <w:sz w:val="22"/>
          <w:szCs w:val="22"/>
          <w:lang w:val="en-US"/>
        </w:rPr>
        <w:t>.</w:t>
      </w:r>
      <w:r w:rsidR="007F16FD" w:rsidRPr="007F16FD">
        <w:rPr>
          <w:color w:val="0070C0"/>
          <w:sz w:val="22"/>
          <w:szCs w:val="22"/>
          <w:lang w:val="en-US"/>
        </w:rPr>
        <w:t>834</w:t>
      </w:r>
      <w:r w:rsidRPr="007F16FD">
        <w:rPr>
          <w:color w:val="0070C0"/>
          <w:sz w:val="22"/>
          <w:szCs w:val="22"/>
          <w:lang w:val="en-US"/>
        </w:rPr>
        <w:t>,00</w:t>
      </w:r>
      <w:r w:rsidR="00D82977">
        <w:rPr>
          <w:color w:val="0070C0"/>
          <w:sz w:val="22"/>
          <w:szCs w:val="22"/>
          <w:lang w:val="en-US"/>
        </w:rPr>
        <w:t xml:space="preserve"> </w:t>
      </w:r>
      <w:r w:rsidRPr="007F16FD">
        <w:rPr>
          <w:sz w:val="22"/>
          <w:szCs w:val="22"/>
        </w:rPr>
        <w:t>dibandingkan realisasi TA 2019 sebesar Rp391.334.909.403,00</w:t>
      </w:r>
      <w:r w:rsidR="00D82977">
        <w:rPr>
          <w:sz w:val="22"/>
          <w:szCs w:val="22"/>
          <w:lang w:val="en-US"/>
        </w:rPr>
        <w:t xml:space="preserve"> </w:t>
      </w:r>
      <w:r w:rsidRPr="007F16FD">
        <w:rPr>
          <w:sz w:val="22"/>
          <w:szCs w:val="22"/>
        </w:rPr>
        <w:t>dengan rincian sebagai berikut.</w:t>
      </w:r>
    </w:p>
    <w:p w:rsidR="00541976" w:rsidRPr="00D97E7D" w:rsidRDefault="00541976" w:rsidP="00541976">
      <w:pPr>
        <w:pStyle w:val="ListParagraph"/>
        <w:numPr>
          <w:ilvl w:val="0"/>
          <w:numId w:val="49"/>
        </w:numPr>
        <w:autoSpaceDE w:val="0"/>
        <w:autoSpaceDN w:val="0"/>
        <w:adjustRightInd w:val="0"/>
        <w:spacing w:before="60" w:line="280" w:lineRule="exact"/>
        <w:ind w:left="1985" w:hanging="357"/>
        <w:contextualSpacing w:val="0"/>
        <w:jc w:val="both"/>
        <w:rPr>
          <w:sz w:val="22"/>
          <w:szCs w:val="22"/>
        </w:rPr>
      </w:pPr>
      <w:r w:rsidRPr="00D97E7D">
        <w:rPr>
          <w:b/>
          <w:sz w:val="22"/>
          <w:szCs w:val="22"/>
        </w:rPr>
        <w:t>Belanja Gaji dan Tunjangan PNS Daerah dan DPRD</w:t>
      </w:r>
    </w:p>
    <w:p w:rsidR="00541976" w:rsidRDefault="00541976" w:rsidP="00541976">
      <w:pPr>
        <w:pStyle w:val="ListParagraph"/>
        <w:autoSpaceDE w:val="0"/>
        <w:autoSpaceDN w:val="0"/>
        <w:adjustRightInd w:val="0"/>
        <w:spacing w:after="60" w:line="280" w:lineRule="exact"/>
        <w:ind w:left="1985"/>
        <w:contextualSpacing w:val="0"/>
        <w:jc w:val="both"/>
        <w:rPr>
          <w:sz w:val="22"/>
          <w:szCs w:val="22"/>
          <w:lang w:val="en-US"/>
        </w:rPr>
      </w:pPr>
      <w:r w:rsidRPr="00D97E7D">
        <w:rPr>
          <w:sz w:val="22"/>
          <w:szCs w:val="22"/>
        </w:rPr>
        <w:t>Anggaran dan realisasi belanja gaji dan tunjangan PNS Daerah dan DPRD Kota Prabumulih TA 20</w:t>
      </w:r>
      <w:r w:rsidR="004B77E6" w:rsidRPr="00D97E7D">
        <w:rPr>
          <w:sz w:val="22"/>
          <w:szCs w:val="22"/>
          <w:lang w:val="en-US"/>
        </w:rPr>
        <w:t>20</w:t>
      </w:r>
      <w:r w:rsidR="00772BDF" w:rsidRPr="00D97E7D">
        <w:rPr>
          <w:sz w:val="22"/>
          <w:szCs w:val="22"/>
        </w:rPr>
        <w:t xml:space="preserve"> serta realisasi TA 2019</w:t>
      </w:r>
      <w:r w:rsidRPr="00D97E7D">
        <w:rPr>
          <w:sz w:val="22"/>
          <w:szCs w:val="22"/>
        </w:rPr>
        <w:t xml:space="preserve"> adalah sebagai </w:t>
      </w:r>
      <w:r w:rsidR="00225DEF" w:rsidRPr="00D97E7D">
        <w:rPr>
          <w:sz w:val="22"/>
          <w:szCs w:val="22"/>
        </w:rPr>
        <w:t>berikut.</w:t>
      </w:r>
    </w:p>
    <w:p w:rsidR="00D82977" w:rsidRPr="00D82977" w:rsidRDefault="00D82977" w:rsidP="00541976">
      <w:pPr>
        <w:pStyle w:val="ListParagraph"/>
        <w:autoSpaceDE w:val="0"/>
        <w:autoSpaceDN w:val="0"/>
        <w:adjustRightInd w:val="0"/>
        <w:spacing w:after="60" w:line="280" w:lineRule="exact"/>
        <w:ind w:left="1985"/>
        <w:contextualSpacing w:val="0"/>
        <w:jc w:val="both"/>
        <w:rPr>
          <w:sz w:val="22"/>
          <w:szCs w:val="22"/>
          <w:lang w:val="en-US"/>
        </w:rPr>
      </w:pPr>
    </w:p>
    <w:p w:rsidR="00541976" w:rsidRPr="00D97E7D" w:rsidRDefault="001D43C8" w:rsidP="00541976">
      <w:pPr>
        <w:autoSpaceDE w:val="0"/>
        <w:autoSpaceDN w:val="0"/>
        <w:adjustRightInd w:val="0"/>
        <w:spacing w:line="280" w:lineRule="exact"/>
        <w:ind w:left="426"/>
        <w:jc w:val="center"/>
        <w:rPr>
          <w:rFonts w:ascii="Arial" w:hAnsi="Arial" w:cs="Arial"/>
          <w:b/>
          <w:sz w:val="18"/>
          <w:szCs w:val="18"/>
        </w:rPr>
      </w:pPr>
      <w:r w:rsidRPr="00D97E7D">
        <w:rPr>
          <w:rFonts w:ascii="Arial" w:hAnsi="Arial" w:cs="Arial"/>
          <w:b/>
          <w:sz w:val="18"/>
          <w:szCs w:val="18"/>
        </w:rPr>
        <w:lastRenderedPageBreak/>
        <w:t>Tabel 7.42</w:t>
      </w:r>
      <w:r w:rsidR="00541976" w:rsidRPr="00D97E7D">
        <w:rPr>
          <w:rFonts w:ascii="Arial" w:hAnsi="Arial" w:cs="Arial"/>
          <w:b/>
          <w:sz w:val="18"/>
          <w:szCs w:val="18"/>
        </w:rPr>
        <w:t xml:space="preserve"> Belanja Gaji dan Tunjangan PNS Daerah</w:t>
      </w:r>
    </w:p>
    <w:tbl>
      <w:tblPr>
        <w:tblW w:w="83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2"/>
        <w:gridCol w:w="1816"/>
        <w:gridCol w:w="1816"/>
        <w:gridCol w:w="786"/>
        <w:gridCol w:w="1816"/>
      </w:tblGrid>
      <w:tr w:rsidR="00772BDF" w:rsidRPr="00D97E7D" w:rsidTr="00E85787">
        <w:trPr>
          <w:tblHeader/>
        </w:trPr>
        <w:tc>
          <w:tcPr>
            <w:tcW w:w="20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Gaji dan Tunjangan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PNS Daerah</w:t>
            </w:r>
          </w:p>
        </w:tc>
        <w:tc>
          <w:tcPr>
            <w:tcW w:w="4418"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4B77E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4B77E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772BDF" w:rsidRPr="00D97E7D" w:rsidTr="00E85787">
        <w:trPr>
          <w:trHeight w:val="336"/>
          <w:tblHeader/>
        </w:trPr>
        <w:tc>
          <w:tcPr>
            <w:tcW w:w="2092"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Gaji Pokok/Uang Representasi</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183.962.318.395,00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7F16FD" w:rsidP="00471DAF">
            <w:pPr>
              <w:jc w:val="right"/>
              <w:rPr>
                <w:rFonts w:ascii="Arial" w:hAnsi="Arial" w:cs="Arial"/>
                <w:sz w:val="16"/>
                <w:szCs w:val="16"/>
              </w:rPr>
            </w:pPr>
            <w:r w:rsidRPr="0043633B">
              <w:rPr>
                <w:rFonts w:ascii="Arial" w:hAnsi="Arial" w:cs="Arial"/>
                <w:color w:val="0070C0"/>
                <w:sz w:val="16"/>
                <w:szCs w:val="16"/>
              </w:rPr>
              <w:t>177.133.104.273,00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96,29</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180.811.137.464,00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Tunjangan Keluarga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18.204.847.998,00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17.491.676.331,00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96,08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17.814.289.889,00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Tunjangan Jabatan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9.460.403.883,00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8.781.236.540,00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92,82</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8.637.792.850,00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Tunjangan Fungsional</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10.414.316.538,00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10.337.741.000,00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99,26</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10.572.937.000,00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Fungsional Umum</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2.977.234.661,00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2.354.224.000,00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79,07</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2.405.472.580,00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Tunjangan Beras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11.314.176.325,00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9.379.114.200,00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82,90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9.573.625.903,00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Tunjangan PPh / Khusus</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888.561.975,00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722.516.420,00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81,31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1.127.420.975,00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Pembulatan Gaji</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3.616.703,00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2.503.150,00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69,21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2.656.584,00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Iuran Asuransi Kesehatan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7.624.218.691,00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6.942.061.247,00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91,05</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6.605.379.309,00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Uang Paket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48.132.000,00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48.132.000,00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48.058.500,00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Panitia Musyawarah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18.818.100,00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18.818.100,00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18.072.075,00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ind w:right="-138"/>
              <w:rPr>
                <w:rFonts w:ascii="Arial" w:hAnsi="Arial" w:cs="Arial"/>
                <w:sz w:val="16"/>
                <w:szCs w:val="16"/>
              </w:rPr>
            </w:pPr>
            <w:r w:rsidRPr="00D97E7D">
              <w:rPr>
                <w:rFonts w:ascii="Arial" w:hAnsi="Arial" w:cs="Arial"/>
                <w:sz w:val="16"/>
                <w:szCs w:val="16"/>
              </w:rPr>
              <w:t>Tunjangan Komisi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32.337.900,00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32.337.900,00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29.643.075,00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Panitia Anggaran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21.010.500,00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21.010.500,00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18.437.475,00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Badan Kehormatan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7.125.300,00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7.125.300,00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6.531.525,00 </w:t>
            </w:r>
          </w:p>
        </w:tc>
      </w:tr>
      <w:tr w:rsidR="00471DAF" w:rsidRPr="00D97E7D" w:rsidTr="004B37D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Alat Kelengkapan Lainnya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11.510.100,00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11.510.100,00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10.550.925,00 </w:t>
            </w:r>
          </w:p>
        </w:tc>
      </w:tr>
      <w:tr w:rsidR="00471DAF" w:rsidRPr="00D97E7D" w:rsidTr="00BF091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Tunjangan Perumahan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rPr>
            </w:pPr>
            <w:r w:rsidRPr="00D97E7D">
              <w:rPr>
                <w:rFonts w:ascii="Arial" w:hAnsi="Arial" w:cs="Arial"/>
                <w:sz w:val="16"/>
                <w:szCs w:val="16"/>
              </w:rPr>
              <w:t>5.466.600.000,00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5.071.695.000,00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92,78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4.961.550.000,00 </w:t>
            </w:r>
          </w:p>
        </w:tc>
      </w:tr>
      <w:tr w:rsidR="00471DAF" w:rsidRPr="00D97E7D" w:rsidTr="00BF091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line="280" w:lineRule="exact"/>
              <w:rPr>
                <w:rFonts w:ascii="Arial" w:hAnsi="Arial" w:cs="Arial"/>
                <w:sz w:val="16"/>
                <w:szCs w:val="16"/>
              </w:rPr>
            </w:pPr>
            <w:r w:rsidRPr="00D97E7D">
              <w:rPr>
                <w:rFonts w:ascii="Arial" w:hAnsi="Arial" w:cs="Arial"/>
                <w:sz w:val="16"/>
                <w:szCs w:val="16"/>
              </w:rPr>
              <w:t>Uang Jasa Pengabdian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40.110.000,00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lang w:val="en-US"/>
              </w:rPr>
            </w:pPr>
            <w:r w:rsidRPr="00D97E7D">
              <w:rPr>
                <w:rFonts w:ascii="Arial" w:hAnsi="Arial" w:cs="Arial"/>
                <w:sz w:val="16"/>
                <w:szCs w:val="16"/>
                <w:lang w:val="en-US"/>
              </w:rPr>
              <w:t>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240.660.000,00 </w:t>
            </w:r>
          </w:p>
        </w:tc>
      </w:tr>
      <w:tr w:rsidR="00471DAF" w:rsidRPr="00D97E7D" w:rsidTr="00BF091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Penunjang Operasional Pimpinan DPRD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201.600.000,00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201.600.000,00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184.800.000,00 </w:t>
            </w:r>
          </w:p>
        </w:tc>
      </w:tr>
      <w:tr w:rsidR="00471DAF" w:rsidRPr="00D97E7D" w:rsidTr="00BF091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Kesehatan DPRD</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42.405.952,00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38.406.312,00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90,57</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30.797.172,00 </w:t>
            </w:r>
          </w:p>
        </w:tc>
      </w:tr>
      <w:tr w:rsidR="00471DAF" w:rsidRPr="00D97E7D" w:rsidTr="00471DAF">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r w:rsidRPr="00D97E7D">
              <w:rPr>
                <w:rFonts w:ascii="Arial" w:hAnsi="Arial" w:cs="Arial"/>
                <w:sz w:val="16"/>
                <w:szCs w:val="16"/>
                <w:lang w:val="en-US"/>
              </w:rPr>
              <w:t>Tunjangan Profesi Gur</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43.241.663.000,00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lang w:val="en-US"/>
              </w:rPr>
            </w:pPr>
            <w:r w:rsidRPr="00D97E7D">
              <w:rPr>
                <w:rFonts w:ascii="Arial" w:hAnsi="Arial" w:cs="Arial"/>
                <w:sz w:val="16"/>
                <w:szCs w:val="16"/>
              </w:rPr>
              <w:t>37.819.724.300,00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87,46</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lang w:val="en-US"/>
              </w:rPr>
            </w:pPr>
            <w:r w:rsidRPr="00D97E7D">
              <w:rPr>
                <w:rFonts w:ascii="Arial" w:hAnsi="Arial" w:cs="Arial"/>
                <w:sz w:val="16"/>
                <w:szCs w:val="16"/>
                <w:lang w:val="en-US"/>
              </w:rPr>
              <w:t>0,00</w:t>
            </w:r>
          </w:p>
        </w:tc>
      </w:tr>
      <w:tr w:rsidR="00471DAF" w:rsidRPr="00D97E7D" w:rsidTr="00471DAF">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r w:rsidRPr="00D97E7D">
              <w:rPr>
                <w:rFonts w:ascii="Arial" w:hAnsi="Arial" w:cs="Arial"/>
                <w:sz w:val="16"/>
                <w:szCs w:val="16"/>
                <w:lang w:val="en-US"/>
              </w:rPr>
              <w:t>Tunjangan Profesi Gur</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lang w:val="en-US"/>
              </w:rPr>
            </w:pPr>
            <w:r w:rsidRPr="00D97E7D">
              <w:rPr>
                <w:rFonts w:ascii="Arial" w:hAnsi="Arial" w:cs="Arial"/>
                <w:sz w:val="16"/>
                <w:szCs w:val="16"/>
              </w:rPr>
              <w:t>486.000.000,00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lang w:val="en-US"/>
              </w:rPr>
            </w:pPr>
            <w:r w:rsidRPr="00D97E7D">
              <w:rPr>
                <w:rFonts w:ascii="Arial" w:hAnsi="Arial" w:cs="Arial"/>
                <w:sz w:val="16"/>
                <w:szCs w:val="16"/>
              </w:rPr>
              <w:t>428.362.500,00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88,14</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lang w:val="en-US"/>
              </w:rPr>
            </w:pPr>
            <w:r w:rsidRPr="00D97E7D">
              <w:rPr>
                <w:rFonts w:ascii="Arial" w:hAnsi="Arial" w:cs="Arial"/>
                <w:sz w:val="16"/>
                <w:szCs w:val="16"/>
                <w:lang w:val="en-US"/>
              </w:rPr>
              <w:t>0,00</w:t>
            </w:r>
          </w:p>
        </w:tc>
      </w:tr>
      <w:tr w:rsidR="00471DAF" w:rsidRPr="00D97E7D" w:rsidTr="00BF091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Transportasi**)</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4.681.500.000,00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4.536.225.000,00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96,90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4.088.175.000,00 </w:t>
            </w:r>
          </w:p>
        </w:tc>
      </w:tr>
      <w:tr w:rsidR="00471DAF" w:rsidRPr="00D97E7D" w:rsidTr="00BF091D">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spacing w:before="60" w:after="60"/>
              <w:rPr>
                <w:rFonts w:ascii="Arial" w:hAnsi="Arial" w:cs="Arial"/>
                <w:sz w:val="16"/>
                <w:szCs w:val="16"/>
              </w:rPr>
            </w:pPr>
            <w:r w:rsidRPr="00D97E7D">
              <w:rPr>
                <w:rFonts w:ascii="Arial" w:hAnsi="Arial" w:cs="Arial"/>
                <w:sz w:val="16"/>
                <w:szCs w:val="16"/>
              </w:rPr>
              <w:t>Tunjangan Reses*)</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40" w:lineRule="exact"/>
              <w:jc w:val="right"/>
              <w:rPr>
                <w:rFonts w:ascii="Arial" w:hAnsi="Arial" w:cs="Arial"/>
                <w:sz w:val="16"/>
                <w:szCs w:val="16"/>
              </w:rPr>
            </w:pPr>
            <w:r w:rsidRPr="00D97E7D">
              <w:rPr>
                <w:rFonts w:ascii="Arial" w:hAnsi="Arial" w:cs="Arial"/>
                <w:sz w:val="16"/>
                <w:szCs w:val="16"/>
              </w:rPr>
              <w:t>525.000.000,00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525.000.000,00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jc w:val="right"/>
              <w:rPr>
                <w:rFonts w:ascii="Arial" w:hAnsi="Arial" w:cs="Arial"/>
                <w:sz w:val="16"/>
                <w:szCs w:val="16"/>
              </w:rPr>
            </w:pPr>
            <w:r w:rsidRPr="00D97E7D">
              <w:rPr>
                <w:rFonts w:ascii="Arial" w:hAnsi="Arial" w:cs="Arial"/>
                <w:sz w:val="16"/>
                <w:szCs w:val="16"/>
              </w:rPr>
              <w:t xml:space="preserve">262.500.000,00 </w:t>
            </w:r>
          </w:p>
        </w:tc>
      </w:tr>
      <w:tr w:rsidR="00471DAF" w:rsidRPr="00D97E7D" w:rsidTr="00E85787">
        <w:tc>
          <w:tcPr>
            <w:tcW w:w="2092" w:type="dxa"/>
            <w:tcBorders>
              <w:top w:val="single" w:sz="4" w:space="0" w:color="auto"/>
              <w:left w:val="single" w:sz="4" w:space="0" w:color="auto"/>
              <w:bottom w:val="single" w:sz="4" w:space="0" w:color="auto"/>
              <w:right w:val="single" w:sz="4" w:space="0" w:color="auto"/>
            </w:tcBorders>
            <w:shd w:val="clear" w:color="auto" w:fill="auto"/>
          </w:tcPr>
          <w:p w:rsidR="00471DAF" w:rsidRPr="00D97E7D" w:rsidRDefault="00471DAF" w:rsidP="00471DAF">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b/>
                <w:sz w:val="16"/>
                <w:szCs w:val="16"/>
              </w:rPr>
            </w:pPr>
            <w:r w:rsidRPr="00D97E7D">
              <w:rPr>
                <w:rFonts w:ascii="Arial" w:hAnsi="Arial" w:cs="Arial"/>
                <w:b/>
                <w:sz w:val="16"/>
                <w:szCs w:val="16"/>
              </w:rPr>
              <w:t>299.673.508.021,00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7F16FD" w:rsidRDefault="007F16FD" w:rsidP="00471DAF">
            <w:pPr>
              <w:spacing w:line="280" w:lineRule="exact"/>
              <w:jc w:val="right"/>
              <w:rPr>
                <w:rFonts w:ascii="Arial" w:hAnsi="Arial" w:cs="Arial"/>
                <w:b/>
                <w:sz w:val="16"/>
                <w:szCs w:val="16"/>
              </w:rPr>
            </w:pPr>
            <w:r w:rsidRPr="007F16FD">
              <w:rPr>
                <w:rFonts w:ascii="Arial" w:hAnsi="Arial" w:cs="Arial"/>
                <w:b/>
                <w:color w:val="0070C0"/>
                <w:sz w:val="16"/>
                <w:szCs w:val="16"/>
              </w:rPr>
              <w:t>281.904.124.173,00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b/>
                <w:sz w:val="16"/>
                <w:szCs w:val="16"/>
                <w:lang w:val="en-US"/>
              </w:rPr>
            </w:pPr>
            <w:r w:rsidRPr="00D97E7D">
              <w:rPr>
                <w:rFonts w:ascii="Arial" w:hAnsi="Arial" w:cs="Arial"/>
                <w:b/>
                <w:sz w:val="16"/>
                <w:szCs w:val="16"/>
                <w:lang w:val="en-US"/>
              </w:rPr>
              <w:t>94,07</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71DAF" w:rsidRPr="00D97E7D" w:rsidRDefault="00471DAF" w:rsidP="00471DAF">
            <w:pPr>
              <w:spacing w:line="280" w:lineRule="exact"/>
              <w:jc w:val="right"/>
              <w:rPr>
                <w:rFonts w:ascii="Arial" w:hAnsi="Arial" w:cs="Arial"/>
                <w:b/>
                <w:sz w:val="16"/>
                <w:szCs w:val="16"/>
              </w:rPr>
            </w:pPr>
            <w:r w:rsidRPr="00D97E7D">
              <w:rPr>
                <w:rFonts w:ascii="Arial" w:hAnsi="Arial" w:cs="Arial"/>
                <w:b/>
                <w:sz w:val="16"/>
                <w:szCs w:val="16"/>
              </w:rPr>
              <w:t>247.450.488.301,00</w:t>
            </w:r>
          </w:p>
        </w:tc>
      </w:tr>
    </w:tbl>
    <w:p w:rsidR="00541976" w:rsidRPr="00D97E7D" w:rsidRDefault="00541976" w:rsidP="00541976">
      <w:pPr>
        <w:autoSpaceDE w:val="0"/>
        <w:autoSpaceDN w:val="0"/>
        <w:adjustRightInd w:val="0"/>
        <w:spacing w:line="280" w:lineRule="exact"/>
        <w:ind w:left="284"/>
        <w:jc w:val="both"/>
        <w:rPr>
          <w:sz w:val="16"/>
          <w:szCs w:val="16"/>
        </w:rPr>
      </w:pPr>
      <w:r w:rsidRPr="00D97E7D">
        <w:rPr>
          <w:sz w:val="20"/>
          <w:szCs w:val="20"/>
        </w:rPr>
        <w:t>*) PNS Daerah dan DPRD; **) DPRD Kota Pra</w:t>
      </w:r>
      <w:r w:rsidRPr="00D97E7D">
        <w:rPr>
          <w:sz w:val="16"/>
          <w:szCs w:val="16"/>
        </w:rPr>
        <w:t>bumulih</w:t>
      </w:r>
    </w:p>
    <w:p w:rsidR="00541976" w:rsidRPr="00D97E7D" w:rsidRDefault="00541976" w:rsidP="00541976">
      <w:pPr>
        <w:pStyle w:val="ListParagraph"/>
        <w:numPr>
          <w:ilvl w:val="0"/>
          <w:numId w:val="49"/>
        </w:numPr>
        <w:autoSpaceDE w:val="0"/>
        <w:autoSpaceDN w:val="0"/>
        <w:adjustRightInd w:val="0"/>
        <w:spacing w:before="60" w:line="280" w:lineRule="exact"/>
        <w:ind w:left="1985" w:hanging="357"/>
        <w:contextualSpacing w:val="0"/>
        <w:jc w:val="both"/>
        <w:rPr>
          <w:sz w:val="22"/>
          <w:szCs w:val="22"/>
        </w:rPr>
      </w:pPr>
      <w:r w:rsidRPr="00D97E7D">
        <w:rPr>
          <w:b/>
          <w:sz w:val="22"/>
          <w:szCs w:val="22"/>
        </w:rPr>
        <w:t>Tambahan Penghasilan Pegawai</w:t>
      </w:r>
    </w:p>
    <w:p w:rsidR="00541976" w:rsidRPr="00D97E7D" w:rsidRDefault="00541976" w:rsidP="00541976">
      <w:pPr>
        <w:pStyle w:val="ListParagraph"/>
        <w:autoSpaceDE w:val="0"/>
        <w:autoSpaceDN w:val="0"/>
        <w:adjustRightInd w:val="0"/>
        <w:spacing w:line="280" w:lineRule="exact"/>
        <w:ind w:left="1985"/>
        <w:contextualSpacing w:val="0"/>
        <w:jc w:val="both"/>
        <w:rPr>
          <w:sz w:val="22"/>
          <w:szCs w:val="22"/>
        </w:rPr>
      </w:pPr>
      <w:r w:rsidRPr="00D97E7D">
        <w:rPr>
          <w:sz w:val="22"/>
          <w:szCs w:val="22"/>
        </w:rPr>
        <w:t xml:space="preserve">Pemerintah Kota Prabumulih membayarkan tambahan penghasilan pegawai sesuai dengan kemampuan keuangan daerah, dengan anggaran dan realisasi TA </w:t>
      </w:r>
      <w:r w:rsidR="004B37DD" w:rsidRPr="00D97E7D">
        <w:rPr>
          <w:sz w:val="22"/>
          <w:szCs w:val="22"/>
        </w:rPr>
        <w:t>2020 serta realisasi TA 2019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before="60" w:line="280" w:lineRule="exact"/>
        <w:ind w:left="1145" w:firstLine="295"/>
        <w:jc w:val="center"/>
        <w:rPr>
          <w:rFonts w:ascii="Arial" w:hAnsi="Arial" w:cs="Arial"/>
          <w:b/>
          <w:sz w:val="18"/>
          <w:szCs w:val="18"/>
        </w:rPr>
      </w:pPr>
      <w:r w:rsidRPr="00D97E7D">
        <w:rPr>
          <w:rFonts w:ascii="Arial" w:hAnsi="Arial" w:cs="Arial"/>
          <w:b/>
          <w:sz w:val="18"/>
          <w:szCs w:val="18"/>
        </w:rPr>
        <w:t>Tabel 7.43</w:t>
      </w:r>
      <w:r w:rsidR="00541976" w:rsidRPr="00D97E7D">
        <w:rPr>
          <w:rFonts w:ascii="Arial" w:hAnsi="Arial" w:cs="Arial"/>
          <w:b/>
          <w:sz w:val="18"/>
          <w:szCs w:val="18"/>
        </w:rPr>
        <w:t xml:space="preserve"> Tambahan Penghasilan Pegawai</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1816"/>
        <w:gridCol w:w="1816"/>
        <w:gridCol w:w="744"/>
        <w:gridCol w:w="1861"/>
      </w:tblGrid>
      <w:tr w:rsidR="004B37DD" w:rsidRPr="00D97E7D" w:rsidTr="00E85787">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Tambahan Penghasilan Pegawai</w:t>
            </w:r>
          </w:p>
        </w:tc>
        <w:tc>
          <w:tcPr>
            <w:tcW w:w="4376"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4B37DD"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4B37DD"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4B37DD" w:rsidRPr="00D97E7D" w:rsidTr="00E85787">
        <w:trPr>
          <w:trHeight w:val="355"/>
        </w:trPr>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line="280" w:lineRule="exact"/>
              <w:rPr>
                <w:rFonts w:ascii="Arial" w:hAnsi="Arial" w:cs="Arial"/>
                <w:sz w:val="16"/>
                <w:szCs w:val="16"/>
              </w:rPr>
            </w:pPr>
            <w:r w:rsidRPr="00D97E7D">
              <w:rPr>
                <w:rFonts w:ascii="Arial" w:hAnsi="Arial" w:cs="Arial"/>
                <w:sz w:val="16"/>
                <w:szCs w:val="16"/>
              </w:rPr>
              <w:t>Beban Kerja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40" w:lineRule="exact"/>
              <w:jc w:val="right"/>
              <w:rPr>
                <w:rFonts w:ascii="Arial" w:hAnsi="Arial" w:cs="Arial"/>
                <w:sz w:val="16"/>
                <w:szCs w:val="16"/>
              </w:rPr>
            </w:pPr>
            <w:r w:rsidRPr="00D97E7D">
              <w:rPr>
                <w:rFonts w:ascii="Arial" w:hAnsi="Arial" w:cs="Arial"/>
                <w:sz w:val="16"/>
                <w:szCs w:val="16"/>
              </w:rPr>
              <w:t>99.600.000,00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98.400.000,00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98,80</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 xml:space="preserve">59.670.985.375,00 </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line="280" w:lineRule="exact"/>
              <w:rPr>
                <w:rFonts w:ascii="Arial" w:hAnsi="Arial" w:cs="Arial"/>
                <w:sz w:val="16"/>
                <w:szCs w:val="16"/>
              </w:rPr>
            </w:pPr>
            <w:r w:rsidRPr="00D97E7D">
              <w:rPr>
                <w:rFonts w:ascii="Arial" w:hAnsi="Arial" w:cs="Arial"/>
                <w:sz w:val="16"/>
                <w:szCs w:val="16"/>
              </w:rPr>
              <w:t>Tempat Bertugas</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40" w:lineRule="exact"/>
              <w:jc w:val="right"/>
              <w:rPr>
                <w:rFonts w:ascii="Arial" w:hAnsi="Arial" w:cs="Arial"/>
                <w:sz w:val="16"/>
                <w:szCs w:val="16"/>
                <w:lang w:val="en-US"/>
              </w:rPr>
            </w:pPr>
            <w:r w:rsidRPr="00D97E7D">
              <w:rPr>
                <w:rFonts w:ascii="Arial" w:hAnsi="Arial" w:cs="Arial"/>
                <w:sz w:val="16"/>
                <w:szCs w:val="16"/>
                <w:lang w:val="en-US"/>
              </w:rPr>
              <w:t>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lang w:val="en-US"/>
              </w:rPr>
            </w:pPr>
            <w:r w:rsidRPr="00D97E7D">
              <w:rPr>
                <w:rFonts w:ascii="Arial" w:hAnsi="Arial" w:cs="Arial"/>
                <w:sz w:val="16"/>
                <w:szCs w:val="16"/>
                <w:lang w:val="en-US"/>
              </w:rPr>
              <w:t>0,00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 xml:space="preserve">60.785.000,00 </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line="280" w:lineRule="exact"/>
              <w:rPr>
                <w:rFonts w:ascii="Arial" w:hAnsi="Arial" w:cs="Arial"/>
                <w:sz w:val="16"/>
                <w:szCs w:val="16"/>
              </w:rPr>
            </w:pPr>
            <w:r w:rsidRPr="00D97E7D">
              <w:rPr>
                <w:rFonts w:ascii="Arial" w:hAnsi="Arial" w:cs="Arial"/>
                <w:sz w:val="16"/>
                <w:szCs w:val="16"/>
              </w:rPr>
              <w:t>Prestasi Kerja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40" w:lineRule="exact"/>
              <w:jc w:val="right"/>
              <w:rPr>
                <w:rFonts w:ascii="Arial" w:hAnsi="Arial" w:cs="Arial"/>
                <w:sz w:val="16"/>
                <w:szCs w:val="16"/>
                <w:lang w:val="en-US"/>
              </w:rPr>
            </w:pPr>
            <w:r w:rsidRPr="00D97E7D">
              <w:rPr>
                <w:rFonts w:ascii="Arial" w:hAnsi="Arial" w:cs="Arial"/>
                <w:sz w:val="16"/>
                <w:szCs w:val="16"/>
                <w:lang w:val="en-US"/>
              </w:rPr>
              <w:t>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lang w:val="en-US"/>
              </w:rPr>
            </w:pPr>
            <w:r w:rsidRPr="00D97E7D">
              <w:rPr>
                <w:rFonts w:ascii="Arial" w:hAnsi="Arial" w:cs="Arial"/>
                <w:sz w:val="16"/>
                <w:szCs w:val="16"/>
                <w:lang w:val="en-US"/>
              </w:rPr>
              <w:t>0,00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 xml:space="preserve">470.000.000,00 </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before="60" w:after="60"/>
              <w:rPr>
                <w:rFonts w:ascii="Arial" w:hAnsi="Arial" w:cs="Arial"/>
                <w:sz w:val="16"/>
                <w:szCs w:val="16"/>
              </w:rPr>
            </w:pPr>
            <w:r w:rsidRPr="00D97E7D">
              <w:rPr>
                <w:rFonts w:ascii="Arial" w:hAnsi="Arial" w:cs="Arial"/>
                <w:sz w:val="16"/>
                <w:szCs w:val="16"/>
              </w:rPr>
              <w:lastRenderedPageBreak/>
              <w:t>Pertimbangan Objektif Lain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40" w:lineRule="exact"/>
              <w:jc w:val="right"/>
              <w:rPr>
                <w:rFonts w:ascii="Arial" w:hAnsi="Arial" w:cs="Arial"/>
                <w:sz w:val="16"/>
                <w:szCs w:val="16"/>
              </w:rPr>
            </w:pPr>
            <w:r w:rsidRPr="00D97E7D">
              <w:rPr>
                <w:rFonts w:ascii="Arial" w:hAnsi="Arial" w:cs="Arial"/>
                <w:sz w:val="16"/>
                <w:szCs w:val="16"/>
              </w:rPr>
              <w:t>99.162.344.684,00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100.029.318.312,00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100,87</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 xml:space="preserve">79.227.046.199,00 </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line="280" w:lineRule="exact"/>
              <w:ind w:right="-108"/>
              <w:jc w:val="center"/>
              <w:rPr>
                <w:rFonts w:ascii="Arial" w:hAnsi="Arial" w:cs="Arial"/>
                <w:b/>
                <w:sz w:val="16"/>
                <w:szCs w:val="16"/>
              </w:rPr>
            </w:pPr>
            <w:r w:rsidRPr="00D97E7D">
              <w:rPr>
                <w:rFonts w:ascii="Arial" w:hAnsi="Arial" w:cs="Arial"/>
                <w:b/>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sz w:val="16"/>
                <w:szCs w:val="16"/>
              </w:rPr>
              <w:t>99.261.944.684,00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100.127.718.312,00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lang w:val="en-US"/>
              </w:rPr>
            </w:pPr>
            <w:r w:rsidRPr="00D97E7D">
              <w:rPr>
                <w:rFonts w:ascii="Arial" w:hAnsi="Arial" w:cs="Arial"/>
                <w:b/>
                <w:sz w:val="16"/>
                <w:szCs w:val="16"/>
                <w:lang w:val="en-US"/>
              </w:rPr>
              <w:t>100,87</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139.428.816.574,00</w:t>
            </w:r>
          </w:p>
        </w:tc>
      </w:tr>
    </w:tbl>
    <w:p w:rsidR="00541976" w:rsidRPr="00D97E7D" w:rsidRDefault="00541976" w:rsidP="00541976">
      <w:pPr>
        <w:pStyle w:val="ListParagraph"/>
        <w:numPr>
          <w:ilvl w:val="0"/>
          <w:numId w:val="49"/>
        </w:numPr>
        <w:autoSpaceDE w:val="0"/>
        <w:autoSpaceDN w:val="0"/>
        <w:adjustRightInd w:val="0"/>
        <w:spacing w:before="120" w:line="280" w:lineRule="exact"/>
        <w:ind w:left="1985" w:hanging="357"/>
        <w:contextualSpacing w:val="0"/>
        <w:jc w:val="both"/>
        <w:rPr>
          <w:b/>
          <w:sz w:val="22"/>
          <w:szCs w:val="22"/>
        </w:rPr>
      </w:pPr>
      <w:r w:rsidRPr="00D97E7D">
        <w:rPr>
          <w:b/>
          <w:sz w:val="22"/>
          <w:szCs w:val="22"/>
        </w:rPr>
        <w:t>Belanja Penunjang Operasional KDH/WKDH dan DPRD</w:t>
      </w:r>
    </w:p>
    <w:p w:rsidR="00541976" w:rsidRDefault="00541976" w:rsidP="00541976">
      <w:pPr>
        <w:pStyle w:val="ListParagraph"/>
        <w:autoSpaceDE w:val="0"/>
        <w:autoSpaceDN w:val="0"/>
        <w:adjustRightInd w:val="0"/>
        <w:spacing w:line="280" w:lineRule="exact"/>
        <w:ind w:left="1985"/>
        <w:contextualSpacing w:val="0"/>
        <w:jc w:val="both"/>
        <w:rPr>
          <w:sz w:val="22"/>
          <w:szCs w:val="22"/>
          <w:lang w:val="en-US"/>
        </w:rPr>
      </w:pPr>
      <w:r w:rsidRPr="00D97E7D">
        <w:rPr>
          <w:sz w:val="22"/>
          <w:szCs w:val="22"/>
        </w:rPr>
        <w:t>Pemerintah Kota Prabumulih membayar Belanja Penunjang Operasional kepada Kepala Daerah/Wakil Kepala Daerah (KDH/WKDH) danTunjangan Komunikasi Intensif kepada DPRD sesuai ketentuan yang berlaku, dengan anggaran dan realisasi TA 20</w:t>
      </w:r>
      <w:r w:rsidR="00665231" w:rsidRPr="00D97E7D">
        <w:rPr>
          <w:sz w:val="22"/>
          <w:szCs w:val="22"/>
          <w:lang w:val="en-US"/>
        </w:rPr>
        <w:t>20</w:t>
      </w:r>
      <w:r w:rsidR="00665231" w:rsidRPr="00D97E7D">
        <w:rPr>
          <w:sz w:val="22"/>
          <w:szCs w:val="22"/>
        </w:rPr>
        <w:t xml:space="preserve"> serta realisasi TA 2019</w:t>
      </w:r>
      <w:r w:rsidRPr="00D97E7D">
        <w:rPr>
          <w:sz w:val="22"/>
          <w:szCs w:val="22"/>
        </w:rPr>
        <w:t xml:space="preserve"> sebagai </w:t>
      </w:r>
      <w:r w:rsidR="00225DEF" w:rsidRPr="00D97E7D">
        <w:rPr>
          <w:sz w:val="22"/>
          <w:szCs w:val="22"/>
        </w:rPr>
        <w:t>berikut.</w:t>
      </w:r>
    </w:p>
    <w:p w:rsidR="004A772E" w:rsidRDefault="004A772E" w:rsidP="00541976">
      <w:pPr>
        <w:pStyle w:val="ListParagraph"/>
        <w:autoSpaceDE w:val="0"/>
        <w:autoSpaceDN w:val="0"/>
        <w:adjustRightInd w:val="0"/>
        <w:spacing w:line="280" w:lineRule="exact"/>
        <w:ind w:left="1985"/>
        <w:contextualSpacing w:val="0"/>
        <w:jc w:val="both"/>
        <w:rPr>
          <w:sz w:val="22"/>
          <w:szCs w:val="22"/>
          <w:lang w:val="en-US"/>
        </w:rPr>
      </w:pPr>
    </w:p>
    <w:p w:rsidR="004A772E" w:rsidRPr="004A772E" w:rsidRDefault="004A772E" w:rsidP="00541976">
      <w:pPr>
        <w:pStyle w:val="ListParagraph"/>
        <w:autoSpaceDE w:val="0"/>
        <w:autoSpaceDN w:val="0"/>
        <w:adjustRightInd w:val="0"/>
        <w:spacing w:line="280" w:lineRule="exact"/>
        <w:ind w:left="1985"/>
        <w:contextualSpacing w:val="0"/>
        <w:jc w:val="both"/>
        <w:rPr>
          <w:sz w:val="22"/>
          <w:szCs w:val="22"/>
          <w:lang w:val="en-US"/>
        </w:rPr>
      </w:pPr>
    </w:p>
    <w:p w:rsidR="00541976" w:rsidRPr="00D97E7D" w:rsidRDefault="001D43C8" w:rsidP="00541976">
      <w:pPr>
        <w:autoSpaceDE w:val="0"/>
        <w:autoSpaceDN w:val="0"/>
        <w:adjustRightInd w:val="0"/>
        <w:spacing w:before="60" w:line="280" w:lineRule="exact"/>
        <w:ind w:left="1138"/>
        <w:jc w:val="center"/>
        <w:rPr>
          <w:rFonts w:ascii="Arial" w:hAnsi="Arial" w:cs="Arial"/>
          <w:b/>
          <w:sz w:val="18"/>
          <w:szCs w:val="18"/>
        </w:rPr>
      </w:pPr>
      <w:r w:rsidRPr="00D97E7D">
        <w:rPr>
          <w:rFonts w:ascii="Arial" w:hAnsi="Arial" w:cs="Arial"/>
          <w:b/>
          <w:sz w:val="18"/>
          <w:szCs w:val="18"/>
        </w:rPr>
        <w:t xml:space="preserve">Tabel 7.44 </w:t>
      </w:r>
      <w:r w:rsidR="00541976" w:rsidRPr="00D97E7D">
        <w:rPr>
          <w:rFonts w:ascii="Arial" w:hAnsi="Arial" w:cs="Arial"/>
          <w:b/>
          <w:sz w:val="18"/>
          <w:szCs w:val="18"/>
        </w:rPr>
        <w:t>Belanja Penunjang Operasional KDH/WKDH dan DPRD</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1843"/>
        <w:gridCol w:w="1701"/>
        <w:gridCol w:w="851"/>
        <w:gridCol w:w="1842"/>
      </w:tblGrid>
      <w:tr w:rsidR="00665231" w:rsidRPr="00D97E7D" w:rsidTr="00E85787">
        <w:trPr>
          <w:tblHeader/>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Penunjang Operasional KDH/WKDH dan DPRD</w:t>
            </w:r>
          </w:p>
        </w:tc>
        <w:tc>
          <w:tcPr>
            <w:tcW w:w="4395"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6523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6523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665231" w:rsidRPr="00D97E7D" w:rsidTr="00E85787">
        <w:trPr>
          <w:trHeight w:val="273"/>
          <w:tblHeader/>
        </w:trPr>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before="60" w:after="60"/>
              <w:ind w:right="-108"/>
              <w:rPr>
                <w:rFonts w:ascii="Arial" w:hAnsi="Arial" w:cs="Arial"/>
                <w:sz w:val="16"/>
                <w:szCs w:val="16"/>
              </w:rPr>
            </w:pPr>
            <w:r w:rsidRPr="00D97E7D">
              <w:rPr>
                <w:rFonts w:ascii="Arial" w:hAnsi="Arial" w:cs="Arial"/>
                <w:sz w:val="16"/>
                <w:szCs w:val="16"/>
              </w:rPr>
              <w:t>Komunikasi Intensif Pimpinan Anggota DPRD</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3.150.000.000,00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3.150.000.000,00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3.150.000.000,00</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before="60" w:after="60"/>
              <w:rPr>
                <w:rFonts w:ascii="Arial" w:hAnsi="Arial" w:cs="Arial"/>
                <w:sz w:val="16"/>
                <w:szCs w:val="16"/>
              </w:rPr>
            </w:pPr>
            <w:r w:rsidRPr="00D97E7D">
              <w:rPr>
                <w:rFonts w:ascii="Arial" w:hAnsi="Arial" w:cs="Arial"/>
                <w:sz w:val="16"/>
                <w:szCs w:val="16"/>
              </w:rPr>
              <w:t>Operasional KDH/WKDH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400.000.000,00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399.600.000,00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99,90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jc w:val="right"/>
              <w:rPr>
                <w:rFonts w:ascii="Arial" w:hAnsi="Arial" w:cs="Arial"/>
                <w:sz w:val="16"/>
                <w:szCs w:val="16"/>
              </w:rPr>
            </w:pPr>
            <w:r w:rsidRPr="00D97E7D">
              <w:rPr>
                <w:rFonts w:ascii="Arial" w:hAnsi="Arial" w:cs="Arial"/>
                <w:sz w:val="16"/>
                <w:szCs w:val="16"/>
              </w:rPr>
              <w:t xml:space="preserve">399.600.000,00 </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center"/>
              <w:rPr>
                <w:rFonts w:ascii="Arial" w:hAnsi="Arial" w:cs="Arial"/>
                <w:b/>
                <w:sz w:val="16"/>
                <w:szCs w:val="16"/>
              </w:rPr>
            </w:pPr>
            <w:r w:rsidRPr="00D97E7D">
              <w:rPr>
                <w:rFonts w:ascii="Arial" w:hAnsi="Arial" w:cs="Arial"/>
                <w:b/>
                <w:sz w:val="16"/>
                <w:szCs w:val="16"/>
              </w:rPr>
              <w:t>Jumlah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3.550.000.000,00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3.549.600.000,00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lang w:val="en-US"/>
              </w:rPr>
            </w:pPr>
            <w:r w:rsidRPr="00D97E7D">
              <w:rPr>
                <w:rFonts w:ascii="Arial" w:hAnsi="Arial" w:cs="Arial"/>
                <w:b/>
                <w:sz w:val="16"/>
                <w:szCs w:val="16"/>
                <w:lang w:val="en-US"/>
              </w:rPr>
              <w:t>99,99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3.549.600.000,00</w:t>
            </w:r>
          </w:p>
        </w:tc>
      </w:tr>
    </w:tbl>
    <w:p w:rsidR="00541976" w:rsidRPr="00D97E7D" w:rsidRDefault="00541976" w:rsidP="00541976">
      <w:pPr>
        <w:pStyle w:val="ListParagraph"/>
        <w:numPr>
          <w:ilvl w:val="0"/>
          <w:numId w:val="49"/>
        </w:numPr>
        <w:autoSpaceDE w:val="0"/>
        <w:autoSpaceDN w:val="0"/>
        <w:adjustRightInd w:val="0"/>
        <w:spacing w:before="120" w:after="60" w:line="280" w:lineRule="exact"/>
        <w:ind w:left="1985" w:hanging="357"/>
        <w:contextualSpacing w:val="0"/>
        <w:jc w:val="both"/>
        <w:rPr>
          <w:b/>
          <w:sz w:val="22"/>
          <w:szCs w:val="22"/>
        </w:rPr>
      </w:pPr>
      <w:r w:rsidRPr="00D97E7D">
        <w:rPr>
          <w:b/>
          <w:sz w:val="22"/>
          <w:szCs w:val="22"/>
        </w:rPr>
        <w:t>Biaya Pemungutan Pajak Daerah</w:t>
      </w:r>
    </w:p>
    <w:p w:rsidR="00541976" w:rsidRPr="00D97E7D" w:rsidRDefault="00541976" w:rsidP="00541976">
      <w:pPr>
        <w:pStyle w:val="ListParagraph"/>
        <w:autoSpaceDE w:val="0"/>
        <w:autoSpaceDN w:val="0"/>
        <w:adjustRightInd w:val="0"/>
        <w:spacing w:after="60" w:line="280" w:lineRule="exact"/>
        <w:ind w:left="1985"/>
        <w:contextualSpacing w:val="0"/>
        <w:jc w:val="both"/>
        <w:rPr>
          <w:sz w:val="22"/>
          <w:szCs w:val="22"/>
        </w:rPr>
      </w:pPr>
      <w:r w:rsidRPr="00D97E7D">
        <w:rPr>
          <w:sz w:val="22"/>
          <w:szCs w:val="22"/>
        </w:rPr>
        <w:t>Biaya Pemungutan Pajak Daerah dibayarkan kepada pegawai yang terkait langsung dengan kegiatan Pemungutan Pajak Daerah sesuai ketentuan yang berlaku, dengan anggaran dan realisasi TA 20</w:t>
      </w:r>
      <w:r w:rsidR="00665231" w:rsidRPr="00D97E7D">
        <w:rPr>
          <w:sz w:val="22"/>
          <w:szCs w:val="22"/>
          <w:lang w:val="en-US"/>
        </w:rPr>
        <w:t>20</w:t>
      </w:r>
      <w:r w:rsidRPr="00D97E7D">
        <w:rPr>
          <w:sz w:val="22"/>
          <w:szCs w:val="22"/>
        </w:rPr>
        <w:t xml:space="preserve"> serta realisasi TA 201</w:t>
      </w:r>
      <w:r w:rsidR="00665231" w:rsidRPr="00D97E7D">
        <w:rPr>
          <w:sz w:val="22"/>
          <w:szCs w:val="22"/>
          <w:lang w:val="en-US"/>
        </w:rPr>
        <w:t>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line="280" w:lineRule="exact"/>
        <w:ind w:left="425"/>
        <w:jc w:val="center"/>
        <w:rPr>
          <w:rFonts w:ascii="Arial" w:hAnsi="Arial" w:cs="Arial"/>
          <w:b/>
          <w:sz w:val="18"/>
          <w:szCs w:val="18"/>
        </w:rPr>
      </w:pPr>
      <w:r w:rsidRPr="00D97E7D">
        <w:rPr>
          <w:rFonts w:ascii="Arial" w:hAnsi="Arial" w:cs="Arial"/>
          <w:b/>
          <w:sz w:val="18"/>
          <w:szCs w:val="18"/>
        </w:rPr>
        <w:t xml:space="preserve">Tabel 7.45 </w:t>
      </w:r>
      <w:r w:rsidR="00541976" w:rsidRPr="00D97E7D">
        <w:rPr>
          <w:rFonts w:ascii="Arial" w:hAnsi="Arial" w:cs="Arial"/>
          <w:b/>
          <w:sz w:val="18"/>
          <w:szCs w:val="18"/>
        </w:rPr>
        <w:t>Biaya Pemungutan Pajak Daerah</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1843"/>
        <w:gridCol w:w="1661"/>
        <w:gridCol w:w="891"/>
        <w:gridCol w:w="1842"/>
      </w:tblGrid>
      <w:tr w:rsidR="00665231" w:rsidRPr="00D97E7D" w:rsidTr="00E85787">
        <w:trPr>
          <w:tblHeader/>
        </w:trPr>
        <w:tc>
          <w:tcPr>
            <w:tcW w:w="1984" w:type="dxa"/>
            <w:vMerge w:val="restart"/>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Biaya Pemungutan Pajak Daerah</w:t>
            </w:r>
          </w:p>
        </w:tc>
        <w:tc>
          <w:tcPr>
            <w:tcW w:w="4395" w:type="dxa"/>
            <w:gridSpan w:val="3"/>
            <w:shd w:val="clear" w:color="auto" w:fill="auto"/>
          </w:tcPr>
          <w:p w:rsidR="00541976" w:rsidRPr="00D97E7D" w:rsidRDefault="0066523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42" w:type="dxa"/>
            <w:shd w:val="clear" w:color="auto" w:fill="auto"/>
          </w:tcPr>
          <w:p w:rsidR="00541976" w:rsidRPr="00D97E7D" w:rsidRDefault="0066523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665231" w:rsidRPr="00D97E7D" w:rsidTr="00E85787">
        <w:trPr>
          <w:trHeight w:val="213"/>
          <w:tblHeader/>
        </w:trPr>
        <w:tc>
          <w:tcPr>
            <w:tcW w:w="1984" w:type="dxa"/>
            <w:vMerge/>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43" w:type="dxa"/>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661" w:type="dxa"/>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91" w:type="dxa"/>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42" w:type="dxa"/>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F3435F" w:rsidRPr="00D97E7D" w:rsidTr="00E85787">
        <w:tc>
          <w:tcPr>
            <w:tcW w:w="1984" w:type="dxa"/>
            <w:shd w:val="clear" w:color="auto" w:fill="auto"/>
          </w:tcPr>
          <w:p w:rsidR="00F3435F" w:rsidRPr="00D97E7D" w:rsidRDefault="00F3435F" w:rsidP="00F3435F">
            <w:pPr>
              <w:spacing w:before="60" w:after="60"/>
              <w:rPr>
                <w:rFonts w:ascii="Arial" w:hAnsi="Arial" w:cs="Arial"/>
                <w:sz w:val="16"/>
                <w:szCs w:val="16"/>
              </w:rPr>
            </w:pPr>
            <w:r w:rsidRPr="00D97E7D">
              <w:rPr>
                <w:rFonts w:ascii="Arial" w:hAnsi="Arial" w:cs="Arial"/>
                <w:sz w:val="16"/>
                <w:szCs w:val="16"/>
              </w:rPr>
              <w:t>Biaya Pemungutan Pajak Daerah</w:t>
            </w:r>
          </w:p>
        </w:tc>
        <w:tc>
          <w:tcPr>
            <w:tcW w:w="1843" w:type="dxa"/>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rPr>
              <w:t>600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661" w:type="dxa"/>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48.847.084,00</w:t>
            </w:r>
          </w:p>
        </w:tc>
        <w:tc>
          <w:tcPr>
            <w:tcW w:w="891" w:type="dxa"/>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8,14</w:t>
            </w:r>
          </w:p>
        </w:tc>
        <w:tc>
          <w:tcPr>
            <w:tcW w:w="1842" w:type="dxa"/>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491.691.528,00</w:t>
            </w:r>
          </w:p>
        </w:tc>
      </w:tr>
      <w:tr w:rsidR="00F3435F" w:rsidRPr="00D97E7D" w:rsidTr="00E85787">
        <w:trPr>
          <w:trHeight w:val="321"/>
        </w:trPr>
        <w:tc>
          <w:tcPr>
            <w:tcW w:w="1984" w:type="dxa"/>
            <w:shd w:val="clear" w:color="auto" w:fill="auto"/>
            <w:vAlign w:val="center"/>
          </w:tcPr>
          <w:p w:rsidR="00F3435F" w:rsidRPr="00D97E7D" w:rsidRDefault="00F3435F" w:rsidP="00F3435F">
            <w:pPr>
              <w:spacing w:line="280" w:lineRule="exact"/>
              <w:jc w:val="center"/>
              <w:rPr>
                <w:rFonts w:ascii="Arial" w:hAnsi="Arial" w:cs="Arial"/>
                <w:b/>
                <w:sz w:val="16"/>
                <w:szCs w:val="16"/>
              </w:rPr>
            </w:pPr>
            <w:r w:rsidRPr="00D97E7D">
              <w:rPr>
                <w:rFonts w:ascii="Arial" w:hAnsi="Arial" w:cs="Arial"/>
                <w:b/>
                <w:sz w:val="16"/>
                <w:szCs w:val="16"/>
              </w:rPr>
              <w:t>Jumlah</w:t>
            </w:r>
          </w:p>
        </w:tc>
        <w:tc>
          <w:tcPr>
            <w:tcW w:w="1843" w:type="dxa"/>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600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661" w:type="dxa"/>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48.847.084,00</w:t>
            </w:r>
          </w:p>
        </w:tc>
        <w:tc>
          <w:tcPr>
            <w:tcW w:w="891" w:type="dxa"/>
            <w:shd w:val="clear" w:color="auto" w:fill="auto"/>
            <w:vAlign w:val="center"/>
          </w:tcPr>
          <w:p w:rsidR="00F3435F" w:rsidRPr="00D97E7D" w:rsidRDefault="00F3435F" w:rsidP="00F3435F">
            <w:pPr>
              <w:spacing w:line="280" w:lineRule="exact"/>
              <w:jc w:val="right"/>
              <w:rPr>
                <w:rFonts w:ascii="Arial" w:hAnsi="Arial" w:cs="Arial"/>
                <w:b/>
                <w:sz w:val="16"/>
                <w:szCs w:val="16"/>
                <w:lang w:val="en-US"/>
              </w:rPr>
            </w:pPr>
            <w:r w:rsidRPr="00D97E7D">
              <w:rPr>
                <w:rFonts w:ascii="Arial" w:hAnsi="Arial" w:cs="Arial"/>
                <w:b/>
                <w:sz w:val="16"/>
                <w:szCs w:val="16"/>
                <w:lang w:val="en-US"/>
              </w:rPr>
              <w:t>8,14</w:t>
            </w:r>
          </w:p>
        </w:tc>
        <w:tc>
          <w:tcPr>
            <w:tcW w:w="1842" w:type="dxa"/>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491.691.528,00</w:t>
            </w:r>
          </w:p>
        </w:tc>
      </w:tr>
    </w:tbl>
    <w:p w:rsidR="00541976" w:rsidRPr="00D97E7D" w:rsidRDefault="00541976" w:rsidP="00541976">
      <w:pPr>
        <w:pStyle w:val="ListParagraph"/>
        <w:numPr>
          <w:ilvl w:val="0"/>
          <w:numId w:val="49"/>
        </w:numPr>
        <w:autoSpaceDE w:val="0"/>
        <w:autoSpaceDN w:val="0"/>
        <w:adjustRightInd w:val="0"/>
        <w:spacing w:before="120" w:after="60" w:line="280" w:lineRule="exact"/>
        <w:ind w:left="1985"/>
        <w:contextualSpacing w:val="0"/>
        <w:jc w:val="both"/>
        <w:rPr>
          <w:b/>
          <w:sz w:val="22"/>
          <w:szCs w:val="22"/>
        </w:rPr>
      </w:pPr>
      <w:r w:rsidRPr="00D97E7D">
        <w:rPr>
          <w:b/>
          <w:sz w:val="22"/>
          <w:szCs w:val="22"/>
        </w:rPr>
        <w:t>Uang Lembur</w:t>
      </w:r>
    </w:p>
    <w:p w:rsidR="00541976" w:rsidRPr="00D97E7D" w:rsidRDefault="00541976" w:rsidP="00541976">
      <w:pPr>
        <w:autoSpaceDE w:val="0"/>
        <w:autoSpaceDN w:val="0"/>
        <w:adjustRightInd w:val="0"/>
        <w:spacing w:line="280" w:lineRule="exact"/>
        <w:ind w:left="1985"/>
        <w:jc w:val="both"/>
        <w:rPr>
          <w:sz w:val="22"/>
          <w:szCs w:val="22"/>
        </w:rPr>
      </w:pPr>
      <w:r w:rsidRPr="00D97E7D">
        <w:rPr>
          <w:sz w:val="22"/>
          <w:szCs w:val="22"/>
        </w:rPr>
        <w:t>Uang Lembur merupakan uang lembur yang diberikan kepada pegawai PNS, dengan anggaran dan realisasi TA 20</w:t>
      </w:r>
      <w:r w:rsidR="00665231" w:rsidRPr="00D97E7D">
        <w:rPr>
          <w:sz w:val="22"/>
          <w:szCs w:val="22"/>
          <w:lang w:val="en-US"/>
        </w:rPr>
        <w:t>20</w:t>
      </w:r>
      <w:r w:rsidRPr="00D97E7D">
        <w:rPr>
          <w:sz w:val="22"/>
          <w:szCs w:val="22"/>
        </w:rPr>
        <w:t xml:space="preserve"> serta realis</w:t>
      </w:r>
      <w:r w:rsidR="00665231" w:rsidRPr="00D97E7D">
        <w:rPr>
          <w:sz w:val="22"/>
          <w:szCs w:val="22"/>
        </w:rPr>
        <w:t>asi TA 2019</w:t>
      </w:r>
      <w:r w:rsidRPr="00D97E7D">
        <w:rPr>
          <w:sz w:val="22"/>
          <w:szCs w:val="22"/>
        </w:rPr>
        <w:t xml:space="preserve"> sebagai </w:t>
      </w:r>
      <w:r w:rsidR="00225DEF" w:rsidRPr="00D97E7D">
        <w:rPr>
          <w:sz w:val="22"/>
          <w:szCs w:val="22"/>
        </w:rPr>
        <w:t>berikut.</w:t>
      </w:r>
    </w:p>
    <w:p w:rsidR="00541976" w:rsidRPr="00D97E7D" w:rsidRDefault="001D43C8" w:rsidP="00541976">
      <w:pPr>
        <w:autoSpaceDE w:val="0"/>
        <w:autoSpaceDN w:val="0"/>
        <w:adjustRightInd w:val="0"/>
        <w:spacing w:before="60" w:line="280" w:lineRule="exact"/>
        <w:ind w:left="425"/>
        <w:jc w:val="center"/>
        <w:rPr>
          <w:rFonts w:ascii="Arial" w:hAnsi="Arial" w:cs="Arial"/>
          <w:b/>
          <w:sz w:val="18"/>
          <w:szCs w:val="18"/>
        </w:rPr>
      </w:pPr>
      <w:r w:rsidRPr="00D97E7D">
        <w:rPr>
          <w:rFonts w:ascii="Arial" w:hAnsi="Arial" w:cs="Arial"/>
          <w:b/>
          <w:sz w:val="18"/>
          <w:szCs w:val="18"/>
        </w:rPr>
        <w:t xml:space="preserve">Tabel 7.46 </w:t>
      </w:r>
      <w:r w:rsidR="00541976" w:rsidRPr="00D97E7D">
        <w:rPr>
          <w:rFonts w:ascii="Arial" w:hAnsi="Arial" w:cs="Arial"/>
          <w:b/>
          <w:sz w:val="18"/>
          <w:szCs w:val="18"/>
        </w:rPr>
        <w:t>Uang Lembur</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1843"/>
        <w:gridCol w:w="1716"/>
        <w:gridCol w:w="804"/>
        <w:gridCol w:w="1874"/>
      </w:tblGrid>
      <w:tr w:rsidR="00665231" w:rsidRPr="00D97E7D" w:rsidTr="00E85787">
        <w:trPr>
          <w:tblHeader/>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Uang Lembur</w:t>
            </w:r>
          </w:p>
        </w:tc>
        <w:tc>
          <w:tcPr>
            <w:tcW w:w="4363"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6523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66523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665231" w:rsidRPr="00D97E7D" w:rsidTr="00E85787">
        <w:trPr>
          <w:trHeight w:val="321"/>
          <w:tblHeader/>
        </w:trPr>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0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spacing w:before="60" w:after="60"/>
              <w:rPr>
                <w:rFonts w:ascii="Arial" w:hAnsi="Arial" w:cs="Arial"/>
                <w:sz w:val="16"/>
                <w:szCs w:val="16"/>
              </w:rPr>
            </w:pPr>
            <w:r w:rsidRPr="00D97E7D">
              <w:rPr>
                <w:rFonts w:ascii="Arial" w:hAnsi="Arial" w:cs="Arial"/>
                <w:sz w:val="16"/>
                <w:szCs w:val="16"/>
              </w:rPr>
              <w:t>Uang Lembur PNS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468</w:t>
            </w:r>
            <w:r w:rsidRPr="00D97E7D">
              <w:rPr>
                <w:rFonts w:ascii="Arial" w:hAnsi="Arial" w:cs="Arial"/>
                <w:sz w:val="16"/>
                <w:szCs w:val="16"/>
                <w:lang w:val="en-US"/>
              </w:rPr>
              <w:t>.</w:t>
            </w:r>
            <w:r w:rsidRPr="00D97E7D">
              <w:rPr>
                <w:rFonts w:ascii="Arial" w:hAnsi="Arial" w:cs="Arial"/>
                <w:sz w:val="16"/>
                <w:szCs w:val="16"/>
              </w:rPr>
              <w:t>621</w:t>
            </w:r>
            <w:r w:rsidRPr="00D97E7D">
              <w:rPr>
                <w:rFonts w:ascii="Arial" w:hAnsi="Arial" w:cs="Arial"/>
                <w:sz w:val="16"/>
                <w:szCs w:val="16"/>
                <w:lang w:val="en-US"/>
              </w:rPr>
              <w:t>.</w:t>
            </w:r>
            <w:r w:rsidRPr="00D97E7D">
              <w:rPr>
                <w:rFonts w:ascii="Arial" w:hAnsi="Arial" w:cs="Arial"/>
                <w:sz w:val="16"/>
                <w:szCs w:val="16"/>
              </w:rPr>
              <w:t>500</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424.182.000,00</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lang w:val="en-US"/>
              </w:rPr>
            </w:pPr>
            <w:r w:rsidRPr="00D97E7D">
              <w:rPr>
                <w:rFonts w:ascii="Arial" w:hAnsi="Arial" w:cs="Arial"/>
                <w:sz w:val="16"/>
                <w:szCs w:val="16"/>
                <w:lang w:val="en-US"/>
              </w:rPr>
              <w:t>90,52</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sz w:val="16"/>
                <w:szCs w:val="16"/>
              </w:rPr>
            </w:pPr>
            <w:r w:rsidRPr="00D97E7D">
              <w:rPr>
                <w:rFonts w:ascii="Arial" w:hAnsi="Arial" w:cs="Arial"/>
                <w:sz w:val="16"/>
                <w:szCs w:val="16"/>
              </w:rPr>
              <w:t>414.313.000,00</w:t>
            </w:r>
          </w:p>
        </w:tc>
      </w:tr>
      <w:tr w:rsidR="00F3435F" w:rsidRPr="00D97E7D" w:rsidTr="00E85787">
        <w:tc>
          <w:tcPr>
            <w:tcW w:w="1984" w:type="dxa"/>
            <w:tcBorders>
              <w:top w:val="single" w:sz="4" w:space="0" w:color="auto"/>
              <w:left w:val="single" w:sz="4" w:space="0" w:color="auto"/>
              <w:bottom w:val="single" w:sz="4" w:space="0" w:color="auto"/>
              <w:right w:val="single" w:sz="4" w:space="0" w:color="auto"/>
            </w:tcBorders>
            <w:shd w:val="clear" w:color="auto" w:fill="auto"/>
          </w:tcPr>
          <w:p w:rsidR="00F3435F" w:rsidRPr="00D97E7D" w:rsidRDefault="00F3435F" w:rsidP="00F3435F">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468</w:t>
            </w:r>
            <w:r w:rsidRPr="00D97E7D">
              <w:rPr>
                <w:rFonts w:ascii="Arial" w:hAnsi="Arial" w:cs="Arial"/>
                <w:b/>
                <w:sz w:val="16"/>
                <w:szCs w:val="16"/>
                <w:lang w:val="en-US"/>
              </w:rPr>
              <w:t>.</w:t>
            </w:r>
            <w:r w:rsidRPr="00D97E7D">
              <w:rPr>
                <w:rFonts w:ascii="Arial" w:hAnsi="Arial" w:cs="Arial"/>
                <w:b/>
                <w:sz w:val="16"/>
                <w:szCs w:val="16"/>
              </w:rPr>
              <w:t>621</w:t>
            </w:r>
            <w:r w:rsidRPr="00D97E7D">
              <w:rPr>
                <w:rFonts w:ascii="Arial" w:hAnsi="Arial" w:cs="Arial"/>
                <w:b/>
                <w:sz w:val="16"/>
                <w:szCs w:val="16"/>
                <w:lang w:val="en-US"/>
              </w:rPr>
              <w:t>.</w:t>
            </w:r>
            <w:r w:rsidRPr="00D97E7D">
              <w:rPr>
                <w:rFonts w:ascii="Arial" w:hAnsi="Arial" w:cs="Arial"/>
                <w:b/>
                <w:sz w:val="16"/>
                <w:szCs w:val="16"/>
              </w:rPr>
              <w:t>500</w:t>
            </w:r>
            <w:r w:rsidRPr="00D97E7D">
              <w:rPr>
                <w:rFonts w:ascii="Arial" w:hAnsi="Arial" w:cs="Arial"/>
                <w:b/>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424.182.000,00</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lang w:val="en-US"/>
              </w:rPr>
            </w:pPr>
            <w:r w:rsidRPr="00D97E7D">
              <w:rPr>
                <w:rFonts w:ascii="Arial" w:hAnsi="Arial" w:cs="Arial"/>
                <w:b/>
                <w:sz w:val="16"/>
                <w:szCs w:val="16"/>
                <w:lang w:val="en-US"/>
              </w:rPr>
              <w:t>90,52</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rsidR="00F3435F" w:rsidRPr="00D97E7D" w:rsidRDefault="00F3435F" w:rsidP="00F3435F">
            <w:pPr>
              <w:spacing w:line="280" w:lineRule="exact"/>
              <w:jc w:val="right"/>
              <w:rPr>
                <w:rFonts w:ascii="Arial" w:hAnsi="Arial" w:cs="Arial"/>
                <w:b/>
                <w:sz w:val="16"/>
                <w:szCs w:val="16"/>
              </w:rPr>
            </w:pPr>
            <w:r w:rsidRPr="00D97E7D">
              <w:rPr>
                <w:rFonts w:ascii="Arial" w:hAnsi="Arial" w:cs="Arial"/>
                <w:b/>
                <w:sz w:val="16"/>
                <w:szCs w:val="16"/>
              </w:rPr>
              <w:t>414.313.000,00</w:t>
            </w:r>
          </w:p>
        </w:tc>
      </w:tr>
    </w:tbl>
    <w:p w:rsidR="00541976" w:rsidRPr="00D97E7D" w:rsidRDefault="00541976" w:rsidP="00541976">
      <w:pPr>
        <w:pStyle w:val="BodyTextIndent"/>
        <w:widowControl w:val="0"/>
        <w:numPr>
          <w:ilvl w:val="0"/>
          <w:numId w:val="48"/>
        </w:numPr>
        <w:spacing w:before="12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 xml:space="preserve">Belanja Barang </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Belanja Barang meliputi Belanja Bahan Pakai Habis, Belanja Bahan/Material, Belanja Jasa Kantor, Belanja Premi Asuransi, Belanja Perawatan Kendaraan Bermotor, Cetak dan Penggandaan, Sewa-Sewa, Makanan dan Minuman, Pakaian Dinas, Perjalanan Dinas, Belanja BLUD, </w:t>
      </w:r>
      <w:r w:rsidRPr="00D97E7D">
        <w:rPr>
          <w:rFonts w:ascii="Times New Roman" w:hAnsi="Times New Roman" w:cs="Times New Roman"/>
          <w:sz w:val="22"/>
          <w:szCs w:val="22"/>
        </w:rPr>
        <w:lastRenderedPageBreak/>
        <w:t xml:space="preserve">Service, Dekorasi, Belanja Jasa Iklan dan Peliputan. </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Pada TA20</w:t>
      </w:r>
      <w:r w:rsidR="00665231" w:rsidRPr="00D97E7D">
        <w:rPr>
          <w:rFonts w:ascii="Times New Roman" w:hAnsi="Times New Roman" w:cs="Times New Roman"/>
          <w:sz w:val="22"/>
          <w:szCs w:val="22"/>
          <w:lang w:val="en-US"/>
        </w:rPr>
        <w:t>20</w:t>
      </w:r>
      <w:r w:rsidRPr="00D97E7D">
        <w:rPr>
          <w:rFonts w:ascii="Times New Roman" w:hAnsi="Times New Roman" w:cs="Times New Roman"/>
          <w:sz w:val="22"/>
          <w:szCs w:val="22"/>
        </w:rPr>
        <w:t>, Belanja Barang dianggarkan sebesar</w:t>
      </w:r>
      <w:r w:rsidR="00FE36EE" w:rsidRPr="00D97E7D">
        <w:rPr>
          <w:rFonts w:ascii="Times New Roman" w:hAnsi="Times New Roman" w:cs="Times New Roman"/>
          <w:sz w:val="22"/>
          <w:szCs w:val="22"/>
        </w:rPr>
        <w:t xml:space="preserve">Rp379.386.171.900,00dan terealisasi sebesar </w:t>
      </w:r>
      <w:r w:rsidR="00FE36EE" w:rsidRPr="00D97E7D">
        <w:rPr>
          <w:rFonts w:ascii="Times New Roman" w:hAnsi="Times New Roman" w:cs="Times New Roman"/>
          <w:sz w:val="22"/>
          <w:szCs w:val="22"/>
          <w:lang w:val="en-US"/>
        </w:rPr>
        <w:t>Rp</w:t>
      </w:r>
      <w:r w:rsidR="00FE36EE" w:rsidRPr="00D97E7D">
        <w:rPr>
          <w:rFonts w:ascii="Times New Roman" w:hAnsi="Times New Roman" w:cs="Times New Roman"/>
          <w:sz w:val="22"/>
          <w:szCs w:val="22"/>
        </w:rPr>
        <w:t xml:space="preserve">340.882.569.909,00atau </w:t>
      </w:r>
      <w:r w:rsidR="00FE36EE" w:rsidRPr="00D97E7D">
        <w:rPr>
          <w:rFonts w:ascii="Times New Roman" w:hAnsi="Times New Roman" w:cs="Times New Roman"/>
          <w:sz w:val="22"/>
          <w:szCs w:val="22"/>
          <w:lang w:val="en-US"/>
        </w:rPr>
        <w:t>89,85</w:t>
      </w:r>
      <w:r w:rsidR="00FE36EE" w:rsidRPr="00D97E7D">
        <w:rPr>
          <w:rFonts w:ascii="Times New Roman" w:hAnsi="Times New Roman" w:cs="Times New Roman"/>
          <w:sz w:val="22"/>
          <w:szCs w:val="22"/>
        </w:rPr>
        <w:t>%.</w:t>
      </w:r>
      <w:r w:rsidRPr="00D97E7D">
        <w:rPr>
          <w:rFonts w:ascii="Times New Roman" w:hAnsi="Times New Roman" w:cs="Times New Roman"/>
          <w:sz w:val="22"/>
          <w:szCs w:val="22"/>
        </w:rPr>
        <w:t>. Anggaran dan realisasi belanja tersebut tidak termasuk anggaran belanja barang yang diserahkan ke masyarakat sebesar Rp</w:t>
      </w:r>
      <w:r w:rsidR="00665231" w:rsidRPr="00D97E7D">
        <w:rPr>
          <w:rFonts w:ascii="Times New Roman" w:hAnsi="Times New Roman" w:cs="Times New Roman"/>
          <w:sz w:val="22"/>
          <w:szCs w:val="22"/>
        </w:rPr>
        <w:t>21</w:t>
      </w:r>
      <w:r w:rsidR="00665231" w:rsidRPr="00D97E7D">
        <w:rPr>
          <w:rFonts w:ascii="Times New Roman" w:hAnsi="Times New Roman" w:cs="Times New Roman"/>
          <w:sz w:val="22"/>
          <w:szCs w:val="22"/>
          <w:lang w:val="en-US"/>
        </w:rPr>
        <w:t>.</w:t>
      </w:r>
      <w:r w:rsidR="00665231" w:rsidRPr="00D97E7D">
        <w:rPr>
          <w:rFonts w:ascii="Times New Roman" w:hAnsi="Times New Roman" w:cs="Times New Roman"/>
          <w:sz w:val="22"/>
          <w:szCs w:val="22"/>
        </w:rPr>
        <w:t>279</w:t>
      </w:r>
      <w:r w:rsidR="00665231" w:rsidRPr="00D97E7D">
        <w:rPr>
          <w:rFonts w:ascii="Times New Roman" w:hAnsi="Times New Roman" w:cs="Times New Roman"/>
          <w:sz w:val="22"/>
          <w:szCs w:val="22"/>
          <w:lang w:val="en-US"/>
        </w:rPr>
        <w:t>.</w:t>
      </w:r>
      <w:r w:rsidR="00665231" w:rsidRPr="00D97E7D">
        <w:rPr>
          <w:rFonts w:ascii="Times New Roman" w:hAnsi="Times New Roman" w:cs="Times New Roman"/>
          <w:sz w:val="22"/>
          <w:szCs w:val="22"/>
        </w:rPr>
        <w:t>049</w:t>
      </w:r>
      <w:r w:rsidR="00665231" w:rsidRPr="00D97E7D">
        <w:rPr>
          <w:rFonts w:ascii="Times New Roman" w:hAnsi="Times New Roman" w:cs="Times New Roman"/>
          <w:sz w:val="22"/>
          <w:szCs w:val="22"/>
          <w:lang w:val="en-US"/>
        </w:rPr>
        <w:t>.</w:t>
      </w:r>
      <w:r w:rsidR="00665231" w:rsidRPr="00D97E7D">
        <w:rPr>
          <w:rFonts w:ascii="Times New Roman" w:hAnsi="Times New Roman" w:cs="Times New Roman"/>
          <w:sz w:val="22"/>
          <w:szCs w:val="22"/>
        </w:rPr>
        <w:t>000</w:t>
      </w:r>
      <w:r w:rsidRPr="00D97E7D">
        <w:rPr>
          <w:rFonts w:ascii="Times New Roman" w:hAnsi="Times New Roman" w:cs="Times New Roman"/>
          <w:sz w:val="22"/>
          <w:szCs w:val="22"/>
        </w:rPr>
        <w:t xml:space="preserve">,00 dan realisasinya sebesar </w:t>
      </w:r>
      <w:r w:rsidR="00FE36EE" w:rsidRPr="00D97E7D">
        <w:rPr>
          <w:rFonts w:ascii="Times New Roman" w:hAnsi="Times New Roman" w:cs="Times New Roman"/>
          <w:sz w:val="22"/>
          <w:szCs w:val="22"/>
        </w:rPr>
        <w:t>Rp20.691.797.327,00atau 9</w:t>
      </w:r>
      <w:r w:rsidR="00FE36EE" w:rsidRPr="00D97E7D">
        <w:rPr>
          <w:rFonts w:ascii="Times New Roman" w:hAnsi="Times New Roman" w:cs="Times New Roman"/>
          <w:sz w:val="22"/>
          <w:szCs w:val="22"/>
          <w:lang w:val="en-US"/>
        </w:rPr>
        <w:t>7,24</w:t>
      </w:r>
      <w:r w:rsidR="00FE36EE" w:rsidRPr="00D97E7D">
        <w:rPr>
          <w:rFonts w:ascii="Times New Roman" w:hAnsi="Times New Roman" w:cs="Times New Roman"/>
          <w:sz w:val="22"/>
          <w:szCs w:val="22"/>
        </w:rPr>
        <w:t>%</w:t>
      </w:r>
      <w:r w:rsidRPr="00D97E7D">
        <w:rPr>
          <w:rFonts w:ascii="Times New Roman" w:hAnsi="Times New Roman" w:cs="Times New Roman"/>
          <w:sz w:val="22"/>
          <w:szCs w:val="22"/>
        </w:rPr>
        <w:t xml:space="preserve"> yang telah dikonversi menjadi Belanja Hibah. Perlakuan akuntansi tersebut berdasarkan ketentuan Peraturan Menteri Dalam Negeri Nomor 32 Tahun 2011 tentang Pedoman Pemberian Hibah dan Bantuan Sosial yang bersumber dari Anggaran Pendapatan dan Belanja Daerah sebagaimana telah diubah terakhir dengan Peraturan Menteri Dalam Negeri Nomor 99 Tahun 2019.Rincian Belanja Barang disajikan pada tabel </w:t>
      </w:r>
      <w:r w:rsidR="00225DEF" w:rsidRPr="00D97E7D">
        <w:rPr>
          <w:rFonts w:ascii="Times New Roman" w:hAnsi="Times New Roman" w:cs="Times New Roman"/>
          <w:sz w:val="22"/>
          <w:szCs w:val="22"/>
        </w:rPr>
        <w:t>berikut.</w:t>
      </w:r>
    </w:p>
    <w:p w:rsidR="00FE36EE" w:rsidRPr="00D97E7D" w:rsidRDefault="00FE36EE" w:rsidP="00541976">
      <w:pPr>
        <w:pStyle w:val="BodyTextIndent"/>
        <w:widowControl w:val="0"/>
        <w:spacing w:after="0" w:line="280" w:lineRule="exact"/>
        <w:ind w:left="1559" w:firstLine="0"/>
        <w:rPr>
          <w:rFonts w:ascii="Times New Roman" w:hAnsi="Times New Roman" w:cs="Times New Roman"/>
          <w:sz w:val="22"/>
          <w:szCs w:val="22"/>
        </w:rPr>
      </w:pPr>
    </w:p>
    <w:p w:rsidR="00541976" w:rsidRPr="00D97E7D" w:rsidRDefault="001D43C8" w:rsidP="00541976">
      <w:pPr>
        <w:autoSpaceDE w:val="0"/>
        <w:autoSpaceDN w:val="0"/>
        <w:adjustRightInd w:val="0"/>
        <w:spacing w:line="280" w:lineRule="exact"/>
        <w:ind w:left="426"/>
        <w:jc w:val="center"/>
        <w:rPr>
          <w:rFonts w:ascii="Arial" w:hAnsi="Arial" w:cs="Arial"/>
          <w:b/>
          <w:sz w:val="18"/>
          <w:szCs w:val="18"/>
        </w:rPr>
      </w:pPr>
      <w:r w:rsidRPr="00D97E7D">
        <w:rPr>
          <w:rFonts w:ascii="Arial" w:hAnsi="Arial" w:cs="Arial"/>
          <w:b/>
          <w:sz w:val="18"/>
          <w:szCs w:val="18"/>
        </w:rPr>
        <w:t xml:space="preserve">Tabel 7.47 </w:t>
      </w:r>
      <w:r w:rsidR="00541976" w:rsidRPr="00D97E7D">
        <w:rPr>
          <w:rFonts w:ascii="Arial" w:hAnsi="Arial" w:cs="Arial"/>
          <w:b/>
          <w:sz w:val="18"/>
          <w:szCs w:val="18"/>
        </w:rPr>
        <w:t xml:space="preserve">Belanja Barang </w:t>
      </w:r>
    </w:p>
    <w:tbl>
      <w:tblPr>
        <w:tblW w:w="86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843"/>
        <w:gridCol w:w="1843"/>
        <w:gridCol w:w="850"/>
        <w:gridCol w:w="1855"/>
      </w:tblGrid>
      <w:tr w:rsidR="00DA5D8E" w:rsidRPr="00D97E7D" w:rsidTr="00E85787">
        <w:trPr>
          <w:trHeight w:val="272"/>
          <w:tblHeader/>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Belanja </w:t>
            </w:r>
          </w:p>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Barang </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6909E2"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6909E2"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DA5D8E" w:rsidRPr="00D97E7D" w:rsidTr="00E85787">
        <w:trPr>
          <w:trHeight w:val="454"/>
          <w:tblHeader/>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FE36EE" w:rsidRPr="00D97E7D" w:rsidTr="00E85787">
        <w:trPr>
          <w:trHeight w:val="32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Bahan Pakai Habis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16.874.054.394,00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16.051.296.693,00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95,12</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43.445.634.947,00</w:t>
            </w:r>
          </w:p>
        </w:tc>
      </w:tr>
      <w:tr w:rsidR="00FE36EE" w:rsidRPr="00D97E7D" w:rsidTr="00E85787">
        <w:trPr>
          <w:trHeight w:val="27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Bahan/Material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7.497.686.232,00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6.898.982.096,00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92,01</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5.950.547.209,00 </w:t>
            </w:r>
          </w:p>
        </w:tc>
      </w:tr>
      <w:tr w:rsidR="00FE36EE" w:rsidRPr="00D97E7D" w:rsidTr="00E85787">
        <w:trPr>
          <w:trHeight w:val="31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Jasa Kantor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93.280.039.116,00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88.366.132.768,00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94,73</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104.498.094.944,00 </w:t>
            </w:r>
          </w:p>
        </w:tc>
      </w:tr>
      <w:tr w:rsidR="00FE36EE" w:rsidRPr="00D97E7D" w:rsidTr="00E85787">
        <w:trPr>
          <w:trHeight w:val="29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Premi Asuransi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16.888.284.400,00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13.377.510.373,00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79,21</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4.937.950.739,00 </w:t>
            </w:r>
          </w:p>
        </w:tc>
      </w:tr>
      <w:tr w:rsidR="00FE36EE" w:rsidRPr="00D97E7D" w:rsidTr="00E85787">
        <w:trPr>
          <w:trHeight w:val="31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Perawatan Kendaraan Bermotor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5.847.005.000,00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5.485.470.401,00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93,82</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6.008.960.672,00 </w:t>
            </w:r>
          </w:p>
        </w:tc>
      </w:tr>
      <w:tr w:rsidR="00FE36EE" w:rsidRPr="00D97E7D" w:rsidTr="00E85787">
        <w:trPr>
          <w:trHeight w:val="27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ind w:right="-126"/>
              <w:rPr>
                <w:rFonts w:ascii="Arial" w:hAnsi="Arial" w:cs="Arial"/>
                <w:sz w:val="16"/>
                <w:szCs w:val="16"/>
              </w:rPr>
            </w:pPr>
            <w:r w:rsidRPr="00D97E7D">
              <w:rPr>
                <w:rFonts w:ascii="Arial" w:hAnsi="Arial" w:cs="Arial"/>
                <w:sz w:val="16"/>
                <w:szCs w:val="16"/>
              </w:rPr>
              <w:t>Cetak dan Penggandaan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8.520.869.660,00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7.981.441.270,00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93,67</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9.634.659.588,00 </w:t>
            </w:r>
          </w:p>
        </w:tc>
      </w:tr>
      <w:tr w:rsidR="00FE36EE" w:rsidRPr="00D97E7D" w:rsidTr="00E85787">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Sewa Rumah/Gedung/ Gudang/Parkir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213.269.350,00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144.652.350,00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67,83</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715.759.800,00 </w:t>
            </w:r>
          </w:p>
        </w:tc>
      </w:tr>
      <w:tr w:rsidR="00FE36EE" w:rsidRPr="00D97E7D" w:rsidTr="00E85787">
        <w:trPr>
          <w:trHeight w:val="30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Sewa Sarana Mobilitas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333.815.000,00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263.140.000,00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78,83</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650.450.000,00 </w:t>
            </w:r>
          </w:p>
        </w:tc>
      </w:tr>
      <w:tr w:rsidR="00FE36EE" w:rsidRPr="00D97E7D" w:rsidTr="00E85787">
        <w:trPr>
          <w:trHeight w:val="30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Sewa Alat Berat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lang w:val="en-US"/>
              </w:rPr>
            </w:pPr>
            <w:r w:rsidRPr="00D97E7D">
              <w:rPr>
                <w:rFonts w:ascii="Arial" w:hAnsi="Arial" w:cs="Arial"/>
                <w:sz w:val="16"/>
                <w:szCs w:val="16"/>
                <w:lang w:val="en-US"/>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10.000.000,00 </w:t>
            </w:r>
          </w:p>
        </w:tc>
      </w:tr>
      <w:tr w:rsidR="00FE36EE" w:rsidRPr="00D97E7D" w:rsidTr="00E85787">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Sewa Perlengkapan dan Peralatan Kantor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2.118.777.500,00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1.837.440.000,00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lang w:val="en-US"/>
              </w:rPr>
            </w:pPr>
            <w:r w:rsidRPr="00D97E7D">
              <w:rPr>
                <w:rFonts w:ascii="Arial" w:hAnsi="Arial" w:cs="Arial"/>
                <w:sz w:val="16"/>
                <w:szCs w:val="16"/>
              </w:rPr>
              <w:t>86,72</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3.615.925.000,00 </w:t>
            </w:r>
          </w:p>
        </w:tc>
      </w:tr>
      <w:tr w:rsidR="00FE36EE" w:rsidRPr="00D97E7D" w:rsidTr="00E85787">
        <w:trPr>
          <w:trHeight w:val="30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ind w:right="-126"/>
              <w:rPr>
                <w:rFonts w:ascii="Arial" w:hAnsi="Arial" w:cs="Arial"/>
                <w:sz w:val="16"/>
                <w:szCs w:val="16"/>
              </w:rPr>
            </w:pPr>
            <w:r w:rsidRPr="00D97E7D">
              <w:rPr>
                <w:rFonts w:ascii="Arial" w:hAnsi="Arial" w:cs="Arial"/>
                <w:sz w:val="16"/>
                <w:szCs w:val="16"/>
              </w:rPr>
              <w:t>Makanan dan Minuman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22.802.878.000,00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21.475.653.100,00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lang w:val="en-US"/>
              </w:rPr>
            </w:pPr>
            <w:r w:rsidRPr="00D97E7D">
              <w:rPr>
                <w:rFonts w:ascii="Arial" w:hAnsi="Arial" w:cs="Arial"/>
                <w:sz w:val="16"/>
                <w:szCs w:val="16"/>
              </w:rPr>
              <w:t>94,18</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26.564.795.920,00 </w:t>
            </w:r>
          </w:p>
        </w:tc>
      </w:tr>
      <w:tr w:rsidR="00FE36EE" w:rsidRPr="00D97E7D" w:rsidTr="00E85787">
        <w:trPr>
          <w:trHeight w:val="31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Pakaian Dinas dan Atributnya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528.500.000,00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518.925.000,00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98,19</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1.026.935.000,00 </w:t>
            </w:r>
          </w:p>
        </w:tc>
      </w:tr>
      <w:tr w:rsidR="00FE36EE" w:rsidRPr="00D97E7D" w:rsidTr="00E85787">
        <w:trPr>
          <w:trHeight w:val="32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Pakaian Kerja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677.695.000,00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612.705.000,00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90,41</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856.330.000,00 </w:t>
            </w:r>
          </w:p>
        </w:tc>
      </w:tr>
      <w:tr w:rsidR="00FE36EE" w:rsidRPr="00D97E7D" w:rsidTr="00E85787">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Pakaian Khusus dan Hari-Hari Tertentu</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1.255.477.000,00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1.152.583.000,00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91,80</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2.767.131.076,00 </w:t>
            </w:r>
          </w:p>
        </w:tc>
      </w:tr>
      <w:tr w:rsidR="00FE36EE" w:rsidRPr="00D97E7D" w:rsidTr="00E85787">
        <w:trPr>
          <w:trHeight w:val="31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Perjalanan Dinas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95.311.070.456,00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90.078.000.295,00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94,51</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103.897.803.746,00 </w:t>
            </w:r>
          </w:p>
        </w:tc>
      </w:tr>
      <w:tr w:rsidR="00FE36EE" w:rsidRPr="00D97E7D" w:rsidTr="00E85787">
        <w:trPr>
          <w:trHeight w:val="38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Belanja Pemeliharaan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5.121.555.390,00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4.742.705.681,00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92,60</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1.981.492.490,00 </w:t>
            </w:r>
          </w:p>
        </w:tc>
      </w:tr>
      <w:tr w:rsidR="00FE36EE" w:rsidRPr="00D97E7D" w:rsidTr="00E85787">
        <w:trPr>
          <w:trHeight w:val="42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rPr>
                <w:rFonts w:ascii="Arial" w:hAnsi="Arial" w:cs="Arial"/>
                <w:sz w:val="16"/>
                <w:szCs w:val="16"/>
              </w:rPr>
            </w:pPr>
            <w:r w:rsidRPr="00D97E7D">
              <w:rPr>
                <w:rFonts w:ascii="Arial" w:hAnsi="Arial" w:cs="Arial"/>
                <w:sz w:val="16"/>
                <w:szCs w:val="16"/>
              </w:rPr>
              <w:t>Jasa Konsultansi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5.041.687.127,00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4.450.779.000,00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88,28</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1.298.126.000,00 </w:t>
            </w:r>
          </w:p>
        </w:tc>
      </w:tr>
      <w:tr w:rsidR="00FE36EE" w:rsidRPr="00D97E7D" w:rsidTr="00E85787">
        <w:trPr>
          <w:trHeight w:val="34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rPr>
            </w:pPr>
            <w:r w:rsidRPr="00D97E7D">
              <w:rPr>
                <w:rFonts w:ascii="Arial" w:hAnsi="Arial" w:cs="Arial"/>
                <w:sz w:val="16"/>
                <w:szCs w:val="16"/>
              </w:rPr>
              <w:t>Belanja Kursus, Pelatihan, Sosialisasi dan Bimbingan Teknis PNS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610.055.600,00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563.733.500,00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92,41</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1.260.330.000,00 </w:t>
            </w:r>
          </w:p>
        </w:tc>
      </w:tr>
      <w:tr w:rsidR="00FE36EE" w:rsidRPr="00D97E7D" w:rsidTr="00E85787">
        <w:trPr>
          <w:trHeight w:val="34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lang w:val="en-US"/>
              </w:rPr>
            </w:pPr>
            <w:r w:rsidRPr="00D97E7D">
              <w:rPr>
                <w:rFonts w:ascii="Arial" w:hAnsi="Arial" w:cs="Arial"/>
                <w:sz w:val="16"/>
                <w:szCs w:val="16"/>
                <w:lang w:val="en-US"/>
              </w:rPr>
              <w:t>Belanja Honorarium  Non PNS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1.500.000,00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lang w:val="en-US"/>
              </w:rPr>
            </w:pPr>
            <w:r w:rsidRPr="00D97E7D">
              <w:rPr>
                <w:rFonts w:ascii="Arial" w:hAnsi="Arial" w:cs="Arial"/>
                <w:sz w:val="16"/>
                <w:szCs w:val="16"/>
              </w:rPr>
              <w:t>1.500.000,00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lang w:val="en-US"/>
              </w:rPr>
            </w:pPr>
            <w:r w:rsidRPr="00D97E7D">
              <w:rPr>
                <w:rFonts w:ascii="Arial" w:hAnsi="Arial" w:cs="Arial"/>
                <w:sz w:val="16"/>
                <w:szCs w:val="16"/>
                <w:lang w:val="en-US"/>
              </w:rPr>
              <w:t>0,00</w:t>
            </w:r>
          </w:p>
        </w:tc>
      </w:tr>
      <w:tr w:rsidR="00FE36EE" w:rsidRPr="00D97E7D" w:rsidTr="00E85787">
        <w:trPr>
          <w:trHeight w:val="42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rPr>
            </w:pPr>
            <w:r w:rsidRPr="00D97E7D">
              <w:rPr>
                <w:rFonts w:ascii="Arial" w:hAnsi="Arial" w:cs="Arial"/>
                <w:sz w:val="16"/>
                <w:szCs w:val="16"/>
              </w:rPr>
              <w:t>Belanja Honorarium PNS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20.564.340.915,00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17.733.963.294,00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86,24</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20.598.980.323,00</w:t>
            </w:r>
          </w:p>
        </w:tc>
      </w:tr>
      <w:tr w:rsidR="00FE36EE" w:rsidRPr="00D97E7D" w:rsidTr="00E85787">
        <w:trPr>
          <w:trHeight w:val="42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lang w:val="en-US"/>
              </w:rPr>
            </w:pPr>
            <w:r w:rsidRPr="00D97E7D">
              <w:rPr>
                <w:rFonts w:ascii="Arial" w:hAnsi="Arial" w:cs="Arial"/>
                <w:sz w:val="16"/>
                <w:szCs w:val="16"/>
                <w:lang w:val="en-US"/>
              </w:rPr>
              <w:lastRenderedPageBreak/>
              <w:t>Belanja dana Bos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18.469.418.441,00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6D7942" w:rsidRDefault="006D7942" w:rsidP="00FE36EE">
            <w:pPr>
              <w:jc w:val="right"/>
              <w:rPr>
                <w:rFonts w:ascii="Arial" w:hAnsi="Arial" w:cs="Arial"/>
                <w:sz w:val="16"/>
                <w:szCs w:val="16"/>
              </w:rPr>
            </w:pPr>
            <w:r w:rsidRPr="006D7942">
              <w:rPr>
                <w:rFonts w:ascii="Arial" w:hAnsi="Arial" w:cs="Arial"/>
                <w:color w:val="000000"/>
                <w:sz w:val="16"/>
                <w:szCs w:val="16"/>
              </w:rPr>
              <w:t>17.180.642.113,00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57565B" w:rsidRDefault="00FE36EE" w:rsidP="0057565B">
            <w:pPr>
              <w:spacing w:line="280" w:lineRule="exact"/>
              <w:jc w:val="right"/>
              <w:rPr>
                <w:rFonts w:ascii="Arial" w:hAnsi="Arial" w:cs="Arial"/>
                <w:color w:val="0070C0"/>
                <w:sz w:val="16"/>
                <w:szCs w:val="16"/>
                <w:lang w:val="en-US"/>
              </w:rPr>
            </w:pPr>
            <w:r w:rsidRPr="0057565B">
              <w:rPr>
                <w:rFonts w:ascii="Arial" w:hAnsi="Arial" w:cs="Arial"/>
                <w:color w:val="0070C0"/>
                <w:sz w:val="16"/>
                <w:szCs w:val="16"/>
                <w:lang w:val="en-US"/>
              </w:rPr>
              <w:t>9</w:t>
            </w:r>
            <w:r w:rsidR="0057565B" w:rsidRPr="0057565B">
              <w:rPr>
                <w:rFonts w:ascii="Arial" w:hAnsi="Arial" w:cs="Arial"/>
                <w:color w:val="0070C0"/>
                <w:sz w:val="16"/>
                <w:szCs w:val="16"/>
                <w:lang w:val="en-US"/>
              </w:rPr>
              <w:t>3</w:t>
            </w:r>
            <w:r w:rsidR="006D7942">
              <w:rPr>
                <w:rFonts w:ascii="Arial" w:hAnsi="Arial" w:cs="Arial"/>
                <w:color w:val="0070C0"/>
                <w:sz w:val="16"/>
                <w:szCs w:val="16"/>
                <w:lang w:val="en-US"/>
              </w:rPr>
              <w:t>,02</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lang w:val="en-US"/>
              </w:rPr>
            </w:pPr>
            <w:r w:rsidRPr="00D97E7D">
              <w:rPr>
                <w:rFonts w:ascii="Arial" w:hAnsi="Arial" w:cs="Arial"/>
                <w:sz w:val="16"/>
                <w:szCs w:val="16"/>
                <w:lang w:val="en-US"/>
              </w:rPr>
              <w:t>0,00</w:t>
            </w:r>
          </w:p>
        </w:tc>
      </w:tr>
      <w:tr w:rsidR="00FE36EE" w:rsidRPr="00D97E7D" w:rsidTr="00E85787">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rPr>
            </w:pPr>
            <w:r w:rsidRPr="00D97E7D">
              <w:rPr>
                <w:rFonts w:ascii="Arial" w:hAnsi="Arial" w:cs="Arial"/>
                <w:sz w:val="16"/>
                <w:szCs w:val="16"/>
              </w:rPr>
              <w:t>Belanja yang bersumber dari Dana Kapitasi JKN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4.633.757.491,00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3.873.271.665,00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83,59</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2.977.457.517,44</w:t>
            </w:r>
          </w:p>
        </w:tc>
      </w:tr>
      <w:tr w:rsidR="00FE36EE" w:rsidRPr="00D97E7D" w:rsidTr="00E85787">
        <w:trPr>
          <w:trHeight w:val="30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rPr>
            </w:pPr>
            <w:r w:rsidRPr="00D97E7D">
              <w:rPr>
                <w:rFonts w:ascii="Arial" w:hAnsi="Arial" w:cs="Arial"/>
                <w:sz w:val="16"/>
                <w:szCs w:val="16"/>
              </w:rPr>
              <w:t>Honorarium Pengelola Barang Daerah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696.900.000,00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651.200.000,00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93,44</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688.000.000,00 </w:t>
            </w:r>
          </w:p>
        </w:tc>
      </w:tr>
      <w:tr w:rsidR="00FE36EE" w:rsidRPr="00D97E7D" w:rsidTr="00E85787">
        <w:trPr>
          <w:trHeight w:val="27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rPr>
            </w:pPr>
            <w:r w:rsidRPr="00D97E7D">
              <w:rPr>
                <w:rFonts w:ascii="Arial" w:hAnsi="Arial" w:cs="Arial"/>
                <w:sz w:val="16"/>
                <w:szCs w:val="16"/>
              </w:rPr>
              <w:t>Honorarium Pengelola Keuangan Daerah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1.560.840.000,00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1.479.822.200,00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94,81</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1.478.535.000,00 </w:t>
            </w:r>
          </w:p>
        </w:tc>
      </w:tr>
      <w:tr w:rsidR="00FE36EE" w:rsidRPr="00D97E7D" w:rsidTr="00E85787">
        <w:trPr>
          <w:trHeight w:val="27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ind w:right="-108"/>
              <w:rPr>
                <w:rFonts w:ascii="Arial" w:hAnsi="Arial" w:cs="Arial"/>
                <w:sz w:val="16"/>
                <w:szCs w:val="16"/>
              </w:rPr>
            </w:pPr>
            <w:r w:rsidRPr="00D97E7D">
              <w:rPr>
                <w:rFonts w:ascii="Arial" w:hAnsi="Arial" w:cs="Arial"/>
                <w:sz w:val="16"/>
                <w:szCs w:val="16"/>
              </w:rPr>
              <w:t>Badan Layanan Umum Daerah (BLUD)</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46.060.684.828,00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32.675.447.688,00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70,94</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43.267.896.583,00 </w:t>
            </w:r>
          </w:p>
        </w:tc>
      </w:tr>
      <w:tr w:rsidR="00FE36EE" w:rsidRPr="00D97E7D" w:rsidTr="00E85787">
        <w:trPr>
          <w:trHeight w:val="27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Belanja Servis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2.215.818.000,00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2.100.925.100,00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94,81</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3.831.476.104,00 </w:t>
            </w:r>
          </w:p>
        </w:tc>
      </w:tr>
      <w:tr w:rsidR="00FE36EE" w:rsidRPr="00D97E7D" w:rsidTr="00E85787">
        <w:trPr>
          <w:trHeight w:val="37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tabs>
                <w:tab w:val="left" w:pos="2070"/>
              </w:tabs>
              <w:spacing w:before="60" w:after="60"/>
              <w:rPr>
                <w:rFonts w:ascii="Arial" w:hAnsi="Arial" w:cs="Arial"/>
                <w:sz w:val="16"/>
                <w:szCs w:val="16"/>
              </w:rPr>
            </w:pPr>
            <w:r w:rsidRPr="00D97E7D">
              <w:rPr>
                <w:rFonts w:ascii="Arial" w:hAnsi="Arial" w:cs="Arial"/>
                <w:sz w:val="16"/>
                <w:szCs w:val="16"/>
              </w:rPr>
              <w:t>Belanja Dekorasi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257.996.000,00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136.100.000,00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52,75</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358.191.960,00 </w:t>
            </w:r>
          </w:p>
        </w:tc>
      </w:tr>
      <w:tr w:rsidR="00FE36EE" w:rsidRPr="00D97E7D" w:rsidTr="00E85787">
        <w:trPr>
          <w:trHeight w:val="28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Jasa Iklan dan Peliputan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620.247.000,00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558.945.000,00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90,12</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607.595.000,00 </w:t>
            </w:r>
          </w:p>
        </w:tc>
      </w:tr>
      <w:tr w:rsidR="00FE36EE" w:rsidRPr="00D97E7D" w:rsidTr="00E85787">
        <w:trPr>
          <w:trHeight w:val="38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Belanja Berobat Gratis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380.000.000,00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127.636.500,00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33,59</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802.443.738,00 </w:t>
            </w:r>
          </w:p>
        </w:tc>
      </w:tr>
      <w:tr w:rsidR="00FE36EE" w:rsidRPr="00D97E7D" w:rsidTr="00E85787">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before="60" w:after="60"/>
              <w:rPr>
                <w:rFonts w:ascii="Arial" w:hAnsi="Arial" w:cs="Arial"/>
                <w:sz w:val="16"/>
                <w:szCs w:val="16"/>
              </w:rPr>
            </w:pPr>
            <w:r w:rsidRPr="00D97E7D">
              <w:rPr>
                <w:rFonts w:ascii="Arial" w:hAnsi="Arial" w:cs="Arial"/>
                <w:sz w:val="16"/>
                <w:szCs w:val="16"/>
              </w:rPr>
              <w:t>Uang untuk diberikan kepada Pihak Ketiga/Masyarakat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rPr>
            </w:pPr>
            <w:r w:rsidRPr="00D97E7D">
              <w:rPr>
                <w:rFonts w:ascii="Arial" w:hAnsi="Arial" w:cs="Arial"/>
                <w:sz w:val="16"/>
                <w:szCs w:val="16"/>
              </w:rPr>
              <w:t>1.001.950.000,00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522.950.000,00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spacing w:line="280" w:lineRule="exact"/>
              <w:jc w:val="right"/>
              <w:rPr>
                <w:rFonts w:ascii="Arial" w:hAnsi="Arial" w:cs="Arial"/>
                <w:sz w:val="16"/>
                <w:szCs w:val="16"/>
                <w:lang w:val="en-US"/>
              </w:rPr>
            </w:pPr>
            <w:r w:rsidRPr="00D97E7D">
              <w:rPr>
                <w:rFonts w:ascii="Arial" w:hAnsi="Arial" w:cs="Arial"/>
                <w:sz w:val="16"/>
                <w:szCs w:val="16"/>
                <w:lang w:val="en-US"/>
              </w:rPr>
              <w:t>52,19</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jc w:val="right"/>
              <w:rPr>
                <w:rFonts w:ascii="Arial" w:hAnsi="Arial" w:cs="Arial"/>
                <w:sz w:val="16"/>
                <w:szCs w:val="16"/>
              </w:rPr>
            </w:pPr>
            <w:r w:rsidRPr="00D97E7D">
              <w:rPr>
                <w:rFonts w:ascii="Arial" w:hAnsi="Arial" w:cs="Arial"/>
                <w:sz w:val="16"/>
                <w:szCs w:val="16"/>
              </w:rPr>
              <w:t xml:space="preserve">1.730.250.000,00 </w:t>
            </w:r>
          </w:p>
        </w:tc>
      </w:tr>
      <w:tr w:rsidR="00FE36EE" w:rsidRPr="00D97E7D" w:rsidTr="00E85787">
        <w:trPr>
          <w:trHeight w:val="34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379.386.171.900,00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6D7942" w:rsidRDefault="006D7942" w:rsidP="00FE36EE">
            <w:pPr>
              <w:autoSpaceDE w:val="0"/>
              <w:autoSpaceDN w:val="0"/>
              <w:adjustRightInd w:val="0"/>
              <w:spacing w:line="280" w:lineRule="exact"/>
              <w:jc w:val="right"/>
              <w:rPr>
                <w:rFonts w:ascii="Arial" w:hAnsi="Arial" w:cs="Arial"/>
                <w:b/>
                <w:sz w:val="16"/>
                <w:szCs w:val="16"/>
              </w:rPr>
            </w:pPr>
            <w:r w:rsidRPr="006D7942">
              <w:rPr>
                <w:rFonts w:ascii="Arial" w:hAnsi="Arial" w:cs="Arial"/>
                <w:b/>
                <w:color w:val="000000"/>
                <w:sz w:val="16"/>
                <w:szCs w:val="16"/>
              </w:rPr>
              <w:t>341.043.554.087,00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6D7942" w:rsidP="00FE36EE">
            <w:pPr>
              <w:autoSpaceDE w:val="0"/>
              <w:autoSpaceDN w:val="0"/>
              <w:adjustRightInd w:val="0"/>
              <w:spacing w:line="280" w:lineRule="exact"/>
              <w:jc w:val="right"/>
              <w:rPr>
                <w:rFonts w:ascii="Arial" w:hAnsi="Arial" w:cs="Arial"/>
                <w:b/>
                <w:sz w:val="16"/>
                <w:szCs w:val="16"/>
                <w:lang w:val="en-US"/>
              </w:rPr>
            </w:pPr>
            <w:r>
              <w:rPr>
                <w:rFonts w:ascii="Arial" w:hAnsi="Arial" w:cs="Arial"/>
                <w:b/>
                <w:sz w:val="16"/>
                <w:szCs w:val="16"/>
                <w:lang w:val="en-US"/>
              </w:rPr>
              <w:t>89,89</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FE36EE" w:rsidRPr="00D97E7D" w:rsidRDefault="00FE36EE" w:rsidP="00FE36EE">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395.461.753.356,44</w:t>
            </w:r>
          </w:p>
        </w:tc>
      </w:tr>
    </w:tbl>
    <w:p w:rsidR="00FE36EE" w:rsidRPr="0057565B" w:rsidRDefault="00FE36EE" w:rsidP="00FE36EE">
      <w:pPr>
        <w:pStyle w:val="BodyTextIndent"/>
        <w:widowControl w:val="0"/>
        <w:spacing w:before="120" w:after="60" w:line="280" w:lineRule="exact"/>
        <w:ind w:left="1559" w:firstLine="0"/>
        <w:rPr>
          <w:rFonts w:ascii="Times New Roman" w:hAnsi="Times New Roman" w:cs="Times New Roman"/>
          <w:iCs/>
          <w:sz w:val="22"/>
          <w:szCs w:val="22"/>
        </w:rPr>
      </w:pPr>
      <w:r w:rsidRPr="0057565B">
        <w:rPr>
          <w:rFonts w:ascii="Times New Roman" w:hAnsi="Times New Roman" w:cs="Times New Roman"/>
          <w:iCs/>
          <w:sz w:val="22"/>
          <w:szCs w:val="22"/>
        </w:rPr>
        <w:t>Realisasi Belanja Barang</w:t>
      </w:r>
      <w:r w:rsidRPr="0057565B">
        <w:rPr>
          <w:rFonts w:ascii="Times New Roman" w:hAnsi="Times New Roman" w:cs="Times New Roman"/>
          <w:iCs/>
          <w:sz w:val="22"/>
          <w:szCs w:val="22"/>
          <w:lang w:val="en-US"/>
        </w:rPr>
        <w:t xml:space="preserve"> dan Jasa</w:t>
      </w:r>
      <w:r w:rsidRPr="0057565B">
        <w:rPr>
          <w:rFonts w:ascii="Times New Roman" w:hAnsi="Times New Roman" w:cs="Times New Roman"/>
          <w:iCs/>
          <w:sz w:val="22"/>
          <w:szCs w:val="22"/>
        </w:rPr>
        <w:t xml:space="preserve"> TA 2020</w:t>
      </w:r>
      <w:r w:rsidR="00D82977">
        <w:rPr>
          <w:rFonts w:ascii="Times New Roman" w:hAnsi="Times New Roman" w:cs="Times New Roman"/>
          <w:iCs/>
          <w:sz w:val="22"/>
          <w:szCs w:val="22"/>
          <w:lang w:val="en-US"/>
        </w:rPr>
        <w:t xml:space="preserve"> </w:t>
      </w:r>
      <w:r w:rsidRPr="0057565B">
        <w:rPr>
          <w:rFonts w:ascii="Times New Roman" w:hAnsi="Times New Roman" w:cs="Times New Roman"/>
          <w:iCs/>
          <w:sz w:val="22"/>
          <w:szCs w:val="22"/>
        </w:rPr>
        <w:t xml:space="preserve">sebesar </w:t>
      </w:r>
      <w:r w:rsidRPr="0057565B">
        <w:rPr>
          <w:rFonts w:ascii="Times New Roman" w:hAnsi="Times New Roman" w:cs="Times New Roman"/>
          <w:sz w:val="22"/>
          <w:szCs w:val="22"/>
          <w:lang w:val="en-US"/>
        </w:rPr>
        <w:t>Rp</w:t>
      </w:r>
      <w:r w:rsidR="00D82977" w:rsidRPr="00556338">
        <w:rPr>
          <w:rFonts w:ascii="Times New Roman" w:hAnsi="Times New Roman" w:cs="Times New Roman"/>
          <w:color w:val="000000"/>
          <w:sz w:val="22"/>
          <w:szCs w:val="22"/>
        </w:rPr>
        <w:t xml:space="preserve">341.043.554.087,00 </w:t>
      </w:r>
      <w:r w:rsidRPr="0057565B">
        <w:rPr>
          <w:rFonts w:ascii="Times New Roman" w:hAnsi="Times New Roman" w:cs="Times New Roman"/>
          <w:iCs/>
          <w:sz w:val="22"/>
          <w:szCs w:val="22"/>
        </w:rPr>
        <w:t>belanja barang yang diserahkan ke masyarakat sebesar</w:t>
      </w:r>
      <w:r w:rsidRPr="0057565B">
        <w:rPr>
          <w:rFonts w:ascii="Times New Roman" w:hAnsi="Times New Roman" w:cs="Times New Roman"/>
          <w:sz w:val="22"/>
          <w:szCs w:val="22"/>
        </w:rPr>
        <w:t>Rp20.691.797.327,00</w:t>
      </w:r>
      <w:r w:rsidR="00D82977">
        <w:rPr>
          <w:rFonts w:ascii="Times New Roman" w:hAnsi="Times New Roman" w:cs="Times New Roman"/>
          <w:sz w:val="22"/>
          <w:szCs w:val="22"/>
          <w:lang w:val="en-US"/>
        </w:rPr>
        <w:t xml:space="preserve"> </w:t>
      </w:r>
      <w:r w:rsidRPr="0057565B">
        <w:rPr>
          <w:rFonts w:ascii="Times New Roman" w:hAnsi="Times New Roman" w:cs="Times New Roman"/>
          <w:iCs/>
          <w:sz w:val="22"/>
          <w:szCs w:val="22"/>
        </w:rPr>
        <w:t>sebagai berikut.</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Bahan Pakai Habis</w:t>
      </w:r>
    </w:p>
    <w:p w:rsidR="00575BC9" w:rsidRPr="00D97E7D" w:rsidRDefault="00575BC9" w:rsidP="00575BC9">
      <w:pPr>
        <w:pStyle w:val="ListParagraph"/>
        <w:autoSpaceDE w:val="0"/>
        <w:autoSpaceDN w:val="0"/>
        <w:adjustRightInd w:val="0"/>
        <w:spacing w:line="280" w:lineRule="exact"/>
        <w:ind w:left="1985"/>
        <w:jc w:val="both"/>
        <w:rPr>
          <w:sz w:val="22"/>
          <w:szCs w:val="22"/>
        </w:rPr>
      </w:pPr>
      <w:r w:rsidRPr="00D97E7D">
        <w:rPr>
          <w:sz w:val="22"/>
          <w:szCs w:val="22"/>
        </w:rPr>
        <w:t xml:space="preserve">Belanja Bahan Pakai Habis meliputi barang-barang yang diperlukan dalam rangka pelaksanaan kegiatan operasional kantor. Realisasi Belanja Bahan Pakai Habis TA 2020 sebesar </w:t>
      </w:r>
      <w:r w:rsidRPr="00D97E7D">
        <w:rPr>
          <w:sz w:val="22"/>
          <w:szCs w:val="22"/>
          <w:lang w:val="en-US"/>
        </w:rPr>
        <w:t>Rp</w:t>
      </w:r>
      <w:r w:rsidRPr="00D97E7D">
        <w:rPr>
          <w:sz w:val="22"/>
          <w:szCs w:val="22"/>
        </w:rPr>
        <w:t>16.051.296.693,00atau 9</w:t>
      </w:r>
      <w:r w:rsidRPr="00D97E7D">
        <w:rPr>
          <w:sz w:val="22"/>
          <w:szCs w:val="22"/>
          <w:lang w:val="en-US"/>
        </w:rPr>
        <w:t>5,12</w:t>
      </w:r>
      <w:r w:rsidRPr="00D97E7D">
        <w:rPr>
          <w:sz w:val="22"/>
          <w:szCs w:val="22"/>
        </w:rPr>
        <w:t>% dari anggarannya sebesar Rp16.874.054.394,00.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Belanja Bahan/Material</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Belanja Bahan/Material meliputi bahan baku bangunan, bibit tanaman, bibit ternak, obat-obatan/pupuk, bahan kimia dan pakan. Realisasi Belanja Bahan dan Material TA 2020 sebesar Rp6.898.982.096,00atau 9</w:t>
      </w:r>
      <w:r w:rsidRPr="00D97E7D">
        <w:rPr>
          <w:sz w:val="22"/>
          <w:szCs w:val="22"/>
          <w:lang w:val="en-US"/>
        </w:rPr>
        <w:t>2,01</w:t>
      </w:r>
      <w:r w:rsidRPr="00D97E7D">
        <w:rPr>
          <w:sz w:val="22"/>
          <w:szCs w:val="22"/>
        </w:rPr>
        <w:t>% dari anggarannya sebesar Rp7.497.686.232,00.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Jasa Kantor</w:t>
      </w:r>
    </w:p>
    <w:p w:rsidR="00E91429" w:rsidRPr="00D97E7D" w:rsidRDefault="00575BC9" w:rsidP="00575BC9">
      <w:pPr>
        <w:autoSpaceDE w:val="0"/>
        <w:autoSpaceDN w:val="0"/>
        <w:adjustRightInd w:val="0"/>
        <w:spacing w:line="280" w:lineRule="exact"/>
        <w:ind w:left="1985"/>
        <w:jc w:val="both"/>
        <w:rPr>
          <w:sz w:val="22"/>
          <w:szCs w:val="22"/>
          <w:lang w:val="en-US"/>
        </w:rPr>
      </w:pPr>
      <w:r w:rsidRPr="00D97E7D">
        <w:rPr>
          <w:sz w:val="22"/>
          <w:szCs w:val="22"/>
        </w:rPr>
        <w:t>Belanja Jasa Kantor meliputi belanja pemakaian telepon, listrik, air, surat kabar/majalah, jasa kebersihan dan jasa kantor lainnya. Realisasi Belanja Jasa Kantor TA 2020 sebesar Rp</w:t>
      </w:r>
      <w:bookmarkStart w:id="0" w:name="RANGE!C3"/>
      <w:r w:rsidRPr="00D97E7D">
        <w:rPr>
          <w:sz w:val="22"/>
          <w:szCs w:val="22"/>
        </w:rPr>
        <w:t>88.366.132.768,00</w:t>
      </w:r>
      <w:bookmarkEnd w:id="0"/>
      <w:r w:rsidRPr="00D97E7D">
        <w:rPr>
          <w:sz w:val="22"/>
          <w:szCs w:val="22"/>
        </w:rPr>
        <w:t>atau 9</w:t>
      </w:r>
      <w:r w:rsidRPr="00D97E7D">
        <w:rPr>
          <w:sz w:val="22"/>
          <w:szCs w:val="22"/>
          <w:lang w:val="en-US"/>
        </w:rPr>
        <w:t>4,73</w:t>
      </w:r>
      <w:r w:rsidRPr="00D97E7D">
        <w:rPr>
          <w:sz w:val="22"/>
          <w:szCs w:val="22"/>
        </w:rPr>
        <w:t>% dari anggarannya sebesar Rp93.280.039.116,00</w:t>
      </w:r>
      <w:r w:rsidRPr="00D97E7D">
        <w:rPr>
          <w:sz w:val="22"/>
          <w:szCs w:val="22"/>
          <w:lang w:val="en-US"/>
        </w:rPr>
        <w:t>.</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Premi Asuransi</w:t>
      </w:r>
    </w:p>
    <w:p w:rsidR="00575BC9" w:rsidRDefault="00575BC9" w:rsidP="00575BC9">
      <w:pPr>
        <w:autoSpaceDE w:val="0"/>
        <w:autoSpaceDN w:val="0"/>
        <w:adjustRightInd w:val="0"/>
        <w:spacing w:line="280" w:lineRule="exact"/>
        <w:ind w:left="1985"/>
        <w:jc w:val="both"/>
        <w:rPr>
          <w:sz w:val="22"/>
          <w:szCs w:val="22"/>
          <w:lang w:val="en-US"/>
        </w:rPr>
      </w:pPr>
      <w:r w:rsidRPr="00D97E7D">
        <w:rPr>
          <w:sz w:val="22"/>
          <w:szCs w:val="22"/>
        </w:rPr>
        <w:t xml:space="preserve">Realisasi Belanja Premi Asuransi TA 2020sebesar Rp13.377.510.373,00atau </w:t>
      </w:r>
      <w:r w:rsidRPr="00D97E7D">
        <w:rPr>
          <w:sz w:val="22"/>
          <w:szCs w:val="22"/>
          <w:lang w:val="en-US"/>
        </w:rPr>
        <w:t>79,21</w:t>
      </w:r>
      <w:r w:rsidRPr="00D97E7D">
        <w:rPr>
          <w:sz w:val="22"/>
          <w:szCs w:val="22"/>
        </w:rPr>
        <w:t>% dari anggarannya sebesar Rp16.888.284.400,00meliputi belanja premi asuransi kesehatan dan asuransi barang milik daerah.</w:t>
      </w:r>
    </w:p>
    <w:p w:rsidR="00D82977" w:rsidRPr="00D82977" w:rsidRDefault="00D82977" w:rsidP="00575BC9">
      <w:pPr>
        <w:autoSpaceDE w:val="0"/>
        <w:autoSpaceDN w:val="0"/>
        <w:adjustRightInd w:val="0"/>
        <w:spacing w:line="280" w:lineRule="exact"/>
        <w:ind w:left="1985"/>
        <w:jc w:val="both"/>
        <w:rPr>
          <w:sz w:val="22"/>
          <w:szCs w:val="22"/>
          <w:lang w:val="en-US"/>
        </w:rPr>
      </w:pP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lastRenderedPageBreak/>
        <w:t>Perawatan Kendaraan Bermotor</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 xml:space="preserve">Belanja Perawatan Kendaraan Bermotor meliputi belanja jasa service, penggantian suku cadang, bahan bakar minyak/gas dan pelumas, pajak kendaraan bermotor dan Surat Tanda Nomor Kendaraan (STNK). Realisasi Belanja Perawatan Kendaraan Bermotor TA 2020 sebesar Rp5.485.470.401,00atau </w:t>
      </w:r>
      <w:r w:rsidRPr="00D97E7D">
        <w:rPr>
          <w:sz w:val="22"/>
          <w:szCs w:val="22"/>
          <w:lang w:val="en-US"/>
        </w:rPr>
        <w:t>93,82</w:t>
      </w:r>
      <w:r w:rsidRPr="00D97E7D">
        <w:rPr>
          <w:sz w:val="22"/>
          <w:szCs w:val="22"/>
        </w:rPr>
        <w:t>% dari anggaran sebesar Rp5.847.005.000,00.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Cetak dan Penggandaan</w:t>
      </w:r>
    </w:p>
    <w:p w:rsidR="00575BC9" w:rsidRPr="00D97E7D" w:rsidRDefault="00575BC9" w:rsidP="00575BC9">
      <w:pPr>
        <w:autoSpaceDE w:val="0"/>
        <w:autoSpaceDN w:val="0"/>
        <w:adjustRightInd w:val="0"/>
        <w:spacing w:line="280" w:lineRule="exact"/>
        <w:ind w:left="1985"/>
        <w:jc w:val="both"/>
        <w:rPr>
          <w:sz w:val="22"/>
          <w:szCs w:val="22"/>
          <w:lang w:val="en-US"/>
        </w:rPr>
      </w:pPr>
      <w:r w:rsidRPr="00D97E7D">
        <w:rPr>
          <w:sz w:val="22"/>
          <w:szCs w:val="22"/>
        </w:rPr>
        <w:t>Belanja Cetak dan Penggandaan meliputi cetak, penggandaan dokumen dan umbul-umbul. Realisasi Belanja Cetak dan Penggandaan TA 2020 sebesar Rp7.981.441.270,00atau 93,</w:t>
      </w:r>
      <w:r w:rsidRPr="00D97E7D">
        <w:rPr>
          <w:sz w:val="22"/>
          <w:szCs w:val="22"/>
          <w:lang w:val="en-US"/>
        </w:rPr>
        <w:t>67</w:t>
      </w:r>
      <w:r w:rsidRPr="00D97E7D">
        <w:rPr>
          <w:sz w:val="22"/>
          <w:szCs w:val="22"/>
        </w:rPr>
        <w:t>% dari anggaran sebesar Rp8.520.869.660,00</w:t>
      </w:r>
      <w:r w:rsidRPr="00D97E7D">
        <w:rPr>
          <w:sz w:val="22"/>
          <w:szCs w:val="22"/>
          <w:lang w:val="en-US"/>
        </w:rPr>
        <w:t>.</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 xml:space="preserve">Belanja Sewa </w:t>
      </w:r>
      <w:r w:rsidRPr="00D97E7D">
        <w:rPr>
          <w:b/>
          <w:sz w:val="22"/>
          <w:szCs w:val="22"/>
        </w:rPr>
        <w:t>Rumah/Gedung/Gudang/Parkir</w:t>
      </w:r>
    </w:p>
    <w:p w:rsidR="00575BC9" w:rsidRPr="00D97E7D" w:rsidRDefault="00575BC9" w:rsidP="00575BC9">
      <w:pPr>
        <w:pStyle w:val="ListParagraph"/>
        <w:autoSpaceDE w:val="0"/>
        <w:autoSpaceDN w:val="0"/>
        <w:adjustRightInd w:val="0"/>
        <w:spacing w:line="280" w:lineRule="exact"/>
        <w:ind w:left="1985"/>
        <w:jc w:val="both"/>
        <w:rPr>
          <w:sz w:val="22"/>
          <w:szCs w:val="22"/>
          <w:lang w:val="en-US"/>
        </w:rPr>
      </w:pPr>
      <w:r w:rsidRPr="00D97E7D">
        <w:rPr>
          <w:sz w:val="22"/>
          <w:szCs w:val="22"/>
        </w:rPr>
        <w:t xml:space="preserve">Belanja Sewa Rumah/Gedung/Gudang/Parkir meliputi sewa rumah/gedung dan ruang rapat/pertemuan yang terealisasi sebesar Rp144.652.350,00atau </w:t>
      </w:r>
      <w:r w:rsidRPr="00D97E7D">
        <w:rPr>
          <w:sz w:val="22"/>
          <w:szCs w:val="22"/>
          <w:lang w:val="en-US"/>
        </w:rPr>
        <w:t>67,83</w:t>
      </w:r>
      <w:r w:rsidRPr="00D97E7D">
        <w:rPr>
          <w:sz w:val="22"/>
          <w:szCs w:val="22"/>
        </w:rPr>
        <w:t>% dari anggarannya sebesar Rp213.269.350,00</w:t>
      </w:r>
      <w:r w:rsidRPr="00D97E7D">
        <w:rPr>
          <w:sz w:val="22"/>
          <w:szCs w:val="22"/>
          <w:lang w:val="en-US"/>
        </w:rPr>
        <w:t>.</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 xml:space="preserve">Belanja </w:t>
      </w:r>
      <w:r w:rsidRPr="00D97E7D">
        <w:rPr>
          <w:b/>
          <w:sz w:val="22"/>
          <w:szCs w:val="22"/>
        </w:rPr>
        <w:t>Sewa Sarana Mobilitas</w:t>
      </w:r>
    </w:p>
    <w:p w:rsidR="00575BC9" w:rsidRPr="00D97E7D" w:rsidRDefault="00575BC9" w:rsidP="00575BC9">
      <w:pPr>
        <w:pStyle w:val="ListParagraph"/>
        <w:autoSpaceDE w:val="0"/>
        <w:autoSpaceDN w:val="0"/>
        <w:adjustRightInd w:val="0"/>
        <w:spacing w:line="280" w:lineRule="exact"/>
        <w:ind w:left="1985"/>
        <w:jc w:val="both"/>
        <w:rPr>
          <w:sz w:val="22"/>
          <w:szCs w:val="22"/>
          <w:lang w:val="en-US"/>
        </w:rPr>
      </w:pPr>
      <w:r w:rsidRPr="00D97E7D">
        <w:rPr>
          <w:sz w:val="22"/>
          <w:szCs w:val="22"/>
        </w:rPr>
        <w:t xml:space="preserve">Belanja Sewa Sarana Mobilitas meliputi sewa sarana mobilitas darat yang terealisasi sebesar Rp263.140.000,00atau </w:t>
      </w:r>
      <w:r w:rsidRPr="00D97E7D">
        <w:rPr>
          <w:sz w:val="22"/>
          <w:szCs w:val="22"/>
          <w:lang w:val="en-US"/>
        </w:rPr>
        <w:t>78,83</w:t>
      </w:r>
      <w:r w:rsidRPr="00D97E7D">
        <w:rPr>
          <w:sz w:val="22"/>
          <w:szCs w:val="22"/>
        </w:rPr>
        <w:t>% dari anggarannya sebesar Rp333.815.000,00.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sz w:val="22"/>
          <w:szCs w:val="22"/>
        </w:rPr>
        <w:t>Sewa Perlengkapan dan Peralatan Kantor</w:t>
      </w:r>
    </w:p>
    <w:p w:rsidR="00575BC9" w:rsidRPr="00D97E7D" w:rsidRDefault="00575BC9" w:rsidP="00575BC9">
      <w:pPr>
        <w:pStyle w:val="ListParagraph"/>
        <w:autoSpaceDE w:val="0"/>
        <w:autoSpaceDN w:val="0"/>
        <w:adjustRightInd w:val="0"/>
        <w:spacing w:line="280" w:lineRule="exact"/>
        <w:ind w:left="1985"/>
        <w:jc w:val="both"/>
        <w:rPr>
          <w:b/>
          <w:iCs/>
          <w:sz w:val="22"/>
          <w:szCs w:val="22"/>
        </w:rPr>
      </w:pPr>
      <w:r w:rsidRPr="00D97E7D">
        <w:rPr>
          <w:sz w:val="22"/>
          <w:szCs w:val="22"/>
        </w:rPr>
        <w:t xml:space="preserve">Belanja Sewa Perlengkapan dan Peralatan Kantor meliputi sewa meja kursi, tenda, pakaian adat tradisional, peralatan elektronik dan tanaman hias yang terealisasi sebesar Rp1.837.440.000,00atau </w:t>
      </w:r>
      <w:r w:rsidRPr="00D97E7D">
        <w:rPr>
          <w:sz w:val="22"/>
          <w:szCs w:val="22"/>
          <w:lang w:val="en-US"/>
        </w:rPr>
        <w:t>86,72</w:t>
      </w:r>
      <w:r w:rsidRPr="00D97E7D">
        <w:rPr>
          <w:sz w:val="22"/>
          <w:szCs w:val="22"/>
        </w:rPr>
        <w:t>% dari anggarannya sebesarRp2.118.777.500,00.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Belanja Makanan dan Minuman</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 xml:space="preserve">Belanja Makanan dan Minuman meliputi makanan dan minuman harian pegawai, kegiatan rapat, tamu, pelatihan, logistik, pasien di rumah sakit, konsumsi dan kegiatan lainnya yang terealisasi sebesar Rp21.475.653.100,00atau </w:t>
      </w:r>
      <w:r w:rsidRPr="00D97E7D">
        <w:rPr>
          <w:sz w:val="22"/>
          <w:szCs w:val="22"/>
          <w:lang w:val="en-US"/>
        </w:rPr>
        <w:t>94,18</w:t>
      </w:r>
      <w:r w:rsidRPr="00D97E7D">
        <w:rPr>
          <w:sz w:val="22"/>
          <w:szCs w:val="22"/>
        </w:rPr>
        <w:t>% dari anggaran sebesar Rp22.802.878.000,00.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Belanja Pakaian Dinas dan Atributnya</w:t>
      </w:r>
    </w:p>
    <w:p w:rsidR="00575BC9" w:rsidRPr="00D97E7D" w:rsidRDefault="00575BC9" w:rsidP="00575BC9">
      <w:pPr>
        <w:pStyle w:val="ListParagraph"/>
        <w:autoSpaceDE w:val="0"/>
        <w:autoSpaceDN w:val="0"/>
        <w:adjustRightInd w:val="0"/>
        <w:spacing w:line="280" w:lineRule="exact"/>
        <w:ind w:left="1985"/>
        <w:jc w:val="both"/>
        <w:rPr>
          <w:sz w:val="22"/>
          <w:szCs w:val="22"/>
        </w:rPr>
      </w:pPr>
      <w:r w:rsidRPr="00D97E7D">
        <w:rPr>
          <w:sz w:val="22"/>
          <w:szCs w:val="22"/>
        </w:rPr>
        <w:t xml:space="preserve">Belanja Pakaian Dinas Dan Atributnya meliputi pakaian dinas KDH dan WKDH, sipil harian, sipil lengkap, dinas harian dan dinas upacara yang terealisasi sebesar Rp518.925.000,00atau </w:t>
      </w:r>
      <w:r w:rsidRPr="00D97E7D">
        <w:rPr>
          <w:sz w:val="22"/>
          <w:szCs w:val="22"/>
          <w:lang w:val="en-US"/>
        </w:rPr>
        <w:t>98,19</w:t>
      </w:r>
      <w:r w:rsidRPr="00D97E7D">
        <w:rPr>
          <w:sz w:val="22"/>
          <w:szCs w:val="22"/>
        </w:rPr>
        <w:t>% dari anggarannya sebesar Rp528.500.000,00.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sz w:val="22"/>
          <w:szCs w:val="22"/>
        </w:rPr>
        <w:t>Belanja Pakaian Kerja</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Belanja Pakaian Kerja meliputi pakaian kerja lapangan yang terealisasi sebesar Rp612.705.000,00atau 9</w:t>
      </w:r>
      <w:r w:rsidRPr="00D97E7D">
        <w:rPr>
          <w:sz w:val="22"/>
          <w:szCs w:val="22"/>
          <w:lang w:val="en-US"/>
        </w:rPr>
        <w:t>0,41</w:t>
      </w:r>
      <w:r w:rsidRPr="00D97E7D">
        <w:rPr>
          <w:sz w:val="22"/>
          <w:szCs w:val="22"/>
        </w:rPr>
        <w:t>% dari anggarannya sebesar Rp677.695.000,00.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sz w:val="22"/>
          <w:szCs w:val="22"/>
        </w:rPr>
        <w:t>Belanja Pakaian Khusus dan Hari</w:t>
      </w:r>
      <w:r w:rsidRPr="00D97E7D">
        <w:rPr>
          <w:b/>
          <w:sz w:val="22"/>
          <w:szCs w:val="22"/>
        </w:rPr>
        <w:noBreakHyphen/>
        <w:t>hari Tertentu</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Belanja Pakaian Khusus dan Hari</w:t>
      </w:r>
      <w:r w:rsidRPr="00D97E7D">
        <w:rPr>
          <w:sz w:val="22"/>
          <w:szCs w:val="22"/>
        </w:rPr>
        <w:noBreakHyphen/>
        <w:t>hari Tertentu meliputi pakaian adat daerah, batik tradisional, olahraga dan pakaian khusus hari-hari tertentu lainnya yang terealisasi sebesar Rp1.152.583.000,00atau 9</w:t>
      </w:r>
      <w:r w:rsidRPr="00D97E7D">
        <w:rPr>
          <w:sz w:val="22"/>
          <w:szCs w:val="22"/>
          <w:lang w:val="en-US"/>
        </w:rPr>
        <w:t>1,80</w:t>
      </w:r>
      <w:r w:rsidRPr="00D97E7D">
        <w:rPr>
          <w:sz w:val="22"/>
          <w:szCs w:val="22"/>
        </w:rPr>
        <w:t>% dari anggarannya sebesar Rp1.255.477.000,00.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lastRenderedPageBreak/>
        <w:t>Belanja Perjalanan Dinas</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Belanja Perjalanan Dinas meliputi Perjalanan Dinas Dalam Daerah Luar Daerah dan Luar Negeri. Realisasi Belanja Perjalanan Dinas TA 2020 sebesar Rp90.078.000.295,00atau 9</w:t>
      </w:r>
      <w:r w:rsidRPr="00D97E7D">
        <w:rPr>
          <w:sz w:val="22"/>
          <w:szCs w:val="22"/>
          <w:lang w:val="en-US"/>
        </w:rPr>
        <w:t>4,51</w:t>
      </w:r>
      <w:r w:rsidRPr="00D97E7D">
        <w:rPr>
          <w:sz w:val="22"/>
          <w:szCs w:val="22"/>
        </w:rPr>
        <w:t>% dari anggarannya sebesar Rp95.311.070.456,00.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 xml:space="preserve">Belanja Pemeliharaan </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Belanja Pemeliharaan disediakan untuk pemeliharaan peralatan dan mesin, gedung dan bangunan, aset tetap lainnya serta jaringan listrik yang terealisasi sebesar Rp4.742.705.681,00atau 92,</w:t>
      </w:r>
      <w:r w:rsidRPr="00D97E7D">
        <w:rPr>
          <w:sz w:val="22"/>
          <w:szCs w:val="22"/>
          <w:lang w:val="en-US"/>
        </w:rPr>
        <w:t>60</w:t>
      </w:r>
      <w:r w:rsidRPr="00D97E7D">
        <w:rPr>
          <w:sz w:val="22"/>
          <w:szCs w:val="22"/>
        </w:rPr>
        <w:t>% dari anggarannya sebesar Rp5.121.555.390,00.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 xml:space="preserve">Belanja Jasa Konsultansi </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 xml:space="preserve">Belanja Jasa Konsultansi meliputi jasa konsultansi perencanaan dan pengawasan yang terealisasi sebesar Rp4.450.779.000,00atau </w:t>
      </w:r>
      <w:r w:rsidRPr="00D97E7D">
        <w:rPr>
          <w:sz w:val="22"/>
          <w:szCs w:val="22"/>
          <w:lang w:val="en-US"/>
        </w:rPr>
        <w:t>88,28</w:t>
      </w:r>
      <w:r w:rsidRPr="00D97E7D">
        <w:rPr>
          <w:sz w:val="22"/>
          <w:szCs w:val="22"/>
        </w:rPr>
        <w:t>% dari anggarannya sebesar Rp5.041.687.127,00.</w:t>
      </w:r>
    </w:p>
    <w:p w:rsidR="00575BC9" w:rsidRPr="00D97E7D" w:rsidRDefault="00575BC9" w:rsidP="00575BC9">
      <w:pPr>
        <w:numPr>
          <w:ilvl w:val="0"/>
          <w:numId w:val="50"/>
        </w:numPr>
        <w:autoSpaceDE w:val="0"/>
        <w:autoSpaceDN w:val="0"/>
        <w:adjustRightInd w:val="0"/>
        <w:spacing w:line="280" w:lineRule="exact"/>
        <w:ind w:left="1985" w:hanging="425"/>
        <w:jc w:val="both"/>
        <w:rPr>
          <w:b/>
          <w:iCs/>
          <w:sz w:val="22"/>
          <w:szCs w:val="22"/>
        </w:rPr>
      </w:pPr>
      <w:r w:rsidRPr="00D97E7D">
        <w:rPr>
          <w:b/>
          <w:iCs/>
          <w:sz w:val="22"/>
          <w:szCs w:val="22"/>
        </w:rPr>
        <w:t>Belanja Kursus, Pelatihan, Sosialisasi dan Bimbingan Teknis PNS</w:t>
      </w:r>
    </w:p>
    <w:p w:rsidR="00575BC9" w:rsidRPr="00D97E7D" w:rsidRDefault="00575BC9" w:rsidP="00575BC9">
      <w:pPr>
        <w:autoSpaceDE w:val="0"/>
        <w:autoSpaceDN w:val="0"/>
        <w:adjustRightInd w:val="0"/>
        <w:spacing w:line="280" w:lineRule="exact"/>
        <w:ind w:left="1985"/>
        <w:jc w:val="both"/>
        <w:rPr>
          <w:sz w:val="22"/>
          <w:szCs w:val="22"/>
          <w:lang w:val="en-US"/>
        </w:rPr>
      </w:pPr>
      <w:r w:rsidRPr="00D97E7D">
        <w:rPr>
          <w:sz w:val="22"/>
          <w:szCs w:val="22"/>
        </w:rPr>
        <w:t>Belanja Kursus, Pelatihan, Sosialisasi dan Bimbingan Teknis PNS TA 2020tere</w:t>
      </w:r>
      <w:r w:rsidRPr="00D97E7D">
        <w:rPr>
          <w:sz w:val="22"/>
          <w:szCs w:val="22"/>
          <w:lang w:val="en-US"/>
        </w:rPr>
        <w:t>a</w:t>
      </w:r>
      <w:r w:rsidRPr="00D97E7D">
        <w:rPr>
          <w:sz w:val="22"/>
          <w:szCs w:val="22"/>
        </w:rPr>
        <w:t xml:space="preserve">lisasi sebesar Rp563.733.500,00atau </w:t>
      </w:r>
      <w:r w:rsidRPr="00D97E7D">
        <w:rPr>
          <w:sz w:val="22"/>
          <w:szCs w:val="22"/>
          <w:lang w:val="en-US"/>
        </w:rPr>
        <w:t>92,41</w:t>
      </w:r>
      <w:r w:rsidRPr="00D97E7D">
        <w:rPr>
          <w:sz w:val="22"/>
          <w:szCs w:val="22"/>
        </w:rPr>
        <w:t>% dari anggarannya sebesar Rp610.055.600,00.</w:t>
      </w:r>
    </w:p>
    <w:p w:rsidR="00575BC9" w:rsidRPr="00D97E7D" w:rsidRDefault="00575BC9" w:rsidP="00575BC9">
      <w:pPr>
        <w:numPr>
          <w:ilvl w:val="0"/>
          <w:numId w:val="50"/>
        </w:numPr>
        <w:autoSpaceDE w:val="0"/>
        <w:autoSpaceDN w:val="0"/>
        <w:adjustRightInd w:val="0"/>
        <w:spacing w:line="280" w:lineRule="exact"/>
        <w:ind w:left="1984" w:hanging="425"/>
        <w:jc w:val="both"/>
        <w:rPr>
          <w:b/>
          <w:sz w:val="22"/>
          <w:szCs w:val="22"/>
        </w:rPr>
      </w:pPr>
      <w:r w:rsidRPr="00D97E7D">
        <w:rPr>
          <w:b/>
          <w:sz w:val="22"/>
          <w:szCs w:val="22"/>
          <w:lang w:val="en-US"/>
        </w:rPr>
        <w:t>Belanja Honorarium Non PNS</w:t>
      </w:r>
    </w:p>
    <w:p w:rsidR="00575BC9" w:rsidRPr="00D97E7D" w:rsidRDefault="00575BC9" w:rsidP="00575BC9">
      <w:pPr>
        <w:autoSpaceDE w:val="0"/>
        <w:autoSpaceDN w:val="0"/>
        <w:adjustRightInd w:val="0"/>
        <w:spacing w:line="280" w:lineRule="exact"/>
        <w:ind w:left="1984"/>
        <w:jc w:val="both"/>
        <w:rPr>
          <w:sz w:val="22"/>
          <w:szCs w:val="22"/>
          <w:lang w:val="en-US"/>
        </w:rPr>
      </w:pPr>
      <w:r w:rsidRPr="00D97E7D">
        <w:rPr>
          <w:sz w:val="22"/>
          <w:szCs w:val="22"/>
          <w:lang w:val="en-US"/>
        </w:rPr>
        <w:t>Belanja Honorarium Non PNS merupakan Belanja Moderator yang terealisasi sebesar Rp1.500.000,00 atau 100,00% dari anggarannya sebesar Rp</w:t>
      </w:r>
      <w:r w:rsidRPr="00D97E7D">
        <w:rPr>
          <w:sz w:val="22"/>
          <w:szCs w:val="22"/>
        </w:rPr>
        <w:t>1.500.000,00</w:t>
      </w:r>
      <w:r w:rsidRPr="00D97E7D">
        <w:rPr>
          <w:sz w:val="22"/>
          <w:szCs w:val="22"/>
          <w:lang w:val="en-US"/>
        </w:rPr>
        <w:t>.</w:t>
      </w:r>
    </w:p>
    <w:p w:rsidR="00575BC9" w:rsidRPr="00D97E7D" w:rsidRDefault="00575BC9" w:rsidP="00575BC9">
      <w:pPr>
        <w:numPr>
          <w:ilvl w:val="0"/>
          <w:numId w:val="50"/>
        </w:numPr>
        <w:autoSpaceDE w:val="0"/>
        <w:autoSpaceDN w:val="0"/>
        <w:adjustRightInd w:val="0"/>
        <w:spacing w:line="280" w:lineRule="exact"/>
        <w:ind w:left="1984" w:hanging="425"/>
        <w:jc w:val="both"/>
        <w:rPr>
          <w:b/>
          <w:sz w:val="22"/>
          <w:szCs w:val="22"/>
        </w:rPr>
      </w:pPr>
      <w:r w:rsidRPr="00D97E7D">
        <w:rPr>
          <w:b/>
          <w:iCs/>
          <w:sz w:val="22"/>
          <w:szCs w:val="22"/>
        </w:rPr>
        <w:t>Belanja Honorarium PNS</w:t>
      </w:r>
    </w:p>
    <w:p w:rsidR="00575BC9" w:rsidRPr="00D97E7D" w:rsidRDefault="00575BC9" w:rsidP="00575BC9">
      <w:pPr>
        <w:autoSpaceDE w:val="0"/>
        <w:autoSpaceDN w:val="0"/>
        <w:adjustRightInd w:val="0"/>
        <w:spacing w:line="280" w:lineRule="exact"/>
        <w:ind w:left="1984"/>
        <w:jc w:val="both"/>
        <w:rPr>
          <w:sz w:val="22"/>
          <w:szCs w:val="22"/>
        </w:rPr>
      </w:pPr>
      <w:r w:rsidRPr="00D97E7D">
        <w:rPr>
          <w:iCs/>
          <w:sz w:val="22"/>
          <w:szCs w:val="22"/>
        </w:rPr>
        <w:t>Belanja Honorarium PNS meliputi honorarium panitia pelaksana kegiatan, tim pengadaan barang dan jasa, tenaga ahli/instruktur/narasumber dan honorarium PNS lainnya yang terealisasi sebesar Rp</w:t>
      </w:r>
      <w:r w:rsidRPr="00D97E7D">
        <w:rPr>
          <w:sz w:val="22"/>
          <w:szCs w:val="22"/>
        </w:rPr>
        <w:t xml:space="preserve">17.733.963.294,00atau </w:t>
      </w:r>
      <w:r w:rsidRPr="00D97E7D">
        <w:rPr>
          <w:sz w:val="22"/>
          <w:szCs w:val="22"/>
          <w:lang w:val="en-US"/>
        </w:rPr>
        <w:t>86,24</w:t>
      </w:r>
      <w:r w:rsidRPr="00D97E7D">
        <w:rPr>
          <w:sz w:val="22"/>
          <w:szCs w:val="22"/>
        </w:rPr>
        <w:t>% dari anggarannya sebesar Rp20.564.340.915,00.</w:t>
      </w:r>
    </w:p>
    <w:p w:rsidR="00575BC9" w:rsidRPr="00D97E7D" w:rsidRDefault="00575BC9" w:rsidP="00575BC9">
      <w:pPr>
        <w:numPr>
          <w:ilvl w:val="0"/>
          <w:numId w:val="50"/>
        </w:numPr>
        <w:autoSpaceDE w:val="0"/>
        <w:autoSpaceDN w:val="0"/>
        <w:adjustRightInd w:val="0"/>
        <w:spacing w:line="280" w:lineRule="exact"/>
        <w:ind w:left="1985" w:hanging="425"/>
        <w:jc w:val="both"/>
        <w:rPr>
          <w:b/>
          <w:sz w:val="22"/>
          <w:szCs w:val="22"/>
        </w:rPr>
      </w:pPr>
      <w:r w:rsidRPr="00D97E7D">
        <w:rPr>
          <w:b/>
          <w:sz w:val="22"/>
          <w:szCs w:val="22"/>
          <w:lang w:val="en-US"/>
        </w:rPr>
        <w:t>Belanja Dana Bos</w:t>
      </w:r>
    </w:p>
    <w:p w:rsidR="00575BC9" w:rsidRPr="0057565B" w:rsidRDefault="00575BC9" w:rsidP="00575BC9">
      <w:pPr>
        <w:autoSpaceDE w:val="0"/>
        <w:autoSpaceDN w:val="0"/>
        <w:adjustRightInd w:val="0"/>
        <w:spacing w:line="280" w:lineRule="exact"/>
        <w:ind w:left="1985"/>
        <w:jc w:val="both"/>
        <w:rPr>
          <w:sz w:val="22"/>
          <w:szCs w:val="22"/>
        </w:rPr>
      </w:pPr>
      <w:r w:rsidRPr="0057565B">
        <w:rPr>
          <w:sz w:val="22"/>
          <w:szCs w:val="22"/>
        </w:rPr>
        <w:t>Realisasi Belanja ini pada TA 2020 sebesar Rp</w:t>
      </w:r>
      <w:r w:rsidR="0057565B" w:rsidRPr="0057565B">
        <w:rPr>
          <w:color w:val="0070C0"/>
          <w:sz w:val="22"/>
          <w:szCs w:val="22"/>
        </w:rPr>
        <w:t>17.</w:t>
      </w:r>
      <w:r w:rsidR="00713D96">
        <w:rPr>
          <w:color w:val="0070C0"/>
          <w:sz w:val="22"/>
          <w:szCs w:val="22"/>
          <w:lang w:val="en-US"/>
        </w:rPr>
        <w:t>180</w:t>
      </w:r>
      <w:r w:rsidR="0057565B" w:rsidRPr="0057565B">
        <w:rPr>
          <w:color w:val="0070C0"/>
          <w:sz w:val="22"/>
          <w:szCs w:val="22"/>
        </w:rPr>
        <w:t>.</w:t>
      </w:r>
      <w:r w:rsidR="00713D96">
        <w:rPr>
          <w:color w:val="0070C0"/>
          <w:sz w:val="22"/>
          <w:szCs w:val="22"/>
          <w:lang w:val="en-US"/>
        </w:rPr>
        <w:t>642</w:t>
      </w:r>
      <w:r w:rsidR="0057565B" w:rsidRPr="0057565B">
        <w:rPr>
          <w:color w:val="0070C0"/>
          <w:sz w:val="22"/>
          <w:szCs w:val="22"/>
        </w:rPr>
        <w:t>.1</w:t>
      </w:r>
      <w:r w:rsidR="00713D96">
        <w:rPr>
          <w:color w:val="0070C0"/>
          <w:sz w:val="22"/>
          <w:szCs w:val="22"/>
          <w:lang w:val="en-US"/>
        </w:rPr>
        <w:t>13</w:t>
      </w:r>
      <w:r w:rsidR="0057565B" w:rsidRPr="0057565B">
        <w:rPr>
          <w:color w:val="0070C0"/>
          <w:sz w:val="22"/>
          <w:szCs w:val="22"/>
        </w:rPr>
        <w:t>,00</w:t>
      </w:r>
      <w:r w:rsidRPr="0057565B">
        <w:rPr>
          <w:sz w:val="22"/>
          <w:szCs w:val="22"/>
        </w:rPr>
        <w:t xml:space="preserve">atau </w:t>
      </w:r>
      <w:r w:rsidR="00713D96">
        <w:rPr>
          <w:color w:val="0070C0"/>
          <w:sz w:val="22"/>
          <w:szCs w:val="22"/>
          <w:lang w:val="en-US"/>
        </w:rPr>
        <w:t>93,02</w:t>
      </w:r>
      <w:r w:rsidRPr="0057565B">
        <w:rPr>
          <w:sz w:val="22"/>
          <w:szCs w:val="22"/>
        </w:rPr>
        <w:t xml:space="preserve">% dari anggarannya sebesar Rp18.469.418.441,00 merupakan belanja </w:t>
      </w:r>
      <w:r w:rsidRPr="0057565B">
        <w:rPr>
          <w:sz w:val="22"/>
          <w:szCs w:val="22"/>
          <w:lang w:val="en-US"/>
        </w:rPr>
        <w:t xml:space="preserve">pegawai dan belanja barang yang pendanaannya bersumber dari Hibah Dana BOS </w:t>
      </w:r>
      <w:r w:rsidRPr="0057565B">
        <w:rPr>
          <w:sz w:val="22"/>
          <w:szCs w:val="22"/>
        </w:rPr>
        <w:t>yang langsung diterima dan dikelola oleh sekolah SD dan SMP yang ada di Kota Prabumulih.</w:t>
      </w:r>
    </w:p>
    <w:p w:rsidR="00575BC9" w:rsidRPr="00D97E7D" w:rsidRDefault="00575BC9" w:rsidP="00575BC9">
      <w:pPr>
        <w:numPr>
          <w:ilvl w:val="0"/>
          <w:numId w:val="50"/>
        </w:numPr>
        <w:autoSpaceDE w:val="0"/>
        <w:autoSpaceDN w:val="0"/>
        <w:adjustRightInd w:val="0"/>
        <w:spacing w:line="280" w:lineRule="exact"/>
        <w:ind w:left="1985" w:hanging="425"/>
        <w:jc w:val="both"/>
        <w:rPr>
          <w:b/>
          <w:sz w:val="22"/>
          <w:szCs w:val="22"/>
        </w:rPr>
      </w:pPr>
      <w:r w:rsidRPr="00D97E7D">
        <w:rPr>
          <w:b/>
          <w:sz w:val="22"/>
          <w:szCs w:val="22"/>
        </w:rPr>
        <w:t>Belanja yang Bersumber dari Dana Kapitasi Jaminan Kesehatan Nasional (JKN)</w:t>
      </w:r>
    </w:p>
    <w:p w:rsidR="00575BC9" w:rsidRDefault="00575BC9" w:rsidP="00575BC9">
      <w:pPr>
        <w:autoSpaceDE w:val="0"/>
        <w:autoSpaceDN w:val="0"/>
        <w:adjustRightInd w:val="0"/>
        <w:spacing w:line="280" w:lineRule="exact"/>
        <w:ind w:left="1985"/>
        <w:jc w:val="both"/>
        <w:rPr>
          <w:sz w:val="22"/>
          <w:szCs w:val="22"/>
          <w:lang w:val="en-US"/>
        </w:rPr>
      </w:pPr>
      <w:r w:rsidRPr="00D97E7D">
        <w:rPr>
          <w:sz w:val="22"/>
          <w:szCs w:val="22"/>
        </w:rPr>
        <w:t xml:space="preserve">Realisasi Belanja ini pada TA 2020 sebesar Rp3.873.271.665,00atau </w:t>
      </w:r>
      <w:r w:rsidRPr="00D97E7D">
        <w:rPr>
          <w:sz w:val="22"/>
          <w:szCs w:val="22"/>
          <w:lang w:val="en-US"/>
        </w:rPr>
        <w:t>83,59</w:t>
      </w:r>
      <w:r w:rsidRPr="00D97E7D">
        <w:rPr>
          <w:sz w:val="22"/>
          <w:szCs w:val="22"/>
        </w:rPr>
        <w:t>% dari anggarannya sebesar Rp4.633.757.491,00. Belanja ini merupakan belanja barang di 9 Puskesmas yang ada di Kota Prabumulih yang mekanisme dan pendanaannya berasal dari BPJS</w:t>
      </w:r>
      <w:r w:rsidRPr="00D97E7D">
        <w:rPr>
          <w:sz w:val="22"/>
          <w:szCs w:val="22"/>
          <w:lang w:val="en-US"/>
        </w:rPr>
        <w:t xml:space="preserve"> untuk klaim kapitasi</w:t>
      </w:r>
      <w:r w:rsidRPr="00D97E7D">
        <w:rPr>
          <w:sz w:val="22"/>
          <w:szCs w:val="22"/>
        </w:rPr>
        <w:t>.</w:t>
      </w:r>
    </w:p>
    <w:p w:rsidR="00575BC9" w:rsidRPr="00D97E7D" w:rsidRDefault="00575BC9" w:rsidP="00575BC9">
      <w:pPr>
        <w:numPr>
          <w:ilvl w:val="0"/>
          <w:numId w:val="50"/>
        </w:numPr>
        <w:autoSpaceDE w:val="0"/>
        <w:autoSpaceDN w:val="0"/>
        <w:adjustRightInd w:val="0"/>
        <w:spacing w:line="280" w:lineRule="exact"/>
        <w:ind w:left="1984" w:hanging="425"/>
        <w:jc w:val="both"/>
        <w:rPr>
          <w:b/>
          <w:sz w:val="22"/>
          <w:szCs w:val="22"/>
        </w:rPr>
      </w:pPr>
      <w:r w:rsidRPr="00D97E7D">
        <w:rPr>
          <w:b/>
          <w:iCs/>
          <w:sz w:val="22"/>
          <w:szCs w:val="22"/>
        </w:rPr>
        <w:t>Honorarium Pengelola Barang Daerah</w:t>
      </w:r>
    </w:p>
    <w:p w:rsidR="00575BC9" w:rsidRPr="00D97E7D" w:rsidRDefault="00575BC9" w:rsidP="00575BC9">
      <w:pPr>
        <w:autoSpaceDE w:val="0"/>
        <w:autoSpaceDN w:val="0"/>
        <w:adjustRightInd w:val="0"/>
        <w:spacing w:line="280" w:lineRule="exact"/>
        <w:ind w:left="1984"/>
        <w:jc w:val="both"/>
        <w:rPr>
          <w:sz w:val="22"/>
          <w:szCs w:val="22"/>
        </w:rPr>
      </w:pPr>
      <w:r w:rsidRPr="00D97E7D">
        <w:rPr>
          <w:iCs/>
          <w:sz w:val="22"/>
          <w:szCs w:val="22"/>
        </w:rPr>
        <w:t>Realisasi Honorarium Pengelola Barang Daerah TA 2020 sebesar Rp</w:t>
      </w:r>
      <w:r w:rsidRPr="00D97E7D">
        <w:rPr>
          <w:sz w:val="22"/>
          <w:szCs w:val="22"/>
        </w:rPr>
        <w:t>651.200.000,00atau 9</w:t>
      </w:r>
      <w:r w:rsidRPr="00D97E7D">
        <w:rPr>
          <w:sz w:val="22"/>
          <w:szCs w:val="22"/>
          <w:lang w:val="en-US"/>
        </w:rPr>
        <w:t>3,44</w:t>
      </w:r>
      <w:r w:rsidRPr="00D97E7D">
        <w:rPr>
          <w:sz w:val="22"/>
          <w:szCs w:val="22"/>
        </w:rPr>
        <w:t>% dari anggarannya sebesarRp696.900.000,00.</w:t>
      </w:r>
    </w:p>
    <w:p w:rsidR="00575BC9" w:rsidRPr="00D97E7D" w:rsidRDefault="00575BC9" w:rsidP="00575BC9">
      <w:pPr>
        <w:numPr>
          <w:ilvl w:val="0"/>
          <w:numId w:val="50"/>
        </w:numPr>
        <w:autoSpaceDE w:val="0"/>
        <w:autoSpaceDN w:val="0"/>
        <w:adjustRightInd w:val="0"/>
        <w:spacing w:line="280" w:lineRule="exact"/>
        <w:ind w:left="1984" w:hanging="425"/>
        <w:jc w:val="both"/>
        <w:rPr>
          <w:b/>
          <w:sz w:val="22"/>
          <w:szCs w:val="22"/>
        </w:rPr>
      </w:pPr>
      <w:r w:rsidRPr="00D97E7D">
        <w:rPr>
          <w:b/>
          <w:iCs/>
          <w:sz w:val="22"/>
          <w:szCs w:val="22"/>
        </w:rPr>
        <w:lastRenderedPageBreak/>
        <w:t>Honorarium Pengelola Keuangan Daerah</w:t>
      </w:r>
    </w:p>
    <w:p w:rsidR="00575BC9" w:rsidRPr="00D97E7D" w:rsidRDefault="00575BC9" w:rsidP="00575BC9">
      <w:pPr>
        <w:autoSpaceDE w:val="0"/>
        <w:autoSpaceDN w:val="0"/>
        <w:adjustRightInd w:val="0"/>
        <w:spacing w:line="280" w:lineRule="exact"/>
        <w:ind w:left="1984"/>
        <w:jc w:val="both"/>
        <w:rPr>
          <w:sz w:val="22"/>
          <w:szCs w:val="22"/>
          <w:lang w:val="en-US"/>
        </w:rPr>
      </w:pPr>
      <w:r w:rsidRPr="00D97E7D">
        <w:rPr>
          <w:iCs/>
          <w:sz w:val="22"/>
          <w:szCs w:val="22"/>
        </w:rPr>
        <w:t>Realisasi Honorarium Keuangan Daerah TA 2020 sebesar Rp</w:t>
      </w:r>
      <w:r w:rsidRPr="00D97E7D">
        <w:rPr>
          <w:sz w:val="22"/>
          <w:szCs w:val="22"/>
        </w:rPr>
        <w:t>1.479.822.200,00atau 9</w:t>
      </w:r>
      <w:r w:rsidRPr="00D97E7D">
        <w:rPr>
          <w:sz w:val="22"/>
          <w:szCs w:val="22"/>
          <w:lang w:val="en-US"/>
        </w:rPr>
        <w:t>4,81</w:t>
      </w:r>
      <w:r w:rsidRPr="00D97E7D">
        <w:rPr>
          <w:sz w:val="22"/>
          <w:szCs w:val="22"/>
        </w:rPr>
        <w:t>% dari anggarannya sebesarRp1.560.840.000,00.</w:t>
      </w:r>
    </w:p>
    <w:p w:rsidR="00575BC9" w:rsidRPr="00D97E7D" w:rsidRDefault="00575BC9" w:rsidP="00575BC9">
      <w:pPr>
        <w:numPr>
          <w:ilvl w:val="0"/>
          <w:numId w:val="50"/>
        </w:numPr>
        <w:autoSpaceDE w:val="0"/>
        <w:autoSpaceDN w:val="0"/>
        <w:adjustRightInd w:val="0"/>
        <w:spacing w:line="280" w:lineRule="exact"/>
        <w:ind w:left="1985" w:hanging="425"/>
        <w:jc w:val="both"/>
        <w:rPr>
          <w:b/>
          <w:sz w:val="22"/>
          <w:szCs w:val="22"/>
        </w:rPr>
      </w:pPr>
      <w:r w:rsidRPr="00D97E7D">
        <w:rPr>
          <w:b/>
          <w:sz w:val="22"/>
          <w:szCs w:val="22"/>
        </w:rPr>
        <w:t>Belanja Badan Layanan Umum Daerah (BLUD)</w:t>
      </w:r>
    </w:p>
    <w:p w:rsidR="00575BC9" w:rsidRDefault="00575BC9" w:rsidP="00575BC9">
      <w:pPr>
        <w:autoSpaceDE w:val="0"/>
        <w:autoSpaceDN w:val="0"/>
        <w:adjustRightInd w:val="0"/>
        <w:spacing w:line="280" w:lineRule="exact"/>
        <w:ind w:left="1985"/>
        <w:jc w:val="both"/>
        <w:rPr>
          <w:sz w:val="22"/>
          <w:szCs w:val="22"/>
          <w:lang w:val="en-US"/>
        </w:rPr>
      </w:pPr>
      <w:r w:rsidRPr="00D97E7D">
        <w:rPr>
          <w:sz w:val="22"/>
          <w:szCs w:val="22"/>
        </w:rPr>
        <w:t xml:space="preserve">Belanja Badan Layanan Umum Daerah (BLUD) merupakan biaya operasional di RSUD Kota Prabumulih sebagai BLUD dengan realisasi pada TA 2020 sebesar Rp32.675.447.688,00atau </w:t>
      </w:r>
      <w:r w:rsidRPr="00D97E7D">
        <w:rPr>
          <w:sz w:val="22"/>
          <w:szCs w:val="22"/>
          <w:lang w:val="en-US"/>
        </w:rPr>
        <w:t>70,94</w:t>
      </w:r>
      <w:r w:rsidRPr="00D97E7D">
        <w:rPr>
          <w:sz w:val="22"/>
          <w:szCs w:val="22"/>
        </w:rPr>
        <w:t xml:space="preserve">% dari anggarannya sebesar Rp46.060.684.828,00. Belanja ini merupakan Belanja Barang RSUD yang mekanisme dan pendanaannya berasal dari BLUD sendiri. </w:t>
      </w:r>
    </w:p>
    <w:p w:rsidR="00575BC9" w:rsidRPr="00D97E7D" w:rsidRDefault="00575BC9" w:rsidP="00575BC9">
      <w:pPr>
        <w:numPr>
          <w:ilvl w:val="0"/>
          <w:numId w:val="50"/>
        </w:numPr>
        <w:autoSpaceDE w:val="0"/>
        <w:autoSpaceDN w:val="0"/>
        <w:adjustRightInd w:val="0"/>
        <w:spacing w:line="280" w:lineRule="exact"/>
        <w:ind w:left="1985" w:hanging="425"/>
        <w:jc w:val="both"/>
        <w:rPr>
          <w:b/>
          <w:sz w:val="22"/>
          <w:szCs w:val="22"/>
        </w:rPr>
      </w:pPr>
      <w:r w:rsidRPr="00D97E7D">
        <w:rPr>
          <w:b/>
          <w:sz w:val="22"/>
          <w:szCs w:val="22"/>
        </w:rPr>
        <w:t>Belanja Servis</w:t>
      </w:r>
    </w:p>
    <w:p w:rsidR="00575BC9" w:rsidRPr="00D97E7D" w:rsidRDefault="00575BC9" w:rsidP="00575BC9">
      <w:pPr>
        <w:autoSpaceDE w:val="0"/>
        <w:autoSpaceDN w:val="0"/>
        <w:adjustRightInd w:val="0"/>
        <w:spacing w:line="280" w:lineRule="exact"/>
        <w:ind w:left="1985"/>
        <w:jc w:val="both"/>
        <w:rPr>
          <w:sz w:val="22"/>
          <w:szCs w:val="22"/>
          <w:lang w:val="en-US"/>
        </w:rPr>
      </w:pPr>
      <w:r w:rsidRPr="00D97E7D">
        <w:rPr>
          <w:sz w:val="22"/>
          <w:szCs w:val="22"/>
        </w:rPr>
        <w:t>Belanja Servis meliputi servis alat angkutan/bengkel, perlengkapan dan peralatan kantor, komputer, alat kedokteran, penerangan jalan dan taman, serta gedung kantor. Realisasi Belanja Servis TA 2020 sebesar Rp2.100.925.100,00atau 9</w:t>
      </w:r>
      <w:r w:rsidRPr="00D97E7D">
        <w:rPr>
          <w:sz w:val="22"/>
          <w:szCs w:val="22"/>
          <w:lang w:val="en-US"/>
        </w:rPr>
        <w:t>4,81</w:t>
      </w:r>
      <w:r w:rsidRPr="00D97E7D">
        <w:rPr>
          <w:sz w:val="22"/>
          <w:szCs w:val="22"/>
        </w:rPr>
        <w:t>% dari anggarannya sebesar Rp2.215.818.000,00.</w:t>
      </w:r>
    </w:p>
    <w:p w:rsidR="00575BC9" w:rsidRPr="00D97E7D" w:rsidRDefault="00575BC9" w:rsidP="00575BC9">
      <w:pPr>
        <w:numPr>
          <w:ilvl w:val="0"/>
          <w:numId w:val="50"/>
        </w:numPr>
        <w:autoSpaceDE w:val="0"/>
        <w:autoSpaceDN w:val="0"/>
        <w:adjustRightInd w:val="0"/>
        <w:spacing w:line="280" w:lineRule="exact"/>
        <w:ind w:left="1985" w:hanging="425"/>
        <w:jc w:val="both"/>
        <w:rPr>
          <w:sz w:val="22"/>
          <w:szCs w:val="22"/>
        </w:rPr>
      </w:pPr>
      <w:r w:rsidRPr="00D97E7D">
        <w:rPr>
          <w:b/>
          <w:sz w:val="22"/>
          <w:szCs w:val="22"/>
        </w:rPr>
        <w:t>Belanja Dekorasi</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 xml:space="preserve">Belanja Dekorasi meliputi belanja pembuatan spanduk, baliho, banner dan pembuatan panggung/properti. Realisasi Belanja Dekorasi TA 2020 sebesar Rp136.100.000,00atau </w:t>
      </w:r>
      <w:r w:rsidRPr="00D97E7D">
        <w:rPr>
          <w:sz w:val="22"/>
          <w:szCs w:val="22"/>
          <w:lang w:val="en-US"/>
        </w:rPr>
        <w:t>52,75</w:t>
      </w:r>
      <w:r w:rsidRPr="00D97E7D">
        <w:rPr>
          <w:sz w:val="22"/>
          <w:szCs w:val="22"/>
        </w:rPr>
        <w:t>% dari anggarannya sebesar Rp257.996.000,00.</w:t>
      </w:r>
    </w:p>
    <w:p w:rsidR="00575BC9" w:rsidRPr="00D97E7D" w:rsidRDefault="00575BC9" w:rsidP="00575BC9">
      <w:pPr>
        <w:numPr>
          <w:ilvl w:val="0"/>
          <w:numId w:val="50"/>
        </w:numPr>
        <w:autoSpaceDE w:val="0"/>
        <w:autoSpaceDN w:val="0"/>
        <w:adjustRightInd w:val="0"/>
        <w:spacing w:line="280" w:lineRule="exact"/>
        <w:ind w:left="1985" w:hanging="425"/>
        <w:jc w:val="both"/>
        <w:rPr>
          <w:b/>
          <w:sz w:val="22"/>
          <w:szCs w:val="22"/>
        </w:rPr>
      </w:pPr>
      <w:r w:rsidRPr="00D97E7D">
        <w:rPr>
          <w:b/>
          <w:sz w:val="22"/>
          <w:szCs w:val="22"/>
        </w:rPr>
        <w:t>Belanja Jasa Iklan dan Peliputan</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 xml:space="preserve">Belanja Jasa Iklan dan Peliputan meliputi jasa iklan dan peliputan di media cetak dan elektronik. Realisasi Belanja Jasa Iklan dan Peliputan TA 2020 sebesar Rp558.945.000,00atau </w:t>
      </w:r>
      <w:r w:rsidRPr="00D97E7D">
        <w:rPr>
          <w:sz w:val="22"/>
          <w:szCs w:val="22"/>
          <w:lang w:val="en-US"/>
        </w:rPr>
        <w:t>90,12</w:t>
      </w:r>
      <w:r w:rsidRPr="00D97E7D">
        <w:rPr>
          <w:sz w:val="22"/>
          <w:szCs w:val="22"/>
        </w:rPr>
        <w:t>% dari anggarannya sebesar Rp620.247.000,00.</w:t>
      </w:r>
    </w:p>
    <w:p w:rsidR="00575BC9" w:rsidRPr="00D97E7D" w:rsidRDefault="00575BC9" w:rsidP="00575BC9">
      <w:pPr>
        <w:numPr>
          <w:ilvl w:val="0"/>
          <w:numId w:val="50"/>
        </w:numPr>
        <w:autoSpaceDE w:val="0"/>
        <w:autoSpaceDN w:val="0"/>
        <w:adjustRightInd w:val="0"/>
        <w:spacing w:line="280" w:lineRule="exact"/>
        <w:ind w:left="1985" w:hanging="425"/>
        <w:jc w:val="both"/>
        <w:rPr>
          <w:b/>
          <w:sz w:val="22"/>
          <w:szCs w:val="22"/>
        </w:rPr>
      </w:pPr>
      <w:r w:rsidRPr="00D97E7D">
        <w:rPr>
          <w:b/>
          <w:sz w:val="22"/>
          <w:szCs w:val="22"/>
        </w:rPr>
        <w:t>Belanja Berobat Gratis</w:t>
      </w:r>
    </w:p>
    <w:p w:rsidR="00575BC9" w:rsidRPr="00D97E7D" w:rsidRDefault="00575BC9" w:rsidP="00575BC9">
      <w:pPr>
        <w:autoSpaceDE w:val="0"/>
        <w:autoSpaceDN w:val="0"/>
        <w:adjustRightInd w:val="0"/>
        <w:spacing w:line="280" w:lineRule="exact"/>
        <w:ind w:left="1985"/>
        <w:jc w:val="both"/>
        <w:rPr>
          <w:sz w:val="22"/>
          <w:szCs w:val="22"/>
        </w:rPr>
      </w:pPr>
      <w:r w:rsidRPr="00D97E7D">
        <w:rPr>
          <w:sz w:val="22"/>
          <w:szCs w:val="22"/>
        </w:rPr>
        <w:t xml:space="preserve">Merupakan pembayaran klaim berobat gratis kepada RSUD Prabumulih dan 9 Puskesmas di Kota Prabumulih dengan realisasi </w:t>
      </w:r>
      <w:r w:rsidRPr="00D97E7D">
        <w:rPr>
          <w:iCs/>
          <w:sz w:val="22"/>
          <w:szCs w:val="22"/>
        </w:rPr>
        <w:t xml:space="preserve">pada TA 2020 sebesar </w:t>
      </w:r>
      <w:r w:rsidRPr="00D97E7D">
        <w:rPr>
          <w:sz w:val="22"/>
          <w:szCs w:val="22"/>
        </w:rPr>
        <w:t>Rp127.636.500,00</w:t>
      </w:r>
      <w:r w:rsidRPr="00D97E7D">
        <w:rPr>
          <w:iCs/>
          <w:sz w:val="22"/>
          <w:szCs w:val="22"/>
        </w:rPr>
        <w:t xml:space="preserve">atau </w:t>
      </w:r>
      <w:r w:rsidRPr="00D97E7D">
        <w:rPr>
          <w:iCs/>
          <w:sz w:val="22"/>
          <w:szCs w:val="22"/>
          <w:lang w:val="en-US"/>
        </w:rPr>
        <w:t>33,59</w:t>
      </w:r>
      <w:r w:rsidRPr="00D97E7D">
        <w:rPr>
          <w:iCs/>
          <w:sz w:val="22"/>
          <w:szCs w:val="22"/>
        </w:rPr>
        <w:t xml:space="preserve">%dari </w:t>
      </w:r>
      <w:r w:rsidRPr="00D97E7D">
        <w:rPr>
          <w:sz w:val="22"/>
          <w:szCs w:val="22"/>
        </w:rPr>
        <w:t>anggarannya sebesar Rp380.000.000,00.</w:t>
      </w:r>
    </w:p>
    <w:p w:rsidR="00575BC9" w:rsidRPr="00D97E7D" w:rsidRDefault="00575BC9" w:rsidP="00575BC9">
      <w:pPr>
        <w:numPr>
          <w:ilvl w:val="0"/>
          <w:numId w:val="50"/>
        </w:numPr>
        <w:autoSpaceDE w:val="0"/>
        <w:autoSpaceDN w:val="0"/>
        <w:adjustRightInd w:val="0"/>
        <w:spacing w:line="280" w:lineRule="exact"/>
        <w:ind w:left="1985" w:hanging="425"/>
        <w:jc w:val="both"/>
        <w:rPr>
          <w:b/>
          <w:sz w:val="22"/>
          <w:szCs w:val="22"/>
        </w:rPr>
      </w:pPr>
      <w:r w:rsidRPr="00D97E7D">
        <w:rPr>
          <w:b/>
          <w:sz w:val="22"/>
          <w:szCs w:val="22"/>
        </w:rPr>
        <w:t>Uang untuk Diberikan kepada Pihak Ketiga/Masyarakat</w:t>
      </w:r>
    </w:p>
    <w:p w:rsidR="00575BC9" w:rsidRPr="00D97E7D" w:rsidRDefault="00575BC9" w:rsidP="00575BC9">
      <w:pPr>
        <w:autoSpaceDE w:val="0"/>
        <w:autoSpaceDN w:val="0"/>
        <w:adjustRightInd w:val="0"/>
        <w:spacing w:after="60" w:line="280" w:lineRule="exact"/>
        <w:ind w:left="1985"/>
        <w:jc w:val="both"/>
        <w:rPr>
          <w:sz w:val="22"/>
          <w:szCs w:val="22"/>
        </w:rPr>
      </w:pPr>
      <w:r w:rsidRPr="00D97E7D">
        <w:rPr>
          <w:iCs/>
          <w:sz w:val="22"/>
          <w:szCs w:val="22"/>
        </w:rPr>
        <w:t>Realisasi uang untuk diberikan kepada pihak ketiga/masyarakat pada TA 2020 sebesar Rp</w:t>
      </w:r>
      <w:r w:rsidRPr="00D97E7D">
        <w:rPr>
          <w:sz w:val="22"/>
          <w:szCs w:val="22"/>
        </w:rPr>
        <w:t>522.950.000,00</w:t>
      </w:r>
      <w:r w:rsidRPr="00D97E7D">
        <w:rPr>
          <w:iCs/>
          <w:sz w:val="22"/>
          <w:szCs w:val="22"/>
        </w:rPr>
        <w:t xml:space="preserve">atau </w:t>
      </w:r>
      <w:r w:rsidRPr="00D97E7D">
        <w:rPr>
          <w:iCs/>
          <w:sz w:val="22"/>
          <w:szCs w:val="22"/>
          <w:lang w:val="en-US"/>
        </w:rPr>
        <w:t>52,19</w:t>
      </w:r>
      <w:r w:rsidRPr="00D97E7D">
        <w:rPr>
          <w:iCs/>
          <w:sz w:val="22"/>
          <w:szCs w:val="22"/>
        </w:rPr>
        <w:t xml:space="preserve">% dari </w:t>
      </w:r>
      <w:r w:rsidRPr="00D97E7D">
        <w:rPr>
          <w:sz w:val="22"/>
          <w:szCs w:val="22"/>
        </w:rPr>
        <w:t>anggarannya sebesar Rp1.001.950.000,00 terdapat pada 8 OPD dengan rincian sebagai berikut.</w:t>
      </w:r>
    </w:p>
    <w:p w:rsidR="00575BC9" w:rsidRPr="00D97E7D" w:rsidRDefault="00575BC9" w:rsidP="00575BC9">
      <w:pPr>
        <w:spacing w:line="280" w:lineRule="exact"/>
        <w:ind w:left="567" w:right="-93"/>
        <w:jc w:val="center"/>
        <w:rPr>
          <w:rFonts w:ascii="Arial" w:hAnsi="Arial" w:cs="Arial"/>
          <w:b/>
          <w:sz w:val="18"/>
          <w:szCs w:val="18"/>
        </w:rPr>
      </w:pPr>
      <w:r w:rsidRPr="00D97E7D">
        <w:rPr>
          <w:rFonts w:ascii="Arial" w:hAnsi="Arial" w:cs="Arial"/>
          <w:b/>
          <w:sz w:val="18"/>
          <w:szCs w:val="18"/>
        </w:rPr>
        <w:t>Tabel7.48 Uang untuk Diberikan kepada Pihak Ketiga/Masyarakat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
        <w:gridCol w:w="2378"/>
        <w:gridCol w:w="1329"/>
        <w:gridCol w:w="3461"/>
      </w:tblGrid>
      <w:tr w:rsidR="00575BC9" w:rsidRPr="00D97E7D" w:rsidTr="00FC59F9">
        <w:trPr>
          <w:trHeight w:val="526"/>
          <w:tblHeader/>
        </w:trPr>
        <w:tc>
          <w:tcPr>
            <w:tcW w:w="0" w:type="auto"/>
            <w:shd w:val="clear" w:color="auto" w:fill="auto"/>
            <w:vAlign w:val="center"/>
          </w:tcPr>
          <w:p w:rsidR="00575BC9" w:rsidRPr="00D97E7D" w:rsidRDefault="00575BC9" w:rsidP="00FC59F9">
            <w:pPr>
              <w:autoSpaceDE w:val="0"/>
              <w:autoSpaceDN w:val="0"/>
              <w:adjustRightInd w:val="0"/>
              <w:spacing w:before="60" w:after="60"/>
              <w:ind w:left="-108" w:right="-108"/>
              <w:jc w:val="center"/>
              <w:rPr>
                <w:rFonts w:ascii="Arial" w:hAnsi="Arial" w:cs="Arial"/>
                <w:b/>
                <w:sz w:val="16"/>
                <w:szCs w:val="16"/>
              </w:rPr>
            </w:pPr>
            <w:r w:rsidRPr="00D97E7D">
              <w:rPr>
                <w:rFonts w:ascii="Arial" w:hAnsi="Arial" w:cs="Arial"/>
                <w:b/>
                <w:sz w:val="16"/>
                <w:szCs w:val="16"/>
              </w:rPr>
              <w:t>No.</w:t>
            </w:r>
          </w:p>
        </w:tc>
        <w:tc>
          <w:tcPr>
            <w:tcW w:w="0" w:type="auto"/>
            <w:shd w:val="clear" w:color="auto" w:fill="auto"/>
            <w:vAlign w:val="center"/>
          </w:tcPr>
          <w:p w:rsidR="00575BC9" w:rsidRPr="00D97E7D" w:rsidRDefault="00575BC9" w:rsidP="00FC59F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OPD</w:t>
            </w:r>
          </w:p>
        </w:tc>
        <w:tc>
          <w:tcPr>
            <w:tcW w:w="0" w:type="auto"/>
            <w:shd w:val="clear" w:color="auto" w:fill="auto"/>
            <w:vAlign w:val="center"/>
          </w:tcPr>
          <w:p w:rsidR="00575BC9" w:rsidRPr="00D97E7D" w:rsidRDefault="00575BC9" w:rsidP="00FC59F9">
            <w:pPr>
              <w:autoSpaceDE w:val="0"/>
              <w:autoSpaceDN w:val="0"/>
              <w:adjustRightInd w:val="0"/>
              <w:spacing w:before="60"/>
              <w:jc w:val="center"/>
              <w:rPr>
                <w:rFonts w:ascii="Arial" w:hAnsi="Arial" w:cs="Arial"/>
                <w:b/>
                <w:sz w:val="16"/>
                <w:szCs w:val="16"/>
              </w:rPr>
            </w:pPr>
            <w:r w:rsidRPr="00D97E7D">
              <w:rPr>
                <w:rFonts w:ascii="Arial" w:hAnsi="Arial" w:cs="Arial"/>
                <w:b/>
                <w:sz w:val="16"/>
                <w:szCs w:val="16"/>
              </w:rPr>
              <w:t xml:space="preserve">Realisasi </w:t>
            </w:r>
          </w:p>
          <w:p w:rsidR="00575BC9" w:rsidRPr="00D97E7D" w:rsidRDefault="00575BC9" w:rsidP="00FC59F9">
            <w:pPr>
              <w:autoSpaceDE w:val="0"/>
              <w:autoSpaceDN w:val="0"/>
              <w:adjustRightInd w:val="0"/>
              <w:spacing w:after="60"/>
              <w:jc w:val="center"/>
              <w:rPr>
                <w:rFonts w:ascii="Arial" w:hAnsi="Arial" w:cs="Arial"/>
                <w:b/>
                <w:sz w:val="16"/>
                <w:szCs w:val="16"/>
              </w:rPr>
            </w:pPr>
            <w:r w:rsidRPr="00D97E7D">
              <w:rPr>
                <w:rFonts w:ascii="Arial" w:hAnsi="Arial" w:cs="Arial"/>
                <w:b/>
                <w:sz w:val="16"/>
                <w:szCs w:val="16"/>
              </w:rPr>
              <w:t>(Rp)</w:t>
            </w:r>
          </w:p>
        </w:tc>
        <w:tc>
          <w:tcPr>
            <w:tcW w:w="0" w:type="auto"/>
            <w:shd w:val="clear" w:color="auto" w:fill="auto"/>
            <w:vAlign w:val="center"/>
          </w:tcPr>
          <w:p w:rsidR="00575BC9" w:rsidRPr="00D97E7D" w:rsidRDefault="00575BC9" w:rsidP="00FC59F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Keterangan</w:t>
            </w:r>
          </w:p>
        </w:tc>
      </w:tr>
      <w:tr w:rsidR="00575BC9" w:rsidRPr="00D97E7D" w:rsidTr="00FC59F9">
        <w:trPr>
          <w:trHeight w:val="179"/>
        </w:trPr>
        <w:tc>
          <w:tcPr>
            <w:tcW w:w="0" w:type="auto"/>
            <w:shd w:val="clear" w:color="auto" w:fill="auto"/>
          </w:tcPr>
          <w:p w:rsidR="00575BC9" w:rsidRPr="00D97E7D" w:rsidRDefault="00575BC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1</w:t>
            </w:r>
          </w:p>
        </w:tc>
        <w:tc>
          <w:tcPr>
            <w:tcW w:w="0" w:type="auto"/>
            <w:shd w:val="clear" w:color="auto" w:fill="auto"/>
          </w:tcPr>
          <w:p w:rsidR="00575BC9" w:rsidRPr="00D97E7D" w:rsidRDefault="00575BC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Kesehatan</w:t>
            </w:r>
          </w:p>
        </w:tc>
        <w:tc>
          <w:tcPr>
            <w:tcW w:w="0" w:type="auto"/>
            <w:shd w:val="clear" w:color="auto" w:fill="auto"/>
          </w:tcPr>
          <w:p w:rsidR="00575BC9" w:rsidRPr="00D97E7D" w:rsidRDefault="00575BC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11</w:t>
            </w:r>
            <w:r w:rsidRPr="00D97E7D">
              <w:rPr>
                <w:rFonts w:ascii="Arial" w:hAnsi="Arial" w:cs="Arial"/>
                <w:sz w:val="16"/>
                <w:szCs w:val="16"/>
              </w:rPr>
              <w:t>.000.000,00</w:t>
            </w:r>
          </w:p>
        </w:tc>
        <w:tc>
          <w:tcPr>
            <w:tcW w:w="0" w:type="auto"/>
            <w:shd w:val="clear" w:color="auto" w:fill="auto"/>
          </w:tcPr>
          <w:p w:rsidR="00575BC9" w:rsidRPr="00D97E7D" w:rsidRDefault="00575BC9" w:rsidP="00ED482B">
            <w:pPr>
              <w:pStyle w:val="ListParagraph"/>
              <w:numPr>
                <w:ilvl w:val="0"/>
                <w:numId w:val="129"/>
              </w:numPr>
              <w:autoSpaceDE w:val="0"/>
              <w:autoSpaceDN w:val="0"/>
              <w:adjustRightInd w:val="0"/>
              <w:spacing w:before="60" w:after="60"/>
              <w:ind w:left="175" w:hanging="141"/>
              <w:jc w:val="both"/>
              <w:rPr>
                <w:rFonts w:ascii="Arial" w:hAnsi="Arial" w:cs="Arial"/>
                <w:sz w:val="16"/>
                <w:szCs w:val="16"/>
                <w:lang w:val="en-US"/>
              </w:rPr>
            </w:pPr>
            <w:r w:rsidRPr="00D97E7D">
              <w:rPr>
                <w:rFonts w:ascii="Arial" w:hAnsi="Arial" w:cs="Arial"/>
                <w:sz w:val="16"/>
                <w:szCs w:val="16"/>
              </w:rPr>
              <w:t xml:space="preserve">Uang Pembinaan untuk kegiatan </w:t>
            </w:r>
            <w:r w:rsidRPr="00D97E7D">
              <w:rPr>
                <w:rFonts w:ascii="Arial" w:hAnsi="Arial" w:cs="Arial"/>
                <w:sz w:val="16"/>
                <w:szCs w:val="16"/>
                <w:lang w:val="en-US"/>
              </w:rPr>
              <w:t xml:space="preserve">Lomba </w:t>
            </w:r>
            <w:r w:rsidRPr="00D97E7D">
              <w:rPr>
                <w:rFonts w:ascii="Arial" w:hAnsi="Arial" w:cs="Arial"/>
                <w:sz w:val="16"/>
                <w:szCs w:val="16"/>
              </w:rPr>
              <w:t>I</w:t>
            </w:r>
            <w:r w:rsidRPr="00D97E7D">
              <w:rPr>
                <w:rFonts w:ascii="Arial" w:hAnsi="Arial" w:cs="Arial"/>
                <w:sz w:val="16"/>
                <w:szCs w:val="16"/>
                <w:lang w:val="en-US"/>
              </w:rPr>
              <w:t>nspeksi Visual Asam Asetat.</w:t>
            </w:r>
          </w:p>
          <w:p w:rsidR="00575BC9" w:rsidRPr="00D97E7D" w:rsidRDefault="00575BC9" w:rsidP="00ED482B">
            <w:pPr>
              <w:pStyle w:val="ListParagraph"/>
              <w:numPr>
                <w:ilvl w:val="0"/>
                <w:numId w:val="129"/>
              </w:numPr>
              <w:autoSpaceDE w:val="0"/>
              <w:autoSpaceDN w:val="0"/>
              <w:adjustRightInd w:val="0"/>
              <w:spacing w:before="60" w:after="60"/>
              <w:ind w:left="175" w:hanging="141"/>
              <w:jc w:val="both"/>
              <w:rPr>
                <w:rFonts w:ascii="Arial" w:hAnsi="Arial" w:cs="Arial"/>
                <w:sz w:val="16"/>
                <w:szCs w:val="16"/>
              </w:rPr>
            </w:pPr>
            <w:r w:rsidRPr="00D97E7D">
              <w:rPr>
                <w:rFonts w:ascii="Arial" w:hAnsi="Arial" w:cs="Arial"/>
                <w:sz w:val="16"/>
                <w:szCs w:val="16"/>
              </w:rPr>
              <w:t>Uang Pembinaan untuk kegiatan posyandu berprestasi</w:t>
            </w:r>
            <w:r w:rsidRPr="00D97E7D">
              <w:rPr>
                <w:rFonts w:ascii="Arial" w:hAnsi="Arial" w:cs="Arial"/>
                <w:sz w:val="16"/>
                <w:szCs w:val="16"/>
                <w:lang w:val="en-US"/>
              </w:rPr>
              <w:t>.</w:t>
            </w:r>
          </w:p>
        </w:tc>
      </w:tr>
      <w:tr w:rsidR="00575BC9" w:rsidRPr="00D97E7D" w:rsidTr="00FC59F9">
        <w:trPr>
          <w:trHeight w:val="179"/>
        </w:trPr>
        <w:tc>
          <w:tcPr>
            <w:tcW w:w="0" w:type="auto"/>
            <w:shd w:val="clear" w:color="auto" w:fill="auto"/>
          </w:tcPr>
          <w:p w:rsidR="00575BC9" w:rsidRPr="00D97E7D" w:rsidRDefault="00575BC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2</w:t>
            </w:r>
          </w:p>
        </w:tc>
        <w:tc>
          <w:tcPr>
            <w:tcW w:w="0" w:type="auto"/>
            <w:shd w:val="clear" w:color="auto" w:fill="auto"/>
          </w:tcPr>
          <w:p w:rsidR="00575BC9" w:rsidRPr="00D97E7D" w:rsidRDefault="00575BC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Pemberdayaan Masyarakat dan Desa</w:t>
            </w:r>
          </w:p>
        </w:tc>
        <w:tc>
          <w:tcPr>
            <w:tcW w:w="0" w:type="auto"/>
            <w:shd w:val="clear" w:color="auto" w:fill="auto"/>
          </w:tcPr>
          <w:p w:rsidR="00575BC9" w:rsidRPr="00D97E7D" w:rsidRDefault="00575BC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rPr>
              <w:t>3</w:t>
            </w:r>
            <w:r w:rsidRPr="00D97E7D">
              <w:rPr>
                <w:rFonts w:ascii="Arial" w:hAnsi="Arial" w:cs="Arial"/>
                <w:sz w:val="16"/>
                <w:szCs w:val="16"/>
                <w:lang w:val="en-US"/>
              </w:rPr>
              <w:t>7</w:t>
            </w:r>
            <w:r w:rsidRPr="00D97E7D">
              <w:rPr>
                <w:rFonts w:ascii="Arial" w:hAnsi="Arial" w:cs="Arial"/>
                <w:sz w:val="16"/>
                <w:szCs w:val="16"/>
              </w:rPr>
              <w:t>.</w:t>
            </w:r>
            <w:r w:rsidRPr="00D97E7D">
              <w:rPr>
                <w:rFonts w:ascii="Arial" w:hAnsi="Arial" w:cs="Arial"/>
                <w:sz w:val="16"/>
                <w:szCs w:val="16"/>
                <w:lang w:val="en-US"/>
              </w:rPr>
              <w:t>0</w:t>
            </w:r>
            <w:r w:rsidRPr="00D97E7D">
              <w:rPr>
                <w:rFonts w:ascii="Arial" w:hAnsi="Arial" w:cs="Arial"/>
                <w:sz w:val="16"/>
                <w:szCs w:val="16"/>
              </w:rPr>
              <w:t>00.000,00</w:t>
            </w:r>
          </w:p>
        </w:tc>
        <w:tc>
          <w:tcPr>
            <w:tcW w:w="0" w:type="auto"/>
            <w:shd w:val="clear" w:color="auto" w:fill="auto"/>
          </w:tcPr>
          <w:p w:rsidR="00575BC9" w:rsidRPr="00D97E7D" w:rsidRDefault="00575BC9" w:rsidP="00FC59F9">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 xml:space="preserve">Uang pembinaan pemenang </w:t>
            </w:r>
            <w:r w:rsidRPr="00D97E7D">
              <w:rPr>
                <w:rFonts w:ascii="Arial" w:hAnsi="Arial" w:cs="Arial"/>
                <w:sz w:val="16"/>
                <w:szCs w:val="16"/>
                <w:lang w:val="en-US"/>
              </w:rPr>
              <w:t>L</w:t>
            </w:r>
            <w:r w:rsidRPr="00D97E7D">
              <w:rPr>
                <w:rFonts w:ascii="Arial" w:hAnsi="Arial" w:cs="Arial"/>
                <w:sz w:val="16"/>
                <w:szCs w:val="16"/>
              </w:rPr>
              <w:t xml:space="preserve">omba </w:t>
            </w:r>
            <w:r w:rsidRPr="00D97E7D">
              <w:rPr>
                <w:rFonts w:ascii="Arial" w:hAnsi="Arial" w:cs="Arial"/>
                <w:sz w:val="16"/>
                <w:szCs w:val="16"/>
                <w:lang w:val="en-US"/>
              </w:rPr>
              <w:t>Alat Teknologi Tepat Guna</w:t>
            </w:r>
            <w:r w:rsidRPr="00D97E7D">
              <w:rPr>
                <w:rFonts w:ascii="Arial" w:hAnsi="Arial" w:cs="Arial"/>
                <w:sz w:val="16"/>
                <w:szCs w:val="16"/>
              </w:rPr>
              <w:t xml:space="preserve">, </w:t>
            </w:r>
            <w:r w:rsidRPr="00D97E7D">
              <w:rPr>
                <w:rFonts w:ascii="Arial" w:hAnsi="Arial" w:cs="Arial"/>
                <w:sz w:val="16"/>
                <w:szCs w:val="16"/>
                <w:lang w:val="en-US"/>
              </w:rPr>
              <w:t>L</w:t>
            </w:r>
            <w:r w:rsidRPr="00D97E7D">
              <w:rPr>
                <w:rFonts w:ascii="Arial" w:hAnsi="Arial" w:cs="Arial"/>
                <w:sz w:val="16"/>
                <w:szCs w:val="16"/>
              </w:rPr>
              <w:t xml:space="preserve">omba 10 </w:t>
            </w:r>
            <w:r w:rsidRPr="00D97E7D">
              <w:rPr>
                <w:rFonts w:ascii="Arial" w:hAnsi="Arial" w:cs="Arial"/>
                <w:sz w:val="16"/>
                <w:szCs w:val="16"/>
                <w:lang w:val="en-US"/>
              </w:rPr>
              <w:t>P</w:t>
            </w:r>
            <w:r w:rsidRPr="00D97E7D">
              <w:rPr>
                <w:rFonts w:ascii="Arial" w:hAnsi="Arial" w:cs="Arial"/>
                <w:sz w:val="16"/>
                <w:szCs w:val="16"/>
              </w:rPr>
              <w:t xml:space="preserve">rogram </w:t>
            </w:r>
            <w:r w:rsidRPr="00D97E7D">
              <w:rPr>
                <w:rFonts w:ascii="Arial" w:hAnsi="Arial" w:cs="Arial"/>
                <w:sz w:val="16"/>
                <w:szCs w:val="16"/>
                <w:lang w:val="en-US"/>
              </w:rPr>
              <w:t>P</w:t>
            </w:r>
            <w:r w:rsidRPr="00D97E7D">
              <w:rPr>
                <w:rFonts w:ascii="Arial" w:hAnsi="Arial" w:cs="Arial"/>
                <w:sz w:val="16"/>
                <w:szCs w:val="16"/>
              </w:rPr>
              <w:t xml:space="preserve">okok PKK, </w:t>
            </w:r>
            <w:r w:rsidRPr="00D97E7D">
              <w:rPr>
                <w:rFonts w:ascii="Arial" w:hAnsi="Arial" w:cs="Arial"/>
                <w:sz w:val="16"/>
                <w:szCs w:val="16"/>
                <w:lang w:val="en-US"/>
              </w:rPr>
              <w:t>L</w:t>
            </w:r>
            <w:r w:rsidRPr="00D97E7D">
              <w:rPr>
                <w:rFonts w:ascii="Arial" w:hAnsi="Arial" w:cs="Arial"/>
                <w:sz w:val="16"/>
                <w:szCs w:val="16"/>
              </w:rPr>
              <w:t xml:space="preserve">omba </w:t>
            </w:r>
            <w:r w:rsidRPr="00D97E7D">
              <w:rPr>
                <w:rFonts w:ascii="Arial" w:hAnsi="Arial" w:cs="Arial"/>
                <w:sz w:val="16"/>
                <w:szCs w:val="16"/>
                <w:lang w:val="en-US"/>
              </w:rPr>
              <w:t>K</w:t>
            </w:r>
            <w:r w:rsidRPr="00D97E7D">
              <w:rPr>
                <w:rFonts w:ascii="Arial" w:hAnsi="Arial" w:cs="Arial"/>
                <w:sz w:val="16"/>
                <w:szCs w:val="16"/>
              </w:rPr>
              <w:t>elurahan/</w:t>
            </w:r>
            <w:r w:rsidRPr="00D97E7D">
              <w:rPr>
                <w:rFonts w:ascii="Arial" w:hAnsi="Arial" w:cs="Arial"/>
                <w:sz w:val="16"/>
                <w:szCs w:val="16"/>
                <w:lang w:val="en-US"/>
              </w:rPr>
              <w:t>D</w:t>
            </w:r>
            <w:r w:rsidRPr="00D97E7D">
              <w:rPr>
                <w:rFonts w:ascii="Arial" w:hAnsi="Arial" w:cs="Arial"/>
                <w:sz w:val="16"/>
                <w:szCs w:val="16"/>
              </w:rPr>
              <w:t>esa</w:t>
            </w:r>
            <w:r w:rsidRPr="00D97E7D">
              <w:rPr>
                <w:rFonts w:ascii="Arial" w:hAnsi="Arial" w:cs="Arial"/>
                <w:sz w:val="16"/>
                <w:szCs w:val="16"/>
                <w:lang w:val="en-US"/>
              </w:rPr>
              <w:t xml:space="preserve"> tingkat Kota Prabumulih</w:t>
            </w:r>
            <w:r w:rsidRPr="00D97E7D">
              <w:rPr>
                <w:rFonts w:ascii="Arial" w:hAnsi="Arial" w:cs="Arial"/>
                <w:sz w:val="16"/>
                <w:szCs w:val="16"/>
              </w:rPr>
              <w:t>.</w:t>
            </w:r>
          </w:p>
        </w:tc>
      </w:tr>
      <w:tr w:rsidR="00575BC9" w:rsidRPr="00D97E7D" w:rsidTr="00FC59F9">
        <w:trPr>
          <w:trHeight w:val="179"/>
        </w:trPr>
        <w:tc>
          <w:tcPr>
            <w:tcW w:w="0" w:type="auto"/>
            <w:shd w:val="clear" w:color="auto" w:fill="auto"/>
          </w:tcPr>
          <w:p w:rsidR="00575BC9" w:rsidRPr="00D97E7D" w:rsidRDefault="00575BC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3</w:t>
            </w:r>
          </w:p>
        </w:tc>
        <w:tc>
          <w:tcPr>
            <w:tcW w:w="0" w:type="auto"/>
            <w:shd w:val="clear" w:color="auto" w:fill="auto"/>
          </w:tcPr>
          <w:p w:rsidR="00575BC9" w:rsidRPr="00D97E7D" w:rsidRDefault="00575BC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 xml:space="preserve">Dinas Pengendalian Penduduk , KB, </w:t>
            </w:r>
            <w:r w:rsidRPr="00D97E7D">
              <w:rPr>
                <w:rFonts w:ascii="Arial" w:hAnsi="Arial" w:cs="Arial"/>
                <w:sz w:val="16"/>
                <w:szCs w:val="16"/>
              </w:rPr>
              <w:lastRenderedPageBreak/>
              <w:t>Pemberdayaan Perempuan dan Perlindungan Anak</w:t>
            </w:r>
          </w:p>
        </w:tc>
        <w:tc>
          <w:tcPr>
            <w:tcW w:w="0" w:type="auto"/>
            <w:shd w:val="clear" w:color="auto" w:fill="auto"/>
          </w:tcPr>
          <w:p w:rsidR="00575BC9" w:rsidRPr="00D97E7D" w:rsidRDefault="00575BC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lastRenderedPageBreak/>
              <w:t>42</w:t>
            </w:r>
            <w:r w:rsidRPr="00D97E7D">
              <w:rPr>
                <w:rFonts w:ascii="Arial" w:hAnsi="Arial" w:cs="Arial"/>
                <w:sz w:val="16"/>
                <w:szCs w:val="16"/>
              </w:rPr>
              <w:t>.</w:t>
            </w:r>
            <w:r w:rsidRPr="00D97E7D">
              <w:rPr>
                <w:rFonts w:ascii="Arial" w:hAnsi="Arial" w:cs="Arial"/>
                <w:sz w:val="16"/>
                <w:szCs w:val="16"/>
                <w:lang w:val="en-US"/>
              </w:rPr>
              <w:t>0</w:t>
            </w:r>
            <w:r w:rsidRPr="00D97E7D">
              <w:rPr>
                <w:rFonts w:ascii="Arial" w:hAnsi="Arial" w:cs="Arial"/>
                <w:sz w:val="16"/>
                <w:szCs w:val="16"/>
              </w:rPr>
              <w:t>00.000,00</w:t>
            </w:r>
          </w:p>
        </w:tc>
        <w:tc>
          <w:tcPr>
            <w:tcW w:w="0" w:type="auto"/>
            <w:shd w:val="clear" w:color="auto" w:fill="auto"/>
          </w:tcPr>
          <w:p w:rsidR="00575BC9" w:rsidRPr="00D97E7D" w:rsidRDefault="00575BC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rPr>
              <w:t>Uang pembinaan pemenang lomba kesatuan gerak PKK KB,lomba PIK-R</w:t>
            </w:r>
            <w:r w:rsidRPr="00D97E7D">
              <w:rPr>
                <w:rFonts w:ascii="Arial" w:hAnsi="Arial" w:cs="Arial"/>
                <w:sz w:val="16"/>
                <w:szCs w:val="16"/>
                <w:lang w:val="en-US"/>
              </w:rPr>
              <w:t xml:space="preserve"> Tatanan </w:t>
            </w:r>
            <w:r w:rsidRPr="00D97E7D">
              <w:rPr>
                <w:rFonts w:ascii="Arial" w:hAnsi="Arial" w:cs="Arial"/>
                <w:sz w:val="16"/>
                <w:szCs w:val="16"/>
                <w:lang w:val="en-US"/>
              </w:rPr>
              <w:lastRenderedPageBreak/>
              <w:t xml:space="preserve">Pendidikan dan </w:t>
            </w:r>
            <w:r w:rsidRPr="00D97E7D">
              <w:rPr>
                <w:rFonts w:ascii="Arial" w:hAnsi="Arial" w:cs="Arial"/>
                <w:sz w:val="16"/>
                <w:szCs w:val="16"/>
              </w:rPr>
              <w:t>lomba P</w:t>
            </w:r>
            <w:r w:rsidRPr="00D97E7D">
              <w:rPr>
                <w:rFonts w:ascii="Arial" w:hAnsi="Arial" w:cs="Arial"/>
                <w:sz w:val="16"/>
                <w:szCs w:val="16"/>
                <w:lang w:val="en-US"/>
              </w:rPr>
              <w:t xml:space="preserve">ola </w:t>
            </w:r>
            <w:r w:rsidRPr="00D97E7D">
              <w:rPr>
                <w:rFonts w:ascii="Arial" w:hAnsi="Arial" w:cs="Arial"/>
                <w:sz w:val="16"/>
                <w:szCs w:val="16"/>
              </w:rPr>
              <w:t>A</w:t>
            </w:r>
            <w:r w:rsidRPr="00D97E7D">
              <w:rPr>
                <w:rFonts w:ascii="Arial" w:hAnsi="Arial" w:cs="Arial"/>
                <w:sz w:val="16"/>
                <w:szCs w:val="16"/>
                <w:lang w:val="en-US"/>
              </w:rPr>
              <w:t xml:space="preserve">suh </w:t>
            </w:r>
            <w:r w:rsidRPr="00D97E7D">
              <w:rPr>
                <w:rFonts w:ascii="Arial" w:hAnsi="Arial" w:cs="Arial"/>
                <w:sz w:val="16"/>
                <w:szCs w:val="16"/>
              </w:rPr>
              <w:t>A</w:t>
            </w:r>
            <w:r w:rsidRPr="00D97E7D">
              <w:rPr>
                <w:rFonts w:ascii="Arial" w:hAnsi="Arial" w:cs="Arial"/>
                <w:sz w:val="16"/>
                <w:szCs w:val="16"/>
                <w:lang w:val="en-US"/>
              </w:rPr>
              <w:t>nak dan Remaja</w:t>
            </w:r>
            <w:r w:rsidRPr="00D97E7D">
              <w:rPr>
                <w:rFonts w:ascii="Arial" w:hAnsi="Arial" w:cs="Arial"/>
                <w:sz w:val="16"/>
                <w:szCs w:val="16"/>
              </w:rPr>
              <w:t xml:space="preserve"> tingkat Kota</w:t>
            </w:r>
            <w:r w:rsidRPr="00D97E7D">
              <w:rPr>
                <w:rFonts w:ascii="Arial" w:hAnsi="Arial" w:cs="Arial"/>
                <w:sz w:val="16"/>
                <w:szCs w:val="16"/>
                <w:lang w:val="en-US"/>
              </w:rPr>
              <w:t xml:space="preserve"> Prabumulih</w:t>
            </w:r>
          </w:p>
        </w:tc>
      </w:tr>
      <w:tr w:rsidR="00575BC9" w:rsidRPr="00D97E7D" w:rsidTr="00FC59F9">
        <w:trPr>
          <w:trHeight w:val="179"/>
        </w:trPr>
        <w:tc>
          <w:tcPr>
            <w:tcW w:w="0" w:type="auto"/>
            <w:shd w:val="clear" w:color="auto" w:fill="auto"/>
          </w:tcPr>
          <w:p w:rsidR="00575BC9" w:rsidRPr="00D97E7D" w:rsidRDefault="00575BC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lastRenderedPageBreak/>
              <w:t>4</w:t>
            </w:r>
          </w:p>
        </w:tc>
        <w:tc>
          <w:tcPr>
            <w:tcW w:w="0" w:type="auto"/>
            <w:shd w:val="clear" w:color="auto" w:fill="auto"/>
          </w:tcPr>
          <w:p w:rsidR="00575BC9" w:rsidRPr="00D97E7D" w:rsidRDefault="00575BC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Koperasi UKM</w:t>
            </w:r>
          </w:p>
        </w:tc>
        <w:tc>
          <w:tcPr>
            <w:tcW w:w="0" w:type="auto"/>
            <w:shd w:val="clear" w:color="auto" w:fill="auto"/>
          </w:tcPr>
          <w:p w:rsidR="00575BC9" w:rsidRPr="00D97E7D" w:rsidRDefault="00575BC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rPr>
              <w:t>15.000.000,00</w:t>
            </w:r>
          </w:p>
        </w:tc>
        <w:tc>
          <w:tcPr>
            <w:tcW w:w="0" w:type="auto"/>
            <w:shd w:val="clear" w:color="auto" w:fill="auto"/>
          </w:tcPr>
          <w:p w:rsidR="00575BC9" w:rsidRPr="00D97E7D" w:rsidRDefault="00575BC9" w:rsidP="00FC59F9">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 xml:space="preserve">Uang pembinaan </w:t>
            </w:r>
            <w:r w:rsidRPr="00D97E7D">
              <w:rPr>
                <w:rFonts w:ascii="Arial" w:hAnsi="Arial" w:cs="Arial"/>
                <w:sz w:val="16"/>
                <w:szCs w:val="16"/>
                <w:lang w:val="en-US"/>
              </w:rPr>
              <w:t>untuk pemenang lomba koperasi terbaik tingkat Kota Prabumulih</w:t>
            </w:r>
            <w:r w:rsidRPr="00D97E7D">
              <w:rPr>
                <w:rFonts w:ascii="Arial" w:hAnsi="Arial" w:cs="Arial"/>
                <w:sz w:val="16"/>
                <w:szCs w:val="16"/>
              </w:rPr>
              <w:t>.</w:t>
            </w:r>
          </w:p>
        </w:tc>
      </w:tr>
      <w:tr w:rsidR="00575BC9" w:rsidRPr="00D97E7D" w:rsidTr="00FC59F9">
        <w:trPr>
          <w:trHeight w:val="179"/>
        </w:trPr>
        <w:tc>
          <w:tcPr>
            <w:tcW w:w="0" w:type="auto"/>
            <w:shd w:val="clear" w:color="auto" w:fill="auto"/>
          </w:tcPr>
          <w:p w:rsidR="00575BC9" w:rsidRPr="00D97E7D" w:rsidRDefault="00575BC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5</w:t>
            </w:r>
          </w:p>
        </w:tc>
        <w:tc>
          <w:tcPr>
            <w:tcW w:w="0" w:type="auto"/>
            <w:shd w:val="clear" w:color="auto" w:fill="auto"/>
          </w:tcPr>
          <w:p w:rsidR="00575BC9" w:rsidRPr="00D97E7D" w:rsidRDefault="00575BC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Kepemudaan, Olah Raga Pariwisata</w:t>
            </w:r>
          </w:p>
        </w:tc>
        <w:tc>
          <w:tcPr>
            <w:tcW w:w="0" w:type="auto"/>
            <w:shd w:val="clear" w:color="auto" w:fill="auto"/>
          </w:tcPr>
          <w:p w:rsidR="00575BC9" w:rsidRPr="00D97E7D" w:rsidRDefault="00575BC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83</w:t>
            </w:r>
            <w:r w:rsidRPr="00D97E7D">
              <w:rPr>
                <w:rFonts w:ascii="Arial" w:hAnsi="Arial" w:cs="Arial"/>
                <w:sz w:val="16"/>
                <w:szCs w:val="16"/>
              </w:rPr>
              <w:t>.</w:t>
            </w:r>
            <w:r w:rsidRPr="00D97E7D">
              <w:rPr>
                <w:rFonts w:ascii="Arial" w:hAnsi="Arial" w:cs="Arial"/>
                <w:sz w:val="16"/>
                <w:szCs w:val="16"/>
                <w:lang w:val="en-US"/>
              </w:rPr>
              <w:t>45</w:t>
            </w:r>
            <w:r w:rsidRPr="00D97E7D">
              <w:rPr>
                <w:rFonts w:ascii="Arial" w:hAnsi="Arial" w:cs="Arial"/>
                <w:sz w:val="16"/>
                <w:szCs w:val="16"/>
              </w:rPr>
              <w:t>0.000,00</w:t>
            </w:r>
          </w:p>
        </w:tc>
        <w:tc>
          <w:tcPr>
            <w:tcW w:w="0" w:type="auto"/>
            <w:shd w:val="clear" w:color="auto" w:fill="auto"/>
          </w:tcPr>
          <w:p w:rsidR="00575BC9" w:rsidRPr="00D97E7D" w:rsidRDefault="00575BC9" w:rsidP="00ED482B">
            <w:pPr>
              <w:pStyle w:val="ListParagraph"/>
              <w:numPr>
                <w:ilvl w:val="0"/>
                <w:numId w:val="128"/>
              </w:numPr>
              <w:autoSpaceDE w:val="0"/>
              <w:autoSpaceDN w:val="0"/>
              <w:adjustRightInd w:val="0"/>
              <w:spacing w:before="60" w:after="60"/>
              <w:ind w:left="175" w:hanging="175"/>
              <w:jc w:val="both"/>
              <w:rPr>
                <w:rFonts w:ascii="Arial" w:hAnsi="Arial" w:cs="Arial"/>
                <w:sz w:val="16"/>
                <w:szCs w:val="16"/>
                <w:lang w:val="en-US"/>
              </w:rPr>
            </w:pPr>
            <w:r w:rsidRPr="00D97E7D">
              <w:rPr>
                <w:rFonts w:ascii="Arial" w:hAnsi="Arial" w:cs="Arial"/>
                <w:sz w:val="16"/>
                <w:szCs w:val="16"/>
              </w:rPr>
              <w:t>Uang pembinaan pemenang lomba</w:t>
            </w:r>
            <w:r w:rsidRPr="00D97E7D">
              <w:rPr>
                <w:rFonts w:ascii="Arial" w:hAnsi="Arial" w:cs="Arial"/>
                <w:sz w:val="16"/>
                <w:szCs w:val="16"/>
                <w:lang w:val="en-US"/>
              </w:rPr>
              <w:t xml:space="preserve"> cerdas cermat tingkat SD,SMP dan SMA Kota Prabumulih.</w:t>
            </w:r>
          </w:p>
          <w:p w:rsidR="00575BC9" w:rsidRPr="00D97E7D" w:rsidRDefault="00575BC9" w:rsidP="00ED482B">
            <w:pPr>
              <w:pStyle w:val="ListParagraph"/>
              <w:numPr>
                <w:ilvl w:val="0"/>
                <w:numId w:val="128"/>
              </w:numPr>
              <w:autoSpaceDE w:val="0"/>
              <w:autoSpaceDN w:val="0"/>
              <w:adjustRightInd w:val="0"/>
              <w:spacing w:before="60" w:after="60"/>
              <w:ind w:left="175" w:hanging="175"/>
              <w:jc w:val="both"/>
              <w:rPr>
                <w:rFonts w:ascii="Arial" w:hAnsi="Arial" w:cs="Arial"/>
                <w:sz w:val="16"/>
                <w:szCs w:val="16"/>
                <w:lang w:val="en-US"/>
              </w:rPr>
            </w:pPr>
            <w:r w:rsidRPr="00D97E7D">
              <w:rPr>
                <w:rFonts w:ascii="Arial" w:hAnsi="Arial" w:cs="Arial"/>
                <w:sz w:val="16"/>
                <w:szCs w:val="16"/>
                <w:lang w:val="en-US"/>
              </w:rPr>
              <w:t xml:space="preserve">Uang Pembinaan pemenang </w:t>
            </w:r>
            <w:r w:rsidRPr="00D97E7D">
              <w:rPr>
                <w:rFonts w:ascii="Arial" w:hAnsi="Arial" w:cs="Arial"/>
                <w:sz w:val="16"/>
                <w:szCs w:val="16"/>
              </w:rPr>
              <w:t xml:space="preserve">turnamen bola volly </w:t>
            </w:r>
            <w:r w:rsidRPr="00D97E7D">
              <w:rPr>
                <w:rFonts w:ascii="Arial" w:hAnsi="Arial" w:cs="Arial"/>
                <w:sz w:val="16"/>
                <w:szCs w:val="16"/>
                <w:lang w:val="en-US"/>
              </w:rPr>
              <w:t xml:space="preserve">tingkat SMP </w:t>
            </w:r>
            <w:r w:rsidRPr="00D97E7D">
              <w:rPr>
                <w:rFonts w:ascii="Arial" w:hAnsi="Arial" w:cs="Arial"/>
                <w:sz w:val="16"/>
                <w:szCs w:val="16"/>
              </w:rPr>
              <w:t>kota Prabumulih.</w:t>
            </w:r>
          </w:p>
          <w:p w:rsidR="00575BC9" w:rsidRPr="00D97E7D" w:rsidRDefault="00575BC9" w:rsidP="00ED482B">
            <w:pPr>
              <w:pStyle w:val="ListParagraph"/>
              <w:numPr>
                <w:ilvl w:val="0"/>
                <w:numId w:val="128"/>
              </w:numPr>
              <w:autoSpaceDE w:val="0"/>
              <w:autoSpaceDN w:val="0"/>
              <w:adjustRightInd w:val="0"/>
              <w:spacing w:before="60" w:after="60"/>
              <w:ind w:left="175" w:hanging="175"/>
              <w:jc w:val="both"/>
              <w:rPr>
                <w:rFonts w:ascii="Arial" w:hAnsi="Arial" w:cs="Arial"/>
                <w:sz w:val="16"/>
                <w:szCs w:val="16"/>
                <w:lang w:val="en-US"/>
              </w:rPr>
            </w:pPr>
            <w:r w:rsidRPr="00D97E7D">
              <w:rPr>
                <w:rFonts w:ascii="Arial" w:hAnsi="Arial" w:cs="Arial"/>
                <w:sz w:val="16"/>
                <w:szCs w:val="16"/>
                <w:lang w:val="en-US"/>
              </w:rPr>
              <w:t>Uang Pembinaan pemenang Lomba Menembak di lapangan Yonzipur 2 SG Kota Prabumulih</w:t>
            </w:r>
          </w:p>
        </w:tc>
      </w:tr>
      <w:tr w:rsidR="00575BC9" w:rsidRPr="00D97E7D" w:rsidTr="00FC59F9">
        <w:trPr>
          <w:trHeight w:val="179"/>
        </w:trPr>
        <w:tc>
          <w:tcPr>
            <w:tcW w:w="0" w:type="auto"/>
            <w:shd w:val="clear" w:color="auto" w:fill="auto"/>
          </w:tcPr>
          <w:p w:rsidR="00575BC9" w:rsidRPr="00D97E7D" w:rsidRDefault="00575BC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6</w:t>
            </w:r>
          </w:p>
        </w:tc>
        <w:tc>
          <w:tcPr>
            <w:tcW w:w="0" w:type="auto"/>
            <w:shd w:val="clear" w:color="auto" w:fill="auto"/>
          </w:tcPr>
          <w:p w:rsidR="00575BC9" w:rsidRPr="00D97E7D" w:rsidRDefault="00575BC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Sekretariat Daerah</w:t>
            </w:r>
          </w:p>
        </w:tc>
        <w:tc>
          <w:tcPr>
            <w:tcW w:w="0" w:type="auto"/>
            <w:shd w:val="clear" w:color="auto" w:fill="auto"/>
          </w:tcPr>
          <w:p w:rsidR="00575BC9" w:rsidRPr="00D97E7D" w:rsidRDefault="00575BC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334.500</w:t>
            </w:r>
            <w:r w:rsidRPr="00D97E7D">
              <w:rPr>
                <w:rFonts w:ascii="Arial" w:hAnsi="Arial" w:cs="Arial"/>
                <w:sz w:val="16"/>
                <w:szCs w:val="16"/>
              </w:rPr>
              <w:t>.000,00</w:t>
            </w:r>
          </w:p>
        </w:tc>
        <w:tc>
          <w:tcPr>
            <w:tcW w:w="0" w:type="auto"/>
            <w:shd w:val="clear" w:color="auto" w:fill="auto"/>
          </w:tcPr>
          <w:p w:rsidR="00575BC9" w:rsidRPr="00D97E7D" w:rsidRDefault="00575BC9" w:rsidP="00ED482B">
            <w:pPr>
              <w:pStyle w:val="ListParagraph"/>
              <w:numPr>
                <w:ilvl w:val="0"/>
                <w:numId w:val="130"/>
              </w:numPr>
              <w:spacing w:before="60" w:after="60"/>
              <w:ind w:left="175" w:hanging="175"/>
              <w:jc w:val="both"/>
              <w:rPr>
                <w:rFonts w:ascii="Arial" w:hAnsi="Arial" w:cs="Arial"/>
                <w:sz w:val="16"/>
                <w:szCs w:val="16"/>
                <w:lang w:val="en-US"/>
              </w:rPr>
            </w:pPr>
            <w:r w:rsidRPr="00D97E7D">
              <w:rPr>
                <w:rFonts w:ascii="Arial" w:hAnsi="Arial" w:cs="Arial"/>
                <w:sz w:val="16"/>
                <w:szCs w:val="16"/>
                <w:lang w:val="en-US"/>
              </w:rPr>
              <w:t>U</w:t>
            </w:r>
            <w:r w:rsidRPr="00D97E7D">
              <w:rPr>
                <w:rFonts w:ascii="Arial" w:hAnsi="Arial" w:cs="Arial"/>
                <w:sz w:val="16"/>
                <w:szCs w:val="16"/>
              </w:rPr>
              <w:t>ang pembinaan untuk masyarakat berprestasi</w:t>
            </w:r>
            <w:r w:rsidRPr="00D97E7D">
              <w:rPr>
                <w:rFonts w:ascii="Arial" w:hAnsi="Arial" w:cs="Arial"/>
                <w:sz w:val="16"/>
                <w:szCs w:val="16"/>
                <w:lang w:val="en-US"/>
              </w:rPr>
              <w:t xml:space="preserve"> lingkup Kota Prabumulih</w:t>
            </w:r>
          </w:p>
          <w:p w:rsidR="00575BC9" w:rsidRPr="00D97E7D" w:rsidRDefault="00575BC9" w:rsidP="00ED482B">
            <w:pPr>
              <w:pStyle w:val="ListParagraph"/>
              <w:numPr>
                <w:ilvl w:val="0"/>
                <w:numId w:val="130"/>
              </w:numPr>
              <w:spacing w:before="60" w:after="60"/>
              <w:ind w:left="175" w:hanging="175"/>
              <w:jc w:val="both"/>
              <w:rPr>
                <w:lang w:val="en-US"/>
              </w:rPr>
            </w:pPr>
            <w:r w:rsidRPr="00D97E7D">
              <w:rPr>
                <w:rFonts w:ascii="Arial" w:hAnsi="Arial" w:cs="Arial"/>
                <w:sz w:val="16"/>
                <w:szCs w:val="16"/>
                <w:lang w:val="en-US"/>
              </w:rPr>
              <w:t>Uang Pembinaan untuk pemenang lomba MTQ tinkat Provinsi</w:t>
            </w:r>
          </w:p>
        </w:tc>
      </w:tr>
      <w:tr w:rsidR="00575BC9" w:rsidRPr="00D97E7D" w:rsidTr="00FC59F9">
        <w:trPr>
          <w:trHeight w:val="179"/>
        </w:trPr>
        <w:tc>
          <w:tcPr>
            <w:tcW w:w="0" w:type="auto"/>
            <w:shd w:val="clear" w:color="auto" w:fill="auto"/>
          </w:tcPr>
          <w:p w:rsidR="00575BC9" w:rsidRPr="00D97E7D" w:rsidRDefault="00575BC9" w:rsidP="00FC59F9">
            <w:pPr>
              <w:autoSpaceDE w:val="0"/>
              <w:autoSpaceDN w:val="0"/>
              <w:adjustRightInd w:val="0"/>
              <w:spacing w:line="280" w:lineRule="exact"/>
              <w:jc w:val="center"/>
              <w:rPr>
                <w:rFonts w:ascii="Arial" w:hAnsi="Arial" w:cs="Arial"/>
                <w:sz w:val="16"/>
                <w:szCs w:val="16"/>
              </w:rPr>
            </w:pPr>
          </w:p>
        </w:tc>
        <w:tc>
          <w:tcPr>
            <w:tcW w:w="0" w:type="auto"/>
            <w:shd w:val="clear" w:color="auto" w:fill="auto"/>
          </w:tcPr>
          <w:p w:rsidR="00575BC9" w:rsidRPr="00D97E7D" w:rsidRDefault="00575BC9" w:rsidP="00FC59F9">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0" w:type="auto"/>
            <w:shd w:val="clear" w:color="auto" w:fill="auto"/>
          </w:tcPr>
          <w:p w:rsidR="00575BC9" w:rsidRPr="00D97E7D" w:rsidRDefault="00575BC9" w:rsidP="00FC59F9">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522.950.000,00</w:t>
            </w:r>
          </w:p>
        </w:tc>
        <w:tc>
          <w:tcPr>
            <w:tcW w:w="0" w:type="auto"/>
            <w:shd w:val="clear" w:color="auto" w:fill="auto"/>
          </w:tcPr>
          <w:p w:rsidR="00575BC9" w:rsidRPr="00D97E7D" w:rsidRDefault="00575BC9" w:rsidP="00FC59F9">
            <w:pPr>
              <w:autoSpaceDE w:val="0"/>
              <w:autoSpaceDN w:val="0"/>
              <w:adjustRightInd w:val="0"/>
              <w:spacing w:line="280" w:lineRule="exact"/>
              <w:jc w:val="center"/>
              <w:rPr>
                <w:rFonts w:ascii="Arial" w:hAnsi="Arial" w:cs="Arial"/>
                <w:sz w:val="16"/>
                <w:szCs w:val="16"/>
              </w:rPr>
            </w:pPr>
          </w:p>
        </w:tc>
      </w:tr>
    </w:tbl>
    <w:p w:rsidR="00541976" w:rsidRPr="00D97E7D" w:rsidRDefault="00541976" w:rsidP="00575BC9">
      <w:pPr>
        <w:pStyle w:val="BodyTextIndent"/>
        <w:widowControl w:val="0"/>
        <w:numPr>
          <w:ilvl w:val="0"/>
          <w:numId w:val="48"/>
        </w:numPr>
        <w:spacing w:before="12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Belanja Hibah</w:t>
      </w:r>
    </w:p>
    <w:p w:rsidR="00541976" w:rsidRPr="00D97E7D" w:rsidRDefault="00F06B15" w:rsidP="00961841">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Realisasi Belanja Hibah TA 2020</w:t>
      </w:r>
      <w:r w:rsidR="00541976" w:rsidRPr="00D97E7D">
        <w:rPr>
          <w:rFonts w:ascii="Times New Roman" w:hAnsi="Times New Roman" w:cs="Times New Roman"/>
          <w:sz w:val="22"/>
          <w:szCs w:val="22"/>
        </w:rPr>
        <w:t xml:space="preserve"> sebesar </w:t>
      </w:r>
      <w:r w:rsidR="00575BC9" w:rsidRPr="00D97E7D">
        <w:rPr>
          <w:rFonts w:ascii="Times New Roman" w:hAnsi="Times New Roman" w:cs="Times New Roman"/>
          <w:sz w:val="22"/>
          <w:szCs w:val="22"/>
        </w:rPr>
        <w:t>Rp29.298.275.591,00atau 8</w:t>
      </w:r>
      <w:r w:rsidR="00575BC9" w:rsidRPr="00D97E7D">
        <w:rPr>
          <w:rFonts w:ascii="Times New Roman" w:hAnsi="Times New Roman" w:cs="Times New Roman"/>
          <w:sz w:val="22"/>
          <w:szCs w:val="22"/>
          <w:lang w:val="en-US"/>
        </w:rPr>
        <w:t>7,22</w:t>
      </w:r>
      <w:r w:rsidR="00575BC9" w:rsidRPr="00D97E7D">
        <w:rPr>
          <w:rFonts w:ascii="Times New Roman" w:hAnsi="Times New Roman" w:cs="Times New Roman"/>
          <w:sz w:val="22"/>
          <w:szCs w:val="22"/>
        </w:rPr>
        <w:t xml:space="preserve">% </w:t>
      </w:r>
      <w:r w:rsidR="00541976" w:rsidRPr="00D97E7D">
        <w:rPr>
          <w:rFonts w:ascii="Times New Roman" w:hAnsi="Times New Roman" w:cs="Times New Roman"/>
          <w:sz w:val="22"/>
          <w:szCs w:val="22"/>
        </w:rPr>
        <w:t xml:space="preserve"> dari anggaran yang ditetapkan sebesar Rp</w:t>
      </w:r>
      <w:r w:rsidR="005044D8" w:rsidRPr="00D97E7D">
        <w:rPr>
          <w:rFonts w:ascii="Times New Roman" w:hAnsi="Times New Roman" w:cs="Times New Roman"/>
          <w:sz w:val="22"/>
          <w:szCs w:val="22"/>
          <w:lang w:val="en-US"/>
        </w:rPr>
        <w:t>33.591.535.000,00</w:t>
      </w:r>
      <w:r w:rsidR="00541976" w:rsidRPr="00D97E7D">
        <w:rPr>
          <w:rFonts w:ascii="Times New Roman" w:hAnsi="Times New Roman" w:cs="Times New Roman"/>
          <w:sz w:val="22"/>
          <w:szCs w:val="22"/>
        </w:rPr>
        <w:t xml:space="preserve">. Belanja hibah tersebut terdiri dari hibah kepada lembaga/organisasi kemasyarakatan, BOP PAUD masyarakat, BOP Pendidikan </w:t>
      </w:r>
      <w:r w:rsidR="00E60561" w:rsidRPr="00D97E7D">
        <w:rPr>
          <w:rFonts w:ascii="Times New Roman" w:hAnsi="Times New Roman" w:cs="Times New Roman"/>
          <w:sz w:val="22"/>
          <w:szCs w:val="22"/>
        </w:rPr>
        <w:t>Kesetaraan</w:t>
      </w:r>
      <w:r w:rsidR="00961841" w:rsidRPr="00D97E7D">
        <w:rPr>
          <w:rFonts w:ascii="Times New Roman" w:hAnsi="Times New Roman" w:cs="Times New Roman"/>
          <w:sz w:val="22"/>
          <w:szCs w:val="22"/>
          <w:lang w:val="en-US"/>
        </w:rPr>
        <w:t xml:space="preserve">,dan </w:t>
      </w:r>
      <w:r w:rsidRPr="00D97E7D">
        <w:rPr>
          <w:rFonts w:ascii="Times New Roman" w:hAnsi="Times New Roman" w:cs="Times New Roman"/>
          <w:sz w:val="22"/>
          <w:szCs w:val="22"/>
        </w:rPr>
        <w:t xml:space="preserve">beasiswa </w:t>
      </w:r>
      <w:r w:rsidR="00961841" w:rsidRPr="00D97E7D">
        <w:rPr>
          <w:rFonts w:ascii="Times New Roman" w:hAnsi="Times New Roman" w:cs="Times New Roman"/>
          <w:sz w:val="22"/>
          <w:szCs w:val="22"/>
          <w:lang w:val="en-US"/>
        </w:rPr>
        <w:t xml:space="preserve">kepada </w:t>
      </w:r>
      <w:r w:rsidRPr="00D97E7D">
        <w:rPr>
          <w:rFonts w:ascii="Times New Roman" w:hAnsi="Times New Roman" w:cs="Times New Roman"/>
          <w:sz w:val="22"/>
          <w:szCs w:val="22"/>
          <w:lang w:val="en-US"/>
        </w:rPr>
        <w:t>49</w:t>
      </w:r>
      <w:r w:rsidRPr="00D97E7D">
        <w:rPr>
          <w:rFonts w:ascii="Times New Roman" w:hAnsi="Times New Roman" w:cs="Times New Roman"/>
          <w:sz w:val="22"/>
          <w:szCs w:val="22"/>
        </w:rPr>
        <w:t xml:space="preserve"> mahasiswa penerima beasiswa Politeknik Energi Mineral </w:t>
      </w:r>
      <w:r w:rsidR="00961841" w:rsidRPr="00D97E7D">
        <w:rPr>
          <w:rFonts w:ascii="Times New Roman" w:hAnsi="Times New Roman" w:cs="Times New Roman"/>
          <w:sz w:val="22"/>
          <w:szCs w:val="22"/>
          <w:lang w:val="en-US"/>
        </w:rPr>
        <w:t xml:space="preserve">(PEM) </w:t>
      </w:r>
      <w:r w:rsidRPr="00D97E7D">
        <w:rPr>
          <w:rFonts w:ascii="Times New Roman" w:hAnsi="Times New Roman" w:cs="Times New Roman"/>
          <w:sz w:val="22"/>
          <w:szCs w:val="22"/>
        </w:rPr>
        <w:t xml:space="preserve">Akamigas yang ditetapkan dengan Keputusan Walikota Prabumulih Nomor </w:t>
      </w:r>
      <w:r w:rsidR="006A6889" w:rsidRPr="00D97E7D">
        <w:rPr>
          <w:rFonts w:ascii="Times New Roman" w:hAnsi="Times New Roman" w:cs="Times New Roman"/>
          <w:sz w:val="22"/>
          <w:szCs w:val="22"/>
          <w:lang w:val="en-US"/>
        </w:rPr>
        <w:t>6</w:t>
      </w:r>
      <w:r w:rsidRPr="00D97E7D">
        <w:rPr>
          <w:rFonts w:ascii="Times New Roman" w:hAnsi="Times New Roman" w:cs="Times New Roman"/>
          <w:sz w:val="22"/>
          <w:szCs w:val="22"/>
        </w:rPr>
        <w:t>/KPTS/</w:t>
      </w:r>
      <w:r w:rsidR="006A6889" w:rsidRPr="00D97E7D">
        <w:rPr>
          <w:rFonts w:ascii="Times New Roman" w:hAnsi="Times New Roman" w:cs="Times New Roman"/>
          <w:sz w:val="22"/>
          <w:szCs w:val="22"/>
          <w:lang w:val="en-US"/>
        </w:rPr>
        <w:t>BKD</w:t>
      </w:r>
      <w:r w:rsidR="00961841" w:rsidRPr="00D97E7D">
        <w:rPr>
          <w:rFonts w:ascii="Times New Roman" w:hAnsi="Times New Roman" w:cs="Times New Roman"/>
          <w:sz w:val="22"/>
          <w:szCs w:val="22"/>
        </w:rPr>
        <w:t>/20</w:t>
      </w:r>
      <w:r w:rsidR="006A6889" w:rsidRPr="00D97E7D">
        <w:rPr>
          <w:rFonts w:ascii="Times New Roman" w:hAnsi="Times New Roman" w:cs="Times New Roman"/>
          <w:sz w:val="22"/>
          <w:szCs w:val="22"/>
          <w:lang w:val="en-US"/>
        </w:rPr>
        <w:t>20</w:t>
      </w:r>
      <w:r w:rsidR="006A6889" w:rsidRPr="00D97E7D">
        <w:rPr>
          <w:rFonts w:ascii="Times New Roman" w:hAnsi="Times New Roman" w:cs="Times New Roman"/>
          <w:sz w:val="22"/>
          <w:szCs w:val="22"/>
        </w:rPr>
        <w:t xml:space="preserve"> tanggal 2 J</w:t>
      </w:r>
      <w:r w:rsidR="006A6889" w:rsidRPr="00D97E7D">
        <w:rPr>
          <w:rFonts w:ascii="Times New Roman" w:hAnsi="Times New Roman" w:cs="Times New Roman"/>
          <w:sz w:val="22"/>
          <w:szCs w:val="22"/>
          <w:lang w:val="en-US"/>
        </w:rPr>
        <w:t xml:space="preserve">anuari </w:t>
      </w:r>
      <w:r w:rsidR="00961841" w:rsidRPr="00D97E7D">
        <w:rPr>
          <w:rFonts w:ascii="Times New Roman" w:hAnsi="Times New Roman" w:cs="Times New Roman"/>
          <w:sz w:val="22"/>
          <w:szCs w:val="22"/>
        </w:rPr>
        <w:t>20</w:t>
      </w:r>
      <w:r w:rsidR="006A6889" w:rsidRPr="00D97E7D">
        <w:rPr>
          <w:rFonts w:ascii="Times New Roman" w:hAnsi="Times New Roman" w:cs="Times New Roman"/>
          <w:sz w:val="22"/>
          <w:szCs w:val="22"/>
          <w:lang w:val="en-US"/>
        </w:rPr>
        <w:t>20</w:t>
      </w:r>
      <w:r w:rsidRPr="00D97E7D">
        <w:rPr>
          <w:rFonts w:ascii="Times New Roman" w:hAnsi="Times New Roman" w:cs="Times New Roman"/>
          <w:sz w:val="22"/>
          <w:szCs w:val="22"/>
          <w:lang w:val="en-US"/>
        </w:rPr>
        <w:t>d</w:t>
      </w:r>
      <w:r w:rsidR="00541976" w:rsidRPr="00D97E7D">
        <w:rPr>
          <w:rFonts w:ascii="Times New Roman" w:hAnsi="Times New Roman" w:cs="Times New Roman"/>
          <w:sz w:val="22"/>
          <w:szCs w:val="22"/>
        </w:rPr>
        <w:t>an perubahannya Nomor</w:t>
      </w:r>
      <w:r w:rsidR="006A6889" w:rsidRPr="00D97E7D">
        <w:rPr>
          <w:rFonts w:ascii="Times New Roman" w:hAnsi="Times New Roman" w:cs="Times New Roman"/>
          <w:sz w:val="22"/>
          <w:szCs w:val="22"/>
          <w:lang w:val="en-US"/>
        </w:rPr>
        <w:t>289</w:t>
      </w:r>
      <w:r w:rsidR="00541976" w:rsidRPr="00D97E7D">
        <w:rPr>
          <w:rFonts w:ascii="Times New Roman" w:hAnsi="Times New Roman" w:cs="Times New Roman"/>
          <w:sz w:val="22"/>
          <w:szCs w:val="22"/>
        </w:rPr>
        <w:t>/KPTS/B</w:t>
      </w:r>
      <w:r w:rsidR="006A6889" w:rsidRPr="00D97E7D">
        <w:rPr>
          <w:rFonts w:ascii="Times New Roman" w:hAnsi="Times New Roman" w:cs="Times New Roman"/>
          <w:sz w:val="22"/>
          <w:szCs w:val="22"/>
          <w:lang w:val="en-US"/>
        </w:rPr>
        <w:t>P</w:t>
      </w:r>
      <w:r w:rsidR="00541976" w:rsidRPr="00D97E7D">
        <w:rPr>
          <w:rFonts w:ascii="Times New Roman" w:hAnsi="Times New Roman" w:cs="Times New Roman"/>
          <w:sz w:val="22"/>
          <w:szCs w:val="22"/>
        </w:rPr>
        <w:t>K</w:t>
      </w:r>
      <w:r w:rsidR="006A6889" w:rsidRPr="00D97E7D">
        <w:rPr>
          <w:rFonts w:ascii="Times New Roman" w:hAnsi="Times New Roman" w:cs="Times New Roman"/>
          <w:sz w:val="22"/>
          <w:szCs w:val="22"/>
          <w:lang w:val="en-US"/>
        </w:rPr>
        <w:t>A</w:t>
      </w:r>
      <w:r w:rsidR="00541976" w:rsidRPr="00D97E7D">
        <w:rPr>
          <w:rFonts w:ascii="Times New Roman" w:hAnsi="Times New Roman" w:cs="Times New Roman"/>
          <w:sz w:val="22"/>
          <w:szCs w:val="22"/>
        </w:rPr>
        <w:t>D/20</w:t>
      </w:r>
      <w:r w:rsidR="006A6889" w:rsidRPr="00D97E7D">
        <w:rPr>
          <w:rFonts w:ascii="Times New Roman" w:hAnsi="Times New Roman" w:cs="Times New Roman"/>
          <w:sz w:val="22"/>
          <w:szCs w:val="22"/>
          <w:lang w:val="en-US"/>
        </w:rPr>
        <w:t>20</w:t>
      </w:r>
      <w:r w:rsidR="00541976" w:rsidRPr="00D97E7D">
        <w:rPr>
          <w:rFonts w:ascii="Times New Roman" w:hAnsi="Times New Roman" w:cs="Times New Roman"/>
          <w:sz w:val="22"/>
          <w:szCs w:val="22"/>
        </w:rPr>
        <w:t xml:space="preserve"> tanggal </w:t>
      </w:r>
      <w:r w:rsidR="006A6889" w:rsidRPr="00D97E7D">
        <w:rPr>
          <w:rFonts w:ascii="Times New Roman" w:hAnsi="Times New Roman" w:cs="Times New Roman"/>
          <w:sz w:val="22"/>
          <w:szCs w:val="22"/>
          <w:lang w:val="en-US"/>
        </w:rPr>
        <w:t>13</w:t>
      </w:r>
      <w:r w:rsidR="00541976" w:rsidRPr="00D97E7D">
        <w:rPr>
          <w:rFonts w:ascii="Times New Roman" w:hAnsi="Times New Roman" w:cs="Times New Roman"/>
          <w:sz w:val="22"/>
          <w:szCs w:val="22"/>
        </w:rPr>
        <w:t>November 20</w:t>
      </w:r>
      <w:r w:rsidR="006A6889" w:rsidRPr="00D97E7D">
        <w:rPr>
          <w:rFonts w:ascii="Times New Roman" w:hAnsi="Times New Roman" w:cs="Times New Roman"/>
          <w:sz w:val="22"/>
          <w:szCs w:val="22"/>
          <w:lang w:val="en-US"/>
        </w:rPr>
        <w:t>20</w:t>
      </w:r>
      <w:r w:rsidR="00541976" w:rsidRPr="00D97E7D">
        <w:rPr>
          <w:rFonts w:ascii="Times New Roman" w:hAnsi="Times New Roman" w:cs="Times New Roman"/>
          <w:sz w:val="22"/>
          <w:szCs w:val="22"/>
        </w:rPr>
        <w:t xml:space="preserve">, sertakonversi Belanja Barang yang </w:t>
      </w:r>
      <w:r w:rsidR="00E60561" w:rsidRPr="00D97E7D">
        <w:rPr>
          <w:rFonts w:ascii="Times New Roman" w:hAnsi="Times New Roman" w:cs="Times New Roman"/>
          <w:sz w:val="22"/>
          <w:szCs w:val="22"/>
        </w:rPr>
        <w:t>Diserahkan ke</w:t>
      </w:r>
      <w:r w:rsidR="00541976" w:rsidRPr="00D97E7D">
        <w:rPr>
          <w:rFonts w:ascii="Times New Roman" w:hAnsi="Times New Roman" w:cs="Times New Roman"/>
          <w:sz w:val="22"/>
          <w:szCs w:val="22"/>
        </w:rPr>
        <w:t xml:space="preserve"> Masyarakat dengan rincian sebagai </w:t>
      </w:r>
      <w:r w:rsidR="00225DEF" w:rsidRPr="00D97E7D">
        <w:rPr>
          <w:rFonts w:ascii="Times New Roman" w:hAnsi="Times New Roman" w:cs="Times New Roman"/>
          <w:sz w:val="22"/>
          <w:szCs w:val="22"/>
        </w:rPr>
        <w:t>berikut.</w:t>
      </w:r>
    </w:p>
    <w:p w:rsidR="00541976" w:rsidRPr="00D97E7D" w:rsidRDefault="001D43C8" w:rsidP="00541976">
      <w:pPr>
        <w:autoSpaceDE w:val="0"/>
        <w:autoSpaceDN w:val="0"/>
        <w:adjustRightInd w:val="0"/>
        <w:spacing w:line="280" w:lineRule="exact"/>
        <w:ind w:left="425" w:right="-57"/>
        <w:jc w:val="center"/>
        <w:rPr>
          <w:rFonts w:ascii="Arial" w:hAnsi="Arial" w:cs="Arial"/>
          <w:b/>
          <w:sz w:val="18"/>
          <w:szCs w:val="18"/>
        </w:rPr>
      </w:pPr>
      <w:r w:rsidRPr="00D97E7D">
        <w:rPr>
          <w:rFonts w:ascii="Arial" w:hAnsi="Arial" w:cs="Arial"/>
          <w:b/>
          <w:sz w:val="18"/>
          <w:szCs w:val="18"/>
        </w:rPr>
        <w:t>Tabel 7.49</w:t>
      </w:r>
      <w:r w:rsidR="00541976" w:rsidRPr="00D97E7D">
        <w:rPr>
          <w:rFonts w:ascii="Arial" w:hAnsi="Arial" w:cs="Arial"/>
          <w:b/>
          <w:sz w:val="18"/>
          <w:szCs w:val="18"/>
        </w:rPr>
        <w:t xml:space="preserve"> Rincian Belanja Hibah </w:t>
      </w:r>
    </w:p>
    <w:tbl>
      <w:tblPr>
        <w:tblW w:w="7229" w:type="dxa"/>
        <w:tblInd w:w="817" w:type="dxa"/>
        <w:tblLook w:val="04A0"/>
      </w:tblPr>
      <w:tblGrid>
        <w:gridCol w:w="567"/>
        <w:gridCol w:w="2552"/>
        <w:gridCol w:w="1760"/>
        <w:gridCol w:w="1642"/>
        <w:gridCol w:w="708"/>
      </w:tblGrid>
      <w:tr w:rsidR="00541976" w:rsidRPr="00D97E7D" w:rsidTr="00E8578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976" w:rsidRPr="00D97E7D" w:rsidRDefault="00E60561" w:rsidP="00E85787">
            <w:pPr>
              <w:jc w:val="center"/>
              <w:rPr>
                <w:rFonts w:ascii="Arial" w:hAnsi="Arial" w:cs="Arial"/>
                <w:b/>
                <w:bCs/>
                <w:sz w:val="16"/>
                <w:szCs w:val="16"/>
                <w:lang w:eastAsia="id-ID"/>
              </w:rPr>
            </w:pPr>
            <w:r w:rsidRPr="00D97E7D">
              <w:rPr>
                <w:rFonts w:ascii="Arial" w:hAnsi="Arial" w:cs="Arial"/>
                <w:b/>
                <w:bCs/>
                <w:sz w:val="16"/>
                <w:szCs w:val="16"/>
                <w:lang w:eastAsia="id-ID"/>
              </w:rPr>
              <w:t>No.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Uraian</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Anggaran (Rp)</w:t>
            </w:r>
          </w:p>
        </w:tc>
        <w:tc>
          <w:tcPr>
            <w:tcW w:w="1642" w:type="dxa"/>
            <w:tcBorders>
              <w:top w:val="single" w:sz="4" w:space="0" w:color="auto"/>
              <w:left w:val="nil"/>
              <w:bottom w:val="single" w:sz="4" w:space="0" w:color="auto"/>
              <w:right w:val="single" w:sz="4" w:space="0" w:color="auto"/>
            </w:tcBorders>
            <w:shd w:val="clear" w:color="auto" w:fill="auto"/>
            <w:noWrap/>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Realisasi (Rp)</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w:t>
            </w:r>
          </w:p>
        </w:tc>
      </w:tr>
      <w:tr w:rsidR="00DE3CAD" w:rsidRPr="00D97E7D" w:rsidTr="00E85787">
        <w:trPr>
          <w:trHeight w:val="495"/>
        </w:trPr>
        <w:tc>
          <w:tcPr>
            <w:tcW w:w="567" w:type="dxa"/>
            <w:tcBorders>
              <w:top w:val="nil"/>
              <w:left w:val="single" w:sz="4" w:space="0" w:color="auto"/>
              <w:bottom w:val="single" w:sz="4" w:space="0" w:color="auto"/>
              <w:right w:val="single" w:sz="4" w:space="0" w:color="auto"/>
            </w:tcBorders>
            <w:shd w:val="clear" w:color="auto" w:fill="auto"/>
            <w:noWrap/>
            <w:hideMark/>
          </w:tcPr>
          <w:p w:rsidR="00DE3CAD" w:rsidRPr="00D97E7D" w:rsidRDefault="00DE3CAD" w:rsidP="00DE3CAD">
            <w:pPr>
              <w:spacing w:before="60"/>
              <w:jc w:val="center"/>
              <w:rPr>
                <w:rFonts w:ascii="Arial" w:hAnsi="Arial" w:cs="Arial"/>
                <w:sz w:val="16"/>
                <w:szCs w:val="16"/>
                <w:lang w:eastAsia="id-ID"/>
              </w:rPr>
            </w:pPr>
            <w:r w:rsidRPr="00D97E7D">
              <w:rPr>
                <w:rFonts w:ascii="Arial" w:hAnsi="Arial" w:cs="Arial"/>
                <w:sz w:val="16"/>
                <w:szCs w:val="16"/>
                <w:lang w:eastAsia="id-ID"/>
              </w:rPr>
              <w:t>1</w:t>
            </w:r>
          </w:p>
        </w:tc>
        <w:tc>
          <w:tcPr>
            <w:tcW w:w="2552" w:type="dxa"/>
            <w:tcBorders>
              <w:top w:val="nil"/>
              <w:left w:val="nil"/>
              <w:bottom w:val="single" w:sz="4" w:space="0" w:color="auto"/>
              <w:right w:val="single" w:sz="4" w:space="0" w:color="auto"/>
            </w:tcBorders>
            <w:shd w:val="clear" w:color="auto" w:fill="auto"/>
            <w:vAlign w:val="center"/>
            <w:hideMark/>
          </w:tcPr>
          <w:p w:rsidR="00DE3CAD" w:rsidRPr="00D97E7D" w:rsidRDefault="00DE3CAD" w:rsidP="00DE3CAD">
            <w:pPr>
              <w:rPr>
                <w:rFonts w:ascii="Arial" w:hAnsi="Arial" w:cs="Arial"/>
                <w:sz w:val="16"/>
                <w:szCs w:val="16"/>
                <w:lang w:val="en-US" w:eastAsia="id-ID"/>
              </w:rPr>
            </w:pPr>
            <w:r w:rsidRPr="00D97E7D">
              <w:rPr>
                <w:rFonts w:ascii="Arial" w:hAnsi="Arial" w:cs="Arial"/>
                <w:sz w:val="16"/>
                <w:szCs w:val="16"/>
                <w:lang w:eastAsia="id-ID"/>
              </w:rPr>
              <w:t>Belanja Hibah ke Organisasi/Lembaga Kemasyarakatan, BOP PAUD, BOP Pendidikan Kesetaraan</w:t>
            </w:r>
            <w:r w:rsidRPr="00D97E7D">
              <w:rPr>
                <w:rFonts w:ascii="Arial" w:hAnsi="Arial" w:cs="Arial"/>
                <w:sz w:val="16"/>
                <w:szCs w:val="16"/>
                <w:lang w:val="en-US" w:eastAsia="id-ID"/>
              </w:rPr>
              <w:t>, Beasiswa Mahasiswa PEM Akamigas</w:t>
            </w:r>
          </w:p>
        </w:tc>
        <w:tc>
          <w:tcPr>
            <w:tcW w:w="1760" w:type="dxa"/>
            <w:tcBorders>
              <w:top w:val="nil"/>
              <w:left w:val="nil"/>
              <w:bottom w:val="single" w:sz="4" w:space="0" w:color="auto"/>
              <w:right w:val="single" w:sz="4" w:space="0" w:color="auto"/>
            </w:tcBorders>
            <w:shd w:val="clear" w:color="auto" w:fill="auto"/>
            <w:vAlign w:val="center"/>
          </w:tcPr>
          <w:p w:rsidR="00DE3CAD" w:rsidRPr="00D97E7D" w:rsidRDefault="00DE3CAD" w:rsidP="00DE3CAD">
            <w:pPr>
              <w:jc w:val="right"/>
              <w:rPr>
                <w:rFonts w:ascii="Arial" w:hAnsi="Arial" w:cs="Arial"/>
                <w:sz w:val="16"/>
                <w:szCs w:val="16"/>
                <w:lang w:val="en-US" w:eastAsia="id-ID"/>
              </w:rPr>
            </w:pPr>
            <w:r w:rsidRPr="00D97E7D">
              <w:rPr>
                <w:rFonts w:ascii="Arial" w:hAnsi="Arial" w:cs="Arial"/>
                <w:sz w:val="16"/>
                <w:szCs w:val="16"/>
                <w:lang w:eastAsia="id-ID"/>
              </w:rPr>
              <w:t>12</w:t>
            </w:r>
            <w:r w:rsidRPr="00D97E7D">
              <w:rPr>
                <w:rFonts w:ascii="Arial" w:hAnsi="Arial" w:cs="Arial"/>
                <w:sz w:val="16"/>
                <w:szCs w:val="16"/>
                <w:lang w:val="en-US" w:eastAsia="id-ID"/>
              </w:rPr>
              <w:t>.</w:t>
            </w:r>
            <w:r w:rsidRPr="00D97E7D">
              <w:rPr>
                <w:rFonts w:ascii="Arial" w:hAnsi="Arial" w:cs="Arial"/>
                <w:sz w:val="16"/>
                <w:szCs w:val="16"/>
                <w:lang w:eastAsia="id-ID"/>
              </w:rPr>
              <w:t>312</w:t>
            </w:r>
            <w:r w:rsidRPr="00D97E7D">
              <w:rPr>
                <w:rFonts w:ascii="Arial" w:hAnsi="Arial" w:cs="Arial"/>
                <w:sz w:val="16"/>
                <w:szCs w:val="16"/>
                <w:lang w:val="en-US" w:eastAsia="id-ID"/>
              </w:rPr>
              <w:t>.</w:t>
            </w:r>
            <w:r w:rsidRPr="00D97E7D">
              <w:rPr>
                <w:rFonts w:ascii="Arial" w:hAnsi="Arial" w:cs="Arial"/>
                <w:sz w:val="16"/>
                <w:szCs w:val="16"/>
                <w:lang w:eastAsia="id-ID"/>
              </w:rPr>
              <w:t>486</w:t>
            </w:r>
            <w:r w:rsidRPr="00D97E7D">
              <w:rPr>
                <w:rFonts w:ascii="Arial" w:hAnsi="Arial" w:cs="Arial"/>
                <w:sz w:val="16"/>
                <w:szCs w:val="16"/>
                <w:lang w:val="en-US" w:eastAsia="id-ID"/>
              </w:rPr>
              <w:t>.</w:t>
            </w:r>
            <w:r w:rsidRPr="00D97E7D">
              <w:rPr>
                <w:rFonts w:ascii="Arial" w:hAnsi="Arial" w:cs="Arial"/>
                <w:sz w:val="16"/>
                <w:szCs w:val="16"/>
                <w:lang w:eastAsia="id-ID"/>
              </w:rPr>
              <w:t>000</w:t>
            </w:r>
            <w:r w:rsidRPr="00D97E7D">
              <w:rPr>
                <w:rFonts w:ascii="Arial" w:hAnsi="Arial" w:cs="Arial"/>
                <w:sz w:val="16"/>
                <w:szCs w:val="16"/>
                <w:lang w:val="en-US" w:eastAsia="id-ID"/>
              </w:rPr>
              <w:t>,00</w:t>
            </w:r>
          </w:p>
        </w:tc>
        <w:tc>
          <w:tcPr>
            <w:tcW w:w="1642" w:type="dxa"/>
            <w:tcBorders>
              <w:top w:val="nil"/>
              <w:left w:val="nil"/>
              <w:bottom w:val="single" w:sz="4" w:space="0" w:color="auto"/>
              <w:right w:val="single" w:sz="4" w:space="0" w:color="auto"/>
            </w:tcBorders>
            <w:shd w:val="clear" w:color="auto" w:fill="auto"/>
            <w:noWrap/>
            <w:vAlign w:val="center"/>
          </w:tcPr>
          <w:p w:rsidR="00DE3CAD" w:rsidRPr="00D97E7D" w:rsidRDefault="00DE3CAD" w:rsidP="00DE3CAD">
            <w:pPr>
              <w:jc w:val="right"/>
              <w:rPr>
                <w:rFonts w:ascii="Arial" w:hAnsi="Arial" w:cs="Arial"/>
                <w:sz w:val="16"/>
                <w:szCs w:val="16"/>
                <w:lang w:val="en-US" w:eastAsia="id-ID"/>
              </w:rPr>
            </w:pPr>
            <w:r w:rsidRPr="00D97E7D">
              <w:rPr>
                <w:rFonts w:ascii="Arial" w:hAnsi="Arial" w:cs="Arial"/>
                <w:sz w:val="16"/>
                <w:szCs w:val="16"/>
                <w:lang w:val="en-US" w:eastAsia="id-ID"/>
              </w:rPr>
              <w:t>8.606.478.264,00</w:t>
            </w:r>
          </w:p>
        </w:tc>
        <w:tc>
          <w:tcPr>
            <w:tcW w:w="708" w:type="dxa"/>
            <w:tcBorders>
              <w:top w:val="nil"/>
              <w:left w:val="nil"/>
              <w:bottom w:val="single" w:sz="4" w:space="0" w:color="auto"/>
              <w:right w:val="single" w:sz="4" w:space="0" w:color="auto"/>
            </w:tcBorders>
            <w:shd w:val="clear" w:color="auto" w:fill="auto"/>
            <w:noWrap/>
            <w:vAlign w:val="center"/>
          </w:tcPr>
          <w:p w:rsidR="00DE3CAD" w:rsidRPr="00D97E7D" w:rsidRDefault="00DE3CAD" w:rsidP="00DE3CAD">
            <w:pPr>
              <w:jc w:val="right"/>
              <w:rPr>
                <w:rFonts w:ascii="Arial" w:hAnsi="Arial" w:cs="Arial"/>
                <w:sz w:val="16"/>
                <w:szCs w:val="16"/>
                <w:lang w:val="en-US" w:eastAsia="id-ID"/>
              </w:rPr>
            </w:pPr>
            <w:r w:rsidRPr="00D97E7D">
              <w:rPr>
                <w:rFonts w:ascii="Arial" w:hAnsi="Arial" w:cs="Arial"/>
                <w:sz w:val="16"/>
                <w:szCs w:val="16"/>
                <w:lang w:val="en-US" w:eastAsia="id-ID"/>
              </w:rPr>
              <w:t>69,90</w:t>
            </w:r>
          </w:p>
        </w:tc>
      </w:tr>
      <w:tr w:rsidR="00541976" w:rsidRPr="00D97E7D" w:rsidTr="00E85787">
        <w:trPr>
          <w:trHeight w:val="443"/>
        </w:trPr>
        <w:tc>
          <w:tcPr>
            <w:tcW w:w="567" w:type="dxa"/>
            <w:tcBorders>
              <w:top w:val="nil"/>
              <w:left w:val="single" w:sz="4" w:space="0" w:color="auto"/>
              <w:bottom w:val="single" w:sz="4" w:space="0" w:color="auto"/>
              <w:right w:val="single" w:sz="4" w:space="0" w:color="auto"/>
            </w:tcBorders>
            <w:shd w:val="clear" w:color="auto" w:fill="auto"/>
            <w:noWrap/>
            <w:hideMark/>
          </w:tcPr>
          <w:p w:rsidR="00541976" w:rsidRPr="00D97E7D" w:rsidRDefault="00541976" w:rsidP="00E85787">
            <w:pPr>
              <w:spacing w:before="60"/>
              <w:jc w:val="center"/>
              <w:rPr>
                <w:rFonts w:ascii="Arial" w:hAnsi="Arial" w:cs="Arial"/>
                <w:sz w:val="16"/>
                <w:szCs w:val="16"/>
                <w:lang w:eastAsia="id-ID"/>
              </w:rPr>
            </w:pPr>
            <w:r w:rsidRPr="00D97E7D">
              <w:rPr>
                <w:rFonts w:ascii="Arial" w:hAnsi="Arial" w:cs="Arial"/>
                <w:sz w:val="16"/>
                <w:szCs w:val="16"/>
                <w:lang w:eastAsia="id-ID"/>
              </w:rPr>
              <w:t>2</w:t>
            </w:r>
          </w:p>
        </w:tc>
        <w:tc>
          <w:tcPr>
            <w:tcW w:w="2552" w:type="dxa"/>
            <w:tcBorders>
              <w:top w:val="nil"/>
              <w:left w:val="nil"/>
              <w:bottom w:val="single" w:sz="4" w:space="0" w:color="auto"/>
              <w:right w:val="single" w:sz="4" w:space="0" w:color="auto"/>
            </w:tcBorders>
            <w:shd w:val="clear" w:color="auto" w:fill="auto"/>
            <w:vAlign w:val="center"/>
            <w:hideMark/>
          </w:tcPr>
          <w:p w:rsidR="00541976" w:rsidRPr="00D97E7D" w:rsidRDefault="00541976" w:rsidP="00E85787">
            <w:pPr>
              <w:rPr>
                <w:rFonts w:ascii="Arial" w:hAnsi="Arial" w:cs="Arial"/>
                <w:sz w:val="16"/>
                <w:szCs w:val="16"/>
                <w:lang w:eastAsia="id-ID"/>
              </w:rPr>
            </w:pPr>
            <w:r w:rsidRPr="00D97E7D">
              <w:rPr>
                <w:rFonts w:ascii="Arial" w:hAnsi="Arial" w:cs="Arial"/>
                <w:sz w:val="16"/>
                <w:szCs w:val="16"/>
                <w:lang w:eastAsia="id-ID"/>
              </w:rPr>
              <w:t>Belanja Barang diserahkan ke Masyarakat</w:t>
            </w:r>
          </w:p>
        </w:tc>
        <w:tc>
          <w:tcPr>
            <w:tcW w:w="1760" w:type="dxa"/>
            <w:tcBorders>
              <w:top w:val="nil"/>
              <w:left w:val="nil"/>
              <w:bottom w:val="single" w:sz="4" w:space="0" w:color="auto"/>
              <w:right w:val="single" w:sz="4" w:space="0" w:color="auto"/>
            </w:tcBorders>
            <w:shd w:val="clear" w:color="auto" w:fill="auto"/>
            <w:vAlign w:val="center"/>
          </w:tcPr>
          <w:p w:rsidR="00541976" w:rsidRPr="00D97E7D" w:rsidRDefault="004538A5" w:rsidP="00E85787">
            <w:pPr>
              <w:jc w:val="right"/>
              <w:rPr>
                <w:rFonts w:ascii="Arial" w:hAnsi="Arial" w:cs="Arial"/>
                <w:sz w:val="16"/>
                <w:szCs w:val="16"/>
                <w:lang w:val="en-US" w:eastAsia="id-ID"/>
              </w:rPr>
            </w:pPr>
            <w:r w:rsidRPr="00D97E7D">
              <w:rPr>
                <w:rFonts w:ascii="Arial" w:hAnsi="Arial" w:cs="Arial"/>
                <w:sz w:val="16"/>
                <w:szCs w:val="16"/>
                <w:lang w:eastAsia="id-ID"/>
              </w:rPr>
              <w:t>21</w:t>
            </w:r>
            <w:r w:rsidRPr="00D97E7D">
              <w:rPr>
                <w:rFonts w:ascii="Arial" w:hAnsi="Arial" w:cs="Arial"/>
                <w:sz w:val="16"/>
                <w:szCs w:val="16"/>
                <w:lang w:val="en-US" w:eastAsia="id-ID"/>
              </w:rPr>
              <w:t>.</w:t>
            </w:r>
            <w:r w:rsidRPr="00D97E7D">
              <w:rPr>
                <w:rFonts w:ascii="Arial" w:hAnsi="Arial" w:cs="Arial"/>
                <w:sz w:val="16"/>
                <w:szCs w:val="16"/>
                <w:lang w:eastAsia="id-ID"/>
              </w:rPr>
              <w:t>279</w:t>
            </w:r>
            <w:r w:rsidRPr="00D97E7D">
              <w:rPr>
                <w:rFonts w:ascii="Arial" w:hAnsi="Arial" w:cs="Arial"/>
                <w:sz w:val="16"/>
                <w:szCs w:val="16"/>
                <w:lang w:val="en-US" w:eastAsia="id-ID"/>
              </w:rPr>
              <w:t>.</w:t>
            </w:r>
            <w:r w:rsidRPr="00D97E7D">
              <w:rPr>
                <w:rFonts w:ascii="Arial" w:hAnsi="Arial" w:cs="Arial"/>
                <w:sz w:val="16"/>
                <w:szCs w:val="16"/>
                <w:lang w:eastAsia="id-ID"/>
              </w:rPr>
              <w:t>049</w:t>
            </w:r>
            <w:r w:rsidRPr="00D97E7D">
              <w:rPr>
                <w:rFonts w:ascii="Arial" w:hAnsi="Arial" w:cs="Arial"/>
                <w:sz w:val="16"/>
                <w:szCs w:val="16"/>
                <w:lang w:val="en-US" w:eastAsia="id-ID"/>
              </w:rPr>
              <w:t>.</w:t>
            </w:r>
            <w:r w:rsidRPr="00D97E7D">
              <w:rPr>
                <w:rFonts w:ascii="Arial" w:hAnsi="Arial" w:cs="Arial"/>
                <w:sz w:val="16"/>
                <w:szCs w:val="16"/>
                <w:lang w:eastAsia="id-ID"/>
              </w:rPr>
              <w:t>000</w:t>
            </w:r>
            <w:r w:rsidRPr="00D97E7D">
              <w:rPr>
                <w:rFonts w:ascii="Arial" w:hAnsi="Arial" w:cs="Arial"/>
                <w:sz w:val="16"/>
                <w:szCs w:val="16"/>
                <w:lang w:val="en-US" w:eastAsia="id-ID"/>
              </w:rPr>
              <w:t>,00</w:t>
            </w:r>
          </w:p>
        </w:tc>
        <w:tc>
          <w:tcPr>
            <w:tcW w:w="1642" w:type="dxa"/>
            <w:tcBorders>
              <w:top w:val="nil"/>
              <w:left w:val="nil"/>
              <w:bottom w:val="single" w:sz="4" w:space="0" w:color="auto"/>
              <w:right w:val="single" w:sz="4" w:space="0" w:color="auto"/>
            </w:tcBorders>
            <w:shd w:val="clear" w:color="auto" w:fill="auto"/>
            <w:vAlign w:val="center"/>
          </w:tcPr>
          <w:p w:rsidR="00541976" w:rsidRPr="00D97E7D" w:rsidRDefault="00575BC9" w:rsidP="00E85787">
            <w:pPr>
              <w:jc w:val="right"/>
              <w:rPr>
                <w:rFonts w:ascii="Arial" w:hAnsi="Arial" w:cs="Arial"/>
                <w:sz w:val="16"/>
                <w:szCs w:val="16"/>
                <w:lang w:val="en-US" w:eastAsia="id-ID"/>
              </w:rPr>
            </w:pPr>
            <w:r w:rsidRPr="00D97E7D">
              <w:rPr>
                <w:rFonts w:ascii="Arial" w:hAnsi="Arial" w:cs="Arial"/>
                <w:sz w:val="16"/>
                <w:szCs w:val="16"/>
                <w:lang w:val="en-US" w:eastAsia="id-ID"/>
              </w:rPr>
              <w:t>20.691.797.327,00</w:t>
            </w:r>
          </w:p>
        </w:tc>
        <w:tc>
          <w:tcPr>
            <w:tcW w:w="708" w:type="dxa"/>
            <w:tcBorders>
              <w:top w:val="nil"/>
              <w:left w:val="nil"/>
              <w:bottom w:val="single" w:sz="4" w:space="0" w:color="auto"/>
              <w:right w:val="single" w:sz="4" w:space="0" w:color="auto"/>
            </w:tcBorders>
            <w:shd w:val="clear" w:color="auto" w:fill="auto"/>
            <w:noWrap/>
            <w:vAlign w:val="center"/>
          </w:tcPr>
          <w:p w:rsidR="00541976" w:rsidRPr="00D97E7D" w:rsidRDefault="00575BC9" w:rsidP="00E85787">
            <w:pPr>
              <w:jc w:val="right"/>
              <w:rPr>
                <w:rFonts w:ascii="Arial" w:hAnsi="Arial" w:cs="Arial"/>
                <w:sz w:val="16"/>
                <w:szCs w:val="16"/>
                <w:lang w:val="en-US" w:eastAsia="id-ID"/>
              </w:rPr>
            </w:pPr>
            <w:r w:rsidRPr="00D97E7D">
              <w:rPr>
                <w:rFonts w:ascii="Arial" w:hAnsi="Arial" w:cs="Arial"/>
                <w:sz w:val="16"/>
                <w:szCs w:val="16"/>
                <w:lang w:val="en-US" w:eastAsia="id-ID"/>
              </w:rPr>
              <w:t>97,24</w:t>
            </w:r>
          </w:p>
        </w:tc>
      </w:tr>
      <w:tr w:rsidR="00541976" w:rsidRPr="00D97E7D" w:rsidTr="00E85787">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41976" w:rsidRPr="00D97E7D" w:rsidRDefault="00541976" w:rsidP="00E85787">
            <w:pPr>
              <w:rPr>
                <w:rFonts w:ascii="Calibri" w:hAnsi="Calibri"/>
                <w:lang w:eastAsia="id-ID"/>
              </w:rPr>
            </w:pPr>
            <w:r w:rsidRPr="00D97E7D">
              <w:rPr>
                <w:rFonts w:ascii="Calibri" w:hAnsi="Calibri"/>
                <w:sz w:val="22"/>
                <w:szCs w:val="22"/>
                <w:lang w:eastAsia="id-ID"/>
              </w:rPr>
              <w:t> </w:t>
            </w:r>
          </w:p>
        </w:tc>
        <w:tc>
          <w:tcPr>
            <w:tcW w:w="2552" w:type="dxa"/>
            <w:tcBorders>
              <w:top w:val="nil"/>
              <w:left w:val="nil"/>
              <w:bottom w:val="single" w:sz="4" w:space="0" w:color="auto"/>
              <w:right w:val="single" w:sz="4" w:space="0" w:color="auto"/>
            </w:tcBorders>
            <w:shd w:val="clear" w:color="auto" w:fill="auto"/>
            <w:vAlign w:val="center"/>
            <w:hideMark/>
          </w:tcPr>
          <w:p w:rsidR="00541976" w:rsidRPr="00D97E7D" w:rsidRDefault="00541976" w:rsidP="00E85787">
            <w:pPr>
              <w:jc w:val="center"/>
              <w:rPr>
                <w:rFonts w:ascii="Arial" w:hAnsi="Arial" w:cs="Arial"/>
                <w:b/>
                <w:bCs/>
                <w:sz w:val="16"/>
                <w:szCs w:val="16"/>
                <w:lang w:eastAsia="id-ID"/>
              </w:rPr>
            </w:pPr>
            <w:r w:rsidRPr="00D97E7D">
              <w:rPr>
                <w:rFonts w:ascii="Arial" w:hAnsi="Arial" w:cs="Arial"/>
                <w:b/>
                <w:bCs/>
                <w:sz w:val="16"/>
                <w:szCs w:val="16"/>
                <w:lang w:eastAsia="id-ID"/>
              </w:rPr>
              <w:t>Jumlah</w:t>
            </w:r>
          </w:p>
        </w:tc>
        <w:tc>
          <w:tcPr>
            <w:tcW w:w="1760" w:type="dxa"/>
            <w:tcBorders>
              <w:top w:val="nil"/>
              <w:left w:val="nil"/>
              <w:bottom w:val="single" w:sz="4" w:space="0" w:color="auto"/>
              <w:right w:val="single" w:sz="4" w:space="0" w:color="auto"/>
            </w:tcBorders>
            <w:shd w:val="clear" w:color="auto" w:fill="auto"/>
            <w:vAlign w:val="center"/>
          </w:tcPr>
          <w:p w:rsidR="00541976" w:rsidRPr="00D97E7D" w:rsidRDefault="004538A5" w:rsidP="00E85787">
            <w:pPr>
              <w:jc w:val="right"/>
              <w:rPr>
                <w:rFonts w:ascii="Arial" w:hAnsi="Arial" w:cs="Arial"/>
                <w:b/>
                <w:bCs/>
                <w:sz w:val="16"/>
                <w:szCs w:val="16"/>
                <w:lang w:val="en-US" w:eastAsia="id-ID"/>
              </w:rPr>
            </w:pPr>
            <w:r w:rsidRPr="00D97E7D">
              <w:rPr>
                <w:rFonts w:ascii="Arial" w:hAnsi="Arial" w:cs="Arial"/>
                <w:b/>
                <w:bCs/>
                <w:sz w:val="16"/>
                <w:szCs w:val="16"/>
                <w:lang w:val="en-US" w:eastAsia="id-ID"/>
              </w:rPr>
              <w:t>33.591.</w:t>
            </w:r>
            <w:r w:rsidR="00FF64FA" w:rsidRPr="00D97E7D">
              <w:rPr>
                <w:rFonts w:ascii="Arial" w:hAnsi="Arial" w:cs="Arial"/>
                <w:b/>
                <w:bCs/>
                <w:sz w:val="16"/>
                <w:szCs w:val="16"/>
                <w:lang w:val="en-US" w:eastAsia="id-ID"/>
              </w:rPr>
              <w:t>535.000,00</w:t>
            </w:r>
          </w:p>
        </w:tc>
        <w:tc>
          <w:tcPr>
            <w:tcW w:w="1642" w:type="dxa"/>
            <w:tcBorders>
              <w:top w:val="nil"/>
              <w:left w:val="nil"/>
              <w:bottom w:val="single" w:sz="4" w:space="0" w:color="auto"/>
              <w:right w:val="single" w:sz="4" w:space="0" w:color="auto"/>
            </w:tcBorders>
            <w:shd w:val="clear" w:color="auto" w:fill="auto"/>
            <w:vAlign w:val="center"/>
          </w:tcPr>
          <w:p w:rsidR="00541976" w:rsidRPr="00D97E7D" w:rsidRDefault="00575BC9" w:rsidP="00E85787">
            <w:pPr>
              <w:jc w:val="right"/>
              <w:rPr>
                <w:rFonts w:ascii="Arial" w:hAnsi="Arial" w:cs="Arial"/>
                <w:b/>
                <w:bCs/>
                <w:sz w:val="16"/>
                <w:szCs w:val="16"/>
                <w:lang w:val="en-US" w:eastAsia="id-ID"/>
              </w:rPr>
            </w:pPr>
            <w:r w:rsidRPr="00D97E7D">
              <w:rPr>
                <w:rFonts w:ascii="Arial" w:hAnsi="Arial" w:cs="Arial"/>
                <w:b/>
                <w:bCs/>
                <w:sz w:val="16"/>
                <w:szCs w:val="16"/>
                <w:lang w:val="en-US" w:eastAsia="id-ID"/>
              </w:rPr>
              <w:t>29.298.275.591,00</w:t>
            </w:r>
          </w:p>
        </w:tc>
        <w:tc>
          <w:tcPr>
            <w:tcW w:w="708" w:type="dxa"/>
            <w:tcBorders>
              <w:top w:val="nil"/>
              <w:left w:val="nil"/>
              <w:bottom w:val="single" w:sz="4" w:space="0" w:color="auto"/>
              <w:right w:val="single" w:sz="4" w:space="0" w:color="auto"/>
            </w:tcBorders>
            <w:shd w:val="clear" w:color="auto" w:fill="auto"/>
            <w:noWrap/>
            <w:vAlign w:val="center"/>
          </w:tcPr>
          <w:p w:rsidR="00541976" w:rsidRPr="00D97E7D" w:rsidRDefault="00575BC9" w:rsidP="00E85787">
            <w:pPr>
              <w:jc w:val="right"/>
              <w:rPr>
                <w:rFonts w:ascii="Arial" w:hAnsi="Arial" w:cs="Arial"/>
                <w:b/>
                <w:bCs/>
                <w:sz w:val="16"/>
                <w:szCs w:val="16"/>
                <w:lang w:val="en-US" w:eastAsia="id-ID"/>
              </w:rPr>
            </w:pPr>
            <w:r w:rsidRPr="00D97E7D">
              <w:rPr>
                <w:rFonts w:ascii="Arial" w:hAnsi="Arial" w:cs="Arial"/>
                <w:b/>
                <w:bCs/>
                <w:sz w:val="16"/>
                <w:szCs w:val="16"/>
                <w:lang w:val="en-US" w:eastAsia="id-ID"/>
              </w:rPr>
              <w:t>87,22</w:t>
            </w:r>
          </w:p>
        </w:tc>
      </w:tr>
    </w:tbl>
    <w:p w:rsidR="00541976" w:rsidRPr="00D97E7D" w:rsidRDefault="00541976" w:rsidP="00541976">
      <w:pPr>
        <w:pStyle w:val="BodyTextIndent"/>
        <w:widowControl w:val="0"/>
        <w:spacing w:before="120"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Rincian anggaran dan realisasi Belanja Hibah kepada lembaga/organisasi kemasyarakatan disajikan dalam tabel </w:t>
      </w:r>
      <w:r w:rsidR="00225DEF" w:rsidRPr="00D97E7D">
        <w:rPr>
          <w:rFonts w:ascii="Times New Roman" w:hAnsi="Times New Roman" w:cs="Times New Roman"/>
          <w:sz w:val="22"/>
          <w:szCs w:val="22"/>
        </w:rPr>
        <w:t>berikut.</w:t>
      </w:r>
    </w:p>
    <w:p w:rsidR="00541976" w:rsidRPr="00D97E7D" w:rsidRDefault="001D43C8" w:rsidP="00541976">
      <w:pPr>
        <w:autoSpaceDE w:val="0"/>
        <w:autoSpaceDN w:val="0"/>
        <w:adjustRightInd w:val="0"/>
        <w:spacing w:line="280" w:lineRule="exact"/>
        <w:ind w:left="425" w:right="-57"/>
        <w:jc w:val="center"/>
        <w:rPr>
          <w:rFonts w:ascii="Arial" w:hAnsi="Arial" w:cs="Arial"/>
          <w:b/>
          <w:sz w:val="18"/>
          <w:szCs w:val="18"/>
        </w:rPr>
      </w:pPr>
      <w:r w:rsidRPr="00D97E7D">
        <w:rPr>
          <w:rFonts w:ascii="Arial" w:hAnsi="Arial" w:cs="Arial"/>
          <w:b/>
          <w:sz w:val="18"/>
          <w:szCs w:val="18"/>
        </w:rPr>
        <w:t xml:space="preserve">Tabel 7.50 </w:t>
      </w:r>
      <w:r w:rsidR="00541976" w:rsidRPr="00D97E7D">
        <w:rPr>
          <w:rFonts w:ascii="Arial" w:hAnsi="Arial" w:cs="Arial"/>
          <w:b/>
          <w:sz w:val="18"/>
          <w:szCs w:val="18"/>
        </w:rPr>
        <w:t>Rincian Belanja Hibah kepada Lembaga/Organisasi Kemasyarakatan</w:t>
      </w:r>
    </w:p>
    <w:tbl>
      <w:tblPr>
        <w:tblW w:w="728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2558"/>
        <w:gridCol w:w="1746"/>
        <w:gridCol w:w="1661"/>
        <w:gridCol w:w="765"/>
      </w:tblGrid>
      <w:tr w:rsidR="007B44FD" w:rsidRPr="00D97E7D" w:rsidTr="009C76DA">
        <w:trPr>
          <w:trHeight w:val="209"/>
          <w:tblHeader/>
        </w:trPr>
        <w:tc>
          <w:tcPr>
            <w:tcW w:w="556" w:type="dxa"/>
            <w:vMerge w:val="restart"/>
            <w:tcBorders>
              <w:top w:val="single" w:sz="4" w:space="0" w:color="auto"/>
              <w:left w:val="single" w:sz="4" w:space="0" w:color="auto"/>
              <w:right w:val="single" w:sz="4" w:space="0" w:color="auto"/>
            </w:tcBorders>
            <w:shd w:val="clear" w:color="auto" w:fill="auto"/>
            <w:vAlign w:val="center"/>
          </w:tcPr>
          <w:p w:rsidR="00541976" w:rsidRPr="00D97E7D" w:rsidRDefault="00E6056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No.</w:t>
            </w:r>
          </w:p>
        </w:tc>
        <w:tc>
          <w:tcPr>
            <w:tcW w:w="2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Penerima </w:t>
            </w:r>
          </w:p>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Belanja Hibah</w:t>
            </w:r>
          </w:p>
        </w:tc>
        <w:tc>
          <w:tcPr>
            <w:tcW w:w="41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C1AC0"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r>
      <w:tr w:rsidR="007B44FD" w:rsidRPr="00D97E7D" w:rsidTr="009C76DA">
        <w:trPr>
          <w:trHeight w:val="214"/>
          <w:tblHeader/>
        </w:trPr>
        <w:tc>
          <w:tcPr>
            <w:tcW w:w="556" w:type="dxa"/>
            <w:vMerge/>
            <w:tcBorders>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r>
      <w:tr w:rsidR="005044D8" w:rsidRPr="00D97E7D" w:rsidTr="009C76DA">
        <w:trPr>
          <w:trHeight w:val="297"/>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rPr>
            </w:pPr>
            <w:r w:rsidRPr="00D97E7D">
              <w:rPr>
                <w:rFonts w:ascii="Arial" w:hAnsi="Arial" w:cs="Arial"/>
                <w:sz w:val="16"/>
                <w:szCs w:val="16"/>
              </w:rPr>
              <w:t>1</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rPr>
            </w:pPr>
            <w:r w:rsidRPr="00D97E7D">
              <w:rPr>
                <w:rFonts w:ascii="Arial" w:hAnsi="Arial" w:cs="Arial"/>
                <w:sz w:val="16"/>
                <w:szCs w:val="16"/>
              </w:rPr>
              <w:t xml:space="preserve">KONI </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2.143.700.000,00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462713">
            <w:pPr>
              <w:spacing w:line="280" w:lineRule="exact"/>
              <w:jc w:val="right"/>
              <w:rPr>
                <w:rFonts w:ascii="Arial" w:hAnsi="Arial" w:cs="Arial"/>
                <w:sz w:val="16"/>
                <w:szCs w:val="16"/>
                <w:lang w:val="en-US"/>
              </w:rPr>
            </w:pPr>
            <w:r w:rsidRPr="00D97E7D">
              <w:rPr>
                <w:rFonts w:ascii="Arial" w:hAnsi="Arial" w:cs="Arial"/>
                <w:sz w:val="16"/>
                <w:szCs w:val="16"/>
                <w:lang w:val="en-US"/>
              </w:rPr>
              <w:t>2.1</w:t>
            </w:r>
            <w:r w:rsidR="00462713" w:rsidRPr="00D97E7D">
              <w:rPr>
                <w:rFonts w:ascii="Arial" w:hAnsi="Arial" w:cs="Arial"/>
                <w:sz w:val="16"/>
                <w:szCs w:val="16"/>
                <w:lang w:val="en-US"/>
              </w:rPr>
              <w:t>34</w:t>
            </w:r>
            <w:r w:rsidRPr="00D97E7D">
              <w:rPr>
                <w:rFonts w:ascii="Arial" w:hAnsi="Arial" w:cs="Arial"/>
                <w:sz w:val="16"/>
                <w:szCs w:val="16"/>
                <w:lang w:val="en-US"/>
              </w:rPr>
              <w:t>.</w:t>
            </w:r>
            <w:r w:rsidR="00462713" w:rsidRPr="00D97E7D">
              <w:rPr>
                <w:rFonts w:ascii="Arial" w:hAnsi="Arial" w:cs="Arial"/>
                <w:sz w:val="16"/>
                <w:szCs w:val="16"/>
                <w:lang w:val="en-US"/>
              </w:rPr>
              <w:t>415</w:t>
            </w:r>
            <w:r w:rsidRPr="00D97E7D">
              <w:rPr>
                <w:rFonts w:ascii="Arial" w:hAnsi="Arial" w:cs="Arial"/>
                <w:sz w:val="16"/>
                <w:szCs w:val="16"/>
                <w:lang w:val="en-US"/>
              </w:rPr>
              <w:t>.</w:t>
            </w:r>
            <w:r w:rsidR="00462713" w:rsidRPr="00D97E7D">
              <w:rPr>
                <w:rFonts w:ascii="Arial" w:hAnsi="Arial" w:cs="Arial"/>
                <w:sz w:val="16"/>
                <w:szCs w:val="16"/>
                <w:lang w:val="en-US"/>
              </w:rPr>
              <w:t>525</w:t>
            </w:r>
            <w:r w:rsidRPr="00D97E7D">
              <w:rPr>
                <w:rFonts w:ascii="Arial" w:hAnsi="Arial" w:cs="Arial"/>
                <w:sz w:val="16"/>
                <w:szCs w:val="16"/>
                <w:lang w:val="en-US"/>
              </w:rPr>
              <w:t>,00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462713" w:rsidP="005044D8">
            <w:pPr>
              <w:spacing w:line="280" w:lineRule="exact"/>
              <w:jc w:val="right"/>
              <w:rPr>
                <w:rFonts w:ascii="Arial" w:hAnsi="Arial" w:cs="Arial"/>
                <w:sz w:val="16"/>
                <w:szCs w:val="16"/>
                <w:lang w:val="en-US"/>
              </w:rPr>
            </w:pPr>
            <w:r w:rsidRPr="00D97E7D">
              <w:rPr>
                <w:rFonts w:ascii="Arial" w:hAnsi="Arial" w:cs="Arial"/>
                <w:sz w:val="16"/>
                <w:szCs w:val="16"/>
                <w:lang w:val="en-US"/>
              </w:rPr>
              <w:t>99,57</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t>2</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rPr>
            </w:pPr>
            <w:r w:rsidRPr="00D97E7D">
              <w:rPr>
                <w:rFonts w:ascii="Arial" w:hAnsi="Arial" w:cs="Arial"/>
                <w:sz w:val="16"/>
                <w:szCs w:val="16"/>
              </w:rPr>
              <w:t>KPU</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400.000.000,00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rPr>
              <w:t>399</w:t>
            </w:r>
            <w:r w:rsidRPr="00D97E7D">
              <w:rPr>
                <w:rFonts w:ascii="Arial" w:hAnsi="Arial" w:cs="Arial"/>
                <w:sz w:val="16"/>
                <w:szCs w:val="16"/>
                <w:lang w:val="en-US"/>
              </w:rPr>
              <w:t>.</w:t>
            </w:r>
            <w:r w:rsidRPr="00D97E7D">
              <w:rPr>
                <w:rFonts w:ascii="Arial" w:hAnsi="Arial" w:cs="Arial"/>
                <w:sz w:val="16"/>
                <w:szCs w:val="16"/>
              </w:rPr>
              <w:t>686</w:t>
            </w:r>
            <w:r w:rsidRPr="00D97E7D">
              <w:rPr>
                <w:rFonts w:ascii="Arial" w:hAnsi="Arial" w:cs="Arial"/>
                <w:sz w:val="16"/>
                <w:szCs w:val="16"/>
                <w:lang w:val="en-US"/>
              </w:rPr>
              <w:t>.</w:t>
            </w:r>
            <w:r w:rsidRPr="00D97E7D">
              <w:rPr>
                <w:rFonts w:ascii="Arial" w:hAnsi="Arial" w:cs="Arial"/>
                <w:sz w:val="16"/>
                <w:szCs w:val="16"/>
              </w:rPr>
              <w:t>797</w:t>
            </w:r>
            <w:r w:rsidRPr="00D97E7D">
              <w:rPr>
                <w:rFonts w:ascii="Arial" w:hAnsi="Arial" w:cs="Arial"/>
                <w:sz w:val="16"/>
                <w:szCs w:val="16"/>
                <w:lang w:val="en-US"/>
              </w:rPr>
              <w:t>,00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99,92</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t>3</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rPr>
            </w:pPr>
            <w:r w:rsidRPr="00D97E7D">
              <w:rPr>
                <w:rFonts w:ascii="Arial" w:hAnsi="Arial" w:cs="Arial"/>
                <w:sz w:val="16"/>
                <w:szCs w:val="16"/>
              </w:rPr>
              <w:t>PMI</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270.000.000,00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462713">
            <w:pPr>
              <w:spacing w:line="280" w:lineRule="exact"/>
              <w:jc w:val="right"/>
              <w:rPr>
                <w:rFonts w:ascii="Arial" w:hAnsi="Arial" w:cs="Arial"/>
                <w:sz w:val="16"/>
                <w:szCs w:val="16"/>
                <w:lang w:val="en-US"/>
              </w:rPr>
            </w:pPr>
            <w:r w:rsidRPr="00D97E7D">
              <w:rPr>
                <w:rFonts w:ascii="Arial" w:hAnsi="Arial" w:cs="Arial"/>
                <w:sz w:val="16"/>
                <w:szCs w:val="16"/>
                <w:lang w:val="en-US"/>
              </w:rPr>
              <w:t>2</w:t>
            </w:r>
            <w:r w:rsidR="00462713" w:rsidRPr="00D97E7D">
              <w:rPr>
                <w:rFonts w:ascii="Arial" w:hAnsi="Arial" w:cs="Arial"/>
                <w:sz w:val="16"/>
                <w:szCs w:val="16"/>
                <w:lang w:val="en-US"/>
              </w:rPr>
              <w:t>67</w:t>
            </w:r>
            <w:r w:rsidRPr="00D97E7D">
              <w:rPr>
                <w:rFonts w:ascii="Arial" w:hAnsi="Arial" w:cs="Arial"/>
                <w:sz w:val="16"/>
                <w:szCs w:val="16"/>
                <w:lang w:val="en-US"/>
              </w:rPr>
              <w:t>.</w:t>
            </w:r>
            <w:r w:rsidR="00462713" w:rsidRPr="00D97E7D">
              <w:rPr>
                <w:rFonts w:ascii="Arial" w:hAnsi="Arial" w:cs="Arial"/>
                <w:sz w:val="16"/>
                <w:szCs w:val="16"/>
                <w:lang w:val="en-US"/>
              </w:rPr>
              <w:t>289</w:t>
            </w:r>
            <w:r w:rsidRPr="00D97E7D">
              <w:rPr>
                <w:rFonts w:ascii="Arial" w:hAnsi="Arial" w:cs="Arial"/>
                <w:sz w:val="16"/>
                <w:szCs w:val="16"/>
                <w:lang w:val="en-US"/>
              </w:rPr>
              <w:t>.</w:t>
            </w:r>
            <w:r w:rsidR="00462713" w:rsidRPr="00D97E7D">
              <w:rPr>
                <w:rFonts w:ascii="Arial" w:hAnsi="Arial" w:cs="Arial"/>
                <w:sz w:val="16"/>
                <w:szCs w:val="16"/>
                <w:lang w:val="en-US"/>
              </w:rPr>
              <w:t>942</w:t>
            </w:r>
            <w:r w:rsidRPr="00D97E7D">
              <w:rPr>
                <w:rFonts w:ascii="Arial" w:hAnsi="Arial" w:cs="Arial"/>
                <w:sz w:val="16"/>
                <w:szCs w:val="16"/>
                <w:lang w:val="en-US"/>
              </w:rPr>
              <w:t>,00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462713" w:rsidP="005044D8">
            <w:pPr>
              <w:spacing w:line="280" w:lineRule="exact"/>
              <w:jc w:val="right"/>
              <w:rPr>
                <w:rFonts w:ascii="Arial" w:hAnsi="Arial" w:cs="Arial"/>
                <w:sz w:val="16"/>
                <w:szCs w:val="16"/>
                <w:lang w:val="en-US"/>
              </w:rPr>
            </w:pPr>
            <w:r w:rsidRPr="00D97E7D">
              <w:rPr>
                <w:rFonts w:ascii="Arial" w:hAnsi="Arial" w:cs="Arial"/>
                <w:sz w:val="16"/>
                <w:szCs w:val="16"/>
                <w:lang w:val="en-US"/>
              </w:rPr>
              <w:t>98,99</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t>4</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lang w:val="en-US"/>
              </w:rPr>
            </w:pPr>
            <w:r w:rsidRPr="00D97E7D">
              <w:rPr>
                <w:rFonts w:ascii="Arial" w:hAnsi="Arial" w:cs="Arial"/>
                <w:sz w:val="16"/>
                <w:szCs w:val="16"/>
                <w:lang w:val="en-US"/>
              </w:rPr>
              <w:t>Komite Nasional Paralympic</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54.300.000,00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54.300.000,00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t>5</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rPr>
            </w:pPr>
            <w:r w:rsidRPr="00D97E7D">
              <w:rPr>
                <w:rFonts w:ascii="Arial" w:hAnsi="Arial" w:cs="Arial"/>
                <w:sz w:val="16"/>
                <w:szCs w:val="16"/>
              </w:rPr>
              <w:t>Kwarcab Pramuka</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108.000.000,00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108.000.000,00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t>6</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lang w:val="en-US"/>
              </w:rPr>
            </w:pPr>
            <w:r w:rsidRPr="00D97E7D">
              <w:rPr>
                <w:rFonts w:ascii="Arial" w:hAnsi="Arial" w:cs="Arial"/>
                <w:sz w:val="16"/>
                <w:szCs w:val="16"/>
                <w:lang w:val="en-US"/>
              </w:rPr>
              <w:t>Polres Kota Prabumulih</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1.285.386.000,00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1.285.386.000,00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lastRenderedPageBreak/>
              <w:t>7</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rPr>
            </w:pPr>
            <w:r w:rsidRPr="00D97E7D">
              <w:rPr>
                <w:rFonts w:ascii="Arial" w:hAnsi="Arial" w:cs="Arial"/>
                <w:sz w:val="16"/>
                <w:szCs w:val="16"/>
              </w:rPr>
              <w:t>BOP PAUD</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5.529.200.000,00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462713" w:rsidP="005044D8">
            <w:pPr>
              <w:spacing w:line="280" w:lineRule="exact"/>
              <w:jc w:val="right"/>
              <w:rPr>
                <w:rFonts w:ascii="Arial" w:hAnsi="Arial" w:cs="Arial"/>
                <w:sz w:val="16"/>
                <w:szCs w:val="16"/>
                <w:lang w:val="en-US"/>
              </w:rPr>
            </w:pPr>
            <w:r w:rsidRPr="00D97E7D">
              <w:rPr>
                <w:rFonts w:ascii="Arial" w:hAnsi="Arial" w:cs="Arial"/>
                <w:sz w:val="16"/>
                <w:szCs w:val="16"/>
                <w:lang w:val="en-US"/>
              </w:rPr>
              <w:t>1.956.000.000,00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462713" w:rsidP="005044D8">
            <w:pPr>
              <w:spacing w:line="280" w:lineRule="exact"/>
              <w:jc w:val="right"/>
              <w:rPr>
                <w:rFonts w:ascii="Arial" w:hAnsi="Arial" w:cs="Arial"/>
                <w:sz w:val="16"/>
                <w:szCs w:val="16"/>
                <w:lang w:val="en-US"/>
              </w:rPr>
            </w:pPr>
            <w:r w:rsidRPr="00D97E7D">
              <w:rPr>
                <w:rFonts w:ascii="Arial" w:hAnsi="Arial" w:cs="Arial"/>
                <w:sz w:val="16"/>
                <w:szCs w:val="16"/>
                <w:lang w:val="en-US"/>
              </w:rPr>
              <w:t>35,38</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t>8</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rPr>
            </w:pPr>
            <w:r w:rsidRPr="00D97E7D">
              <w:rPr>
                <w:rFonts w:ascii="Arial" w:hAnsi="Arial" w:cs="Arial"/>
                <w:sz w:val="16"/>
                <w:szCs w:val="16"/>
              </w:rPr>
              <w:t>BOP Pendidikan Kesetaraan</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1.021.900.000,00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rPr>
              <w:t>985</w:t>
            </w:r>
            <w:r w:rsidRPr="00D97E7D">
              <w:rPr>
                <w:rFonts w:ascii="Arial" w:hAnsi="Arial" w:cs="Arial"/>
                <w:sz w:val="16"/>
                <w:szCs w:val="16"/>
                <w:lang w:val="en-US"/>
              </w:rPr>
              <w:t>.</w:t>
            </w:r>
            <w:r w:rsidRPr="00D97E7D">
              <w:rPr>
                <w:rFonts w:ascii="Arial" w:hAnsi="Arial" w:cs="Arial"/>
                <w:sz w:val="16"/>
                <w:szCs w:val="16"/>
              </w:rPr>
              <w:t>900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462713" w:rsidP="005044D8">
            <w:pPr>
              <w:spacing w:line="280" w:lineRule="exact"/>
              <w:jc w:val="right"/>
              <w:rPr>
                <w:rFonts w:ascii="Arial" w:hAnsi="Arial" w:cs="Arial"/>
                <w:sz w:val="16"/>
                <w:szCs w:val="16"/>
                <w:lang w:val="en-US"/>
              </w:rPr>
            </w:pPr>
            <w:r w:rsidRPr="00D97E7D">
              <w:rPr>
                <w:rFonts w:ascii="Arial" w:hAnsi="Arial" w:cs="Arial"/>
                <w:sz w:val="16"/>
                <w:szCs w:val="16"/>
                <w:lang w:val="en-US"/>
              </w:rPr>
              <w:t>96,48</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jc w:val="center"/>
              <w:rPr>
                <w:rFonts w:ascii="Arial" w:hAnsi="Arial" w:cs="Arial"/>
                <w:sz w:val="16"/>
                <w:szCs w:val="16"/>
                <w:lang w:val="en-US"/>
              </w:rPr>
            </w:pPr>
            <w:r w:rsidRPr="00D97E7D">
              <w:rPr>
                <w:rFonts w:ascii="Arial" w:hAnsi="Arial" w:cs="Arial"/>
                <w:sz w:val="16"/>
                <w:szCs w:val="16"/>
                <w:lang w:val="en-US"/>
              </w:rPr>
              <w:t>9</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rPr>
                <w:rFonts w:ascii="Arial" w:hAnsi="Arial" w:cs="Arial"/>
                <w:sz w:val="16"/>
                <w:szCs w:val="16"/>
                <w:lang w:val="en-US"/>
              </w:rPr>
            </w:pPr>
            <w:r w:rsidRPr="00D97E7D">
              <w:rPr>
                <w:rFonts w:ascii="Arial" w:hAnsi="Arial" w:cs="Arial"/>
                <w:sz w:val="16"/>
                <w:szCs w:val="16"/>
                <w:lang w:val="en-US"/>
              </w:rPr>
              <w:t>Mahasiswa PEM Akamigas</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lang w:val="en-US"/>
              </w:rPr>
              <w:t>1.500.000.000,00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right"/>
              <w:rPr>
                <w:rFonts w:ascii="Arial" w:hAnsi="Arial" w:cs="Arial"/>
                <w:sz w:val="16"/>
                <w:szCs w:val="16"/>
                <w:lang w:val="en-US"/>
              </w:rPr>
            </w:pPr>
            <w:r w:rsidRPr="00D97E7D">
              <w:rPr>
                <w:rFonts w:ascii="Arial" w:hAnsi="Arial" w:cs="Arial"/>
                <w:sz w:val="16"/>
                <w:szCs w:val="16"/>
              </w:rPr>
              <w:t>1</w:t>
            </w:r>
            <w:r w:rsidRPr="00D97E7D">
              <w:rPr>
                <w:rFonts w:ascii="Arial" w:hAnsi="Arial" w:cs="Arial"/>
                <w:sz w:val="16"/>
                <w:szCs w:val="16"/>
                <w:lang w:val="en-US"/>
              </w:rPr>
              <w:t>.</w:t>
            </w:r>
            <w:r w:rsidRPr="00D97E7D">
              <w:rPr>
                <w:rFonts w:ascii="Arial" w:hAnsi="Arial" w:cs="Arial"/>
                <w:sz w:val="16"/>
                <w:szCs w:val="16"/>
              </w:rPr>
              <w:t>415</w:t>
            </w:r>
            <w:r w:rsidRPr="00D97E7D">
              <w:rPr>
                <w:rFonts w:ascii="Arial" w:hAnsi="Arial" w:cs="Arial"/>
                <w:sz w:val="16"/>
                <w:szCs w:val="16"/>
                <w:lang w:val="en-US"/>
              </w:rPr>
              <w:t>.</w:t>
            </w:r>
            <w:r w:rsidRPr="00D97E7D">
              <w:rPr>
                <w:rFonts w:ascii="Arial" w:hAnsi="Arial" w:cs="Arial"/>
                <w:sz w:val="16"/>
                <w:szCs w:val="16"/>
              </w:rPr>
              <w:t>500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462713" w:rsidP="005044D8">
            <w:pPr>
              <w:spacing w:line="280" w:lineRule="exact"/>
              <w:jc w:val="right"/>
              <w:rPr>
                <w:rFonts w:ascii="Arial" w:hAnsi="Arial" w:cs="Arial"/>
                <w:sz w:val="16"/>
                <w:szCs w:val="16"/>
                <w:lang w:val="en-US"/>
              </w:rPr>
            </w:pPr>
            <w:r w:rsidRPr="00D97E7D">
              <w:rPr>
                <w:rFonts w:ascii="Arial" w:hAnsi="Arial" w:cs="Arial"/>
                <w:sz w:val="16"/>
                <w:szCs w:val="16"/>
                <w:lang w:val="en-US"/>
              </w:rPr>
              <w:t>94,37</w:t>
            </w:r>
          </w:p>
        </w:tc>
      </w:tr>
      <w:tr w:rsidR="005044D8" w:rsidRPr="00D97E7D" w:rsidTr="009C76DA">
        <w:trPr>
          <w:trHeight w:val="258"/>
        </w:trPr>
        <w:tc>
          <w:tcPr>
            <w:tcW w:w="556" w:type="dxa"/>
            <w:tcBorders>
              <w:top w:val="single" w:sz="4" w:space="0" w:color="auto"/>
              <w:left w:val="single" w:sz="4" w:space="0" w:color="auto"/>
              <w:bottom w:val="single" w:sz="4" w:space="0" w:color="auto"/>
              <w:right w:val="single" w:sz="4" w:space="0" w:color="auto"/>
            </w:tcBorders>
            <w:shd w:val="clear" w:color="auto" w:fill="auto"/>
          </w:tcPr>
          <w:p w:rsidR="005044D8" w:rsidRPr="00D97E7D" w:rsidRDefault="005044D8" w:rsidP="005044D8">
            <w:pPr>
              <w:spacing w:line="280" w:lineRule="exact"/>
              <w:rPr>
                <w:rFonts w:ascii="Arial" w:hAnsi="Arial" w:cs="Arial"/>
                <w:b/>
                <w:sz w:val="16"/>
                <w:szCs w:val="16"/>
              </w:rPr>
            </w:pP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spacing w:line="280" w:lineRule="exact"/>
              <w:jc w:val="center"/>
              <w:rPr>
                <w:rFonts w:ascii="Arial" w:hAnsi="Arial" w:cs="Arial"/>
                <w:b/>
                <w:sz w:val="16"/>
                <w:szCs w:val="16"/>
              </w:rPr>
            </w:pPr>
            <w:r w:rsidRPr="00D97E7D">
              <w:rPr>
                <w:rFonts w:ascii="Arial" w:hAnsi="Arial" w:cs="Arial"/>
                <w:b/>
                <w:sz w:val="16"/>
                <w:szCs w:val="16"/>
              </w:rPr>
              <w:t>Jumlah</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5044D8" w:rsidP="005044D8">
            <w:pPr>
              <w:jc w:val="right"/>
              <w:rPr>
                <w:rFonts w:ascii="Arial" w:hAnsi="Arial" w:cs="Arial"/>
                <w:b/>
                <w:sz w:val="16"/>
                <w:szCs w:val="16"/>
                <w:lang w:eastAsia="id-ID"/>
              </w:rPr>
            </w:pPr>
            <w:r w:rsidRPr="00D97E7D">
              <w:rPr>
                <w:rFonts w:ascii="Arial" w:hAnsi="Arial" w:cs="Arial"/>
                <w:b/>
                <w:sz w:val="16"/>
                <w:szCs w:val="16"/>
                <w:lang w:eastAsia="id-ID"/>
              </w:rPr>
              <w:t>12</w:t>
            </w:r>
            <w:r w:rsidRPr="00D97E7D">
              <w:rPr>
                <w:rFonts w:ascii="Arial" w:hAnsi="Arial" w:cs="Arial"/>
                <w:b/>
                <w:sz w:val="16"/>
                <w:szCs w:val="16"/>
                <w:lang w:val="en-US" w:eastAsia="id-ID"/>
              </w:rPr>
              <w:t>.</w:t>
            </w:r>
            <w:r w:rsidRPr="00D97E7D">
              <w:rPr>
                <w:rFonts w:ascii="Arial" w:hAnsi="Arial" w:cs="Arial"/>
                <w:b/>
                <w:sz w:val="16"/>
                <w:szCs w:val="16"/>
                <w:lang w:eastAsia="id-ID"/>
              </w:rPr>
              <w:t>312</w:t>
            </w:r>
            <w:r w:rsidRPr="00D97E7D">
              <w:rPr>
                <w:rFonts w:ascii="Arial" w:hAnsi="Arial" w:cs="Arial"/>
                <w:b/>
                <w:sz w:val="16"/>
                <w:szCs w:val="16"/>
                <w:lang w:val="en-US" w:eastAsia="id-ID"/>
              </w:rPr>
              <w:t>.</w:t>
            </w:r>
            <w:r w:rsidRPr="00D97E7D">
              <w:rPr>
                <w:rFonts w:ascii="Arial" w:hAnsi="Arial" w:cs="Arial"/>
                <w:b/>
                <w:sz w:val="16"/>
                <w:szCs w:val="16"/>
                <w:lang w:eastAsia="id-ID"/>
              </w:rPr>
              <w:t>486</w:t>
            </w:r>
            <w:r w:rsidRPr="00D97E7D">
              <w:rPr>
                <w:rFonts w:ascii="Arial" w:hAnsi="Arial" w:cs="Arial"/>
                <w:b/>
                <w:sz w:val="16"/>
                <w:szCs w:val="16"/>
                <w:lang w:val="en-US" w:eastAsia="id-ID"/>
              </w:rPr>
              <w:t>.</w:t>
            </w:r>
            <w:r w:rsidRPr="00D97E7D">
              <w:rPr>
                <w:rFonts w:ascii="Arial" w:hAnsi="Arial" w:cs="Arial"/>
                <w:b/>
                <w:sz w:val="16"/>
                <w:szCs w:val="16"/>
                <w:lang w:eastAsia="id-ID"/>
              </w:rPr>
              <w:t>000</w:t>
            </w:r>
            <w:r w:rsidRPr="00D97E7D">
              <w:rPr>
                <w:rFonts w:ascii="Arial" w:hAnsi="Arial" w:cs="Arial"/>
                <w:b/>
                <w:sz w:val="16"/>
                <w:szCs w:val="16"/>
                <w:lang w:val="en-US" w:eastAsia="id-ID"/>
              </w:rPr>
              <w:t>,00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6A2A78" w:rsidP="005044D8">
            <w:pPr>
              <w:jc w:val="right"/>
              <w:rPr>
                <w:rFonts w:ascii="Arial" w:hAnsi="Arial" w:cs="Arial"/>
                <w:b/>
                <w:sz w:val="16"/>
                <w:szCs w:val="16"/>
                <w:lang w:val="en-US" w:eastAsia="id-ID"/>
              </w:rPr>
            </w:pPr>
            <w:r w:rsidRPr="00D97E7D">
              <w:rPr>
                <w:rFonts w:ascii="Arial" w:hAnsi="Arial" w:cs="Arial"/>
                <w:b/>
                <w:sz w:val="16"/>
                <w:szCs w:val="16"/>
                <w:lang w:val="en-US" w:eastAsia="id-ID"/>
              </w:rPr>
              <w:t>8.606.478.264,00</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044D8" w:rsidRPr="00D97E7D" w:rsidRDefault="006A2A78" w:rsidP="005044D8">
            <w:pPr>
              <w:jc w:val="right"/>
              <w:rPr>
                <w:rFonts w:ascii="Arial" w:hAnsi="Arial" w:cs="Arial"/>
                <w:b/>
                <w:sz w:val="16"/>
                <w:szCs w:val="16"/>
                <w:lang w:val="en-US" w:eastAsia="id-ID"/>
              </w:rPr>
            </w:pPr>
            <w:r w:rsidRPr="00D97E7D">
              <w:rPr>
                <w:rFonts w:ascii="Arial" w:hAnsi="Arial" w:cs="Arial"/>
                <w:b/>
                <w:sz w:val="16"/>
                <w:szCs w:val="16"/>
                <w:lang w:val="en-US" w:eastAsia="id-ID"/>
              </w:rPr>
              <w:t>69,90</w:t>
            </w:r>
          </w:p>
        </w:tc>
      </w:tr>
    </w:tbl>
    <w:p w:rsidR="00541976" w:rsidRDefault="00541976" w:rsidP="00541976">
      <w:pPr>
        <w:pStyle w:val="BodyTextIndent"/>
        <w:widowControl w:val="0"/>
        <w:spacing w:before="120" w:after="0" w:line="280" w:lineRule="exact"/>
        <w:ind w:left="1559" w:firstLine="0"/>
        <w:rPr>
          <w:rFonts w:ascii="Times New Roman" w:hAnsi="Times New Roman" w:cs="Times New Roman"/>
          <w:sz w:val="22"/>
          <w:szCs w:val="22"/>
          <w:lang w:val="en-US"/>
        </w:rPr>
      </w:pPr>
      <w:r w:rsidRPr="00D97E7D">
        <w:rPr>
          <w:rFonts w:ascii="Times New Roman" w:hAnsi="Times New Roman" w:cs="Times New Roman"/>
          <w:sz w:val="22"/>
          <w:szCs w:val="22"/>
        </w:rPr>
        <w:t xml:space="preserve">Sedangkan rekapitulasi realisasi Belanja </w:t>
      </w:r>
      <w:r w:rsidR="00E60561" w:rsidRPr="00D97E7D">
        <w:rPr>
          <w:rFonts w:ascii="Times New Roman" w:hAnsi="Times New Roman" w:cs="Times New Roman"/>
          <w:sz w:val="22"/>
          <w:szCs w:val="22"/>
        </w:rPr>
        <w:t>Barang untuk</w:t>
      </w:r>
      <w:r w:rsidRPr="00D97E7D">
        <w:rPr>
          <w:rFonts w:ascii="Times New Roman" w:hAnsi="Times New Roman" w:cs="Times New Roman"/>
          <w:sz w:val="22"/>
          <w:szCs w:val="22"/>
        </w:rPr>
        <w:t xml:space="preserve"> Diserahkan ke</w:t>
      </w:r>
      <w:r w:rsidR="009148B9" w:rsidRPr="00D97E7D">
        <w:rPr>
          <w:rFonts w:ascii="Times New Roman" w:hAnsi="Times New Roman" w:cs="Times New Roman"/>
          <w:sz w:val="22"/>
          <w:szCs w:val="22"/>
        </w:rPr>
        <w:t>pada Masyarakat terdapat pada 12</w:t>
      </w:r>
      <w:r w:rsidRPr="00D97E7D">
        <w:rPr>
          <w:rFonts w:ascii="Times New Roman" w:hAnsi="Times New Roman" w:cs="Times New Roman"/>
          <w:sz w:val="22"/>
          <w:szCs w:val="22"/>
        </w:rPr>
        <w:t xml:space="preserve">OPD tersaji dalam tabel </w:t>
      </w:r>
      <w:r w:rsidR="00225DEF" w:rsidRPr="00D97E7D">
        <w:rPr>
          <w:rFonts w:ascii="Times New Roman" w:hAnsi="Times New Roman" w:cs="Times New Roman"/>
          <w:sz w:val="22"/>
          <w:szCs w:val="22"/>
        </w:rPr>
        <w:t>berikut.</w:t>
      </w:r>
    </w:p>
    <w:p w:rsidR="009148B9" w:rsidRPr="00D97E7D" w:rsidRDefault="009148B9" w:rsidP="009148B9">
      <w:pPr>
        <w:autoSpaceDE w:val="0"/>
        <w:autoSpaceDN w:val="0"/>
        <w:adjustRightInd w:val="0"/>
        <w:spacing w:before="240" w:line="280" w:lineRule="exact"/>
        <w:jc w:val="center"/>
        <w:rPr>
          <w:rFonts w:ascii="Arial" w:hAnsi="Arial" w:cs="Arial"/>
          <w:b/>
          <w:sz w:val="18"/>
          <w:szCs w:val="18"/>
        </w:rPr>
      </w:pPr>
      <w:r w:rsidRPr="00D97E7D">
        <w:rPr>
          <w:rFonts w:ascii="Arial" w:hAnsi="Arial" w:cs="Arial"/>
          <w:b/>
          <w:sz w:val="18"/>
          <w:szCs w:val="18"/>
        </w:rPr>
        <w:t>Tabel 7.5</w:t>
      </w:r>
      <w:r w:rsidRPr="00D97E7D">
        <w:rPr>
          <w:rFonts w:ascii="Arial" w:hAnsi="Arial" w:cs="Arial"/>
          <w:b/>
          <w:sz w:val="18"/>
          <w:szCs w:val="18"/>
          <w:lang w:val="en-US"/>
        </w:rPr>
        <w:t>1</w:t>
      </w:r>
      <w:r w:rsidRPr="00D97E7D">
        <w:rPr>
          <w:rFonts w:ascii="Arial" w:hAnsi="Arial" w:cs="Arial"/>
          <w:b/>
          <w:sz w:val="18"/>
          <w:szCs w:val="18"/>
        </w:rPr>
        <w:t xml:space="preserve"> Belanja Barang untuk Diserahkan kepada Pihak Ketiga/Masyarakat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2208"/>
        <w:gridCol w:w="1462"/>
        <w:gridCol w:w="4004"/>
      </w:tblGrid>
      <w:tr w:rsidR="009148B9" w:rsidRPr="00D97E7D" w:rsidTr="00FC59F9">
        <w:trPr>
          <w:trHeight w:val="417"/>
          <w:tblHeader/>
          <w:jc w:val="center"/>
        </w:trPr>
        <w:tc>
          <w:tcPr>
            <w:tcW w:w="0" w:type="auto"/>
            <w:shd w:val="clear" w:color="auto" w:fill="auto"/>
            <w:vAlign w:val="center"/>
          </w:tcPr>
          <w:p w:rsidR="009148B9" w:rsidRPr="00D97E7D" w:rsidRDefault="009148B9" w:rsidP="00FC59F9">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No.</w:t>
            </w:r>
          </w:p>
        </w:tc>
        <w:tc>
          <w:tcPr>
            <w:tcW w:w="0" w:type="auto"/>
            <w:shd w:val="clear" w:color="auto" w:fill="auto"/>
            <w:vAlign w:val="center"/>
          </w:tcPr>
          <w:p w:rsidR="009148B9" w:rsidRPr="00D97E7D" w:rsidRDefault="009148B9" w:rsidP="00FC59F9">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OPD</w:t>
            </w:r>
          </w:p>
        </w:tc>
        <w:tc>
          <w:tcPr>
            <w:tcW w:w="0" w:type="auto"/>
            <w:shd w:val="clear" w:color="auto" w:fill="auto"/>
            <w:vAlign w:val="center"/>
          </w:tcPr>
          <w:p w:rsidR="009148B9" w:rsidRPr="00D97E7D" w:rsidRDefault="009148B9" w:rsidP="00FC59F9">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Realisasi (Rp)</w:t>
            </w:r>
          </w:p>
        </w:tc>
        <w:tc>
          <w:tcPr>
            <w:tcW w:w="0" w:type="auto"/>
            <w:shd w:val="clear" w:color="auto" w:fill="auto"/>
            <w:vAlign w:val="center"/>
          </w:tcPr>
          <w:p w:rsidR="009148B9" w:rsidRPr="00D97E7D" w:rsidRDefault="009148B9" w:rsidP="00FC59F9">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Keterangan</w:t>
            </w:r>
          </w:p>
        </w:tc>
      </w:tr>
      <w:tr w:rsidR="009148B9" w:rsidRPr="00D97E7D" w:rsidTr="00FC59F9">
        <w:trPr>
          <w:trHeight w:val="21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1</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Kesehatan</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345.640.0</w:t>
            </w:r>
            <w:r w:rsidRPr="00D97E7D">
              <w:rPr>
                <w:rFonts w:ascii="Arial" w:hAnsi="Arial" w:cs="Arial"/>
                <w:sz w:val="16"/>
                <w:szCs w:val="16"/>
              </w:rPr>
              <w:t>00,00</w:t>
            </w:r>
          </w:p>
        </w:tc>
        <w:tc>
          <w:tcPr>
            <w:tcW w:w="0" w:type="auto"/>
            <w:shd w:val="clear" w:color="auto" w:fill="auto"/>
          </w:tcPr>
          <w:p w:rsidR="009148B9" w:rsidRPr="00D97E7D" w:rsidRDefault="009148B9" w:rsidP="00ED482B">
            <w:pPr>
              <w:pStyle w:val="ListParagraph"/>
              <w:numPr>
                <w:ilvl w:val="0"/>
                <w:numId w:val="136"/>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rPr>
              <w:t>Pembelian hadiah kegiatan sirkumsisi pada anak</w:t>
            </w:r>
          </w:p>
          <w:p w:rsidR="009148B9" w:rsidRPr="00D97E7D" w:rsidRDefault="009148B9" w:rsidP="00ED482B">
            <w:pPr>
              <w:pStyle w:val="ListParagraph"/>
              <w:numPr>
                <w:ilvl w:val="0"/>
                <w:numId w:val="136"/>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lang w:val="en-US"/>
              </w:rPr>
              <w:t>Pengadaan media isi piringku/tepak untuk anak usia pra sekolah</w:t>
            </w:r>
          </w:p>
        </w:tc>
      </w:tr>
      <w:tr w:rsidR="009148B9" w:rsidRPr="00D97E7D" w:rsidTr="00FC59F9">
        <w:trPr>
          <w:trHeight w:val="257"/>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2</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Pekerjaan Umum dan Penataan Ruang</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7</w:t>
            </w:r>
            <w:r w:rsidRPr="00D97E7D">
              <w:rPr>
                <w:rFonts w:ascii="Arial" w:hAnsi="Arial" w:cs="Arial"/>
                <w:sz w:val="16"/>
                <w:szCs w:val="16"/>
              </w:rPr>
              <w:t>.</w:t>
            </w:r>
            <w:r w:rsidRPr="00D97E7D">
              <w:rPr>
                <w:rFonts w:ascii="Arial" w:hAnsi="Arial" w:cs="Arial"/>
                <w:sz w:val="16"/>
                <w:szCs w:val="16"/>
                <w:lang w:val="en-US"/>
              </w:rPr>
              <w:t>781</w:t>
            </w:r>
            <w:r w:rsidRPr="00D97E7D">
              <w:rPr>
                <w:rFonts w:ascii="Arial" w:hAnsi="Arial" w:cs="Arial"/>
                <w:sz w:val="16"/>
                <w:szCs w:val="16"/>
              </w:rPr>
              <w:t>.</w:t>
            </w:r>
            <w:r w:rsidRPr="00D97E7D">
              <w:rPr>
                <w:rFonts w:ascii="Arial" w:hAnsi="Arial" w:cs="Arial"/>
                <w:sz w:val="16"/>
                <w:szCs w:val="16"/>
                <w:lang w:val="en-US"/>
              </w:rPr>
              <w:t>281</w:t>
            </w:r>
            <w:r w:rsidRPr="00D97E7D">
              <w:rPr>
                <w:rFonts w:ascii="Arial" w:hAnsi="Arial" w:cs="Arial"/>
                <w:sz w:val="16"/>
                <w:szCs w:val="16"/>
              </w:rPr>
              <w:t>.</w:t>
            </w:r>
            <w:r w:rsidRPr="00D97E7D">
              <w:rPr>
                <w:rFonts w:ascii="Arial" w:hAnsi="Arial" w:cs="Arial"/>
                <w:sz w:val="16"/>
                <w:szCs w:val="16"/>
                <w:lang w:val="en-US"/>
              </w:rPr>
              <w:t>423</w:t>
            </w:r>
            <w:r w:rsidRPr="00D97E7D">
              <w:rPr>
                <w:rFonts w:ascii="Arial" w:hAnsi="Arial" w:cs="Arial"/>
                <w:sz w:val="16"/>
                <w:szCs w:val="16"/>
              </w:rPr>
              <w:t>,00</w:t>
            </w:r>
          </w:p>
        </w:tc>
        <w:tc>
          <w:tcPr>
            <w:tcW w:w="0" w:type="auto"/>
            <w:shd w:val="clear" w:color="auto" w:fill="auto"/>
          </w:tcPr>
          <w:p w:rsidR="009148B9" w:rsidRPr="00D97E7D" w:rsidRDefault="009148B9" w:rsidP="00ED482B">
            <w:pPr>
              <w:pStyle w:val="ListParagraph"/>
              <w:numPr>
                <w:ilvl w:val="0"/>
                <w:numId w:val="137"/>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lang w:val="en-US"/>
              </w:rPr>
              <w:t>Pembayaran utang beban barang yang akan diserahkan kepada masyarakat tahun sebelumnya.</w:t>
            </w:r>
          </w:p>
          <w:p w:rsidR="009148B9" w:rsidRPr="00D97E7D" w:rsidRDefault="009148B9" w:rsidP="00ED482B">
            <w:pPr>
              <w:pStyle w:val="ListParagraph"/>
              <w:numPr>
                <w:ilvl w:val="0"/>
                <w:numId w:val="137"/>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rPr>
              <w:t>Pembangunan</w:t>
            </w:r>
            <w:r w:rsidRPr="00D97E7D">
              <w:rPr>
                <w:rFonts w:ascii="Arial" w:hAnsi="Arial" w:cs="Arial"/>
                <w:sz w:val="16"/>
                <w:szCs w:val="16"/>
                <w:lang w:val="en-US"/>
              </w:rPr>
              <w:t xml:space="preserve"> lanjutan </w:t>
            </w:r>
            <w:r w:rsidRPr="00D97E7D">
              <w:rPr>
                <w:rFonts w:ascii="Arial" w:hAnsi="Arial" w:cs="Arial"/>
                <w:sz w:val="16"/>
                <w:szCs w:val="16"/>
              </w:rPr>
              <w:t xml:space="preserve">Kantor Kejari, </w:t>
            </w:r>
            <w:r w:rsidRPr="00D97E7D">
              <w:rPr>
                <w:rFonts w:ascii="Arial" w:hAnsi="Arial" w:cs="Arial"/>
                <w:sz w:val="16"/>
                <w:szCs w:val="16"/>
                <w:lang w:val="en-US"/>
              </w:rPr>
              <w:t xml:space="preserve">Pembangunan Lanjutan Kantor PDAM, pembangunan lanjutan Rumah Tahfiz Al-Qur’an </w:t>
            </w:r>
            <w:r w:rsidRPr="00D97E7D">
              <w:rPr>
                <w:rFonts w:ascii="Arial" w:hAnsi="Arial" w:cs="Arial"/>
                <w:sz w:val="16"/>
                <w:szCs w:val="16"/>
              </w:rPr>
              <w:t>dan pembangunan</w:t>
            </w:r>
            <w:r w:rsidRPr="00D97E7D">
              <w:rPr>
                <w:rFonts w:ascii="Arial" w:hAnsi="Arial" w:cs="Arial"/>
                <w:sz w:val="16"/>
                <w:szCs w:val="16"/>
                <w:lang w:val="en-US"/>
              </w:rPr>
              <w:t>/rehab</w:t>
            </w:r>
            <w:r w:rsidRPr="00D97E7D">
              <w:rPr>
                <w:rFonts w:ascii="Arial" w:hAnsi="Arial" w:cs="Arial"/>
                <w:sz w:val="16"/>
                <w:szCs w:val="16"/>
              </w:rPr>
              <w:t xml:space="preserve"> tempat ibadah permanen</w:t>
            </w:r>
            <w:r w:rsidRPr="00D97E7D">
              <w:rPr>
                <w:rFonts w:ascii="Arial" w:hAnsi="Arial" w:cs="Arial"/>
                <w:sz w:val="16"/>
                <w:szCs w:val="16"/>
                <w:lang w:val="en-US"/>
              </w:rPr>
              <w:t>.</w:t>
            </w:r>
          </w:p>
        </w:tc>
      </w:tr>
      <w:tr w:rsidR="009148B9" w:rsidRPr="00D97E7D" w:rsidTr="009148B9">
        <w:trPr>
          <w:trHeight w:val="1870"/>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3</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Perumahan dan Kawasan Permukiman</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9</w:t>
            </w:r>
            <w:r w:rsidRPr="00D97E7D">
              <w:rPr>
                <w:rFonts w:ascii="Arial" w:hAnsi="Arial" w:cs="Arial"/>
                <w:sz w:val="16"/>
                <w:szCs w:val="16"/>
              </w:rPr>
              <w:t>.</w:t>
            </w:r>
            <w:r w:rsidRPr="00D97E7D">
              <w:rPr>
                <w:rFonts w:ascii="Arial" w:hAnsi="Arial" w:cs="Arial"/>
                <w:sz w:val="16"/>
                <w:szCs w:val="16"/>
                <w:lang w:val="en-US"/>
              </w:rPr>
              <w:t>051</w:t>
            </w:r>
            <w:r w:rsidRPr="00D97E7D">
              <w:rPr>
                <w:rFonts w:ascii="Arial" w:hAnsi="Arial" w:cs="Arial"/>
                <w:sz w:val="16"/>
                <w:szCs w:val="16"/>
              </w:rPr>
              <w:t>.</w:t>
            </w:r>
            <w:r w:rsidRPr="00D97E7D">
              <w:rPr>
                <w:rFonts w:ascii="Arial" w:hAnsi="Arial" w:cs="Arial"/>
                <w:sz w:val="16"/>
                <w:szCs w:val="16"/>
                <w:lang w:val="en-US"/>
              </w:rPr>
              <w:t>366</w:t>
            </w:r>
            <w:r w:rsidRPr="00D97E7D">
              <w:rPr>
                <w:rFonts w:ascii="Arial" w:hAnsi="Arial" w:cs="Arial"/>
                <w:sz w:val="16"/>
                <w:szCs w:val="16"/>
              </w:rPr>
              <w:t>.000,00</w:t>
            </w:r>
          </w:p>
        </w:tc>
        <w:tc>
          <w:tcPr>
            <w:tcW w:w="0" w:type="auto"/>
            <w:shd w:val="clear" w:color="auto" w:fill="auto"/>
          </w:tcPr>
          <w:p w:rsidR="009148B9" w:rsidRPr="00D97E7D" w:rsidRDefault="009148B9" w:rsidP="00ED482B">
            <w:pPr>
              <w:pStyle w:val="ListParagraph"/>
              <w:numPr>
                <w:ilvl w:val="0"/>
                <w:numId w:val="133"/>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lang w:val="en-US"/>
              </w:rPr>
              <w:t>Bantuan peningkatan kualitas rumah secara swadaya di 4 kelurahan dan Desa</w:t>
            </w:r>
          </w:p>
          <w:p w:rsidR="009148B9" w:rsidRPr="00D97E7D" w:rsidRDefault="009148B9" w:rsidP="00ED482B">
            <w:pPr>
              <w:pStyle w:val="ListParagraph"/>
              <w:numPr>
                <w:ilvl w:val="0"/>
                <w:numId w:val="133"/>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lang w:val="en-US"/>
              </w:rPr>
              <w:t>Bantuan Pembangunan TPS 3R di 6 Kelurahan</w:t>
            </w:r>
          </w:p>
          <w:p w:rsidR="009148B9" w:rsidRPr="00D97E7D" w:rsidRDefault="009148B9" w:rsidP="00ED482B">
            <w:pPr>
              <w:pStyle w:val="ListParagraph"/>
              <w:numPr>
                <w:ilvl w:val="0"/>
                <w:numId w:val="133"/>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lang w:val="en-US"/>
              </w:rPr>
              <w:t>Bantuan Pembangunan IPAL komunal, IPAL skala pemukiman dan MCK, pembangunan tangki septik skala komunal.</w:t>
            </w:r>
          </w:p>
          <w:p w:rsidR="009148B9" w:rsidRPr="00D97E7D" w:rsidRDefault="009148B9" w:rsidP="00ED482B">
            <w:pPr>
              <w:pStyle w:val="ListParagraph"/>
              <w:numPr>
                <w:ilvl w:val="0"/>
                <w:numId w:val="133"/>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lang w:val="en-US"/>
              </w:rPr>
              <w:t>Bantuan Pembangunan rumah tidak layak huni.</w:t>
            </w:r>
          </w:p>
          <w:p w:rsidR="009148B9" w:rsidRPr="00D97E7D" w:rsidRDefault="009148B9" w:rsidP="00ED482B">
            <w:pPr>
              <w:pStyle w:val="ListParagraph"/>
              <w:numPr>
                <w:ilvl w:val="0"/>
                <w:numId w:val="133"/>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lang w:val="en-US"/>
              </w:rPr>
              <w:t>Bantuan Pembangunan sumur BOR di 4 Kelurahan.</w:t>
            </w:r>
          </w:p>
          <w:p w:rsidR="009148B9" w:rsidRPr="00D97E7D" w:rsidRDefault="009148B9" w:rsidP="00ED482B">
            <w:pPr>
              <w:pStyle w:val="ListParagraph"/>
              <w:numPr>
                <w:ilvl w:val="0"/>
                <w:numId w:val="133"/>
              </w:numPr>
              <w:autoSpaceDE w:val="0"/>
              <w:autoSpaceDN w:val="0"/>
              <w:adjustRightInd w:val="0"/>
              <w:spacing w:before="60" w:after="60"/>
              <w:ind w:left="117" w:hanging="142"/>
              <w:jc w:val="both"/>
              <w:rPr>
                <w:rFonts w:ascii="Arial" w:hAnsi="Arial" w:cs="Arial"/>
                <w:sz w:val="16"/>
                <w:szCs w:val="16"/>
              </w:rPr>
            </w:pPr>
            <w:r w:rsidRPr="00D97E7D">
              <w:rPr>
                <w:rFonts w:ascii="Arial" w:hAnsi="Arial" w:cs="Arial"/>
                <w:sz w:val="16"/>
                <w:szCs w:val="16"/>
                <w:lang w:val="en-US"/>
              </w:rPr>
              <w:t>Bantuan Instalsasi sambungan listrik rumah tangga.</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4</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Sosial</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lang w:val="en-US"/>
              </w:rPr>
            </w:pPr>
            <w:r w:rsidRPr="00D97E7D">
              <w:rPr>
                <w:rFonts w:ascii="Arial" w:hAnsi="Arial" w:cs="Arial"/>
                <w:sz w:val="16"/>
                <w:szCs w:val="16"/>
                <w:lang w:val="en-US"/>
              </w:rPr>
              <w:t>24.000.000,00</w:t>
            </w:r>
          </w:p>
        </w:tc>
        <w:tc>
          <w:tcPr>
            <w:tcW w:w="0" w:type="auto"/>
            <w:shd w:val="clear" w:color="auto" w:fill="auto"/>
          </w:tcPr>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Sembako kepada 4 panti asuhan di wilayah Kota Prabumulih.</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5</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Ketahanan Pangan</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lang w:val="en-US"/>
              </w:rPr>
            </w:pPr>
            <w:r w:rsidRPr="00D97E7D">
              <w:rPr>
                <w:rFonts w:ascii="Arial" w:hAnsi="Arial" w:cs="Arial"/>
                <w:sz w:val="16"/>
                <w:szCs w:val="16"/>
                <w:lang w:val="en-US"/>
              </w:rPr>
              <w:t>346.154.812,00</w:t>
            </w:r>
          </w:p>
        </w:tc>
        <w:tc>
          <w:tcPr>
            <w:tcW w:w="0" w:type="auto"/>
            <w:shd w:val="clear" w:color="auto" w:fill="auto"/>
          </w:tcPr>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lang w:val="en-US"/>
              </w:rPr>
            </w:pPr>
            <w:r w:rsidRPr="00D97E7D">
              <w:rPr>
                <w:rFonts w:ascii="Arial" w:hAnsi="Arial" w:cs="Arial"/>
                <w:sz w:val="16"/>
                <w:szCs w:val="16"/>
                <w:lang w:val="en-US"/>
              </w:rPr>
              <w:t>Pemberian bantuan bibit tanaman sayuran dan TOGA, fisik rumah bibit sederhana dan peralatan media tanam kepada Kelompok Wanita Tani  kegiatan (P2K</w:t>
            </w:r>
            <w:r w:rsidR="00FC59F9" w:rsidRPr="00D97E7D">
              <w:rPr>
                <w:rFonts w:ascii="Arial" w:hAnsi="Arial" w:cs="Arial"/>
                <w:sz w:val="16"/>
                <w:szCs w:val="16"/>
                <w:lang w:val="en-US"/>
              </w:rPr>
              <w:t>P</w:t>
            </w:r>
            <w:r w:rsidRPr="00D97E7D">
              <w:rPr>
                <w:rFonts w:ascii="Arial" w:hAnsi="Arial" w:cs="Arial"/>
                <w:sz w:val="16"/>
                <w:szCs w:val="16"/>
                <w:lang w:val="en-US"/>
              </w:rPr>
              <w:t>.</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lang w:val="en-US"/>
              </w:rPr>
            </w:pPr>
            <w:r w:rsidRPr="00D97E7D">
              <w:rPr>
                <w:rFonts w:ascii="Arial" w:hAnsi="Arial" w:cs="Arial"/>
                <w:sz w:val="16"/>
                <w:szCs w:val="16"/>
                <w:lang w:val="en-US"/>
              </w:rPr>
              <w:t>Pemberian bantuan bibit tanaman sayuran dan TOGA, fisik peralatan media tanam dan peralatan pertanian kepada Kepada Kelompok Wanita Tani untuk kegiatan Kawa</w:t>
            </w:r>
            <w:r w:rsidR="00FC59F9" w:rsidRPr="00D97E7D">
              <w:rPr>
                <w:rFonts w:ascii="Arial" w:hAnsi="Arial" w:cs="Arial"/>
                <w:sz w:val="16"/>
                <w:szCs w:val="16"/>
                <w:lang w:val="en-US"/>
              </w:rPr>
              <w:t>san Rumah Pangan Lestari.</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lang w:val="en-US"/>
              </w:rPr>
            </w:pPr>
            <w:r w:rsidRPr="00D97E7D">
              <w:rPr>
                <w:rFonts w:ascii="Arial" w:hAnsi="Arial" w:cs="Arial"/>
                <w:sz w:val="16"/>
                <w:szCs w:val="16"/>
                <w:lang w:val="en-US"/>
              </w:rPr>
              <w:t>Pemberian hadiah pemenang lomba penilaian halaman asri teratur dan nyaman.</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lang w:val="en-US"/>
              </w:rPr>
            </w:pPr>
            <w:r w:rsidRPr="00D97E7D">
              <w:rPr>
                <w:rFonts w:ascii="Arial" w:hAnsi="Arial" w:cs="Arial"/>
                <w:sz w:val="16"/>
                <w:szCs w:val="16"/>
                <w:lang w:val="en-US"/>
              </w:rPr>
              <w:t>Pemberian bantuan bibit pepaya California dan pupuk organic untuk Kelompok Wanita Tani.</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lang w:val="en-US"/>
              </w:rPr>
            </w:pPr>
            <w:r w:rsidRPr="00D97E7D">
              <w:rPr>
                <w:rFonts w:ascii="Arial" w:hAnsi="Arial" w:cs="Arial"/>
                <w:sz w:val="16"/>
                <w:szCs w:val="16"/>
                <w:lang w:val="en-US"/>
              </w:rPr>
              <w:t>Pemberian hadiah peralatan rumah tangga  pemenang lomba U</w:t>
            </w:r>
            <w:r w:rsidR="00FC59F9" w:rsidRPr="00D97E7D">
              <w:rPr>
                <w:rFonts w:ascii="Arial" w:hAnsi="Arial" w:cs="Arial"/>
                <w:sz w:val="16"/>
                <w:szCs w:val="16"/>
                <w:lang w:val="en-US"/>
              </w:rPr>
              <w:t>P2K</w:t>
            </w:r>
            <w:r w:rsidR="00EF1399" w:rsidRPr="00D97E7D">
              <w:rPr>
                <w:rFonts w:ascii="Arial" w:hAnsi="Arial" w:cs="Arial"/>
                <w:sz w:val="16"/>
                <w:szCs w:val="16"/>
                <w:lang w:val="en-US"/>
              </w:rPr>
              <w:t>.</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lang w:val="en-US"/>
              </w:rPr>
            </w:pPr>
            <w:r w:rsidRPr="00D97E7D">
              <w:rPr>
                <w:rFonts w:ascii="Arial" w:hAnsi="Arial" w:cs="Arial"/>
                <w:sz w:val="16"/>
                <w:szCs w:val="16"/>
                <w:lang w:val="en-US"/>
              </w:rPr>
              <w:t>Pemberian bantuan aneka bibit tanaman sayuran, tanaman TOGA, peralatan dan media tanam untuk Kelompok Wanita Tani di 6 (enam) kecamatan dalam rangka persiapan lomba pemanfaatan pekarangan.</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lang w:val="en-US"/>
              </w:rPr>
            </w:pPr>
            <w:r w:rsidRPr="00D97E7D">
              <w:rPr>
                <w:rFonts w:ascii="Arial" w:hAnsi="Arial" w:cs="Arial"/>
                <w:sz w:val="16"/>
                <w:szCs w:val="16"/>
                <w:lang w:val="en-US"/>
              </w:rPr>
              <w:t>Pemberian bantuan peralatan pengolahan hasil perikanan, pupuk organik dan peralatan kemananan pangan untuk Kelompok Wanita Tani dalam rangka pelatihan pemanfaatan lahan pekarangan terpadu.</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rPr>
            </w:pPr>
            <w:r w:rsidRPr="00D97E7D">
              <w:rPr>
                <w:rFonts w:ascii="Arial" w:hAnsi="Arial" w:cs="Arial"/>
                <w:sz w:val="16"/>
                <w:szCs w:val="16"/>
                <w:lang w:val="en-US"/>
              </w:rPr>
              <w:t xml:space="preserve">Pemberian bantuan bibit TOGA  untuk Kelompok Wanita Tani dan Kelompok Tani untuk </w:t>
            </w:r>
            <w:r w:rsidRPr="00D97E7D">
              <w:rPr>
                <w:rFonts w:ascii="Arial" w:hAnsi="Arial" w:cs="Arial"/>
                <w:sz w:val="16"/>
                <w:szCs w:val="16"/>
                <w:lang w:val="en-US"/>
              </w:rPr>
              <w:lastRenderedPageBreak/>
              <w:t>pemanfaatan lahan pekarangan.</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rPr>
            </w:pPr>
            <w:r w:rsidRPr="00D97E7D">
              <w:rPr>
                <w:rFonts w:ascii="Arial" w:hAnsi="Arial" w:cs="Arial"/>
                <w:sz w:val="16"/>
                <w:szCs w:val="16"/>
                <w:lang w:val="en-US"/>
              </w:rPr>
              <w:t>Pengadaan beras untuk cadangan pangan Kota Prabumulih</w:t>
            </w:r>
          </w:p>
          <w:p w:rsidR="009148B9" w:rsidRPr="00D97E7D" w:rsidRDefault="009148B9" w:rsidP="00ED482B">
            <w:pPr>
              <w:pStyle w:val="ListParagraph"/>
              <w:numPr>
                <w:ilvl w:val="0"/>
                <w:numId w:val="132"/>
              </w:numPr>
              <w:autoSpaceDE w:val="0"/>
              <w:autoSpaceDN w:val="0"/>
              <w:adjustRightInd w:val="0"/>
              <w:spacing w:before="60" w:after="60"/>
              <w:ind w:left="119" w:hanging="142"/>
              <w:contextualSpacing w:val="0"/>
              <w:jc w:val="both"/>
              <w:rPr>
                <w:rFonts w:ascii="Arial" w:hAnsi="Arial" w:cs="Arial"/>
                <w:sz w:val="16"/>
                <w:szCs w:val="16"/>
              </w:rPr>
            </w:pPr>
            <w:r w:rsidRPr="00D97E7D">
              <w:rPr>
                <w:rFonts w:ascii="Arial" w:hAnsi="Arial" w:cs="Arial"/>
                <w:sz w:val="16"/>
                <w:szCs w:val="16"/>
                <w:lang w:val="en-US"/>
              </w:rPr>
              <w:t>Pengadaan sembako untuk keluarga rentan pangan Kota Prabumulih</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lastRenderedPageBreak/>
              <w:t>6</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Pengendalian Penduduk , KB, Pemberdayaan Perempuan dan Perlindungan Anak</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201</w:t>
            </w:r>
            <w:r w:rsidRPr="00D97E7D">
              <w:rPr>
                <w:rFonts w:ascii="Arial" w:hAnsi="Arial" w:cs="Arial"/>
                <w:sz w:val="16"/>
                <w:szCs w:val="16"/>
              </w:rPr>
              <w:t>.</w:t>
            </w:r>
            <w:r w:rsidRPr="00D97E7D">
              <w:rPr>
                <w:rFonts w:ascii="Arial" w:hAnsi="Arial" w:cs="Arial"/>
                <w:sz w:val="16"/>
                <w:szCs w:val="16"/>
                <w:lang w:val="en-US"/>
              </w:rPr>
              <w:t>120</w:t>
            </w:r>
            <w:r w:rsidRPr="00D97E7D">
              <w:rPr>
                <w:rFonts w:ascii="Arial" w:hAnsi="Arial" w:cs="Arial"/>
                <w:sz w:val="16"/>
                <w:szCs w:val="16"/>
              </w:rPr>
              <w:t>.000,00</w:t>
            </w:r>
          </w:p>
        </w:tc>
        <w:tc>
          <w:tcPr>
            <w:tcW w:w="0" w:type="auto"/>
            <w:shd w:val="clear" w:color="auto" w:fill="auto"/>
          </w:tcPr>
          <w:p w:rsidR="009148B9" w:rsidRPr="00D97E7D" w:rsidRDefault="009148B9" w:rsidP="00ED482B">
            <w:pPr>
              <w:pStyle w:val="ListParagraph"/>
              <w:numPr>
                <w:ilvl w:val="0"/>
                <w:numId w:val="135"/>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rPr>
              <w:t>Pembelian hadiah pemenang lomba Keluarga harmonis, PLKB IMP dan KB lestari</w:t>
            </w:r>
            <w:r w:rsidRPr="00D97E7D">
              <w:rPr>
                <w:rFonts w:ascii="Arial" w:hAnsi="Arial" w:cs="Arial"/>
                <w:sz w:val="16"/>
                <w:szCs w:val="16"/>
                <w:lang w:val="en-US"/>
              </w:rPr>
              <w:t>.</w:t>
            </w:r>
          </w:p>
          <w:p w:rsidR="009148B9" w:rsidRPr="00D97E7D" w:rsidRDefault="009148B9" w:rsidP="00ED482B">
            <w:pPr>
              <w:pStyle w:val="ListParagraph"/>
              <w:numPr>
                <w:ilvl w:val="0"/>
                <w:numId w:val="135"/>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lang w:val="en-US"/>
              </w:rPr>
              <w:t>Pembelian peralatan dan perlengkapan kantor unit PPPA Polres Prabumulih</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7</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Koperasi UKM</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lang w:val="en-US"/>
              </w:rPr>
            </w:pPr>
            <w:r w:rsidRPr="00D97E7D">
              <w:rPr>
                <w:rFonts w:ascii="Arial" w:hAnsi="Arial" w:cs="Arial"/>
                <w:sz w:val="16"/>
                <w:szCs w:val="16"/>
                <w:lang w:val="en-US"/>
              </w:rPr>
              <w:t>23.000.000,00</w:t>
            </w:r>
          </w:p>
        </w:tc>
        <w:tc>
          <w:tcPr>
            <w:tcW w:w="0" w:type="auto"/>
            <w:shd w:val="clear" w:color="auto" w:fill="auto"/>
          </w:tcPr>
          <w:p w:rsidR="009148B9" w:rsidRPr="00D97E7D" w:rsidRDefault="009148B9" w:rsidP="00ED482B">
            <w:pPr>
              <w:pStyle w:val="ListParagraph"/>
              <w:numPr>
                <w:ilvl w:val="0"/>
                <w:numId w:val="131"/>
              </w:numPr>
              <w:autoSpaceDE w:val="0"/>
              <w:autoSpaceDN w:val="0"/>
              <w:adjustRightInd w:val="0"/>
              <w:spacing w:before="60" w:after="60"/>
              <w:ind w:left="117" w:hanging="142"/>
              <w:rPr>
                <w:rFonts w:ascii="Arial" w:hAnsi="Arial" w:cs="Arial"/>
                <w:sz w:val="16"/>
                <w:szCs w:val="16"/>
                <w:lang w:val="en-US"/>
              </w:rPr>
            </w:pPr>
            <w:r w:rsidRPr="00D97E7D">
              <w:rPr>
                <w:rFonts w:ascii="Arial" w:hAnsi="Arial" w:cs="Arial"/>
                <w:sz w:val="16"/>
                <w:szCs w:val="16"/>
              </w:rPr>
              <w:t xml:space="preserve">Pembelian </w:t>
            </w:r>
            <w:r w:rsidRPr="00D97E7D">
              <w:rPr>
                <w:rFonts w:ascii="Arial" w:hAnsi="Arial" w:cs="Arial"/>
                <w:sz w:val="16"/>
                <w:szCs w:val="16"/>
                <w:lang w:val="en-US"/>
              </w:rPr>
              <w:t>Plastik Kemasan dan Label/Merk untuk Pelaku UMKM di Kota Prabumulih.</w:t>
            </w:r>
          </w:p>
          <w:p w:rsidR="009148B9" w:rsidRPr="00D97E7D" w:rsidRDefault="009148B9" w:rsidP="00ED482B">
            <w:pPr>
              <w:pStyle w:val="ListParagraph"/>
              <w:numPr>
                <w:ilvl w:val="0"/>
                <w:numId w:val="131"/>
              </w:numPr>
              <w:autoSpaceDE w:val="0"/>
              <w:autoSpaceDN w:val="0"/>
              <w:adjustRightInd w:val="0"/>
              <w:spacing w:after="60"/>
              <w:ind w:left="119" w:hanging="142"/>
              <w:contextualSpacing w:val="0"/>
              <w:rPr>
                <w:rFonts w:ascii="Arial" w:hAnsi="Arial" w:cs="Arial"/>
                <w:sz w:val="16"/>
                <w:szCs w:val="16"/>
              </w:rPr>
            </w:pPr>
            <w:r w:rsidRPr="00D97E7D">
              <w:rPr>
                <w:rFonts w:ascii="Arial" w:hAnsi="Arial" w:cs="Arial"/>
                <w:sz w:val="16"/>
                <w:szCs w:val="16"/>
                <w:lang w:val="en-US"/>
              </w:rPr>
              <w:t>Pembelian Trophy untuk pemenang lomba koperasi terbaik tingkat Kota Prabumulih</w:t>
            </w:r>
            <w:r w:rsidRPr="00D97E7D">
              <w:rPr>
                <w:rFonts w:ascii="Arial" w:hAnsi="Arial" w:cs="Arial"/>
                <w:sz w:val="16"/>
                <w:szCs w:val="16"/>
              </w:rPr>
              <w:t>.</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8</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Kepemudaan Olahraga dan Pariwisata</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141</w:t>
            </w:r>
            <w:r w:rsidRPr="00D97E7D">
              <w:rPr>
                <w:rFonts w:ascii="Arial" w:hAnsi="Arial" w:cs="Arial"/>
                <w:sz w:val="16"/>
                <w:szCs w:val="16"/>
              </w:rPr>
              <w:t>.</w:t>
            </w:r>
            <w:r w:rsidRPr="00D97E7D">
              <w:rPr>
                <w:rFonts w:ascii="Arial" w:hAnsi="Arial" w:cs="Arial"/>
                <w:sz w:val="16"/>
                <w:szCs w:val="16"/>
                <w:lang w:val="en-US"/>
              </w:rPr>
              <w:t>780</w:t>
            </w:r>
            <w:r w:rsidRPr="00D97E7D">
              <w:rPr>
                <w:rFonts w:ascii="Arial" w:hAnsi="Arial" w:cs="Arial"/>
                <w:sz w:val="16"/>
                <w:szCs w:val="16"/>
              </w:rPr>
              <w:t>.000,00</w:t>
            </w:r>
          </w:p>
        </w:tc>
        <w:tc>
          <w:tcPr>
            <w:tcW w:w="0" w:type="auto"/>
            <w:shd w:val="clear" w:color="auto" w:fill="auto"/>
          </w:tcPr>
          <w:p w:rsidR="009148B9" w:rsidRPr="00D97E7D" w:rsidRDefault="009148B9" w:rsidP="00ED482B">
            <w:pPr>
              <w:pStyle w:val="ListParagraph"/>
              <w:numPr>
                <w:ilvl w:val="0"/>
                <w:numId w:val="134"/>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rPr>
              <w:t>Pembelian perlengkapan peserta kegiatan penyuluhan bahaya narkoba</w:t>
            </w:r>
            <w:r w:rsidRPr="00D97E7D">
              <w:rPr>
                <w:rFonts w:ascii="Arial" w:hAnsi="Arial" w:cs="Arial"/>
                <w:sz w:val="16"/>
                <w:szCs w:val="16"/>
                <w:lang w:val="en-US"/>
              </w:rPr>
              <w:t>.</w:t>
            </w:r>
          </w:p>
          <w:p w:rsidR="009148B9" w:rsidRPr="00D97E7D" w:rsidRDefault="009148B9" w:rsidP="00ED482B">
            <w:pPr>
              <w:pStyle w:val="ListParagraph"/>
              <w:numPr>
                <w:ilvl w:val="0"/>
                <w:numId w:val="134"/>
              </w:numPr>
              <w:autoSpaceDE w:val="0"/>
              <w:autoSpaceDN w:val="0"/>
              <w:adjustRightInd w:val="0"/>
              <w:spacing w:before="60" w:after="60"/>
              <w:ind w:left="117" w:hanging="117"/>
              <w:jc w:val="both"/>
              <w:rPr>
                <w:rFonts w:ascii="Arial" w:hAnsi="Arial" w:cs="Arial"/>
                <w:sz w:val="16"/>
                <w:szCs w:val="16"/>
                <w:lang w:val="en-US"/>
              </w:rPr>
            </w:pPr>
            <w:r w:rsidRPr="00D97E7D">
              <w:rPr>
                <w:rFonts w:ascii="Arial" w:hAnsi="Arial" w:cs="Arial"/>
                <w:sz w:val="16"/>
                <w:szCs w:val="16"/>
              </w:rPr>
              <w:t xml:space="preserve">Pembelian perlengkapan peserta </w:t>
            </w:r>
            <w:r w:rsidRPr="00D97E7D">
              <w:rPr>
                <w:rFonts w:ascii="Arial" w:hAnsi="Arial" w:cs="Arial"/>
                <w:sz w:val="16"/>
                <w:szCs w:val="16"/>
                <w:lang w:val="en-US"/>
              </w:rPr>
              <w:t>Jambore Pemuda</w:t>
            </w:r>
          </w:p>
          <w:p w:rsidR="009148B9" w:rsidRPr="00D97E7D" w:rsidRDefault="009148B9" w:rsidP="00ED482B">
            <w:pPr>
              <w:pStyle w:val="ListParagraph"/>
              <w:numPr>
                <w:ilvl w:val="0"/>
                <w:numId w:val="134"/>
              </w:numPr>
              <w:autoSpaceDE w:val="0"/>
              <w:autoSpaceDN w:val="0"/>
              <w:adjustRightInd w:val="0"/>
              <w:spacing w:before="60" w:after="60"/>
              <w:ind w:left="117" w:hanging="117"/>
              <w:jc w:val="both"/>
              <w:rPr>
                <w:rFonts w:ascii="Arial" w:hAnsi="Arial" w:cs="Arial"/>
                <w:sz w:val="16"/>
                <w:szCs w:val="16"/>
              </w:rPr>
            </w:pPr>
            <w:r w:rsidRPr="00D97E7D">
              <w:rPr>
                <w:rFonts w:ascii="Arial" w:hAnsi="Arial" w:cs="Arial"/>
                <w:sz w:val="16"/>
                <w:szCs w:val="16"/>
                <w:lang w:val="en-US"/>
              </w:rPr>
              <w:t>Pembelian medali/piagam untuk kegiatan Lomba Menembak di lapangan Yonzipur 2 SG Kota Prabumulih</w:t>
            </w:r>
          </w:p>
          <w:p w:rsidR="009148B9" w:rsidRPr="00D97E7D" w:rsidRDefault="009148B9" w:rsidP="00ED482B">
            <w:pPr>
              <w:pStyle w:val="ListParagraph"/>
              <w:numPr>
                <w:ilvl w:val="0"/>
                <w:numId w:val="134"/>
              </w:numPr>
              <w:autoSpaceDE w:val="0"/>
              <w:autoSpaceDN w:val="0"/>
              <w:adjustRightInd w:val="0"/>
              <w:spacing w:before="60" w:after="60"/>
              <w:ind w:left="117" w:hanging="117"/>
              <w:jc w:val="both"/>
              <w:rPr>
                <w:rFonts w:ascii="Arial" w:hAnsi="Arial" w:cs="Arial"/>
                <w:sz w:val="16"/>
                <w:szCs w:val="16"/>
              </w:rPr>
            </w:pPr>
            <w:r w:rsidRPr="00D97E7D">
              <w:rPr>
                <w:rFonts w:ascii="Arial" w:hAnsi="Arial" w:cs="Arial"/>
                <w:sz w:val="16"/>
                <w:szCs w:val="16"/>
              </w:rPr>
              <w:t>Pembelian peralatan olahraga</w:t>
            </w:r>
            <w:r w:rsidRPr="00D97E7D">
              <w:rPr>
                <w:rFonts w:ascii="Arial" w:hAnsi="Arial" w:cs="Arial"/>
                <w:sz w:val="16"/>
                <w:szCs w:val="16"/>
                <w:lang w:val="en-US"/>
              </w:rPr>
              <w:t xml:space="preserve"> dan kaos tim untuk cabang olahraga</w:t>
            </w:r>
            <w:r w:rsidRPr="00D97E7D">
              <w:rPr>
                <w:rFonts w:ascii="Arial" w:hAnsi="Arial" w:cs="Arial"/>
                <w:sz w:val="16"/>
                <w:szCs w:val="16"/>
              </w:rPr>
              <w:t xml:space="preserve"> bola volly</w:t>
            </w:r>
            <w:r w:rsidRPr="00D97E7D">
              <w:rPr>
                <w:rFonts w:ascii="Arial" w:hAnsi="Arial" w:cs="Arial"/>
                <w:sz w:val="16"/>
                <w:szCs w:val="16"/>
                <w:lang w:val="en-US"/>
              </w:rPr>
              <w:t xml:space="preserve"> dan sepakbola</w:t>
            </w:r>
          </w:p>
        </w:tc>
      </w:tr>
      <w:tr w:rsidR="009148B9" w:rsidRPr="00D97E7D" w:rsidTr="00FC59F9">
        <w:trPr>
          <w:trHeight w:val="427"/>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9</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Perpustakaan dan Kearsipan</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rPr>
              <w:t>1.650.000,00</w:t>
            </w:r>
          </w:p>
        </w:tc>
        <w:tc>
          <w:tcPr>
            <w:tcW w:w="0" w:type="auto"/>
            <w:shd w:val="clear" w:color="auto" w:fill="auto"/>
          </w:tcPr>
          <w:p w:rsidR="009148B9" w:rsidRPr="00D97E7D" w:rsidRDefault="009148B9" w:rsidP="00FC59F9">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Pembelian hadiah (tropi) pemenang lomba bercerita dan lomba perpustakaan.</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10</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Pertanian</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lang w:val="en-US"/>
              </w:rPr>
            </w:pPr>
            <w:r w:rsidRPr="00D97E7D">
              <w:rPr>
                <w:rFonts w:ascii="Arial" w:hAnsi="Arial" w:cs="Arial"/>
                <w:sz w:val="16"/>
                <w:szCs w:val="16"/>
                <w:lang w:val="en-US"/>
              </w:rPr>
              <w:t>1.017.394.692,00</w:t>
            </w:r>
          </w:p>
        </w:tc>
        <w:tc>
          <w:tcPr>
            <w:tcW w:w="0" w:type="auto"/>
            <w:shd w:val="clear" w:color="auto" w:fill="auto"/>
          </w:tcPr>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110 unit rak vertikultur untuk 12 Kelompok Wanita Tani</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18.200 paket bibit sayuran untuk 19 Kelompok Wanita Tani</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ayam, kandang ayam dan pakan ayam untuk Kelompok Wanita Tani Swadaya Kel. Gunung Ibul Barat kec. Prabumulih Timur.</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 xml:space="preserve">Pemberian bantuan bibit karet polybag dan biji karet untuk Kelompok Tani Gelam </w:t>
            </w:r>
            <w:r w:rsidR="00EF1399" w:rsidRPr="00D97E7D">
              <w:rPr>
                <w:rFonts w:ascii="Arial" w:hAnsi="Arial" w:cs="Arial"/>
                <w:sz w:val="16"/>
                <w:szCs w:val="16"/>
                <w:lang w:val="en-US"/>
              </w:rPr>
              <w:t>Indah Desa Karang Bindu</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bibit ikan nila, pakan benih, pakan lanjutan untuk 3 Desa di Kec. RKT.</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bibit ikan lele, pakan benih, pakan lanjutan untuk Kel. Gunung Kemala dan</w:t>
            </w:r>
            <w:r w:rsidR="00EF1399" w:rsidRPr="00D97E7D">
              <w:rPr>
                <w:rFonts w:ascii="Arial" w:hAnsi="Arial" w:cs="Arial"/>
                <w:sz w:val="16"/>
                <w:szCs w:val="16"/>
                <w:lang w:val="en-US"/>
              </w:rPr>
              <w:t xml:space="preserve"> Kel </w:t>
            </w:r>
            <w:r w:rsidRPr="00D97E7D">
              <w:rPr>
                <w:rFonts w:ascii="Arial" w:hAnsi="Arial" w:cs="Arial"/>
                <w:sz w:val="16"/>
                <w:szCs w:val="16"/>
                <w:lang w:val="en-US"/>
              </w:rPr>
              <w:t>Tanjung Raman.</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bibit ikan gurame, pakan benih, pakan lanjutan untuk Desa Karya Mulia dan Desa Karang Bindu Kec. RKT</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bibit ikan patin, pakan benih, pakan lanjutan untuk Desa Rambang Senuling dan Desa Karang Bindu Kec. RKT.</w:t>
            </w:r>
          </w:p>
          <w:p w:rsidR="009148B9" w:rsidRPr="00D97E7D" w:rsidRDefault="009148B9" w:rsidP="00FC59F9">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Pemberian bantuan peralatan olahan hasil perikanan untuk 7 kelurahan dan desa.</w:t>
            </w:r>
          </w:p>
          <w:p w:rsidR="009148B9" w:rsidRPr="00D97E7D" w:rsidRDefault="009148B9" w:rsidP="00EF1399">
            <w:pPr>
              <w:autoSpaceDE w:val="0"/>
              <w:autoSpaceDN w:val="0"/>
              <w:adjustRightInd w:val="0"/>
              <w:spacing w:before="60" w:after="60"/>
              <w:jc w:val="both"/>
              <w:rPr>
                <w:rFonts w:ascii="Arial" w:hAnsi="Arial" w:cs="Arial"/>
                <w:sz w:val="16"/>
                <w:szCs w:val="16"/>
              </w:rPr>
            </w:pPr>
            <w:r w:rsidRPr="00D97E7D">
              <w:rPr>
                <w:rFonts w:ascii="Arial" w:hAnsi="Arial" w:cs="Arial"/>
                <w:sz w:val="16"/>
                <w:szCs w:val="16"/>
                <w:lang w:val="en-US"/>
              </w:rPr>
              <w:t>Pemberian bantuan bahan dan pertalatan bioflok, benih ikan, pakan ikan pertumbuhan</w:t>
            </w:r>
            <w:r w:rsidR="00EF1399" w:rsidRPr="00D97E7D">
              <w:rPr>
                <w:rFonts w:ascii="Arial" w:hAnsi="Arial" w:cs="Arial"/>
                <w:sz w:val="16"/>
                <w:szCs w:val="16"/>
                <w:lang w:val="en-US"/>
              </w:rPr>
              <w:t xml:space="preserve">/pakan </w:t>
            </w:r>
            <w:r w:rsidRPr="00D97E7D">
              <w:rPr>
                <w:rFonts w:ascii="Arial" w:hAnsi="Arial" w:cs="Arial"/>
                <w:i/>
                <w:sz w:val="16"/>
                <w:szCs w:val="16"/>
                <w:lang w:val="en-US"/>
              </w:rPr>
              <w:t>starter</w:t>
            </w:r>
            <w:r w:rsidRPr="00D97E7D">
              <w:rPr>
                <w:rFonts w:ascii="Arial" w:hAnsi="Arial" w:cs="Arial"/>
                <w:sz w:val="16"/>
                <w:szCs w:val="16"/>
                <w:lang w:val="en-US"/>
              </w:rPr>
              <w:t xml:space="preserve"> dan probiotik untuk KWT Yellow Cosmos Kel. Mangga </w:t>
            </w:r>
            <w:r w:rsidR="00EF1399" w:rsidRPr="00D97E7D">
              <w:rPr>
                <w:rFonts w:ascii="Arial" w:hAnsi="Arial" w:cs="Arial"/>
                <w:sz w:val="16"/>
                <w:szCs w:val="16"/>
                <w:lang w:val="en-US"/>
              </w:rPr>
              <w:t xml:space="preserve">Besar </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11</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Dinas Perindustrian dan Perdagangan</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445</w:t>
            </w:r>
            <w:r w:rsidRPr="00D97E7D">
              <w:rPr>
                <w:rFonts w:ascii="Arial" w:hAnsi="Arial" w:cs="Arial"/>
                <w:sz w:val="16"/>
                <w:szCs w:val="16"/>
              </w:rPr>
              <w:t>.</w:t>
            </w:r>
            <w:r w:rsidRPr="00D97E7D">
              <w:rPr>
                <w:rFonts w:ascii="Arial" w:hAnsi="Arial" w:cs="Arial"/>
                <w:sz w:val="16"/>
                <w:szCs w:val="16"/>
                <w:lang w:val="en-US"/>
              </w:rPr>
              <w:t>317</w:t>
            </w:r>
            <w:r w:rsidRPr="00D97E7D">
              <w:rPr>
                <w:rFonts w:ascii="Arial" w:hAnsi="Arial" w:cs="Arial"/>
                <w:sz w:val="16"/>
                <w:szCs w:val="16"/>
              </w:rPr>
              <w:t>.000,00</w:t>
            </w:r>
          </w:p>
        </w:tc>
        <w:tc>
          <w:tcPr>
            <w:tcW w:w="0" w:type="auto"/>
            <w:shd w:val="clear" w:color="auto" w:fill="auto"/>
          </w:tcPr>
          <w:p w:rsidR="009148B9" w:rsidRPr="00D97E7D" w:rsidRDefault="009148B9" w:rsidP="00FC59F9">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Pengadaan</w:t>
            </w:r>
            <w:r w:rsidRPr="00D97E7D">
              <w:rPr>
                <w:rFonts w:ascii="Arial" w:hAnsi="Arial" w:cs="Arial"/>
                <w:sz w:val="16"/>
                <w:szCs w:val="16"/>
                <w:lang w:val="en-US"/>
              </w:rPr>
              <w:t xml:space="preserve"> gerobak dan etalase untuk pedagang keliling dan kuliner.</w:t>
            </w:r>
          </w:p>
        </w:tc>
      </w:tr>
      <w:tr w:rsidR="009148B9" w:rsidRPr="00D97E7D" w:rsidTr="00FC59F9">
        <w:trPr>
          <w:trHeight w:val="261"/>
          <w:jc w:val="center"/>
        </w:trPr>
        <w:tc>
          <w:tcPr>
            <w:tcW w:w="0" w:type="auto"/>
            <w:shd w:val="clear" w:color="auto" w:fill="auto"/>
          </w:tcPr>
          <w:p w:rsidR="009148B9" w:rsidRPr="00D97E7D" w:rsidRDefault="009148B9" w:rsidP="00FC59F9">
            <w:pPr>
              <w:autoSpaceDE w:val="0"/>
              <w:autoSpaceDN w:val="0"/>
              <w:adjustRightInd w:val="0"/>
              <w:spacing w:before="60" w:after="60"/>
              <w:jc w:val="center"/>
              <w:rPr>
                <w:rFonts w:ascii="Arial" w:hAnsi="Arial" w:cs="Arial"/>
                <w:sz w:val="16"/>
                <w:szCs w:val="16"/>
              </w:rPr>
            </w:pPr>
            <w:r w:rsidRPr="00D97E7D">
              <w:rPr>
                <w:rFonts w:ascii="Arial" w:hAnsi="Arial" w:cs="Arial"/>
                <w:sz w:val="16"/>
                <w:szCs w:val="16"/>
              </w:rPr>
              <w:t>12</w:t>
            </w:r>
          </w:p>
        </w:tc>
        <w:tc>
          <w:tcPr>
            <w:tcW w:w="0" w:type="auto"/>
            <w:shd w:val="clear" w:color="auto" w:fill="auto"/>
          </w:tcPr>
          <w:p w:rsidR="009148B9" w:rsidRPr="00D97E7D" w:rsidRDefault="009148B9" w:rsidP="00FC59F9">
            <w:pPr>
              <w:autoSpaceDE w:val="0"/>
              <w:autoSpaceDN w:val="0"/>
              <w:adjustRightInd w:val="0"/>
              <w:spacing w:before="60" w:after="60"/>
              <w:rPr>
                <w:rFonts w:ascii="Arial" w:hAnsi="Arial" w:cs="Arial"/>
                <w:sz w:val="16"/>
                <w:szCs w:val="16"/>
              </w:rPr>
            </w:pPr>
            <w:r w:rsidRPr="00D97E7D">
              <w:rPr>
                <w:rFonts w:ascii="Arial" w:hAnsi="Arial" w:cs="Arial"/>
                <w:sz w:val="16"/>
                <w:szCs w:val="16"/>
              </w:rPr>
              <w:t>Sekretariat Daerah</w:t>
            </w:r>
          </w:p>
        </w:tc>
        <w:tc>
          <w:tcPr>
            <w:tcW w:w="0" w:type="auto"/>
            <w:shd w:val="clear" w:color="auto" w:fill="auto"/>
          </w:tcPr>
          <w:p w:rsidR="009148B9" w:rsidRPr="00D97E7D" w:rsidRDefault="009148B9" w:rsidP="00FC59F9">
            <w:pPr>
              <w:autoSpaceDE w:val="0"/>
              <w:autoSpaceDN w:val="0"/>
              <w:adjustRightInd w:val="0"/>
              <w:spacing w:before="60" w:after="60"/>
              <w:jc w:val="right"/>
              <w:rPr>
                <w:rFonts w:ascii="Arial" w:hAnsi="Arial" w:cs="Arial"/>
                <w:sz w:val="16"/>
                <w:szCs w:val="16"/>
              </w:rPr>
            </w:pPr>
            <w:r w:rsidRPr="00D97E7D">
              <w:rPr>
                <w:rFonts w:ascii="Arial" w:hAnsi="Arial" w:cs="Arial"/>
                <w:sz w:val="16"/>
                <w:szCs w:val="16"/>
                <w:lang w:val="en-US"/>
              </w:rPr>
              <w:t>1.313.093.400</w:t>
            </w:r>
            <w:r w:rsidRPr="00D97E7D">
              <w:rPr>
                <w:rFonts w:ascii="Arial" w:hAnsi="Arial" w:cs="Arial"/>
                <w:sz w:val="16"/>
                <w:szCs w:val="16"/>
              </w:rPr>
              <w:t>,00</w:t>
            </w:r>
          </w:p>
        </w:tc>
        <w:tc>
          <w:tcPr>
            <w:tcW w:w="0" w:type="auto"/>
            <w:shd w:val="clear" w:color="auto" w:fill="auto"/>
          </w:tcPr>
          <w:p w:rsidR="009148B9" w:rsidRPr="00D97E7D" w:rsidRDefault="009148B9" w:rsidP="00ED482B">
            <w:pPr>
              <w:pStyle w:val="ListParagraph"/>
              <w:numPr>
                <w:ilvl w:val="0"/>
                <w:numId w:val="138"/>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rPr>
              <w:t>P</w:t>
            </w:r>
            <w:r w:rsidRPr="00D97E7D">
              <w:rPr>
                <w:rFonts w:ascii="Arial" w:hAnsi="Arial" w:cs="Arial"/>
                <w:sz w:val="16"/>
                <w:szCs w:val="16"/>
                <w:lang w:val="en-US"/>
              </w:rPr>
              <w:t>embelian mesin genset untuk rumah ibadah.</w:t>
            </w:r>
          </w:p>
          <w:p w:rsidR="009148B9" w:rsidRPr="00D97E7D" w:rsidRDefault="009148B9" w:rsidP="00ED482B">
            <w:pPr>
              <w:pStyle w:val="ListParagraph"/>
              <w:numPr>
                <w:ilvl w:val="0"/>
                <w:numId w:val="138"/>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rPr>
              <w:t>Pengadaan hewan qurban</w:t>
            </w:r>
            <w:r w:rsidRPr="00D97E7D">
              <w:rPr>
                <w:rFonts w:ascii="Arial" w:hAnsi="Arial" w:cs="Arial"/>
                <w:sz w:val="16"/>
                <w:szCs w:val="16"/>
                <w:lang w:val="en-US"/>
              </w:rPr>
              <w:t>.</w:t>
            </w:r>
          </w:p>
          <w:p w:rsidR="009148B9" w:rsidRPr="00D97E7D" w:rsidRDefault="009148B9" w:rsidP="00ED482B">
            <w:pPr>
              <w:pStyle w:val="ListParagraph"/>
              <w:numPr>
                <w:ilvl w:val="0"/>
                <w:numId w:val="138"/>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lang w:val="en-US"/>
              </w:rPr>
              <w:t>Pengadaan trophy dan souvenir pemenang  lomba MTQ tingkat provinsi.</w:t>
            </w:r>
          </w:p>
          <w:p w:rsidR="009148B9" w:rsidRPr="00D97E7D" w:rsidRDefault="009148B9" w:rsidP="00ED482B">
            <w:pPr>
              <w:pStyle w:val="ListParagraph"/>
              <w:numPr>
                <w:ilvl w:val="0"/>
                <w:numId w:val="138"/>
              </w:numPr>
              <w:autoSpaceDE w:val="0"/>
              <w:autoSpaceDN w:val="0"/>
              <w:adjustRightInd w:val="0"/>
              <w:spacing w:before="60" w:after="60"/>
              <w:ind w:left="117" w:hanging="142"/>
              <w:jc w:val="both"/>
              <w:rPr>
                <w:rFonts w:ascii="Arial" w:hAnsi="Arial" w:cs="Arial"/>
                <w:sz w:val="16"/>
                <w:szCs w:val="16"/>
                <w:lang w:val="en-US"/>
              </w:rPr>
            </w:pPr>
            <w:r w:rsidRPr="00D97E7D">
              <w:rPr>
                <w:rFonts w:ascii="Arial" w:hAnsi="Arial" w:cs="Arial"/>
                <w:sz w:val="16"/>
                <w:szCs w:val="16"/>
                <w:lang w:val="en-US"/>
              </w:rPr>
              <w:t>Pengadaan laptop</w:t>
            </w:r>
            <w:r w:rsidR="00EF1399" w:rsidRPr="00D97E7D">
              <w:rPr>
                <w:rFonts w:ascii="Arial" w:hAnsi="Arial" w:cs="Arial"/>
                <w:sz w:val="16"/>
                <w:szCs w:val="16"/>
                <w:lang w:val="en-US"/>
              </w:rPr>
              <w:t xml:space="preserve">, </w:t>
            </w:r>
            <w:r w:rsidRPr="00D97E7D">
              <w:rPr>
                <w:rFonts w:ascii="Arial" w:hAnsi="Arial" w:cs="Arial"/>
                <w:sz w:val="16"/>
                <w:szCs w:val="16"/>
                <w:lang w:val="en-US"/>
              </w:rPr>
              <w:t>mobil Patwal Polres Prabumulih.</w:t>
            </w:r>
          </w:p>
        </w:tc>
      </w:tr>
      <w:tr w:rsidR="009148B9" w:rsidRPr="00D97E7D" w:rsidTr="00FC59F9">
        <w:trPr>
          <w:trHeight w:val="339"/>
          <w:jc w:val="center"/>
        </w:trPr>
        <w:tc>
          <w:tcPr>
            <w:tcW w:w="0" w:type="auto"/>
            <w:shd w:val="clear" w:color="auto" w:fill="auto"/>
          </w:tcPr>
          <w:p w:rsidR="009148B9" w:rsidRPr="00D97E7D" w:rsidRDefault="009148B9" w:rsidP="00FC59F9">
            <w:pPr>
              <w:autoSpaceDE w:val="0"/>
              <w:autoSpaceDN w:val="0"/>
              <w:adjustRightInd w:val="0"/>
              <w:spacing w:line="280" w:lineRule="exact"/>
              <w:jc w:val="center"/>
              <w:rPr>
                <w:rFonts w:ascii="Arial" w:hAnsi="Arial" w:cs="Arial"/>
                <w:sz w:val="16"/>
                <w:szCs w:val="16"/>
              </w:rPr>
            </w:pPr>
          </w:p>
        </w:tc>
        <w:tc>
          <w:tcPr>
            <w:tcW w:w="0" w:type="auto"/>
            <w:shd w:val="clear" w:color="auto" w:fill="auto"/>
          </w:tcPr>
          <w:p w:rsidR="009148B9" w:rsidRPr="00D97E7D" w:rsidRDefault="009148B9" w:rsidP="00FC59F9">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0" w:type="auto"/>
            <w:shd w:val="clear" w:color="auto" w:fill="auto"/>
          </w:tcPr>
          <w:p w:rsidR="009148B9" w:rsidRPr="00D97E7D" w:rsidRDefault="009148B9" w:rsidP="00FC59F9">
            <w:pPr>
              <w:autoSpaceDE w:val="0"/>
              <w:autoSpaceDN w:val="0"/>
              <w:adjustRightInd w:val="0"/>
              <w:spacing w:line="280" w:lineRule="exact"/>
              <w:ind w:left="-108"/>
              <w:jc w:val="right"/>
              <w:rPr>
                <w:rFonts w:ascii="Arial" w:hAnsi="Arial" w:cs="Arial"/>
                <w:b/>
                <w:sz w:val="16"/>
                <w:szCs w:val="16"/>
              </w:rPr>
            </w:pPr>
            <w:r w:rsidRPr="00D97E7D">
              <w:rPr>
                <w:rFonts w:ascii="Arial" w:hAnsi="Arial" w:cs="Arial"/>
                <w:b/>
                <w:sz w:val="16"/>
                <w:szCs w:val="16"/>
                <w:lang w:val="en-US" w:eastAsia="id-ID"/>
              </w:rPr>
              <w:t>20</w:t>
            </w:r>
            <w:r w:rsidRPr="00D97E7D">
              <w:rPr>
                <w:rFonts w:ascii="Arial" w:hAnsi="Arial" w:cs="Arial"/>
                <w:b/>
                <w:sz w:val="16"/>
                <w:szCs w:val="16"/>
                <w:lang w:eastAsia="id-ID"/>
              </w:rPr>
              <w:t>.</w:t>
            </w:r>
            <w:r w:rsidRPr="00D97E7D">
              <w:rPr>
                <w:rFonts w:ascii="Arial" w:hAnsi="Arial" w:cs="Arial"/>
                <w:b/>
                <w:sz w:val="16"/>
                <w:szCs w:val="16"/>
                <w:lang w:val="en-US" w:eastAsia="id-ID"/>
              </w:rPr>
              <w:t>691</w:t>
            </w:r>
            <w:r w:rsidRPr="00D97E7D">
              <w:rPr>
                <w:rFonts w:ascii="Arial" w:hAnsi="Arial" w:cs="Arial"/>
                <w:b/>
                <w:sz w:val="16"/>
                <w:szCs w:val="16"/>
                <w:lang w:eastAsia="id-ID"/>
              </w:rPr>
              <w:t>.</w:t>
            </w:r>
            <w:r w:rsidRPr="00D97E7D">
              <w:rPr>
                <w:rFonts w:ascii="Arial" w:hAnsi="Arial" w:cs="Arial"/>
                <w:b/>
                <w:sz w:val="16"/>
                <w:szCs w:val="16"/>
                <w:lang w:val="en-US" w:eastAsia="id-ID"/>
              </w:rPr>
              <w:t>797</w:t>
            </w:r>
            <w:r w:rsidRPr="00D97E7D">
              <w:rPr>
                <w:rFonts w:ascii="Arial" w:hAnsi="Arial" w:cs="Arial"/>
                <w:b/>
                <w:sz w:val="16"/>
                <w:szCs w:val="16"/>
                <w:lang w:eastAsia="id-ID"/>
              </w:rPr>
              <w:t>.</w:t>
            </w:r>
            <w:r w:rsidRPr="00D97E7D">
              <w:rPr>
                <w:rFonts w:ascii="Arial" w:hAnsi="Arial" w:cs="Arial"/>
                <w:b/>
                <w:sz w:val="16"/>
                <w:szCs w:val="16"/>
                <w:lang w:val="en-US" w:eastAsia="id-ID"/>
              </w:rPr>
              <w:t>327</w:t>
            </w:r>
            <w:r w:rsidRPr="00D97E7D">
              <w:rPr>
                <w:rFonts w:ascii="Arial" w:hAnsi="Arial" w:cs="Arial"/>
                <w:b/>
                <w:sz w:val="16"/>
                <w:szCs w:val="16"/>
                <w:lang w:eastAsia="id-ID"/>
              </w:rPr>
              <w:t>,00</w:t>
            </w:r>
          </w:p>
        </w:tc>
        <w:tc>
          <w:tcPr>
            <w:tcW w:w="0" w:type="auto"/>
            <w:shd w:val="clear" w:color="auto" w:fill="auto"/>
          </w:tcPr>
          <w:p w:rsidR="009148B9" w:rsidRPr="00D97E7D" w:rsidRDefault="009148B9" w:rsidP="00FC59F9">
            <w:pPr>
              <w:autoSpaceDE w:val="0"/>
              <w:autoSpaceDN w:val="0"/>
              <w:adjustRightInd w:val="0"/>
              <w:spacing w:line="280" w:lineRule="exact"/>
              <w:rPr>
                <w:rFonts w:ascii="Arial" w:hAnsi="Arial" w:cs="Arial"/>
                <w:sz w:val="16"/>
                <w:szCs w:val="16"/>
              </w:rPr>
            </w:pPr>
          </w:p>
        </w:tc>
      </w:tr>
    </w:tbl>
    <w:p w:rsidR="00541976" w:rsidRPr="00D97E7D" w:rsidRDefault="00541976" w:rsidP="009148B9">
      <w:pPr>
        <w:pStyle w:val="BodyTextIndent"/>
        <w:widowControl w:val="0"/>
        <w:numPr>
          <w:ilvl w:val="0"/>
          <w:numId w:val="48"/>
        </w:numPr>
        <w:spacing w:before="120" w:after="0" w:line="280" w:lineRule="exact"/>
        <w:ind w:left="1560" w:hanging="284"/>
        <w:rPr>
          <w:b/>
          <w:bCs/>
          <w:iCs/>
          <w:sz w:val="22"/>
          <w:szCs w:val="22"/>
        </w:rPr>
      </w:pPr>
      <w:r w:rsidRPr="00D97E7D">
        <w:rPr>
          <w:rFonts w:ascii="Times New Roman" w:hAnsi="Times New Roman" w:cs="Times New Roman"/>
          <w:b/>
          <w:bCs/>
          <w:iCs/>
          <w:sz w:val="22"/>
          <w:szCs w:val="22"/>
        </w:rPr>
        <w:lastRenderedPageBreak/>
        <w:t>Belanja Bantuan Sosial</w:t>
      </w:r>
    </w:p>
    <w:p w:rsidR="00541976" w:rsidRPr="00D97E7D" w:rsidRDefault="00EE555A"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lang w:val="en-US"/>
        </w:rPr>
        <w:t xml:space="preserve">Anggaran </w:t>
      </w:r>
      <w:r w:rsidR="00541976" w:rsidRPr="00D97E7D">
        <w:rPr>
          <w:rFonts w:ascii="Times New Roman" w:hAnsi="Times New Roman" w:cs="Times New Roman"/>
          <w:sz w:val="22"/>
          <w:szCs w:val="22"/>
        </w:rPr>
        <w:t>Belanja Bantuan Sosial meliputi pemberian bantuan beasiswa bagi siswa kurang mampu asal Kota Prabumulih sebesar Rp</w:t>
      </w:r>
      <w:r w:rsidR="00961841" w:rsidRPr="00D97E7D">
        <w:rPr>
          <w:rFonts w:ascii="Times New Roman" w:hAnsi="Times New Roman" w:cs="Times New Roman"/>
          <w:sz w:val="22"/>
          <w:szCs w:val="22"/>
          <w:lang w:val="en-US"/>
        </w:rPr>
        <w:t>201.0</w:t>
      </w:r>
      <w:r w:rsidR="00541976" w:rsidRPr="00D97E7D">
        <w:rPr>
          <w:rFonts w:ascii="Times New Roman" w:hAnsi="Times New Roman" w:cs="Times New Roman"/>
          <w:sz w:val="22"/>
          <w:szCs w:val="22"/>
        </w:rPr>
        <w:t>00.000,00 yang ditetapkan dengan Keputusan Walikota Prabumulih Nomor</w:t>
      </w:r>
      <w:r w:rsidR="008E0877" w:rsidRPr="00D97E7D">
        <w:rPr>
          <w:rFonts w:ascii="Times New Roman" w:hAnsi="Times New Roman" w:cs="Times New Roman"/>
          <w:sz w:val="22"/>
          <w:szCs w:val="22"/>
          <w:lang w:val="en-US"/>
        </w:rPr>
        <w:t>289</w:t>
      </w:r>
      <w:r w:rsidR="00541976" w:rsidRPr="00D97E7D">
        <w:rPr>
          <w:rFonts w:ascii="Times New Roman" w:hAnsi="Times New Roman" w:cs="Times New Roman"/>
          <w:sz w:val="22"/>
          <w:szCs w:val="22"/>
        </w:rPr>
        <w:t>/KPTS/</w:t>
      </w:r>
      <w:r w:rsidR="008E0877" w:rsidRPr="00D97E7D">
        <w:rPr>
          <w:rFonts w:ascii="Times New Roman" w:hAnsi="Times New Roman" w:cs="Times New Roman"/>
          <w:sz w:val="22"/>
          <w:szCs w:val="22"/>
          <w:lang w:val="en-US"/>
        </w:rPr>
        <w:t>BPKAD</w:t>
      </w:r>
      <w:r w:rsidR="00541976" w:rsidRPr="00D97E7D">
        <w:rPr>
          <w:rFonts w:ascii="Times New Roman" w:hAnsi="Times New Roman" w:cs="Times New Roman"/>
          <w:sz w:val="22"/>
          <w:szCs w:val="22"/>
        </w:rPr>
        <w:t>/</w:t>
      </w:r>
      <w:r w:rsidR="008E0877" w:rsidRPr="00D97E7D">
        <w:rPr>
          <w:rFonts w:ascii="Times New Roman" w:hAnsi="Times New Roman" w:cs="Times New Roman"/>
          <w:sz w:val="22"/>
          <w:szCs w:val="22"/>
          <w:lang w:val="en-US"/>
        </w:rPr>
        <w:t>I/</w:t>
      </w:r>
      <w:r w:rsidR="00541976" w:rsidRPr="00D97E7D">
        <w:rPr>
          <w:rFonts w:ascii="Times New Roman" w:hAnsi="Times New Roman" w:cs="Times New Roman"/>
          <w:sz w:val="22"/>
          <w:szCs w:val="22"/>
        </w:rPr>
        <w:t>20</w:t>
      </w:r>
      <w:r w:rsidR="008E0877" w:rsidRPr="00D97E7D">
        <w:rPr>
          <w:rFonts w:ascii="Times New Roman" w:hAnsi="Times New Roman" w:cs="Times New Roman"/>
          <w:sz w:val="22"/>
          <w:szCs w:val="22"/>
          <w:lang w:val="en-US"/>
        </w:rPr>
        <w:t>20</w:t>
      </w:r>
      <w:r w:rsidR="00541976" w:rsidRPr="00D97E7D">
        <w:rPr>
          <w:rFonts w:ascii="Times New Roman" w:hAnsi="Times New Roman" w:cs="Times New Roman"/>
          <w:sz w:val="22"/>
          <w:szCs w:val="22"/>
        </w:rPr>
        <w:t xml:space="preserve"> tanggal </w:t>
      </w:r>
      <w:r w:rsidR="008E0877" w:rsidRPr="00D97E7D">
        <w:rPr>
          <w:rFonts w:ascii="Times New Roman" w:hAnsi="Times New Roman" w:cs="Times New Roman"/>
          <w:sz w:val="22"/>
          <w:szCs w:val="22"/>
          <w:lang w:val="en-US"/>
        </w:rPr>
        <w:t>13 November 2020</w:t>
      </w:r>
      <w:r w:rsidRPr="00D97E7D">
        <w:rPr>
          <w:rFonts w:ascii="Times New Roman" w:hAnsi="Times New Roman" w:cs="Times New Roman"/>
          <w:sz w:val="22"/>
          <w:szCs w:val="22"/>
          <w:lang w:val="en-US"/>
        </w:rPr>
        <w:t>.</w:t>
      </w:r>
    </w:p>
    <w:p w:rsidR="00541976" w:rsidRPr="00D97E7D" w:rsidRDefault="00541976" w:rsidP="007D7B2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Realisasi Belanja Bantuan Sosial TA 20</w:t>
      </w:r>
      <w:r w:rsidR="00961841"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sebesar Rp1</w:t>
      </w:r>
      <w:r w:rsidR="00EE555A" w:rsidRPr="00D97E7D">
        <w:rPr>
          <w:rFonts w:ascii="Times New Roman" w:hAnsi="Times New Roman" w:cs="Times New Roman"/>
          <w:sz w:val="22"/>
          <w:szCs w:val="22"/>
          <w:lang w:val="en-US"/>
        </w:rPr>
        <w:t xml:space="preserve">65.000.000,00 </w:t>
      </w:r>
      <w:r w:rsidRPr="00D97E7D">
        <w:rPr>
          <w:rFonts w:ascii="Times New Roman" w:hAnsi="Times New Roman" w:cs="Times New Roman"/>
          <w:sz w:val="22"/>
          <w:szCs w:val="22"/>
        </w:rPr>
        <w:t>atau</w:t>
      </w:r>
      <w:r w:rsidR="00EE555A" w:rsidRPr="00D97E7D">
        <w:rPr>
          <w:rFonts w:ascii="Times New Roman" w:hAnsi="Times New Roman" w:cs="Times New Roman"/>
          <w:sz w:val="22"/>
          <w:szCs w:val="22"/>
          <w:lang w:val="en-US"/>
        </w:rPr>
        <w:t>82,09</w:t>
      </w:r>
      <w:r w:rsidR="00961841" w:rsidRPr="00D97E7D">
        <w:rPr>
          <w:rFonts w:ascii="Times New Roman" w:hAnsi="Times New Roman" w:cs="Times New Roman"/>
          <w:sz w:val="22"/>
          <w:szCs w:val="22"/>
        </w:rPr>
        <w:t>% dari anggarannya sebesar Rp</w:t>
      </w:r>
      <w:r w:rsidRPr="00D97E7D">
        <w:rPr>
          <w:rFonts w:ascii="Times New Roman" w:hAnsi="Times New Roman" w:cs="Times New Roman"/>
          <w:sz w:val="22"/>
          <w:szCs w:val="22"/>
        </w:rPr>
        <w:t>201.000.000,00mengalami pen</w:t>
      </w:r>
      <w:r w:rsidR="008E0877" w:rsidRPr="00D97E7D">
        <w:rPr>
          <w:rFonts w:ascii="Times New Roman" w:hAnsi="Times New Roman" w:cs="Times New Roman"/>
          <w:sz w:val="22"/>
          <w:szCs w:val="22"/>
          <w:lang w:val="en-US"/>
        </w:rPr>
        <w:t xml:space="preserve">urunan </w:t>
      </w:r>
      <w:r w:rsidRPr="00D97E7D">
        <w:rPr>
          <w:rFonts w:ascii="Times New Roman" w:hAnsi="Times New Roman" w:cs="Times New Roman"/>
          <w:sz w:val="22"/>
          <w:szCs w:val="22"/>
        </w:rPr>
        <w:t>sebesar Rp9</w:t>
      </w:r>
      <w:r w:rsidR="000B43EA">
        <w:rPr>
          <w:rFonts w:ascii="Times New Roman" w:hAnsi="Times New Roman" w:cs="Times New Roman"/>
          <w:sz w:val="22"/>
          <w:szCs w:val="22"/>
          <w:lang w:val="en-US"/>
        </w:rPr>
        <w:t>74</w:t>
      </w:r>
      <w:r w:rsidRPr="00D97E7D">
        <w:rPr>
          <w:rFonts w:ascii="Times New Roman" w:hAnsi="Times New Roman" w:cs="Times New Roman"/>
          <w:sz w:val="22"/>
          <w:szCs w:val="22"/>
        </w:rPr>
        <w:t>.000.000,00</w:t>
      </w:r>
      <w:r w:rsidR="00961841" w:rsidRPr="00D97E7D">
        <w:rPr>
          <w:rFonts w:ascii="Times New Roman" w:hAnsi="Times New Roman" w:cs="Times New Roman"/>
          <w:sz w:val="22"/>
          <w:szCs w:val="22"/>
        </w:rPr>
        <w:t>dibandingkan realisasi TA 2019</w:t>
      </w:r>
      <w:r w:rsidRPr="00D97E7D">
        <w:rPr>
          <w:rFonts w:ascii="Times New Roman" w:hAnsi="Times New Roman" w:cs="Times New Roman"/>
          <w:sz w:val="22"/>
          <w:szCs w:val="22"/>
        </w:rPr>
        <w:t xml:space="preserve"> sebesar Rp1</w:t>
      </w:r>
      <w:r w:rsidR="008E0877" w:rsidRPr="00D97E7D">
        <w:rPr>
          <w:rFonts w:ascii="Times New Roman" w:hAnsi="Times New Roman" w:cs="Times New Roman"/>
          <w:sz w:val="22"/>
          <w:szCs w:val="22"/>
          <w:lang w:val="en-US"/>
        </w:rPr>
        <w:t>.139.</w:t>
      </w:r>
      <w:r w:rsidRPr="00D97E7D">
        <w:rPr>
          <w:rFonts w:ascii="Times New Roman" w:hAnsi="Times New Roman" w:cs="Times New Roman"/>
          <w:sz w:val="22"/>
          <w:szCs w:val="22"/>
        </w:rPr>
        <w:t>000.000,00.</w:t>
      </w:r>
      <w:r w:rsidR="00EE555A" w:rsidRPr="00D97E7D">
        <w:rPr>
          <w:rFonts w:ascii="Times New Roman" w:hAnsi="Times New Roman" w:cs="Times New Roman"/>
          <w:sz w:val="22"/>
          <w:szCs w:val="22"/>
          <w:lang w:val="en-US"/>
        </w:rPr>
        <w:t xml:space="preserve"> Realisasi tersebut merupakan bantuan beasiswa kepada 55 siswa SMA/SMK/MAN yang </w:t>
      </w:r>
      <w:r w:rsidR="007D7B24" w:rsidRPr="00D97E7D">
        <w:rPr>
          <w:rFonts w:ascii="Times New Roman" w:hAnsi="Times New Roman" w:cs="Times New Roman"/>
          <w:sz w:val="22"/>
          <w:szCs w:val="22"/>
          <w:lang w:val="en-US"/>
        </w:rPr>
        <w:t xml:space="preserve">kurang </w:t>
      </w:r>
      <w:r w:rsidR="00EE555A" w:rsidRPr="00D97E7D">
        <w:rPr>
          <w:rFonts w:ascii="Times New Roman" w:hAnsi="Times New Roman" w:cs="Times New Roman"/>
          <w:sz w:val="22"/>
          <w:szCs w:val="22"/>
          <w:lang w:val="en-US"/>
        </w:rPr>
        <w:t>mampu masing-masing sebesar Rp3.000.000,00</w:t>
      </w:r>
      <w:r w:rsidR="007D7B24" w:rsidRPr="00D97E7D">
        <w:rPr>
          <w:rFonts w:ascii="Times New Roman" w:hAnsi="Times New Roman" w:cs="Times New Roman"/>
          <w:sz w:val="22"/>
          <w:szCs w:val="22"/>
          <w:lang w:val="en-US"/>
        </w:rPr>
        <w:t xml:space="preserve"> sesuai </w:t>
      </w:r>
      <w:r w:rsidR="007D7B24" w:rsidRPr="00D97E7D">
        <w:rPr>
          <w:rFonts w:ascii="Times New Roman" w:hAnsi="Times New Roman" w:cs="Times New Roman"/>
          <w:sz w:val="22"/>
          <w:szCs w:val="22"/>
        </w:rPr>
        <w:t>Keputusan Walikota Prabumulih Nomor</w:t>
      </w:r>
      <w:r w:rsidR="007D7B24" w:rsidRPr="00D97E7D">
        <w:rPr>
          <w:rFonts w:ascii="Times New Roman" w:hAnsi="Times New Roman" w:cs="Times New Roman"/>
          <w:sz w:val="22"/>
          <w:szCs w:val="22"/>
          <w:lang w:val="en-US"/>
        </w:rPr>
        <w:t xml:space="preserve"> 285</w:t>
      </w:r>
      <w:r w:rsidR="007D7B24" w:rsidRPr="00D97E7D">
        <w:rPr>
          <w:rFonts w:ascii="Times New Roman" w:hAnsi="Times New Roman" w:cs="Times New Roman"/>
          <w:sz w:val="22"/>
          <w:szCs w:val="22"/>
        </w:rPr>
        <w:t>/KPTS/</w:t>
      </w:r>
      <w:r w:rsidR="007D7B24" w:rsidRPr="00D97E7D">
        <w:rPr>
          <w:rFonts w:ascii="Times New Roman" w:hAnsi="Times New Roman" w:cs="Times New Roman"/>
          <w:sz w:val="22"/>
          <w:szCs w:val="22"/>
          <w:lang w:val="en-US"/>
        </w:rPr>
        <w:t xml:space="preserve">DISDIKBUD/2020 </w:t>
      </w:r>
      <w:r w:rsidR="007D7B24" w:rsidRPr="00D97E7D">
        <w:rPr>
          <w:rFonts w:ascii="Times New Roman" w:hAnsi="Times New Roman" w:cs="Times New Roman"/>
          <w:sz w:val="22"/>
          <w:szCs w:val="22"/>
        </w:rPr>
        <w:t xml:space="preserve">tanggal </w:t>
      </w:r>
      <w:r w:rsidR="007D7B24" w:rsidRPr="00D97E7D">
        <w:rPr>
          <w:rFonts w:ascii="Times New Roman" w:hAnsi="Times New Roman" w:cs="Times New Roman"/>
          <w:sz w:val="22"/>
          <w:szCs w:val="22"/>
          <w:lang w:val="en-US"/>
        </w:rPr>
        <w:t>26 Oktober 2020.</w:t>
      </w:r>
    </w:p>
    <w:p w:rsidR="00541976" w:rsidRPr="00D97E7D" w:rsidRDefault="00541976" w:rsidP="007D7B24">
      <w:pPr>
        <w:pStyle w:val="ListParagraph"/>
        <w:numPr>
          <w:ilvl w:val="0"/>
          <w:numId w:val="47"/>
        </w:numPr>
        <w:spacing w:before="120" w:line="280" w:lineRule="exact"/>
        <w:ind w:left="1276" w:hanging="284"/>
        <w:contextualSpacing w:val="0"/>
        <w:jc w:val="both"/>
        <w:rPr>
          <w:b/>
          <w:bCs/>
          <w:sz w:val="22"/>
          <w:szCs w:val="22"/>
        </w:rPr>
      </w:pPr>
      <w:r w:rsidRPr="00D97E7D">
        <w:rPr>
          <w:b/>
          <w:bCs/>
          <w:sz w:val="22"/>
          <w:szCs w:val="22"/>
        </w:rPr>
        <w:t xml:space="preserve">Belanja Modal </w:t>
      </w:r>
    </w:p>
    <w:p w:rsidR="00541976" w:rsidRPr="00D97E7D" w:rsidRDefault="00541976" w:rsidP="00541976">
      <w:pPr>
        <w:pStyle w:val="ListParagraph"/>
        <w:spacing w:line="280" w:lineRule="exact"/>
        <w:ind w:left="1276"/>
        <w:contextualSpacing w:val="0"/>
        <w:jc w:val="both"/>
        <w:rPr>
          <w:sz w:val="22"/>
          <w:szCs w:val="22"/>
        </w:rPr>
      </w:pPr>
      <w:r w:rsidRPr="00D97E7D">
        <w:rPr>
          <w:sz w:val="22"/>
          <w:szCs w:val="22"/>
        </w:rPr>
        <w:t>Rekening ini menggambarkan pelaksanaan kegiatan yang berkaitan dengan pengadaan barang/jasa dalam rangka penambahan Aset Tetap daerah. Belanja Modal Pemerintah Kota Prabumulih meliputi Pengadaan Tanah, Peralatan dan Mesin, Gedung dan Bangunan, Jalan Irigasi dan Jaringan, serta Aset Tetap Lainnya.</w:t>
      </w:r>
    </w:p>
    <w:p w:rsidR="004E2E30" w:rsidRPr="00D97E7D" w:rsidRDefault="004E2E30" w:rsidP="004E2E30">
      <w:pPr>
        <w:pStyle w:val="ListParagraph"/>
        <w:spacing w:line="280" w:lineRule="exact"/>
        <w:ind w:left="1276"/>
        <w:contextualSpacing w:val="0"/>
        <w:jc w:val="both"/>
        <w:rPr>
          <w:sz w:val="22"/>
          <w:szCs w:val="22"/>
        </w:rPr>
      </w:pPr>
      <w:r w:rsidRPr="00D97E7D">
        <w:rPr>
          <w:sz w:val="22"/>
          <w:szCs w:val="22"/>
          <w:lang w:val="en-US"/>
        </w:rPr>
        <w:t xml:space="preserve">Pada TA 2020 anggaran Belanja Modal mengalami penurunan yang cukup signifikan yang direalokasi ke Belanja Tak Terduga </w:t>
      </w:r>
      <w:r w:rsidRPr="00D97E7D">
        <w:rPr>
          <w:sz w:val="22"/>
          <w:szCs w:val="22"/>
        </w:rPr>
        <w:t xml:space="preserve">untuk penanganan </w:t>
      </w:r>
      <w:r w:rsidRPr="00D97E7D">
        <w:rPr>
          <w:sz w:val="22"/>
          <w:szCs w:val="22"/>
          <w:lang w:val="en-US"/>
        </w:rPr>
        <w:t>Pandemi Covid-19 berupa belanja bidang kesehatan, penyediaan jaring pengaman sosial, dan penanganan dampak ekonomi.</w:t>
      </w:r>
    </w:p>
    <w:p w:rsidR="006024F0" w:rsidRPr="00D97E7D" w:rsidRDefault="006024F0" w:rsidP="006024F0">
      <w:pPr>
        <w:pStyle w:val="ListParagraph"/>
        <w:spacing w:before="60" w:after="60" w:line="280" w:lineRule="exact"/>
        <w:ind w:left="1282"/>
        <w:contextualSpacing w:val="0"/>
        <w:jc w:val="both"/>
        <w:rPr>
          <w:sz w:val="22"/>
          <w:szCs w:val="22"/>
        </w:rPr>
      </w:pPr>
      <w:r w:rsidRPr="00D97E7D">
        <w:rPr>
          <w:sz w:val="22"/>
          <w:szCs w:val="22"/>
        </w:rPr>
        <w:t xml:space="preserve">Realisasi Belanja Modal TA 2020 sebesar Rp219.977.220.956,66atau </w:t>
      </w:r>
      <w:r w:rsidRPr="00D97E7D">
        <w:rPr>
          <w:sz w:val="22"/>
          <w:szCs w:val="22"/>
          <w:lang w:val="en-US"/>
        </w:rPr>
        <w:t>96,07</w:t>
      </w:r>
      <w:r w:rsidRPr="00D97E7D">
        <w:rPr>
          <w:sz w:val="22"/>
          <w:szCs w:val="22"/>
        </w:rPr>
        <w:t>% dari anggarannya sebesar Rp228.968.408.359,00dan mengalami pen</w:t>
      </w:r>
      <w:r w:rsidRPr="00D97E7D">
        <w:rPr>
          <w:sz w:val="22"/>
          <w:szCs w:val="22"/>
          <w:lang w:val="en-US"/>
        </w:rPr>
        <w:t>urunan</w:t>
      </w:r>
      <w:r w:rsidRPr="00D97E7D">
        <w:rPr>
          <w:sz w:val="22"/>
          <w:szCs w:val="22"/>
        </w:rPr>
        <w:t xml:space="preserve"> sebesar Rp</w:t>
      </w:r>
      <w:r w:rsidRPr="00D97E7D">
        <w:rPr>
          <w:sz w:val="22"/>
          <w:szCs w:val="22"/>
          <w:lang w:val="en-US"/>
        </w:rPr>
        <w:t xml:space="preserve">91.738.081.751,34 </w:t>
      </w:r>
      <w:r w:rsidRPr="00D97E7D">
        <w:rPr>
          <w:sz w:val="22"/>
          <w:szCs w:val="22"/>
        </w:rPr>
        <w:t>dibandingkan realisasi TA 2019 sebesar Rp</w:t>
      </w:r>
      <w:r w:rsidRPr="00D97E7D">
        <w:rPr>
          <w:bCs/>
          <w:sz w:val="22"/>
          <w:szCs w:val="22"/>
        </w:rPr>
        <w:t>311.715.302.708,00</w:t>
      </w:r>
      <w:r w:rsidRPr="00D97E7D">
        <w:rPr>
          <w:sz w:val="22"/>
          <w:szCs w:val="22"/>
        </w:rPr>
        <w:t>dengan rincian sebagai berikut.</w:t>
      </w:r>
    </w:p>
    <w:p w:rsidR="00C71508" w:rsidRDefault="00C71508" w:rsidP="00541976">
      <w:pPr>
        <w:spacing w:line="280" w:lineRule="exact"/>
        <w:ind w:left="709"/>
        <w:jc w:val="center"/>
        <w:rPr>
          <w:rFonts w:ascii="Arial" w:hAnsi="Arial" w:cs="Arial"/>
          <w:b/>
          <w:sz w:val="18"/>
          <w:szCs w:val="18"/>
          <w:lang w:val="en-US"/>
        </w:rPr>
      </w:pPr>
    </w:p>
    <w:p w:rsidR="00541976" w:rsidRPr="00D97E7D" w:rsidRDefault="001D43C8" w:rsidP="00541976">
      <w:pPr>
        <w:spacing w:line="280" w:lineRule="exact"/>
        <w:ind w:left="709"/>
        <w:jc w:val="center"/>
        <w:rPr>
          <w:rFonts w:ascii="Arial" w:hAnsi="Arial" w:cs="Arial"/>
          <w:b/>
          <w:sz w:val="18"/>
          <w:szCs w:val="18"/>
        </w:rPr>
      </w:pPr>
      <w:r w:rsidRPr="00D97E7D">
        <w:rPr>
          <w:rFonts w:ascii="Arial" w:hAnsi="Arial" w:cs="Arial"/>
          <w:b/>
          <w:sz w:val="18"/>
          <w:szCs w:val="18"/>
        </w:rPr>
        <w:t xml:space="preserve">Tabel 7.52 </w:t>
      </w:r>
      <w:r w:rsidR="00541976" w:rsidRPr="00D97E7D">
        <w:rPr>
          <w:rFonts w:ascii="Arial" w:hAnsi="Arial" w:cs="Arial"/>
          <w:b/>
          <w:sz w:val="18"/>
          <w:szCs w:val="18"/>
        </w:rPr>
        <w:t>Belanja Modal</w:t>
      </w:r>
    </w:p>
    <w:tbl>
      <w:tblPr>
        <w:tblW w:w="805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2"/>
        <w:gridCol w:w="1816"/>
        <w:gridCol w:w="1816"/>
        <w:gridCol w:w="763"/>
        <w:gridCol w:w="1816"/>
      </w:tblGrid>
      <w:tr w:rsidR="009C76DA" w:rsidRPr="00D97E7D" w:rsidTr="00E85787">
        <w:trPr>
          <w:tblHeader/>
        </w:trPr>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Belanja </w:t>
            </w:r>
          </w:p>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Modal</w:t>
            </w:r>
          </w:p>
        </w:tc>
        <w:tc>
          <w:tcPr>
            <w:tcW w:w="43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9C76DA"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9C76DA"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9C76DA" w:rsidRPr="00D97E7D" w:rsidTr="00E85787">
        <w:trPr>
          <w:trHeight w:val="490"/>
          <w:tblHeader/>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77295D" w:rsidRPr="00D97E7D" w:rsidTr="009C76DA">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spacing w:line="280" w:lineRule="exact"/>
              <w:rPr>
                <w:rFonts w:ascii="Arial" w:hAnsi="Arial" w:cs="Arial"/>
                <w:sz w:val="16"/>
                <w:szCs w:val="16"/>
              </w:rPr>
            </w:pPr>
            <w:r w:rsidRPr="00D97E7D">
              <w:rPr>
                <w:rFonts w:ascii="Arial" w:hAnsi="Arial" w:cs="Arial"/>
                <w:sz w:val="16"/>
                <w:szCs w:val="16"/>
              </w:rPr>
              <w:t>Tanah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lang w:val="en-US"/>
              </w:rPr>
            </w:pPr>
            <w:r w:rsidRPr="00D97E7D">
              <w:rPr>
                <w:rFonts w:ascii="Arial" w:hAnsi="Arial" w:cs="Arial"/>
                <w:sz w:val="16"/>
                <w:szCs w:val="16"/>
              </w:rPr>
              <w:t xml:space="preserve">1.143.000.000,00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lang w:val="en-US"/>
              </w:rPr>
            </w:pPr>
            <w:r w:rsidRPr="00D97E7D">
              <w:rPr>
                <w:rFonts w:ascii="Arial" w:hAnsi="Arial" w:cs="Arial"/>
                <w:sz w:val="16"/>
                <w:szCs w:val="16"/>
                <w:lang w:val="en-US"/>
              </w:rPr>
              <w:t>922.500.000,00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spacing w:line="280" w:lineRule="exact"/>
              <w:jc w:val="right"/>
              <w:rPr>
                <w:rFonts w:ascii="Arial" w:hAnsi="Arial" w:cs="Arial"/>
                <w:sz w:val="16"/>
                <w:szCs w:val="16"/>
                <w:lang w:val="en-US"/>
              </w:rPr>
            </w:pPr>
            <w:r w:rsidRPr="00D97E7D">
              <w:rPr>
                <w:rFonts w:ascii="Arial" w:hAnsi="Arial" w:cs="Arial"/>
                <w:sz w:val="16"/>
                <w:szCs w:val="16"/>
                <w:lang w:val="en-US"/>
              </w:rPr>
              <w:t>80,71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12.298.968.500,00 </w:t>
            </w:r>
          </w:p>
        </w:tc>
      </w:tr>
      <w:tr w:rsidR="0077295D" w:rsidRPr="00D97E7D" w:rsidTr="009C76DA">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spacing w:line="280" w:lineRule="exact"/>
              <w:rPr>
                <w:rFonts w:ascii="Arial" w:hAnsi="Arial" w:cs="Arial"/>
                <w:sz w:val="16"/>
                <w:szCs w:val="16"/>
              </w:rPr>
            </w:pPr>
            <w:r w:rsidRPr="00D97E7D">
              <w:rPr>
                <w:rFonts w:ascii="Arial" w:hAnsi="Arial" w:cs="Arial"/>
                <w:sz w:val="16"/>
                <w:szCs w:val="16"/>
              </w:rPr>
              <w:t>Peralatan dan Mesin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32.120.260.320,00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57565B" w:rsidP="0077295D">
            <w:pPr>
              <w:jc w:val="right"/>
              <w:rPr>
                <w:rFonts w:ascii="Arial" w:hAnsi="Arial" w:cs="Arial"/>
                <w:sz w:val="16"/>
                <w:szCs w:val="16"/>
              </w:rPr>
            </w:pPr>
            <w:r w:rsidRPr="006450A6">
              <w:rPr>
                <w:rFonts w:ascii="Arial" w:hAnsi="Arial" w:cs="Arial"/>
                <w:color w:val="0070C0"/>
                <w:sz w:val="16"/>
                <w:szCs w:val="16"/>
              </w:rPr>
              <w:t>29.748.022.380,00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275F4D" w:rsidRDefault="0077295D" w:rsidP="00275F4D">
            <w:pPr>
              <w:spacing w:line="280" w:lineRule="exact"/>
              <w:jc w:val="right"/>
              <w:rPr>
                <w:rFonts w:ascii="Arial" w:hAnsi="Arial" w:cs="Arial"/>
                <w:color w:val="0070C0"/>
                <w:sz w:val="16"/>
                <w:szCs w:val="16"/>
                <w:lang w:val="en-US"/>
              </w:rPr>
            </w:pPr>
            <w:r w:rsidRPr="00275F4D">
              <w:rPr>
                <w:rFonts w:ascii="Arial" w:hAnsi="Arial" w:cs="Arial"/>
                <w:color w:val="0070C0"/>
                <w:sz w:val="16"/>
                <w:szCs w:val="16"/>
                <w:lang w:val="en-US"/>
              </w:rPr>
              <w:t>9</w:t>
            </w:r>
            <w:r w:rsidR="00275F4D" w:rsidRPr="00275F4D">
              <w:rPr>
                <w:rFonts w:ascii="Arial" w:hAnsi="Arial" w:cs="Arial"/>
                <w:color w:val="0070C0"/>
                <w:sz w:val="16"/>
                <w:szCs w:val="16"/>
                <w:lang w:val="en-US"/>
              </w:rPr>
              <w:t>2</w:t>
            </w:r>
            <w:r w:rsidRPr="00275F4D">
              <w:rPr>
                <w:rFonts w:ascii="Arial" w:hAnsi="Arial" w:cs="Arial"/>
                <w:color w:val="0070C0"/>
                <w:sz w:val="16"/>
                <w:szCs w:val="16"/>
                <w:lang w:val="en-US"/>
              </w:rPr>
              <w:t>,</w:t>
            </w:r>
            <w:r w:rsidR="00275F4D" w:rsidRPr="00275F4D">
              <w:rPr>
                <w:rFonts w:ascii="Arial" w:hAnsi="Arial" w:cs="Arial"/>
                <w:color w:val="0070C0"/>
                <w:sz w:val="16"/>
                <w:szCs w:val="16"/>
                <w:lang w:val="en-US"/>
              </w:rPr>
              <w:t>61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42.997.941.318,00</w:t>
            </w:r>
          </w:p>
        </w:tc>
      </w:tr>
      <w:tr w:rsidR="0077295D" w:rsidRPr="00D97E7D" w:rsidTr="009C76DA">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spacing w:before="60" w:after="60"/>
              <w:rPr>
                <w:rFonts w:ascii="Arial" w:hAnsi="Arial" w:cs="Arial"/>
                <w:sz w:val="16"/>
                <w:szCs w:val="16"/>
              </w:rPr>
            </w:pPr>
            <w:r w:rsidRPr="00D97E7D">
              <w:rPr>
                <w:rFonts w:ascii="Arial" w:hAnsi="Arial" w:cs="Arial"/>
                <w:sz w:val="16"/>
                <w:szCs w:val="16"/>
              </w:rPr>
              <w:t>Gedung dan Bangunan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33.508.224.320,00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57565B" w:rsidP="0077295D">
            <w:pPr>
              <w:jc w:val="right"/>
              <w:rPr>
                <w:rFonts w:ascii="Arial" w:hAnsi="Arial" w:cs="Arial"/>
                <w:sz w:val="16"/>
                <w:szCs w:val="16"/>
              </w:rPr>
            </w:pPr>
            <w:r w:rsidRPr="006450A6">
              <w:rPr>
                <w:rFonts w:ascii="Arial" w:hAnsi="Arial" w:cs="Arial"/>
                <w:color w:val="0070C0"/>
                <w:sz w:val="16"/>
                <w:szCs w:val="16"/>
              </w:rPr>
              <w:t>32.883.633.009,00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275F4D" w:rsidRDefault="00275F4D" w:rsidP="0077295D">
            <w:pPr>
              <w:spacing w:line="280" w:lineRule="exact"/>
              <w:jc w:val="right"/>
              <w:rPr>
                <w:rFonts w:ascii="Arial" w:hAnsi="Arial" w:cs="Arial"/>
                <w:color w:val="0070C0"/>
                <w:sz w:val="16"/>
                <w:szCs w:val="16"/>
                <w:lang w:val="en-US"/>
              </w:rPr>
            </w:pPr>
            <w:r w:rsidRPr="00275F4D">
              <w:rPr>
                <w:rFonts w:ascii="Arial" w:hAnsi="Arial" w:cs="Arial"/>
                <w:color w:val="0070C0"/>
                <w:sz w:val="16"/>
                <w:szCs w:val="16"/>
                <w:lang w:val="en-US"/>
              </w:rPr>
              <w:t>98,14</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52.419.507.854,00 </w:t>
            </w:r>
          </w:p>
        </w:tc>
      </w:tr>
      <w:tr w:rsidR="0077295D" w:rsidRPr="00D97E7D" w:rsidTr="009C76DA">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spacing w:before="60" w:after="60"/>
              <w:rPr>
                <w:rFonts w:ascii="Arial" w:hAnsi="Arial" w:cs="Arial"/>
                <w:sz w:val="16"/>
                <w:szCs w:val="16"/>
              </w:rPr>
            </w:pPr>
            <w:r w:rsidRPr="00D97E7D">
              <w:rPr>
                <w:rFonts w:ascii="Arial" w:hAnsi="Arial" w:cs="Arial"/>
                <w:sz w:val="16"/>
                <w:szCs w:val="16"/>
              </w:rPr>
              <w:t>Jalan, Irigasi dan Jaringan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158.835.832.899,00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57565B" w:rsidP="0077295D">
            <w:pPr>
              <w:jc w:val="right"/>
              <w:rPr>
                <w:rFonts w:ascii="Arial" w:hAnsi="Arial" w:cs="Arial"/>
                <w:sz w:val="16"/>
                <w:szCs w:val="16"/>
              </w:rPr>
            </w:pPr>
            <w:r w:rsidRPr="006450A6">
              <w:rPr>
                <w:rFonts w:ascii="Arial" w:hAnsi="Arial" w:cs="Arial"/>
                <w:color w:val="0070C0"/>
                <w:sz w:val="16"/>
                <w:szCs w:val="16"/>
              </w:rPr>
              <w:t>153.927.062.066,66</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275F4D" w:rsidRDefault="0077295D" w:rsidP="0077295D">
            <w:pPr>
              <w:spacing w:line="280" w:lineRule="exact"/>
              <w:jc w:val="right"/>
              <w:rPr>
                <w:rFonts w:ascii="Arial" w:hAnsi="Arial" w:cs="Arial"/>
                <w:color w:val="0070C0"/>
                <w:sz w:val="16"/>
                <w:szCs w:val="16"/>
                <w:lang w:val="en-US"/>
              </w:rPr>
            </w:pPr>
            <w:r w:rsidRPr="00275F4D">
              <w:rPr>
                <w:rFonts w:ascii="Arial" w:hAnsi="Arial" w:cs="Arial"/>
                <w:color w:val="0070C0"/>
                <w:sz w:val="16"/>
                <w:szCs w:val="16"/>
                <w:lang w:val="en-US"/>
              </w:rPr>
              <w:t>96,91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201.516.008.439,00 </w:t>
            </w:r>
          </w:p>
        </w:tc>
      </w:tr>
      <w:tr w:rsidR="0077295D" w:rsidRPr="00D97E7D" w:rsidTr="009C76DA">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spacing w:line="280" w:lineRule="exact"/>
              <w:rPr>
                <w:rFonts w:ascii="Arial" w:hAnsi="Arial" w:cs="Arial"/>
                <w:sz w:val="16"/>
                <w:szCs w:val="16"/>
              </w:rPr>
            </w:pPr>
            <w:r w:rsidRPr="00D97E7D">
              <w:rPr>
                <w:rFonts w:ascii="Arial" w:hAnsi="Arial" w:cs="Arial"/>
                <w:sz w:val="16"/>
                <w:szCs w:val="16"/>
              </w:rPr>
              <w:t>Aset Tetap Lainnya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3.361.090.820,00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57565B" w:rsidP="0077295D">
            <w:pPr>
              <w:jc w:val="right"/>
              <w:rPr>
                <w:rFonts w:ascii="Arial" w:hAnsi="Arial" w:cs="Arial"/>
                <w:sz w:val="16"/>
                <w:szCs w:val="16"/>
              </w:rPr>
            </w:pPr>
            <w:r w:rsidRPr="006450A6">
              <w:rPr>
                <w:rFonts w:ascii="Arial" w:hAnsi="Arial" w:cs="Arial"/>
                <w:color w:val="0070C0"/>
                <w:sz w:val="16"/>
                <w:szCs w:val="16"/>
              </w:rPr>
              <w:t>3.275.244.655,00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275F4D" w:rsidRDefault="00275F4D" w:rsidP="0077295D">
            <w:pPr>
              <w:spacing w:line="280" w:lineRule="exact"/>
              <w:jc w:val="right"/>
              <w:rPr>
                <w:rFonts w:ascii="Arial" w:hAnsi="Arial" w:cs="Arial"/>
                <w:color w:val="0070C0"/>
                <w:sz w:val="16"/>
                <w:szCs w:val="16"/>
                <w:lang w:val="en-US"/>
              </w:rPr>
            </w:pPr>
            <w:r w:rsidRPr="00275F4D">
              <w:rPr>
                <w:rFonts w:ascii="Arial" w:hAnsi="Arial" w:cs="Arial"/>
                <w:color w:val="0070C0"/>
                <w:sz w:val="16"/>
                <w:szCs w:val="16"/>
                <w:lang w:val="en-US"/>
              </w:rPr>
              <w:t>97,45</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sz w:val="16"/>
                <w:szCs w:val="16"/>
              </w:rPr>
            </w:pPr>
            <w:r w:rsidRPr="00D97E7D">
              <w:rPr>
                <w:rFonts w:ascii="Arial" w:hAnsi="Arial" w:cs="Arial"/>
                <w:sz w:val="16"/>
                <w:szCs w:val="16"/>
              </w:rPr>
              <w:t xml:space="preserve">2.482.876.597,00 </w:t>
            </w:r>
          </w:p>
        </w:tc>
      </w:tr>
      <w:tr w:rsidR="0077295D" w:rsidRPr="00D97E7D" w:rsidTr="00E85787">
        <w:trPr>
          <w:trHeight w:val="6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spacing w:line="280" w:lineRule="exact"/>
              <w:jc w:val="center"/>
              <w:rPr>
                <w:rFonts w:ascii="Arial" w:hAnsi="Arial" w:cs="Arial"/>
                <w:b/>
                <w:sz w:val="16"/>
                <w:szCs w:val="16"/>
              </w:rPr>
            </w:pPr>
            <w:r w:rsidRPr="00D97E7D">
              <w:rPr>
                <w:rFonts w:ascii="Arial" w:hAnsi="Arial" w:cs="Arial"/>
                <w:b/>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228.968.408.359,00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57565B" w:rsidRDefault="0057565B" w:rsidP="0077295D">
            <w:pPr>
              <w:jc w:val="right"/>
              <w:rPr>
                <w:rFonts w:ascii="Arial" w:hAnsi="Arial" w:cs="Arial"/>
                <w:b/>
                <w:bCs/>
                <w:color w:val="0070C0"/>
                <w:sz w:val="16"/>
                <w:szCs w:val="16"/>
              </w:rPr>
            </w:pPr>
            <w:r w:rsidRPr="0057565B">
              <w:rPr>
                <w:rFonts w:ascii="Arial" w:hAnsi="Arial" w:cs="Arial"/>
                <w:b/>
                <w:color w:val="0070C0"/>
                <w:sz w:val="16"/>
                <w:szCs w:val="16"/>
              </w:rPr>
              <w:t>220.756.462.110,66</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275F4D" w:rsidRDefault="00275F4D" w:rsidP="0077295D">
            <w:pPr>
              <w:spacing w:line="280" w:lineRule="exact"/>
              <w:jc w:val="right"/>
              <w:rPr>
                <w:rFonts w:ascii="Arial" w:hAnsi="Arial" w:cs="Arial"/>
                <w:b/>
                <w:color w:val="0070C0"/>
                <w:sz w:val="16"/>
                <w:szCs w:val="16"/>
                <w:lang w:val="en-US"/>
              </w:rPr>
            </w:pPr>
            <w:r w:rsidRPr="00275F4D">
              <w:rPr>
                <w:rFonts w:ascii="Arial" w:hAnsi="Arial" w:cs="Arial"/>
                <w:b/>
                <w:color w:val="0070C0"/>
                <w:sz w:val="16"/>
                <w:szCs w:val="16"/>
                <w:lang w:val="en-US"/>
              </w:rPr>
              <w:t>96,41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77295D" w:rsidRPr="00D97E7D" w:rsidRDefault="0077295D" w:rsidP="0077295D">
            <w:pPr>
              <w:jc w:val="right"/>
              <w:rPr>
                <w:rFonts w:ascii="Arial" w:hAnsi="Arial" w:cs="Arial"/>
                <w:b/>
                <w:bCs/>
                <w:sz w:val="16"/>
                <w:szCs w:val="16"/>
              </w:rPr>
            </w:pPr>
            <w:r w:rsidRPr="00D97E7D">
              <w:rPr>
                <w:rFonts w:ascii="Arial" w:hAnsi="Arial" w:cs="Arial"/>
                <w:b/>
                <w:bCs/>
                <w:sz w:val="16"/>
                <w:szCs w:val="16"/>
              </w:rPr>
              <w:t xml:space="preserve">311.715.302.708,00 </w:t>
            </w:r>
          </w:p>
        </w:tc>
      </w:tr>
    </w:tbl>
    <w:p w:rsidR="00541976" w:rsidRPr="00D97E7D" w:rsidRDefault="00541976" w:rsidP="00541976">
      <w:pPr>
        <w:pStyle w:val="ListParagraph"/>
        <w:spacing w:before="120" w:line="280" w:lineRule="exact"/>
        <w:ind w:left="1276"/>
        <w:contextualSpacing w:val="0"/>
        <w:jc w:val="both"/>
        <w:rPr>
          <w:sz w:val="22"/>
          <w:szCs w:val="22"/>
        </w:rPr>
      </w:pPr>
      <w:r w:rsidRPr="00D97E7D">
        <w:rPr>
          <w:sz w:val="22"/>
          <w:szCs w:val="22"/>
        </w:rPr>
        <w:t>Selanjutnya atas anggaran dan realisasi Belanja Modal TA 20</w:t>
      </w:r>
      <w:r w:rsidR="009C76DA" w:rsidRPr="00D97E7D">
        <w:rPr>
          <w:sz w:val="22"/>
          <w:szCs w:val="22"/>
          <w:lang w:val="en-US"/>
        </w:rPr>
        <w:t>20</w:t>
      </w:r>
      <w:r w:rsidR="009C76DA" w:rsidRPr="00D97E7D">
        <w:rPr>
          <w:sz w:val="22"/>
          <w:szCs w:val="22"/>
        </w:rPr>
        <w:t xml:space="preserve"> dan realisasi TA 2019</w:t>
      </w:r>
      <w:r w:rsidRPr="00D97E7D">
        <w:rPr>
          <w:sz w:val="22"/>
          <w:szCs w:val="22"/>
        </w:rPr>
        <w:t xml:space="preserve"> dapat dijelaskan lebih lanjut sebagai </w:t>
      </w:r>
      <w:r w:rsidR="00225DEF" w:rsidRPr="00D97E7D">
        <w:rPr>
          <w:sz w:val="22"/>
          <w:szCs w:val="22"/>
        </w:rPr>
        <w:t>berikut.</w:t>
      </w:r>
    </w:p>
    <w:p w:rsidR="00541976" w:rsidRPr="00D97E7D" w:rsidRDefault="00541976" w:rsidP="00541976">
      <w:pPr>
        <w:pStyle w:val="BodyTextIndent"/>
        <w:widowControl w:val="0"/>
        <w:numPr>
          <w:ilvl w:val="0"/>
          <w:numId w:val="5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Belanja Modal Tanah</w:t>
      </w:r>
    </w:p>
    <w:p w:rsidR="0077295D" w:rsidRPr="00D97E7D" w:rsidRDefault="0077295D" w:rsidP="0077295D">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Realisasi Belanja Modal Tanah TA 2020 sebesar Rp</w:t>
      </w:r>
      <w:r w:rsidRPr="00D97E7D">
        <w:rPr>
          <w:rFonts w:ascii="Times New Roman" w:hAnsi="Times New Roman" w:cs="Times New Roman"/>
          <w:sz w:val="22"/>
          <w:szCs w:val="22"/>
          <w:lang w:val="en-US"/>
        </w:rPr>
        <w:t>922.500.0</w:t>
      </w:r>
      <w:r w:rsidRPr="00D97E7D">
        <w:rPr>
          <w:rFonts w:ascii="Times New Roman" w:hAnsi="Times New Roman" w:cs="Times New Roman"/>
          <w:sz w:val="22"/>
          <w:szCs w:val="22"/>
        </w:rPr>
        <w:t xml:space="preserve">00,00 atau </w:t>
      </w:r>
      <w:r w:rsidRPr="00D97E7D">
        <w:rPr>
          <w:rFonts w:ascii="Times New Roman" w:hAnsi="Times New Roman" w:cs="Times New Roman"/>
          <w:sz w:val="22"/>
          <w:szCs w:val="22"/>
          <w:lang w:val="en-US"/>
        </w:rPr>
        <w:t>80,71</w:t>
      </w:r>
      <w:r w:rsidRPr="00D97E7D">
        <w:rPr>
          <w:rFonts w:ascii="Times New Roman" w:hAnsi="Times New Roman" w:cs="Times New Roman"/>
          <w:sz w:val="22"/>
          <w:szCs w:val="22"/>
        </w:rPr>
        <w:t>% dari anggarannya sebesar Rp1.143.000.000,00 dan</w:t>
      </w:r>
      <w:r w:rsidRPr="00D97E7D">
        <w:rPr>
          <w:rFonts w:ascii="Times New Roman" w:hAnsi="Times New Roman" w:cs="Times New Roman"/>
          <w:sz w:val="22"/>
          <w:szCs w:val="22"/>
          <w:lang w:val="en-US"/>
        </w:rPr>
        <w:t xml:space="preserve"> mengalami penurunan</w:t>
      </w:r>
      <w:r w:rsidRPr="00D97E7D">
        <w:rPr>
          <w:rFonts w:ascii="Times New Roman" w:hAnsi="Times New Roman" w:cs="Times New Roman"/>
          <w:sz w:val="22"/>
          <w:szCs w:val="22"/>
        </w:rPr>
        <w:t xml:space="preserve"> sebesar Rp1</w:t>
      </w:r>
      <w:r w:rsidRPr="00D97E7D">
        <w:rPr>
          <w:rFonts w:ascii="Times New Roman" w:hAnsi="Times New Roman" w:cs="Times New Roman"/>
          <w:sz w:val="22"/>
          <w:szCs w:val="22"/>
          <w:lang w:val="en-US"/>
        </w:rPr>
        <w:t>1</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376</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4</w:t>
      </w:r>
      <w:r w:rsidRPr="00D97E7D">
        <w:rPr>
          <w:rFonts w:ascii="Times New Roman" w:hAnsi="Times New Roman" w:cs="Times New Roman"/>
          <w:sz w:val="22"/>
          <w:szCs w:val="22"/>
        </w:rPr>
        <w:t>68.500,00 dibandingkan dengan realisasi belanja modal tanah TA 2019 sebesar Rp12.298.968.500,00</w:t>
      </w:r>
    </w:p>
    <w:p w:rsidR="0077295D" w:rsidRPr="00D97E7D" w:rsidRDefault="0077295D" w:rsidP="0077295D">
      <w:pPr>
        <w:pStyle w:val="BodyTextIndent"/>
        <w:widowControl w:val="0"/>
        <w:spacing w:before="60" w:after="0" w:line="280" w:lineRule="exact"/>
        <w:ind w:left="1555" w:firstLine="0"/>
        <w:rPr>
          <w:rFonts w:ascii="Times New Roman" w:hAnsi="Times New Roman" w:cs="Times New Roman"/>
          <w:sz w:val="22"/>
          <w:szCs w:val="22"/>
        </w:rPr>
      </w:pPr>
      <w:r w:rsidRPr="00D97E7D">
        <w:rPr>
          <w:rFonts w:ascii="Times New Roman" w:hAnsi="Times New Roman" w:cs="Times New Roman"/>
          <w:sz w:val="22"/>
          <w:szCs w:val="22"/>
        </w:rPr>
        <w:lastRenderedPageBreak/>
        <w:t>Realisasi Belanja Modal Tanah TA 2020 sebesar Rp</w:t>
      </w:r>
      <w:r w:rsidRPr="00D97E7D">
        <w:rPr>
          <w:rFonts w:ascii="Times New Roman" w:hAnsi="Times New Roman" w:cs="Times New Roman"/>
          <w:sz w:val="22"/>
          <w:szCs w:val="22"/>
          <w:lang w:val="en-US"/>
        </w:rPr>
        <w:t>922.500.0</w:t>
      </w:r>
      <w:r w:rsidRPr="00D97E7D">
        <w:rPr>
          <w:rFonts w:ascii="Times New Roman" w:hAnsi="Times New Roman" w:cs="Times New Roman"/>
          <w:sz w:val="22"/>
          <w:szCs w:val="22"/>
        </w:rPr>
        <w:t xml:space="preserve">00,000 terdiri dari belanja modal pengadaan tanah untuk </w:t>
      </w:r>
      <w:r w:rsidRPr="00D97E7D">
        <w:rPr>
          <w:rFonts w:ascii="Times New Roman" w:hAnsi="Times New Roman" w:cs="Times New Roman"/>
          <w:sz w:val="22"/>
          <w:szCs w:val="22"/>
          <w:lang w:val="en-US"/>
        </w:rPr>
        <w:t xml:space="preserve">pembangunan </w:t>
      </w:r>
      <w:r w:rsidRPr="00D97E7D">
        <w:rPr>
          <w:rFonts w:ascii="Times New Roman" w:hAnsi="Times New Roman" w:cs="Times New Roman"/>
          <w:i/>
          <w:sz w:val="22"/>
          <w:szCs w:val="22"/>
          <w:lang w:val="en-US"/>
        </w:rPr>
        <w:t>fly over</w:t>
      </w:r>
      <w:r w:rsidRPr="00D97E7D">
        <w:rPr>
          <w:rFonts w:ascii="Times New Roman" w:hAnsi="Times New Roman" w:cs="Times New Roman"/>
          <w:sz w:val="22"/>
          <w:szCs w:val="22"/>
          <w:lang w:val="en-US"/>
        </w:rPr>
        <w:t xml:space="preserve"> di</w:t>
      </w:r>
      <w:r w:rsidRPr="00D97E7D">
        <w:rPr>
          <w:rFonts w:ascii="Times New Roman" w:hAnsi="Times New Roman" w:cs="Times New Roman"/>
          <w:sz w:val="22"/>
          <w:szCs w:val="22"/>
        </w:rPr>
        <w:t xml:space="preserve"> Kelurahan </w:t>
      </w:r>
      <w:r w:rsidRPr="00D97E7D">
        <w:rPr>
          <w:rFonts w:ascii="Times New Roman" w:hAnsi="Times New Roman" w:cs="Times New Roman"/>
          <w:sz w:val="22"/>
          <w:szCs w:val="22"/>
          <w:lang w:val="en-US"/>
        </w:rPr>
        <w:t>Patih Galung</w:t>
      </w:r>
      <w:r w:rsidRPr="00D97E7D">
        <w:rPr>
          <w:rFonts w:ascii="Times New Roman" w:hAnsi="Times New Roman" w:cs="Times New Roman"/>
          <w:sz w:val="22"/>
          <w:szCs w:val="22"/>
        </w:rPr>
        <w:t xml:space="preserve"> Rp</w:t>
      </w:r>
      <w:r w:rsidRPr="00D97E7D">
        <w:rPr>
          <w:rFonts w:ascii="Times New Roman" w:hAnsi="Times New Roman" w:cs="Times New Roman"/>
          <w:sz w:val="22"/>
          <w:szCs w:val="22"/>
          <w:lang w:val="en-US"/>
        </w:rPr>
        <w:t>152</w:t>
      </w:r>
      <w:r w:rsidRPr="00D97E7D">
        <w:rPr>
          <w:rFonts w:ascii="Times New Roman" w:hAnsi="Times New Roman" w:cs="Times New Roman"/>
          <w:sz w:val="22"/>
          <w:szCs w:val="22"/>
        </w:rPr>
        <w:t xml:space="preserve">.000.000,00; untuk pembangunan </w:t>
      </w:r>
      <w:r w:rsidRPr="00D97E7D">
        <w:rPr>
          <w:rFonts w:ascii="Times New Roman" w:hAnsi="Times New Roman" w:cs="Times New Roman"/>
          <w:sz w:val="22"/>
          <w:szCs w:val="22"/>
          <w:lang w:val="en-US"/>
        </w:rPr>
        <w:t xml:space="preserve">gedung sekolah di Kelurahan Anak Petai </w:t>
      </w:r>
      <w:r w:rsidRPr="00D97E7D">
        <w:rPr>
          <w:rFonts w:ascii="Times New Roman" w:hAnsi="Times New Roman" w:cs="Times New Roman"/>
          <w:sz w:val="22"/>
          <w:szCs w:val="22"/>
        </w:rPr>
        <w:t>Rp</w:t>
      </w:r>
      <w:r w:rsidRPr="00D97E7D">
        <w:rPr>
          <w:rFonts w:ascii="Times New Roman" w:hAnsi="Times New Roman" w:cs="Times New Roman"/>
          <w:sz w:val="22"/>
          <w:szCs w:val="22"/>
          <w:lang w:val="en-US"/>
        </w:rPr>
        <w:t>254.500.000</w:t>
      </w:r>
      <w:r w:rsidRPr="00D97E7D">
        <w:rPr>
          <w:rFonts w:ascii="Times New Roman" w:hAnsi="Times New Roman" w:cs="Times New Roman"/>
          <w:sz w:val="22"/>
          <w:szCs w:val="22"/>
        </w:rPr>
        <w:t xml:space="preserve">,00;untuk pembangunan </w:t>
      </w:r>
      <w:r w:rsidRPr="00D97E7D">
        <w:rPr>
          <w:rFonts w:ascii="Times New Roman" w:hAnsi="Times New Roman" w:cs="Times New Roman"/>
          <w:sz w:val="22"/>
          <w:szCs w:val="22"/>
          <w:lang w:val="en-US"/>
        </w:rPr>
        <w:t xml:space="preserve">gedung sekolah di Kelurahan Sungai Medang </w:t>
      </w:r>
      <w:r w:rsidRPr="00D97E7D">
        <w:rPr>
          <w:rFonts w:ascii="Times New Roman" w:hAnsi="Times New Roman" w:cs="Times New Roman"/>
          <w:sz w:val="22"/>
          <w:szCs w:val="22"/>
        </w:rPr>
        <w:t>Rp</w:t>
      </w:r>
      <w:r w:rsidRPr="00D97E7D">
        <w:rPr>
          <w:rFonts w:ascii="Times New Roman" w:hAnsi="Times New Roman" w:cs="Times New Roman"/>
          <w:sz w:val="22"/>
          <w:szCs w:val="22"/>
          <w:lang w:val="en-US"/>
        </w:rPr>
        <w:t>80.000.000</w:t>
      </w:r>
      <w:r w:rsidRPr="00D97E7D">
        <w:rPr>
          <w:rFonts w:ascii="Times New Roman" w:hAnsi="Times New Roman" w:cs="Times New Roman"/>
          <w:sz w:val="22"/>
          <w:szCs w:val="22"/>
        </w:rPr>
        <w:t>,00</w:t>
      </w:r>
      <w:r w:rsidRPr="00D97E7D">
        <w:rPr>
          <w:rFonts w:ascii="Times New Roman" w:hAnsi="Times New Roman" w:cs="Times New Roman"/>
          <w:sz w:val="22"/>
          <w:szCs w:val="22"/>
          <w:lang w:val="en-US"/>
        </w:rPr>
        <w:t xml:space="preserve">; </w:t>
      </w:r>
      <w:r w:rsidRPr="00D97E7D">
        <w:rPr>
          <w:rFonts w:ascii="Times New Roman" w:hAnsi="Times New Roman" w:cs="Times New Roman"/>
          <w:sz w:val="22"/>
          <w:szCs w:val="22"/>
        </w:rPr>
        <w:t xml:space="preserve">untuk pembangunan </w:t>
      </w:r>
      <w:r w:rsidRPr="00D97E7D">
        <w:rPr>
          <w:rFonts w:ascii="Times New Roman" w:hAnsi="Times New Roman" w:cs="Times New Roman"/>
          <w:sz w:val="22"/>
          <w:szCs w:val="22"/>
          <w:lang w:val="en-US"/>
        </w:rPr>
        <w:t xml:space="preserve">gedung sekolah di Kelurahan Sungai Medang </w:t>
      </w:r>
      <w:r w:rsidRPr="00D97E7D">
        <w:rPr>
          <w:rFonts w:ascii="Times New Roman" w:hAnsi="Times New Roman" w:cs="Times New Roman"/>
          <w:sz w:val="22"/>
          <w:szCs w:val="22"/>
        </w:rPr>
        <w:t>Rp</w:t>
      </w:r>
      <w:r w:rsidRPr="00D97E7D">
        <w:rPr>
          <w:rFonts w:ascii="Times New Roman" w:hAnsi="Times New Roman" w:cs="Times New Roman"/>
          <w:sz w:val="22"/>
          <w:szCs w:val="22"/>
          <w:lang w:val="en-US"/>
        </w:rPr>
        <w:t>420.000.000</w:t>
      </w:r>
      <w:r w:rsidRPr="00D97E7D">
        <w:rPr>
          <w:rFonts w:ascii="Times New Roman" w:hAnsi="Times New Roman" w:cs="Times New Roman"/>
          <w:sz w:val="22"/>
          <w:szCs w:val="22"/>
        </w:rPr>
        <w:t xml:space="preserve">,00 dan </w:t>
      </w:r>
      <w:r w:rsidRPr="00D97E7D">
        <w:rPr>
          <w:rFonts w:ascii="Times New Roman" w:hAnsi="Times New Roman" w:cs="Times New Roman"/>
          <w:sz w:val="22"/>
          <w:szCs w:val="22"/>
          <w:lang w:val="en-US"/>
        </w:rPr>
        <w:t xml:space="preserve"> pembersihan lahan/</w:t>
      </w:r>
      <w:r w:rsidRPr="00D97E7D">
        <w:rPr>
          <w:rFonts w:ascii="Times New Roman" w:hAnsi="Times New Roman" w:cs="Times New Roman"/>
          <w:i/>
          <w:sz w:val="22"/>
          <w:szCs w:val="22"/>
          <w:lang w:val="en-US"/>
        </w:rPr>
        <w:t xml:space="preserve">land clearing </w:t>
      </w:r>
      <w:r w:rsidRPr="00D97E7D">
        <w:rPr>
          <w:rFonts w:ascii="Times New Roman" w:hAnsi="Times New Roman" w:cs="Times New Roman"/>
          <w:sz w:val="22"/>
          <w:szCs w:val="22"/>
        </w:rPr>
        <w:t>Rp</w:t>
      </w:r>
      <w:r w:rsidRPr="00D97E7D">
        <w:rPr>
          <w:rFonts w:ascii="Times New Roman" w:hAnsi="Times New Roman" w:cs="Times New Roman"/>
          <w:sz w:val="22"/>
          <w:szCs w:val="22"/>
          <w:lang w:val="en-US"/>
        </w:rPr>
        <w:t>16</w:t>
      </w:r>
      <w:r w:rsidRPr="00D97E7D">
        <w:rPr>
          <w:rFonts w:ascii="Times New Roman" w:hAnsi="Times New Roman" w:cs="Times New Roman"/>
          <w:sz w:val="22"/>
          <w:szCs w:val="22"/>
        </w:rPr>
        <w:t xml:space="preserve">.000.000,00. </w:t>
      </w:r>
    </w:p>
    <w:p w:rsidR="00541976" w:rsidRPr="00D97E7D" w:rsidRDefault="00541976" w:rsidP="00541976">
      <w:pPr>
        <w:pStyle w:val="BodyTextIndent"/>
        <w:widowControl w:val="0"/>
        <w:numPr>
          <w:ilvl w:val="0"/>
          <w:numId w:val="5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Belanja Modal Peralatan dan Mesin</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Belanja Modal Peralatan dan Mesin dimaksudkan untuk mengadakan peralatan dan perlengkapan kantor,peralatan dan perlengkapan kerja/bengkel, </w:t>
      </w:r>
      <w:r w:rsidRPr="00D97E7D">
        <w:rPr>
          <w:rFonts w:ascii="Times New Roman" w:hAnsi="Times New Roman" w:cs="Times New Roman"/>
          <w:sz w:val="22"/>
          <w:szCs w:val="18"/>
        </w:rPr>
        <w:t>dengan</w:t>
      </w:r>
      <w:r w:rsidR="009C76DA" w:rsidRPr="00D97E7D">
        <w:rPr>
          <w:rFonts w:ascii="Times New Roman" w:hAnsi="Times New Roman" w:cs="Times New Roman"/>
          <w:sz w:val="22"/>
          <w:szCs w:val="22"/>
        </w:rPr>
        <w:t xml:space="preserve"> anggaran dan realisasi TA 2020 serta realisasi TA 2019</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541976" w:rsidRPr="00D97E7D" w:rsidRDefault="001D43C8" w:rsidP="00541976">
      <w:pPr>
        <w:autoSpaceDE w:val="0"/>
        <w:autoSpaceDN w:val="0"/>
        <w:adjustRightInd w:val="0"/>
        <w:spacing w:line="280" w:lineRule="exact"/>
        <w:ind w:left="1418"/>
        <w:jc w:val="center"/>
        <w:rPr>
          <w:rFonts w:ascii="Arial" w:hAnsi="Arial" w:cs="Arial"/>
          <w:b/>
          <w:sz w:val="18"/>
          <w:szCs w:val="18"/>
        </w:rPr>
      </w:pPr>
      <w:r w:rsidRPr="00D97E7D">
        <w:rPr>
          <w:rFonts w:ascii="Arial" w:hAnsi="Arial" w:cs="Arial"/>
          <w:b/>
          <w:sz w:val="18"/>
          <w:szCs w:val="18"/>
        </w:rPr>
        <w:t>Tabel 7.53</w:t>
      </w:r>
      <w:r w:rsidR="00541976" w:rsidRPr="00D97E7D">
        <w:rPr>
          <w:rFonts w:ascii="Arial" w:hAnsi="Arial" w:cs="Arial"/>
          <w:b/>
          <w:sz w:val="18"/>
          <w:szCs w:val="18"/>
        </w:rPr>
        <w:t xml:space="preserve"> Belanja Modal Peralatan dan Mesin</w:t>
      </w:r>
    </w:p>
    <w:tbl>
      <w:tblPr>
        <w:tblW w:w="87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1842"/>
        <w:gridCol w:w="1843"/>
        <w:gridCol w:w="709"/>
        <w:gridCol w:w="1769"/>
      </w:tblGrid>
      <w:tr w:rsidR="009C76DA" w:rsidRPr="00D97E7D" w:rsidTr="00E85787">
        <w:trPr>
          <w:trHeight w:val="454"/>
          <w:tblHeader/>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Belanja Modal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Peralatan dan Mesin</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9C76DA"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w:t>
            </w:r>
            <w:r w:rsidR="009C76DA" w:rsidRPr="00D97E7D">
              <w:rPr>
                <w:rFonts w:ascii="Arial" w:hAnsi="Arial" w:cs="Arial"/>
                <w:b/>
                <w:bCs/>
                <w:sz w:val="16"/>
                <w:szCs w:val="16"/>
              </w:rPr>
              <w:t>ahun 2019</w:t>
            </w:r>
          </w:p>
        </w:tc>
      </w:tr>
      <w:tr w:rsidR="009C76DA" w:rsidRPr="00D97E7D" w:rsidTr="00E85787">
        <w:trPr>
          <w:trHeight w:val="389"/>
          <w:tblHeader/>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9C76DA" w:rsidRPr="00D97E7D" w:rsidTr="00E85787">
        <w:trPr>
          <w:trHeight w:val="30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spacing w:line="280" w:lineRule="exact"/>
              <w:rPr>
                <w:rFonts w:ascii="Arial" w:hAnsi="Arial" w:cs="Arial"/>
                <w:sz w:val="16"/>
                <w:szCs w:val="16"/>
              </w:rPr>
            </w:pPr>
            <w:r w:rsidRPr="00D97E7D">
              <w:rPr>
                <w:rFonts w:ascii="Arial" w:hAnsi="Arial" w:cs="Arial"/>
                <w:sz w:val="16"/>
                <w:szCs w:val="16"/>
              </w:rPr>
              <w:t>Alat-alat Besar Darat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D10CFC" w:rsidP="009C76DA">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jc w:val="right"/>
              <w:rPr>
                <w:rFonts w:ascii="Arial" w:hAnsi="Arial" w:cs="Arial"/>
                <w:sz w:val="16"/>
                <w:szCs w:val="16"/>
                <w:lang w:val="en-US"/>
              </w:rPr>
            </w:pPr>
            <w:r w:rsidRPr="00D97E7D">
              <w:rPr>
                <w:rFonts w:ascii="Arial" w:hAnsi="Arial" w:cs="Arial"/>
                <w:sz w:val="16"/>
                <w:szCs w:val="16"/>
                <w:lang w:val="en-U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jc w:val="right"/>
              <w:rPr>
                <w:rFonts w:ascii="Arial" w:hAnsi="Arial" w:cs="Arial"/>
                <w:sz w:val="16"/>
                <w:szCs w:val="16"/>
              </w:rPr>
            </w:pPr>
            <w:r w:rsidRPr="00D97E7D">
              <w:rPr>
                <w:rFonts w:ascii="Arial" w:hAnsi="Arial" w:cs="Arial"/>
                <w:sz w:val="16"/>
                <w:szCs w:val="16"/>
              </w:rPr>
              <w:t xml:space="preserve">417.500.000,00 </w:t>
            </w:r>
          </w:p>
        </w:tc>
      </w:tr>
      <w:tr w:rsidR="009C76DA" w:rsidRPr="00D97E7D" w:rsidTr="00E85787">
        <w:trPr>
          <w:trHeight w:val="30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spacing w:line="280" w:lineRule="exact"/>
              <w:rPr>
                <w:rFonts w:ascii="Arial" w:hAnsi="Arial" w:cs="Arial"/>
                <w:sz w:val="16"/>
                <w:szCs w:val="16"/>
              </w:rPr>
            </w:pPr>
            <w:r w:rsidRPr="00D97E7D">
              <w:rPr>
                <w:rFonts w:ascii="Arial" w:hAnsi="Arial" w:cs="Arial"/>
                <w:sz w:val="16"/>
                <w:szCs w:val="16"/>
              </w:rPr>
              <w:t>Alat Bantu/Bengkel</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D10CFC" w:rsidP="009C76DA">
            <w:pPr>
              <w:spacing w:line="280" w:lineRule="exact"/>
              <w:jc w:val="right"/>
              <w:rPr>
                <w:rFonts w:ascii="Arial" w:hAnsi="Arial" w:cs="Arial"/>
                <w:sz w:val="16"/>
                <w:szCs w:val="16"/>
                <w:lang w:val="en-US"/>
              </w:rPr>
            </w:pPr>
            <w:r w:rsidRPr="00D97E7D">
              <w:rPr>
                <w:rFonts w:ascii="Arial" w:hAnsi="Arial" w:cs="Arial"/>
                <w:sz w:val="16"/>
                <w:szCs w:val="16"/>
                <w:lang w:val="en-US"/>
              </w:rPr>
              <w:t>339.220.400,00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jc w:val="right"/>
              <w:rPr>
                <w:rFonts w:ascii="Arial" w:hAnsi="Arial" w:cs="Arial"/>
                <w:sz w:val="16"/>
                <w:szCs w:val="16"/>
                <w:lang w:val="en-US"/>
              </w:rPr>
            </w:pPr>
            <w:r w:rsidRPr="00D97E7D">
              <w:rPr>
                <w:rFonts w:ascii="Arial" w:hAnsi="Arial" w:cs="Arial"/>
                <w:sz w:val="16"/>
                <w:szCs w:val="16"/>
                <w:lang w:val="en-US"/>
              </w:rPr>
              <w:t>316.379.250,00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spacing w:line="280" w:lineRule="exact"/>
              <w:jc w:val="right"/>
              <w:rPr>
                <w:rFonts w:ascii="Arial" w:hAnsi="Arial" w:cs="Arial"/>
                <w:sz w:val="16"/>
                <w:szCs w:val="16"/>
                <w:lang w:val="en-US"/>
              </w:rPr>
            </w:pPr>
            <w:r w:rsidRPr="00D97E7D">
              <w:rPr>
                <w:rFonts w:ascii="Arial" w:hAnsi="Arial" w:cs="Arial"/>
                <w:sz w:val="16"/>
                <w:szCs w:val="16"/>
                <w:lang w:val="en-US"/>
              </w:rPr>
              <w:t>93,27</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jc w:val="right"/>
              <w:rPr>
                <w:rFonts w:ascii="Arial" w:hAnsi="Arial" w:cs="Arial"/>
                <w:sz w:val="16"/>
                <w:szCs w:val="16"/>
              </w:rPr>
            </w:pPr>
            <w:r w:rsidRPr="00D97E7D">
              <w:rPr>
                <w:rFonts w:ascii="Arial" w:hAnsi="Arial" w:cs="Arial"/>
                <w:sz w:val="16"/>
                <w:szCs w:val="16"/>
              </w:rPr>
              <w:t xml:space="preserve">340.400.000,00 </w:t>
            </w:r>
          </w:p>
        </w:tc>
      </w:tr>
      <w:tr w:rsidR="000B676D" w:rsidRPr="00D97E7D" w:rsidTr="00E85787">
        <w:trPr>
          <w:trHeight w:val="20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Alat-alat Angkutan Darat Bermotor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3</w:t>
            </w:r>
            <w:r w:rsidRPr="00D97E7D">
              <w:rPr>
                <w:rFonts w:ascii="Arial" w:hAnsi="Arial" w:cs="Arial"/>
                <w:sz w:val="16"/>
                <w:szCs w:val="16"/>
                <w:lang w:val="en-US"/>
              </w:rPr>
              <w:t>.</w:t>
            </w:r>
            <w:r w:rsidRPr="00D97E7D">
              <w:rPr>
                <w:rFonts w:ascii="Arial" w:hAnsi="Arial" w:cs="Arial"/>
                <w:sz w:val="16"/>
                <w:szCs w:val="16"/>
              </w:rPr>
              <w:t>341</w:t>
            </w:r>
            <w:r w:rsidRPr="00D97E7D">
              <w:rPr>
                <w:rFonts w:ascii="Arial" w:hAnsi="Arial" w:cs="Arial"/>
                <w:sz w:val="16"/>
                <w:szCs w:val="16"/>
                <w:lang w:val="en-US"/>
              </w:rPr>
              <w:t>.</w:t>
            </w:r>
            <w:r w:rsidRPr="00D97E7D">
              <w:rPr>
                <w:rFonts w:ascii="Arial" w:hAnsi="Arial" w:cs="Arial"/>
                <w:sz w:val="16"/>
                <w:szCs w:val="16"/>
              </w:rPr>
              <w:t>817</w:t>
            </w:r>
            <w:r w:rsidRPr="00D97E7D">
              <w:rPr>
                <w:rFonts w:ascii="Arial" w:hAnsi="Arial" w:cs="Arial"/>
                <w:sz w:val="16"/>
                <w:szCs w:val="16"/>
                <w:lang w:val="en-US"/>
              </w:rPr>
              <w:t>.</w:t>
            </w:r>
            <w:r w:rsidRPr="00D97E7D">
              <w:rPr>
                <w:rFonts w:ascii="Arial" w:hAnsi="Arial" w:cs="Arial"/>
                <w:sz w:val="16"/>
                <w:szCs w:val="16"/>
              </w:rPr>
              <w:t>060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3.150.109.000,00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94,26</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10.662.171.999,00 </w:t>
            </w:r>
          </w:p>
        </w:tc>
      </w:tr>
      <w:tr w:rsidR="000B676D" w:rsidRPr="00D97E7D" w:rsidTr="00E85787">
        <w:trPr>
          <w:trHeight w:val="20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Alat-alat Ukur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209</w:t>
            </w:r>
            <w:r w:rsidRPr="00D97E7D">
              <w:rPr>
                <w:rFonts w:ascii="Arial" w:hAnsi="Arial" w:cs="Arial"/>
                <w:sz w:val="16"/>
                <w:szCs w:val="16"/>
                <w:lang w:val="en-US"/>
              </w:rPr>
              <w:t>.</w:t>
            </w:r>
            <w:r w:rsidRPr="00D97E7D">
              <w:rPr>
                <w:rFonts w:ascii="Arial" w:hAnsi="Arial" w:cs="Arial"/>
                <w:sz w:val="16"/>
                <w:szCs w:val="16"/>
              </w:rPr>
              <w:t>764</w:t>
            </w:r>
            <w:r w:rsidRPr="00D97E7D">
              <w:rPr>
                <w:rFonts w:ascii="Arial" w:hAnsi="Arial" w:cs="Arial"/>
                <w:sz w:val="16"/>
                <w:szCs w:val="16"/>
                <w:lang w:val="en-US"/>
              </w:rPr>
              <w:t>.</w:t>
            </w:r>
            <w:r w:rsidRPr="00D97E7D">
              <w:rPr>
                <w:rFonts w:ascii="Arial" w:hAnsi="Arial" w:cs="Arial"/>
                <w:sz w:val="16"/>
                <w:szCs w:val="16"/>
              </w:rPr>
              <w:t>875</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207.831.875,00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99,08</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149.434.635,00 </w:t>
            </w:r>
          </w:p>
        </w:tc>
      </w:tr>
      <w:tr w:rsidR="009C76DA" w:rsidRPr="00D97E7D" w:rsidTr="00E85787">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spacing w:before="60" w:after="60"/>
              <w:rPr>
                <w:rFonts w:ascii="Arial" w:hAnsi="Arial" w:cs="Arial"/>
                <w:sz w:val="16"/>
                <w:szCs w:val="16"/>
              </w:rPr>
            </w:pPr>
            <w:r w:rsidRPr="00D97E7D">
              <w:rPr>
                <w:rFonts w:ascii="Arial" w:hAnsi="Arial" w:cs="Arial"/>
                <w:sz w:val="16"/>
                <w:szCs w:val="16"/>
              </w:rPr>
              <w:t>Alat Pengolahan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C101E4" w:rsidP="009C76DA">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jc w:val="right"/>
              <w:rPr>
                <w:rFonts w:ascii="Arial" w:hAnsi="Arial" w:cs="Arial"/>
                <w:sz w:val="16"/>
                <w:szCs w:val="16"/>
                <w:lang w:val="en-US"/>
              </w:rPr>
            </w:pPr>
            <w:r w:rsidRPr="00D97E7D">
              <w:rPr>
                <w:rFonts w:ascii="Arial" w:hAnsi="Arial" w:cs="Arial"/>
                <w:sz w:val="16"/>
                <w:szCs w:val="16"/>
                <w:lang w:val="en-U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jc w:val="right"/>
              <w:rPr>
                <w:rFonts w:ascii="Arial" w:hAnsi="Arial" w:cs="Arial"/>
                <w:sz w:val="16"/>
                <w:szCs w:val="16"/>
              </w:rPr>
            </w:pPr>
            <w:r w:rsidRPr="00D97E7D">
              <w:rPr>
                <w:rFonts w:ascii="Arial" w:hAnsi="Arial" w:cs="Arial"/>
                <w:sz w:val="16"/>
                <w:szCs w:val="16"/>
              </w:rPr>
              <w:t>21.650.000,00</w:t>
            </w:r>
          </w:p>
        </w:tc>
      </w:tr>
      <w:tr w:rsidR="000B676D" w:rsidRPr="00D97E7D" w:rsidTr="00E85787">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before="60" w:after="60"/>
              <w:rPr>
                <w:rFonts w:ascii="Arial" w:hAnsi="Arial" w:cs="Arial"/>
                <w:sz w:val="16"/>
                <w:szCs w:val="16"/>
              </w:rPr>
            </w:pPr>
            <w:r w:rsidRPr="00D97E7D">
              <w:rPr>
                <w:rFonts w:ascii="Arial" w:hAnsi="Arial" w:cs="Arial"/>
                <w:sz w:val="16"/>
                <w:szCs w:val="16"/>
              </w:rPr>
              <w:t>Alat Pemeliharaan Tanaman/Alat Penyimpan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147</w:t>
            </w:r>
            <w:r w:rsidRPr="00D97E7D">
              <w:rPr>
                <w:rFonts w:ascii="Arial" w:hAnsi="Arial" w:cs="Arial"/>
                <w:sz w:val="16"/>
                <w:szCs w:val="16"/>
                <w:lang w:val="en-US"/>
              </w:rPr>
              <w:t>.</w:t>
            </w:r>
            <w:r w:rsidRPr="00D97E7D">
              <w:rPr>
                <w:rFonts w:ascii="Arial" w:hAnsi="Arial" w:cs="Arial"/>
                <w:sz w:val="16"/>
                <w:szCs w:val="16"/>
              </w:rPr>
              <w:t>050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144.790.400,00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98,46</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1.045.744.473,00 </w:t>
            </w:r>
          </w:p>
        </w:tc>
      </w:tr>
      <w:tr w:rsidR="000B676D" w:rsidRPr="00D97E7D" w:rsidTr="00E85787">
        <w:trPr>
          <w:trHeight w:val="262"/>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Peralatan Kantor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7</w:t>
            </w:r>
            <w:r w:rsidRPr="00D97E7D">
              <w:rPr>
                <w:rFonts w:ascii="Arial" w:hAnsi="Arial" w:cs="Arial"/>
                <w:sz w:val="16"/>
                <w:szCs w:val="16"/>
                <w:lang w:val="en-US"/>
              </w:rPr>
              <w:t>.</w:t>
            </w:r>
            <w:r w:rsidRPr="00D97E7D">
              <w:rPr>
                <w:rFonts w:ascii="Arial" w:hAnsi="Arial" w:cs="Arial"/>
                <w:sz w:val="16"/>
                <w:szCs w:val="16"/>
              </w:rPr>
              <w:t>589</w:t>
            </w:r>
            <w:r w:rsidRPr="00D97E7D">
              <w:rPr>
                <w:rFonts w:ascii="Arial" w:hAnsi="Arial" w:cs="Arial"/>
                <w:sz w:val="16"/>
                <w:szCs w:val="16"/>
                <w:lang w:val="en-US"/>
              </w:rPr>
              <w:t>.</w:t>
            </w:r>
            <w:r w:rsidRPr="00D97E7D">
              <w:rPr>
                <w:rFonts w:ascii="Arial" w:hAnsi="Arial" w:cs="Arial"/>
                <w:sz w:val="16"/>
                <w:szCs w:val="16"/>
              </w:rPr>
              <w:t>356</w:t>
            </w:r>
            <w:r w:rsidRPr="00D97E7D">
              <w:rPr>
                <w:rFonts w:ascii="Arial" w:hAnsi="Arial" w:cs="Arial"/>
                <w:sz w:val="16"/>
                <w:szCs w:val="16"/>
                <w:lang w:val="en-US"/>
              </w:rPr>
              <w:t>.</w:t>
            </w:r>
            <w:r w:rsidRPr="00D97E7D">
              <w:rPr>
                <w:rFonts w:ascii="Arial" w:hAnsi="Arial" w:cs="Arial"/>
                <w:sz w:val="16"/>
                <w:szCs w:val="16"/>
              </w:rPr>
              <w:t>148</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681FF3" w:rsidP="000B676D">
            <w:pPr>
              <w:spacing w:line="280" w:lineRule="exact"/>
              <w:jc w:val="right"/>
              <w:rPr>
                <w:rFonts w:ascii="Arial" w:hAnsi="Arial" w:cs="Arial"/>
                <w:sz w:val="16"/>
                <w:szCs w:val="16"/>
              </w:rPr>
            </w:pPr>
            <w:r w:rsidRPr="00C80E23">
              <w:rPr>
                <w:rFonts w:ascii="Arial" w:hAnsi="Arial" w:cs="Arial"/>
                <w:color w:val="0070C0"/>
                <w:sz w:val="16"/>
                <w:szCs w:val="16"/>
              </w:rPr>
              <w:t>7.941.079.965,00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E92E5B" w:rsidP="000B676D">
            <w:pPr>
              <w:spacing w:line="280" w:lineRule="exact"/>
              <w:jc w:val="right"/>
              <w:rPr>
                <w:rFonts w:ascii="Arial" w:hAnsi="Arial" w:cs="Arial"/>
                <w:sz w:val="16"/>
                <w:szCs w:val="16"/>
                <w:lang w:val="en-US"/>
              </w:rPr>
            </w:pPr>
            <w:r>
              <w:rPr>
                <w:rFonts w:ascii="Arial" w:hAnsi="Arial" w:cs="Arial"/>
                <w:sz w:val="16"/>
                <w:szCs w:val="16"/>
                <w:lang w:val="en-US"/>
              </w:rPr>
              <w:t>104</w:t>
            </w:r>
            <w:r w:rsidR="00C87BF5">
              <w:rPr>
                <w:rFonts w:ascii="Arial" w:hAnsi="Arial" w:cs="Arial"/>
                <w:sz w:val="16"/>
                <w:szCs w:val="16"/>
                <w:lang w:val="en-US"/>
              </w:rPr>
              <w:t>,63</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1.012.606.219,00 </w:t>
            </w:r>
          </w:p>
        </w:tc>
      </w:tr>
      <w:tr w:rsidR="000B676D" w:rsidRPr="00D97E7D" w:rsidTr="00E85787">
        <w:trPr>
          <w:trHeight w:val="262"/>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Peralatan Rumah Tangga</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2</w:t>
            </w:r>
            <w:r w:rsidRPr="00D97E7D">
              <w:rPr>
                <w:rFonts w:ascii="Arial" w:hAnsi="Arial" w:cs="Arial"/>
                <w:sz w:val="16"/>
                <w:szCs w:val="16"/>
                <w:lang w:val="en-US"/>
              </w:rPr>
              <w:t>.</w:t>
            </w:r>
            <w:r w:rsidRPr="00D97E7D">
              <w:rPr>
                <w:rFonts w:ascii="Arial" w:hAnsi="Arial" w:cs="Arial"/>
                <w:sz w:val="16"/>
                <w:szCs w:val="16"/>
              </w:rPr>
              <w:t>705</w:t>
            </w:r>
            <w:r w:rsidRPr="00D97E7D">
              <w:rPr>
                <w:rFonts w:ascii="Arial" w:hAnsi="Arial" w:cs="Arial"/>
                <w:sz w:val="16"/>
                <w:szCs w:val="16"/>
                <w:lang w:val="en-US"/>
              </w:rPr>
              <w:t>.</w:t>
            </w:r>
            <w:r w:rsidRPr="00D97E7D">
              <w:rPr>
                <w:rFonts w:ascii="Arial" w:hAnsi="Arial" w:cs="Arial"/>
                <w:sz w:val="16"/>
                <w:szCs w:val="16"/>
              </w:rPr>
              <w:t>850</w:t>
            </w:r>
            <w:r w:rsidRPr="00D97E7D">
              <w:rPr>
                <w:rFonts w:ascii="Arial" w:hAnsi="Arial" w:cs="Arial"/>
                <w:sz w:val="16"/>
                <w:szCs w:val="16"/>
                <w:lang w:val="en-US"/>
              </w:rPr>
              <w:t>.</w:t>
            </w:r>
            <w:r w:rsidRPr="00D97E7D">
              <w:rPr>
                <w:rFonts w:ascii="Arial" w:hAnsi="Arial" w:cs="Arial"/>
                <w:sz w:val="16"/>
                <w:szCs w:val="16"/>
              </w:rPr>
              <w:t>214</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2.351.736.602,00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89,91</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5.532.737.494,00 </w:t>
            </w:r>
          </w:p>
        </w:tc>
      </w:tr>
      <w:tr w:rsidR="000B676D" w:rsidRPr="00D97E7D" w:rsidTr="00E85787">
        <w:trPr>
          <w:trHeight w:val="286"/>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Pengadaan Komputer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6</w:t>
            </w:r>
            <w:r w:rsidRPr="00D97E7D">
              <w:rPr>
                <w:rFonts w:ascii="Arial" w:hAnsi="Arial" w:cs="Arial"/>
                <w:sz w:val="16"/>
                <w:szCs w:val="16"/>
                <w:lang w:val="en-US"/>
              </w:rPr>
              <w:t>.</w:t>
            </w:r>
            <w:r w:rsidRPr="00D97E7D">
              <w:rPr>
                <w:rFonts w:ascii="Arial" w:hAnsi="Arial" w:cs="Arial"/>
                <w:sz w:val="16"/>
                <w:szCs w:val="16"/>
              </w:rPr>
              <w:t>597</w:t>
            </w:r>
            <w:r w:rsidRPr="00D97E7D">
              <w:rPr>
                <w:rFonts w:ascii="Arial" w:hAnsi="Arial" w:cs="Arial"/>
                <w:sz w:val="16"/>
                <w:szCs w:val="16"/>
                <w:lang w:val="en-US"/>
              </w:rPr>
              <w:t>.</w:t>
            </w:r>
            <w:r w:rsidRPr="00D97E7D">
              <w:rPr>
                <w:rFonts w:ascii="Arial" w:hAnsi="Arial" w:cs="Arial"/>
                <w:sz w:val="16"/>
                <w:szCs w:val="16"/>
              </w:rPr>
              <w:t>587</w:t>
            </w:r>
            <w:r w:rsidRPr="00D97E7D">
              <w:rPr>
                <w:rFonts w:ascii="Arial" w:hAnsi="Arial" w:cs="Arial"/>
                <w:sz w:val="16"/>
                <w:szCs w:val="16"/>
                <w:lang w:val="en-US"/>
              </w:rPr>
              <w:t>.</w:t>
            </w:r>
            <w:r w:rsidRPr="00D97E7D">
              <w:rPr>
                <w:rFonts w:ascii="Arial" w:hAnsi="Arial" w:cs="Arial"/>
                <w:sz w:val="16"/>
                <w:szCs w:val="16"/>
              </w:rPr>
              <w:t>136</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6.492.361.573,00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98,41</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4.656.250.235,00 </w:t>
            </w:r>
          </w:p>
        </w:tc>
      </w:tr>
      <w:tr w:rsidR="000B676D" w:rsidRPr="00D97E7D" w:rsidTr="00E85787">
        <w:trPr>
          <w:trHeight w:val="336"/>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Pengadaan Meja dan Kursi</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242</w:t>
            </w:r>
            <w:r w:rsidRPr="00D97E7D">
              <w:rPr>
                <w:rFonts w:ascii="Arial" w:hAnsi="Arial" w:cs="Arial"/>
                <w:sz w:val="16"/>
                <w:szCs w:val="16"/>
                <w:lang w:val="en-US"/>
              </w:rPr>
              <w:t>.</w:t>
            </w:r>
            <w:r w:rsidRPr="00D97E7D">
              <w:rPr>
                <w:rFonts w:ascii="Arial" w:hAnsi="Arial" w:cs="Arial"/>
                <w:sz w:val="16"/>
                <w:szCs w:val="16"/>
              </w:rPr>
              <w:t>900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235.968.000,00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97,15</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444.443.636,00 </w:t>
            </w:r>
          </w:p>
        </w:tc>
      </w:tr>
      <w:tr w:rsidR="000B676D" w:rsidRPr="00D97E7D" w:rsidTr="00E85787">
        <w:trPr>
          <w:trHeight w:val="311"/>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ind w:right="-331"/>
              <w:rPr>
                <w:rFonts w:ascii="Arial" w:hAnsi="Arial" w:cs="Arial"/>
                <w:sz w:val="16"/>
                <w:szCs w:val="16"/>
              </w:rPr>
            </w:pPr>
            <w:r w:rsidRPr="00D97E7D">
              <w:rPr>
                <w:rFonts w:ascii="Arial" w:hAnsi="Arial" w:cs="Arial"/>
                <w:sz w:val="16"/>
                <w:szCs w:val="16"/>
              </w:rPr>
              <w:t>Alat-alat Studio</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176</w:t>
            </w:r>
            <w:r w:rsidRPr="00D97E7D">
              <w:rPr>
                <w:rFonts w:ascii="Arial" w:hAnsi="Arial" w:cs="Arial"/>
                <w:sz w:val="16"/>
                <w:szCs w:val="16"/>
                <w:lang w:val="en-US"/>
              </w:rPr>
              <w:t>.</w:t>
            </w:r>
            <w:r w:rsidRPr="00D97E7D">
              <w:rPr>
                <w:rFonts w:ascii="Arial" w:hAnsi="Arial" w:cs="Arial"/>
                <w:sz w:val="16"/>
                <w:szCs w:val="16"/>
              </w:rPr>
              <w:t>119</w:t>
            </w:r>
            <w:r w:rsidRPr="00D97E7D">
              <w:rPr>
                <w:rFonts w:ascii="Arial" w:hAnsi="Arial" w:cs="Arial"/>
                <w:sz w:val="16"/>
                <w:szCs w:val="16"/>
                <w:lang w:val="en-US"/>
              </w:rPr>
              <w:t>.</w:t>
            </w:r>
            <w:r w:rsidRPr="00D97E7D">
              <w:rPr>
                <w:rFonts w:ascii="Arial" w:hAnsi="Arial" w:cs="Arial"/>
                <w:sz w:val="16"/>
                <w:szCs w:val="16"/>
              </w:rPr>
              <w:t>243</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166.713.500,00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94,66</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169.561.400,00 </w:t>
            </w:r>
          </w:p>
        </w:tc>
      </w:tr>
      <w:tr w:rsidR="000B676D" w:rsidRPr="00D97E7D" w:rsidTr="00E85787">
        <w:trPr>
          <w:trHeight w:val="33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Alat-alat Komunikasi</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129</w:t>
            </w:r>
            <w:r w:rsidRPr="00D97E7D">
              <w:rPr>
                <w:rFonts w:ascii="Arial" w:hAnsi="Arial" w:cs="Arial"/>
                <w:sz w:val="16"/>
                <w:szCs w:val="16"/>
                <w:lang w:val="en-US"/>
              </w:rPr>
              <w:t>.</w:t>
            </w:r>
            <w:r w:rsidRPr="00D97E7D">
              <w:rPr>
                <w:rFonts w:ascii="Arial" w:hAnsi="Arial" w:cs="Arial"/>
                <w:sz w:val="16"/>
                <w:szCs w:val="16"/>
              </w:rPr>
              <w:t>850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114.650.000,00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88,29</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203.045.000,00 </w:t>
            </w:r>
          </w:p>
        </w:tc>
      </w:tr>
      <w:tr w:rsidR="009C76DA" w:rsidRPr="00D97E7D" w:rsidTr="00E85787">
        <w:trPr>
          <w:trHeight w:val="298"/>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spacing w:line="280" w:lineRule="exact"/>
              <w:rPr>
                <w:rFonts w:ascii="Arial" w:hAnsi="Arial" w:cs="Arial"/>
                <w:sz w:val="16"/>
                <w:szCs w:val="16"/>
              </w:rPr>
            </w:pPr>
            <w:r w:rsidRPr="00D97E7D">
              <w:rPr>
                <w:rFonts w:ascii="Arial" w:hAnsi="Arial" w:cs="Arial"/>
                <w:sz w:val="16"/>
                <w:szCs w:val="16"/>
              </w:rPr>
              <w:t>Peralatan pemancar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C101E4" w:rsidP="009C76DA">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spacing w:line="280" w:lineRule="exact"/>
              <w:jc w:val="right"/>
              <w:rPr>
                <w:rFonts w:ascii="Arial" w:hAnsi="Arial" w:cs="Arial"/>
                <w:sz w:val="16"/>
                <w:szCs w:val="16"/>
              </w:rPr>
            </w:pPr>
            <w:r w:rsidRPr="00D97E7D">
              <w:rPr>
                <w:rFonts w:ascii="Arial" w:hAnsi="Arial" w:cs="Arial"/>
                <w:sz w:val="16"/>
                <w:szCs w:val="16"/>
              </w:rPr>
              <w:t>2.400.000,00</w:t>
            </w:r>
          </w:p>
        </w:tc>
      </w:tr>
      <w:tr w:rsidR="000B676D" w:rsidRPr="00D97E7D" w:rsidTr="00E85787">
        <w:trPr>
          <w:trHeight w:val="39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rPr>
                <w:rFonts w:ascii="Arial" w:hAnsi="Arial" w:cs="Arial"/>
                <w:sz w:val="16"/>
                <w:szCs w:val="16"/>
              </w:rPr>
            </w:pPr>
            <w:r w:rsidRPr="00D97E7D">
              <w:rPr>
                <w:rFonts w:ascii="Arial" w:hAnsi="Arial" w:cs="Arial"/>
                <w:sz w:val="16"/>
                <w:szCs w:val="16"/>
              </w:rPr>
              <w:t>Alat-alat Kedokteran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4</w:t>
            </w:r>
            <w:r w:rsidRPr="00D97E7D">
              <w:rPr>
                <w:rFonts w:ascii="Arial" w:hAnsi="Arial" w:cs="Arial"/>
                <w:sz w:val="16"/>
                <w:szCs w:val="16"/>
                <w:lang w:val="en-US"/>
              </w:rPr>
              <w:t>.</w:t>
            </w:r>
            <w:r w:rsidRPr="00D97E7D">
              <w:rPr>
                <w:rFonts w:ascii="Arial" w:hAnsi="Arial" w:cs="Arial"/>
                <w:sz w:val="16"/>
                <w:szCs w:val="16"/>
              </w:rPr>
              <w:t>416</w:t>
            </w:r>
            <w:r w:rsidRPr="00D97E7D">
              <w:rPr>
                <w:rFonts w:ascii="Arial" w:hAnsi="Arial" w:cs="Arial"/>
                <w:sz w:val="16"/>
                <w:szCs w:val="16"/>
                <w:lang w:val="en-US"/>
              </w:rPr>
              <w:t>.</w:t>
            </w:r>
            <w:r w:rsidRPr="00D97E7D">
              <w:rPr>
                <w:rFonts w:ascii="Arial" w:hAnsi="Arial" w:cs="Arial"/>
                <w:sz w:val="16"/>
                <w:szCs w:val="16"/>
              </w:rPr>
              <w:t>862</w:t>
            </w:r>
            <w:r w:rsidRPr="00D97E7D">
              <w:rPr>
                <w:rFonts w:ascii="Arial" w:hAnsi="Arial" w:cs="Arial"/>
                <w:sz w:val="16"/>
                <w:szCs w:val="16"/>
                <w:lang w:val="en-US"/>
              </w:rPr>
              <w:t>.</w:t>
            </w:r>
            <w:r w:rsidRPr="00D97E7D">
              <w:rPr>
                <w:rFonts w:ascii="Arial" w:hAnsi="Arial" w:cs="Arial"/>
                <w:sz w:val="16"/>
                <w:szCs w:val="16"/>
              </w:rPr>
              <w:t>280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4.039.863.495,00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91,46</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14.451.312.925,00 </w:t>
            </w:r>
          </w:p>
        </w:tc>
      </w:tr>
      <w:tr w:rsidR="000B676D" w:rsidRPr="00D97E7D" w:rsidTr="00E85787">
        <w:trPr>
          <w:trHeight w:val="35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before="60" w:after="60"/>
              <w:ind w:right="-85"/>
              <w:rPr>
                <w:rFonts w:ascii="Arial" w:hAnsi="Arial" w:cs="Arial"/>
                <w:sz w:val="16"/>
                <w:szCs w:val="16"/>
              </w:rPr>
            </w:pPr>
            <w:r w:rsidRPr="00D97E7D">
              <w:rPr>
                <w:rFonts w:ascii="Arial" w:hAnsi="Arial" w:cs="Arial"/>
                <w:sz w:val="16"/>
                <w:szCs w:val="16"/>
              </w:rPr>
              <w:t>Alat-alat Kesehatan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277</w:t>
            </w:r>
            <w:r w:rsidRPr="00D97E7D">
              <w:rPr>
                <w:rFonts w:ascii="Arial" w:hAnsi="Arial" w:cs="Arial"/>
                <w:sz w:val="16"/>
                <w:szCs w:val="16"/>
                <w:lang w:val="en-US"/>
              </w:rPr>
              <w:t>.</w:t>
            </w:r>
            <w:r w:rsidRPr="00D97E7D">
              <w:rPr>
                <w:rFonts w:ascii="Arial" w:hAnsi="Arial" w:cs="Arial"/>
                <w:sz w:val="16"/>
                <w:szCs w:val="16"/>
              </w:rPr>
              <w:t>816</w:t>
            </w:r>
            <w:r w:rsidRPr="00D97E7D">
              <w:rPr>
                <w:rFonts w:ascii="Arial" w:hAnsi="Arial" w:cs="Arial"/>
                <w:sz w:val="16"/>
                <w:szCs w:val="16"/>
                <w:lang w:val="en-US"/>
              </w:rPr>
              <w:t>.</w:t>
            </w:r>
            <w:r w:rsidRPr="00D97E7D">
              <w:rPr>
                <w:rFonts w:ascii="Arial" w:hAnsi="Arial" w:cs="Arial"/>
                <w:sz w:val="16"/>
                <w:szCs w:val="16"/>
              </w:rPr>
              <w:t>706</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190.885.040,00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68,71</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138.805.000,00 </w:t>
            </w:r>
          </w:p>
        </w:tc>
      </w:tr>
      <w:tr w:rsidR="000B676D" w:rsidRPr="00D97E7D" w:rsidTr="00E85787">
        <w:trPr>
          <w:trHeight w:val="35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before="60" w:after="60"/>
              <w:ind w:right="-85"/>
              <w:rPr>
                <w:rFonts w:ascii="Arial" w:hAnsi="Arial" w:cs="Arial"/>
                <w:sz w:val="16"/>
                <w:szCs w:val="16"/>
              </w:rPr>
            </w:pPr>
            <w:r w:rsidRPr="00D97E7D">
              <w:rPr>
                <w:rFonts w:ascii="Arial" w:hAnsi="Arial" w:cs="Arial"/>
                <w:sz w:val="16"/>
                <w:szCs w:val="16"/>
              </w:rPr>
              <w:t>Unit-unit Laboratorium</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958</w:t>
            </w:r>
            <w:r w:rsidRPr="00D97E7D">
              <w:rPr>
                <w:rFonts w:ascii="Arial" w:hAnsi="Arial" w:cs="Arial"/>
                <w:sz w:val="16"/>
                <w:szCs w:val="16"/>
                <w:lang w:val="en-US"/>
              </w:rPr>
              <w:t>.</w:t>
            </w:r>
            <w:r w:rsidRPr="00D97E7D">
              <w:rPr>
                <w:rFonts w:ascii="Arial" w:hAnsi="Arial" w:cs="Arial"/>
                <w:sz w:val="16"/>
                <w:szCs w:val="16"/>
              </w:rPr>
              <w:t>158</w:t>
            </w:r>
            <w:r w:rsidRPr="00D97E7D">
              <w:rPr>
                <w:rFonts w:ascii="Arial" w:hAnsi="Arial" w:cs="Arial"/>
                <w:sz w:val="16"/>
                <w:szCs w:val="16"/>
                <w:lang w:val="en-US"/>
              </w:rPr>
              <w:t>.</w:t>
            </w:r>
            <w:r w:rsidRPr="00D97E7D">
              <w:rPr>
                <w:rFonts w:ascii="Arial" w:hAnsi="Arial" w:cs="Arial"/>
                <w:sz w:val="16"/>
                <w:szCs w:val="16"/>
              </w:rPr>
              <w:t>978</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791.982.080,00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82,66</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974.283.000,00 </w:t>
            </w:r>
          </w:p>
        </w:tc>
      </w:tr>
      <w:tr w:rsidR="000B676D" w:rsidRPr="00D97E7D" w:rsidTr="00E85787">
        <w:trPr>
          <w:trHeight w:val="35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before="60" w:after="60"/>
              <w:ind w:right="-85"/>
              <w:rPr>
                <w:rFonts w:ascii="Arial" w:hAnsi="Arial" w:cs="Arial"/>
                <w:sz w:val="16"/>
                <w:szCs w:val="16"/>
              </w:rPr>
            </w:pPr>
            <w:r w:rsidRPr="00D97E7D">
              <w:rPr>
                <w:rFonts w:ascii="Arial" w:hAnsi="Arial" w:cs="Arial"/>
                <w:sz w:val="16"/>
                <w:szCs w:val="16"/>
              </w:rPr>
              <w:t>Alat Peraga/Praktek Sekolah</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1</w:t>
            </w:r>
            <w:r w:rsidRPr="00D97E7D">
              <w:rPr>
                <w:rFonts w:ascii="Arial" w:hAnsi="Arial" w:cs="Arial"/>
                <w:sz w:val="16"/>
                <w:szCs w:val="16"/>
                <w:lang w:val="en-US"/>
              </w:rPr>
              <w:t>.</w:t>
            </w:r>
            <w:r w:rsidRPr="00D97E7D">
              <w:rPr>
                <w:rFonts w:ascii="Arial" w:hAnsi="Arial" w:cs="Arial"/>
                <w:sz w:val="16"/>
                <w:szCs w:val="16"/>
              </w:rPr>
              <w:t>503</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1.472.110.000,00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97,94</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811.009.200,00 </w:t>
            </w:r>
          </w:p>
        </w:tc>
      </w:tr>
      <w:tr w:rsidR="009C76DA" w:rsidRPr="00D97E7D" w:rsidTr="00E85787">
        <w:trPr>
          <w:trHeight w:val="35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A61C09">
            <w:pPr>
              <w:spacing w:before="60" w:after="60"/>
              <w:ind w:right="-85"/>
              <w:rPr>
                <w:rFonts w:ascii="Arial" w:hAnsi="Arial" w:cs="Arial"/>
                <w:sz w:val="16"/>
                <w:szCs w:val="16"/>
              </w:rPr>
            </w:pPr>
            <w:r w:rsidRPr="00D97E7D">
              <w:rPr>
                <w:rFonts w:ascii="Arial" w:hAnsi="Arial" w:cs="Arial"/>
                <w:sz w:val="16"/>
                <w:szCs w:val="16"/>
              </w:rPr>
              <w:t>Alat Laboratorium Lingkungan Hidup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C101E4" w:rsidP="009C76DA">
            <w:pPr>
              <w:spacing w:line="280" w:lineRule="exact"/>
              <w:jc w:val="right"/>
              <w:rPr>
                <w:rFonts w:ascii="Arial" w:hAnsi="Arial" w:cs="Arial"/>
                <w:sz w:val="16"/>
                <w:szCs w:val="16"/>
                <w:lang w:val="en-US"/>
              </w:rPr>
            </w:pPr>
            <w:r w:rsidRPr="00D97E7D">
              <w:rPr>
                <w:rFonts w:ascii="Arial" w:hAnsi="Arial" w:cs="Arial"/>
                <w:sz w:val="16"/>
                <w:szCs w:val="16"/>
                <w:lang w:val="en-US"/>
              </w:rPr>
              <w:t>1.354.907.280,00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jc w:val="right"/>
              <w:rPr>
                <w:rFonts w:ascii="Arial" w:hAnsi="Arial" w:cs="Arial"/>
                <w:sz w:val="16"/>
                <w:szCs w:val="16"/>
                <w:lang w:val="en-US"/>
              </w:rPr>
            </w:pPr>
            <w:r w:rsidRPr="00D97E7D">
              <w:rPr>
                <w:rFonts w:ascii="Arial" w:hAnsi="Arial" w:cs="Arial"/>
                <w:sz w:val="16"/>
                <w:szCs w:val="16"/>
                <w:lang w:val="en-US"/>
              </w:rPr>
              <w:t>1.209.074.800,00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0B676D" w:rsidP="009C76DA">
            <w:pPr>
              <w:spacing w:line="280" w:lineRule="exact"/>
              <w:jc w:val="right"/>
              <w:rPr>
                <w:rFonts w:ascii="Arial" w:hAnsi="Arial" w:cs="Arial"/>
                <w:sz w:val="16"/>
                <w:szCs w:val="16"/>
                <w:lang w:val="en-US"/>
              </w:rPr>
            </w:pPr>
            <w:r w:rsidRPr="00D97E7D">
              <w:rPr>
                <w:rFonts w:ascii="Arial" w:hAnsi="Arial" w:cs="Arial"/>
                <w:sz w:val="16"/>
                <w:szCs w:val="16"/>
                <w:lang w:val="en-US"/>
              </w:rPr>
              <w:t>89,24</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9C76DA" w:rsidRPr="00D97E7D" w:rsidRDefault="009C76DA" w:rsidP="009C76DA">
            <w:pPr>
              <w:jc w:val="right"/>
              <w:rPr>
                <w:rFonts w:ascii="Arial" w:hAnsi="Arial" w:cs="Arial"/>
                <w:sz w:val="16"/>
                <w:szCs w:val="16"/>
              </w:rPr>
            </w:pPr>
            <w:r w:rsidRPr="00D97E7D">
              <w:rPr>
                <w:rFonts w:ascii="Arial" w:hAnsi="Arial" w:cs="Arial"/>
                <w:sz w:val="16"/>
                <w:szCs w:val="16"/>
              </w:rPr>
              <w:t xml:space="preserve">322.208.900,00 </w:t>
            </w:r>
          </w:p>
        </w:tc>
      </w:tr>
      <w:tr w:rsidR="000B676D" w:rsidRPr="00D97E7D" w:rsidTr="00E85787">
        <w:trPr>
          <w:trHeight w:val="317"/>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A61C09">
            <w:pPr>
              <w:spacing w:before="60" w:after="60"/>
              <w:ind w:right="-85"/>
              <w:rPr>
                <w:rFonts w:ascii="Arial" w:hAnsi="Arial" w:cs="Arial"/>
                <w:sz w:val="16"/>
                <w:szCs w:val="16"/>
                <w:lang w:val="en-US"/>
              </w:rPr>
            </w:pPr>
            <w:r w:rsidRPr="00D97E7D">
              <w:rPr>
                <w:rFonts w:ascii="Arial" w:hAnsi="Arial" w:cs="Arial"/>
                <w:sz w:val="16"/>
                <w:szCs w:val="16"/>
              </w:rPr>
              <w:t>Alat Bantu Keamanan</w:t>
            </w:r>
            <w:r w:rsidR="00A323AD" w:rsidRPr="00D97E7D">
              <w:rPr>
                <w:rFonts w:ascii="Arial" w:hAnsi="Arial" w:cs="Arial"/>
                <w:sz w:val="16"/>
                <w:szCs w:val="16"/>
                <w:lang w:val="en-US"/>
              </w:rPr>
              <w:t>/ Persenjataan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130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129.800.000,00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99,85</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268.100.000,00 </w:t>
            </w:r>
          </w:p>
        </w:tc>
      </w:tr>
      <w:tr w:rsidR="000B676D" w:rsidRPr="00D97E7D" w:rsidTr="00E85787">
        <w:trPr>
          <w:trHeight w:val="266"/>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ind w:right="-85"/>
              <w:rPr>
                <w:rFonts w:ascii="Arial" w:hAnsi="Arial" w:cs="Arial"/>
                <w:sz w:val="16"/>
                <w:szCs w:val="16"/>
              </w:rPr>
            </w:pPr>
            <w:r w:rsidRPr="00D97E7D">
              <w:rPr>
                <w:rFonts w:ascii="Arial" w:hAnsi="Arial" w:cs="Arial"/>
                <w:sz w:val="16"/>
                <w:szCs w:val="16"/>
              </w:rPr>
              <w:t>Biaya Investasi BLUD</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rPr>
              <w:t>2</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rPr>
            </w:pPr>
            <w:r w:rsidRPr="00D97E7D">
              <w:rPr>
                <w:rFonts w:ascii="Arial" w:hAnsi="Arial" w:cs="Arial"/>
                <w:sz w:val="16"/>
                <w:szCs w:val="16"/>
              </w:rPr>
              <w:t>792.686.800,00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right"/>
              <w:rPr>
                <w:rFonts w:ascii="Arial" w:hAnsi="Arial" w:cs="Arial"/>
                <w:sz w:val="16"/>
                <w:szCs w:val="16"/>
                <w:lang w:val="en-US"/>
              </w:rPr>
            </w:pPr>
            <w:r w:rsidRPr="00D97E7D">
              <w:rPr>
                <w:rFonts w:ascii="Arial" w:hAnsi="Arial" w:cs="Arial"/>
                <w:sz w:val="16"/>
                <w:szCs w:val="16"/>
                <w:lang w:val="en-US"/>
              </w:rPr>
              <w:t>39,63</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sz w:val="16"/>
                <w:szCs w:val="16"/>
              </w:rPr>
            </w:pPr>
            <w:r w:rsidRPr="00D97E7D">
              <w:rPr>
                <w:rFonts w:ascii="Arial" w:hAnsi="Arial" w:cs="Arial"/>
                <w:sz w:val="16"/>
                <w:szCs w:val="16"/>
              </w:rPr>
              <w:t xml:space="preserve">1.374.277.202,00 </w:t>
            </w:r>
          </w:p>
        </w:tc>
      </w:tr>
      <w:tr w:rsidR="000B676D" w:rsidRPr="00D97E7D" w:rsidTr="00E85787">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jc w:val="center"/>
              <w:rPr>
                <w:rFonts w:ascii="Arial" w:hAnsi="Arial" w:cs="Arial"/>
                <w:b/>
                <w:sz w:val="16"/>
                <w:szCs w:val="16"/>
              </w:rPr>
            </w:pPr>
            <w:r w:rsidRPr="00D97E7D">
              <w:rPr>
                <w:rFonts w:ascii="Arial" w:hAnsi="Arial" w:cs="Arial"/>
                <w:b/>
                <w:sz w:val="16"/>
                <w:szCs w:val="16"/>
              </w:rPr>
              <w:t>Jumlah</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spacing w:line="280" w:lineRule="exact"/>
              <w:ind w:left="720" w:hanging="720"/>
              <w:jc w:val="right"/>
              <w:rPr>
                <w:rFonts w:ascii="Arial" w:hAnsi="Arial" w:cs="Arial"/>
                <w:b/>
                <w:sz w:val="16"/>
                <w:szCs w:val="16"/>
              </w:rPr>
            </w:pPr>
            <w:r w:rsidRPr="00D97E7D">
              <w:rPr>
                <w:rFonts w:ascii="Arial" w:hAnsi="Arial" w:cs="Arial"/>
                <w:b/>
                <w:sz w:val="16"/>
                <w:szCs w:val="16"/>
              </w:rPr>
              <w:t>32.120.260.320,00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132DFF" w:rsidRDefault="00132DFF" w:rsidP="000B676D">
            <w:pPr>
              <w:spacing w:line="280" w:lineRule="exact"/>
              <w:jc w:val="right"/>
              <w:rPr>
                <w:rFonts w:ascii="Arial" w:hAnsi="Arial" w:cs="Arial"/>
                <w:b/>
                <w:sz w:val="16"/>
                <w:szCs w:val="16"/>
              </w:rPr>
            </w:pPr>
            <w:r w:rsidRPr="00132DFF">
              <w:rPr>
                <w:rFonts w:ascii="Arial" w:hAnsi="Arial" w:cs="Arial"/>
                <w:b/>
                <w:color w:val="0070C0"/>
                <w:sz w:val="16"/>
                <w:szCs w:val="16"/>
              </w:rPr>
              <w:t>29.748.022.380,00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C87BF5" w:rsidRDefault="00C87BF5" w:rsidP="00C87BF5">
            <w:pPr>
              <w:spacing w:line="280" w:lineRule="exact"/>
              <w:jc w:val="right"/>
              <w:rPr>
                <w:rFonts w:ascii="Arial" w:hAnsi="Arial" w:cs="Arial"/>
                <w:b/>
                <w:color w:val="0070C0"/>
                <w:sz w:val="16"/>
                <w:szCs w:val="16"/>
                <w:lang w:val="en-US"/>
              </w:rPr>
            </w:pPr>
            <w:r w:rsidRPr="00C87BF5">
              <w:rPr>
                <w:rFonts w:ascii="Arial" w:hAnsi="Arial" w:cs="Arial"/>
                <w:b/>
                <w:color w:val="0070C0"/>
                <w:sz w:val="16"/>
                <w:szCs w:val="16"/>
                <w:lang w:val="en-US"/>
              </w:rPr>
              <w:t>92</w:t>
            </w:r>
            <w:r w:rsidR="000B676D" w:rsidRPr="00C87BF5">
              <w:rPr>
                <w:rFonts w:ascii="Arial" w:hAnsi="Arial" w:cs="Arial"/>
                <w:b/>
                <w:color w:val="0070C0"/>
                <w:sz w:val="16"/>
                <w:szCs w:val="16"/>
                <w:lang w:val="en-US"/>
              </w:rPr>
              <w:t>,</w:t>
            </w:r>
            <w:r w:rsidRPr="00C87BF5">
              <w:rPr>
                <w:rFonts w:ascii="Arial" w:hAnsi="Arial" w:cs="Arial"/>
                <w:b/>
                <w:color w:val="0070C0"/>
                <w:sz w:val="16"/>
                <w:szCs w:val="16"/>
                <w:lang w:val="en-US"/>
              </w:rPr>
              <w:t>61</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tcPr>
          <w:p w:rsidR="000B676D" w:rsidRPr="00D97E7D" w:rsidRDefault="000B676D" w:rsidP="000B676D">
            <w:pPr>
              <w:jc w:val="right"/>
              <w:rPr>
                <w:rFonts w:ascii="Arial" w:hAnsi="Arial" w:cs="Arial"/>
                <w:b/>
                <w:sz w:val="16"/>
                <w:szCs w:val="16"/>
              </w:rPr>
            </w:pPr>
            <w:r w:rsidRPr="00D97E7D">
              <w:rPr>
                <w:rFonts w:ascii="Arial" w:hAnsi="Arial" w:cs="Arial"/>
                <w:b/>
                <w:sz w:val="16"/>
                <w:szCs w:val="16"/>
              </w:rPr>
              <w:t>42.997.941.318,00</w:t>
            </w:r>
          </w:p>
        </w:tc>
      </w:tr>
    </w:tbl>
    <w:p w:rsidR="00A323AD" w:rsidRPr="00D97E7D" w:rsidRDefault="00A323AD" w:rsidP="00A323AD">
      <w:pPr>
        <w:pStyle w:val="BodyTextIndent"/>
        <w:widowControl w:val="0"/>
        <w:spacing w:before="120" w:after="0" w:line="276" w:lineRule="auto"/>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Realisasi Belanja Modal Peralatan dan Mesin TA 2020 seluruhnya sebesar </w:t>
      </w:r>
      <w:r w:rsidR="009976E5" w:rsidRPr="009976E5">
        <w:rPr>
          <w:rFonts w:ascii="Times New Roman" w:hAnsi="Times New Roman" w:cs="Times New Roman"/>
          <w:sz w:val="22"/>
          <w:szCs w:val="22"/>
          <w:lang w:val="en-US"/>
        </w:rPr>
        <w:t>Rp</w:t>
      </w:r>
      <w:r w:rsidR="009976E5" w:rsidRPr="009976E5">
        <w:rPr>
          <w:rFonts w:ascii="Times New Roman" w:hAnsi="Times New Roman" w:cs="Times New Roman"/>
          <w:color w:val="0070C0"/>
          <w:sz w:val="22"/>
          <w:szCs w:val="22"/>
        </w:rPr>
        <w:t>29.748.022.380,00</w:t>
      </w:r>
      <w:r w:rsidRPr="00D97E7D">
        <w:rPr>
          <w:rFonts w:ascii="Times New Roman" w:hAnsi="Times New Roman" w:cs="Times New Roman"/>
          <w:sz w:val="22"/>
          <w:szCs w:val="22"/>
        </w:rPr>
        <w:t>atau9</w:t>
      </w:r>
      <w:r w:rsidR="009976E5">
        <w:rPr>
          <w:rFonts w:ascii="Times New Roman" w:hAnsi="Times New Roman" w:cs="Times New Roman"/>
          <w:sz w:val="22"/>
          <w:szCs w:val="22"/>
          <w:lang w:val="en-US"/>
        </w:rPr>
        <w:t>2,61</w:t>
      </w:r>
      <w:r w:rsidRPr="00D97E7D">
        <w:rPr>
          <w:rFonts w:ascii="Times New Roman" w:hAnsi="Times New Roman" w:cs="Times New Roman"/>
          <w:sz w:val="22"/>
          <w:szCs w:val="22"/>
        </w:rPr>
        <w:t xml:space="preserve">% dari anggaran sebesar Rp32.120.260.320,00danmengalami </w:t>
      </w:r>
      <w:r w:rsidRPr="00D97E7D">
        <w:rPr>
          <w:rFonts w:ascii="Times New Roman" w:hAnsi="Times New Roman" w:cs="Times New Roman"/>
          <w:sz w:val="22"/>
          <w:szCs w:val="22"/>
          <w:lang w:val="en-US"/>
        </w:rPr>
        <w:t>penurunan</w:t>
      </w:r>
      <w:r w:rsidRPr="00D97E7D">
        <w:rPr>
          <w:rFonts w:ascii="Times New Roman" w:hAnsi="Times New Roman" w:cs="Times New Roman"/>
          <w:sz w:val="22"/>
          <w:szCs w:val="22"/>
        </w:rPr>
        <w:t xml:space="preserve"> sebesar </w:t>
      </w:r>
      <w:r w:rsidRPr="009976E5">
        <w:rPr>
          <w:rFonts w:ascii="Times New Roman" w:hAnsi="Times New Roman" w:cs="Times New Roman"/>
          <w:color w:val="0070C0"/>
          <w:sz w:val="22"/>
          <w:szCs w:val="22"/>
        </w:rPr>
        <w:lastRenderedPageBreak/>
        <w:t>Rp</w:t>
      </w:r>
      <w:r w:rsidRPr="009976E5">
        <w:rPr>
          <w:rFonts w:ascii="Times New Roman" w:hAnsi="Times New Roman" w:cs="Times New Roman"/>
          <w:color w:val="0070C0"/>
          <w:sz w:val="22"/>
          <w:szCs w:val="22"/>
          <w:lang w:val="en-US"/>
        </w:rPr>
        <w:t>1</w:t>
      </w:r>
      <w:r w:rsidR="009976E5" w:rsidRPr="009976E5">
        <w:rPr>
          <w:rFonts w:ascii="Times New Roman" w:hAnsi="Times New Roman" w:cs="Times New Roman"/>
          <w:color w:val="0070C0"/>
          <w:sz w:val="22"/>
          <w:szCs w:val="22"/>
          <w:lang w:val="en-US"/>
        </w:rPr>
        <w:t>3</w:t>
      </w:r>
      <w:r w:rsidRPr="009976E5">
        <w:rPr>
          <w:rFonts w:ascii="Times New Roman" w:hAnsi="Times New Roman" w:cs="Times New Roman"/>
          <w:color w:val="0070C0"/>
          <w:sz w:val="22"/>
          <w:szCs w:val="22"/>
          <w:lang w:val="en-US"/>
        </w:rPr>
        <w:t>.</w:t>
      </w:r>
      <w:r w:rsidR="009976E5" w:rsidRPr="009976E5">
        <w:rPr>
          <w:rFonts w:ascii="Times New Roman" w:hAnsi="Times New Roman" w:cs="Times New Roman"/>
          <w:color w:val="0070C0"/>
          <w:sz w:val="22"/>
          <w:szCs w:val="22"/>
          <w:lang w:val="en-US"/>
        </w:rPr>
        <w:t>249</w:t>
      </w:r>
      <w:r w:rsidRPr="009976E5">
        <w:rPr>
          <w:rFonts w:ascii="Times New Roman" w:hAnsi="Times New Roman" w:cs="Times New Roman"/>
          <w:color w:val="0070C0"/>
          <w:sz w:val="22"/>
          <w:szCs w:val="22"/>
          <w:lang w:val="en-US"/>
        </w:rPr>
        <w:t>.</w:t>
      </w:r>
      <w:r w:rsidR="009976E5" w:rsidRPr="009976E5">
        <w:rPr>
          <w:rFonts w:ascii="Times New Roman" w:hAnsi="Times New Roman" w:cs="Times New Roman"/>
          <w:color w:val="0070C0"/>
          <w:sz w:val="22"/>
          <w:szCs w:val="22"/>
          <w:lang w:val="en-US"/>
        </w:rPr>
        <w:t>918</w:t>
      </w:r>
      <w:r w:rsidRPr="009976E5">
        <w:rPr>
          <w:rFonts w:ascii="Times New Roman" w:hAnsi="Times New Roman" w:cs="Times New Roman"/>
          <w:color w:val="0070C0"/>
          <w:sz w:val="22"/>
          <w:szCs w:val="22"/>
          <w:lang w:val="en-US"/>
        </w:rPr>
        <w:t>.</w:t>
      </w:r>
      <w:r w:rsidR="009976E5" w:rsidRPr="009976E5">
        <w:rPr>
          <w:rFonts w:ascii="Times New Roman" w:hAnsi="Times New Roman" w:cs="Times New Roman"/>
          <w:color w:val="0070C0"/>
          <w:sz w:val="22"/>
          <w:szCs w:val="22"/>
          <w:lang w:val="en-US"/>
        </w:rPr>
        <w:t>938</w:t>
      </w:r>
      <w:r w:rsidRPr="009976E5">
        <w:rPr>
          <w:rFonts w:ascii="Times New Roman" w:hAnsi="Times New Roman" w:cs="Times New Roman"/>
          <w:color w:val="0070C0"/>
          <w:sz w:val="22"/>
          <w:szCs w:val="22"/>
          <w:lang w:val="en-US"/>
        </w:rPr>
        <w:t>,00</w:t>
      </w:r>
      <w:r w:rsidRPr="00D97E7D">
        <w:rPr>
          <w:rFonts w:ascii="Times New Roman" w:hAnsi="Times New Roman" w:cs="Times New Roman"/>
          <w:sz w:val="22"/>
          <w:szCs w:val="22"/>
        </w:rPr>
        <w:t>dibandingkan realisasi TA 2019 sebesar Rp42.997.941.318,00. Rincian realisasi Belanja Modal Peralatan dan Mesin TA 2020 adalah sebagai berikut.</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Alat-Alat Bantu</w:t>
      </w:r>
      <w:r w:rsidRPr="00D97E7D">
        <w:rPr>
          <w:b/>
          <w:iCs/>
          <w:sz w:val="22"/>
          <w:szCs w:val="22"/>
          <w:lang w:val="en-US"/>
        </w:rPr>
        <w:t>/Bengkel</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Belanja Modal Alat Bantu berupa pengadaan pompa</w:t>
      </w:r>
      <w:r w:rsidRPr="00D97E7D">
        <w:rPr>
          <w:sz w:val="22"/>
          <w:szCs w:val="22"/>
          <w:lang w:val="en-US"/>
        </w:rPr>
        <w:t xml:space="preserve">, </w:t>
      </w:r>
      <w:r w:rsidRPr="00D97E7D">
        <w:rPr>
          <w:sz w:val="22"/>
          <w:szCs w:val="22"/>
        </w:rPr>
        <w:t>unit pemeliharaan lapangan</w:t>
      </w:r>
      <w:r w:rsidRPr="00D97E7D">
        <w:rPr>
          <w:sz w:val="22"/>
          <w:szCs w:val="22"/>
          <w:lang w:val="en-US"/>
        </w:rPr>
        <w:t xml:space="preserve"> dan alat bengkel tak bermesin</w:t>
      </w:r>
      <w:r w:rsidRPr="00D97E7D">
        <w:rPr>
          <w:sz w:val="22"/>
          <w:szCs w:val="22"/>
        </w:rPr>
        <w:t>, denganrealisasi pada TA 2020 sebesar Rp</w:t>
      </w:r>
      <w:r w:rsidRPr="00D97E7D">
        <w:rPr>
          <w:sz w:val="22"/>
          <w:szCs w:val="22"/>
          <w:lang w:val="en-US"/>
        </w:rPr>
        <w:t>316.379.250</w:t>
      </w:r>
      <w:r w:rsidRPr="00D97E7D">
        <w:rPr>
          <w:sz w:val="22"/>
          <w:szCs w:val="22"/>
        </w:rPr>
        <w:t>,00atau 9</w:t>
      </w:r>
      <w:r w:rsidRPr="00D97E7D">
        <w:rPr>
          <w:sz w:val="22"/>
          <w:szCs w:val="22"/>
          <w:lang w:val="en-US"/>
        </w:rPr>
        <w:t>3,27</w:t>
      </w:r>
      <w:r w:rsidRPr="00D97E7D">
        <w:rPr>
          <w:sz w:val="22"/>
          <w:szCs w:val="22"/>
        </w:rPr>
        <w:t>% dari anggarannya sebesar Rp</w:t>
      </w:r>
      <w:r w:rsidRPr="00D97E7D">
        <w:rPr>
          <w:sz w:val="22"/>
          <w:szCs w:val="22"/>
          <w:lang w:val="en-US"/>
        </w:rPr>
        <w:t>339.220.400,00</w:t>
      </w:r>
      <w:r w:rsidRPr="00D97E7D">
        <w:rPr>
          <w:sz w:val="22"/>
          <w:szCs w:val="22"/>
        </w:rPr>
        <w:t>.</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 Angkutan Darat Bermotor</w:t>
      </w:r>
    </w:p>
    <w:p w:rsidR="00A61C09" w:rsidRPr="00D97E7D" w:rsidRDefault="00A61C09" w:rsidP="00A61C09">
      <w:pPr>
        <w:autoSpaceDE w:val="0"/>
        <w:autoSpaceDN w:val="0"/>
        <w:adjustRightInd w:val="0"/>
        <w:spacing w:line="276" w:lineRule="auto"/>
        <w:ind w:left="1985"/>
        <w:jc w:val="both"/>
        <w:rPr>
          <w:sz w:val="22"/>
          <w:szCs w:val="22"/>
          <w:lang w:val="en-US"/>
        </w:rPr>
      </w:pPr>
      <w:r w:rsidRPr="00D97E7D">
        <w:rPr>
          <w:sz w:val="22"/>
          <w:szCs w:val="22"/>
        </w:rPr>
        <w:t>Belanja Modal Alat Angkutan Darat berupa kendaraan dinas bermotor perorangan, penumpang, angkutan barang, dan sepeda motor, dengan realisasi pada TA 2020 sebesar Rp3.150.109.000,00atau 9</w:t>
      </w:r>
      <w:r w:rsidRPr="00D97E7D">
        <w:rPr>
          <w:sz w:val="22"/>
          <w:szCs w:val="22"/>
          <w:lang w:val="en-US"/>
        </w:rPr>
        <w:t>4,26</w:t>
      </w:r>
      <w:r w:rsidRPr="00D97E7D">
        <w:rPr>
          <w:sz w:val="22"/>
          <w:szCs w:val="22"/>
        </w:rPr>
        <w:t>% dari anggarannya sebesar Rp3.341.817.060,00</w:t>
      </w:r>
      <w:r w:rsidRPr="00D97E7D">
        <w:rPr>
          <w:sz w:val="22"/>
          <w:szCs w:val="22"/>
          <w:lang w:val="en-US"/>
        </w:rPr>
        <w:t>.</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Alat-alat Ukur</w:t>
      </w:r>
    </w:p>
    <w:p w:rsidR="00A61C09" w:rsidRPr="00D97E7D" w:rsidRDefault="00A61C09" w:rsidP="00A61C09">
      <w:pPr>
        <w:autoSpaceDE w:val="0"/>
        <w:autoSpaceDN w:val="0"/>
        <w:adjustRightInd w:val="0"/>
        <w:spacing w:line="276" w:lineRule="auto"/>
        <w:ind w:left="1985"/>
        <w:jc w:val="both"/>
        <w:rPr>
          <w:sz w:val="22"/>
          <w:szCs w:val="22"/>
          <w:lang w:val="en-US"/>
        </w:rPr>
      </w:pPr>
      <w:r w:rsidRPr="00D97E7D">
        <w:rPr>
          <w:sz w:val="22"/>
          <w:szCs w:val="22"/>
        </w:rPr>
        <w:t>Belanja Modal Alat Ukur berupa pengadaan alat ukur universal dan timbangan, dengan realisasi pada TA 2020 sebesar Rp207.831.875,00atau 99,08% dari anggarannya sebesar Rp209.764.875,00.</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Alat-alat Pemeliharaan Tanaman/Alat Penyimpan</w:t>
      </w:r>
    </w:p>
    <w:p w:rsidR="00A61C09" w:rsidRPr="00D97E7D" w:rsidRDefault="00A61C09" w:rsidP="00A61C09">
      <w:pPr>
        <w:autoSpaceDE w:val="0"/>
        <w:autoSpaceDN w:val="0"/>
        <w:adjustRightInd w:val="0"/>
        <w:spacing w:line="276" w:lineRule="auto"/>
        <w:ind w:left="1985"/>
        <w:jc w:val="both"/>
        <w:rPr>
          <w:sz w:val="22"/>
          <w:szCs w:val="22"/>
          <w:lang w:val="en-US"/>
        </w:rPr>
      </w:pPr>
      <w:r w:rsidRPr="00D97E7D">
        <w:rPr>
          <w:sz w:val="22"/>
          <w:szCs w:val="22"/>
        </w:rPr>
        <w:t>Belanja Modal Alat-alat Pemeliharaan Tanaman/Alat Penyimpan berupa pengadaan alat penyimpanan dan alat laboratoriumdengan realisasi pada TA 2020 sebesar Rp144.790.400,00atau 98,46% dari anggaran sebesar Rp147.050.000,00</w:t>
      </w:r>
      <w:r w:rsidRPr="00D97E7D">
        <w:rPr>
          <w:sz w:val="22"/>
          <w:szCs w:val="22"/>
          <w:lang w:val="en-US"/>
        </w:rPr>
        <w:t>.</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Peralatan Kantor</w:t>
      </w:r>
    </w:p>
    <w:p w:rsidR="00A61C09" w:rsidRPr="009976E5" w:rsidRDefault="00A61C09" w:rsidP="00A61C09">
      <w:pPr>
        <w:autoSpaceDE w:val="0"/>
        <w:autoSpaceDN w:val="0"/>
        <w:adjustRightInd w:val="0"/>
        <w:spacing w:line="276" w:lineRule="auto"/>
        <w:ind w:left="1985"/>
        <w:jc w:val="both"/>
        <w:rPr>
          <w:sz w:val="22"/>
          <w:szCs w:val="22"/>
          <w:lang w:val="en-US"/>
        </w:rPr>
      </w:pPr>
      <w:r w:rsidRPr="009976E5">
        <w:rPr>
          <w:sz w:val="22"/>
          <w:szCs w:val="22"/>
        </w:rPr>
        <w:t>Belanja Modal Peralatan Kantor meliputi belanja mesin tik, alat penggandaan, alat penyimpanan perlengkapan kantor dan alat kantor lainnya yang diperlukan dalam rangka pelaksanaan tugas kantor, dengan realisasi pada TA 2020 sebesar Rp</w:t>
      </w:r>
      <w:r w:rsidR="009976E5" w:rsidRPr="009976E5">
        <w:rPr>
          <w:color w:val="0070C0"/>
          <w:sz w:val="22"/>
          <w:szCs w:val="22"/>
        </w:rPr>
        <w:t>7.941.079.965,00</w:t>
      </w:r>
      <w:r w:rsidRPr="009976E5">
        <w:rPr>
          <w:sz w:val="22"/>
          <w:szCs w:val="22"/>
        </w:rPr>
        <w:t xml:space="preserve">atau </w:t>
      </w:r>
      <w:r w:rsidR="009976E5" w:rsidRPr="009976E5">
        <w:rPr>
          <w:color w:val="0070C0"/>
          <w:sz w:val="22"/>
          <w:szCs w:val="22"/>
          <w:lang w:val="en-US"/>
        </w:rPr>
        <w:t>104</w:t>
      </w:r>
      <w:r w:rsidRPr="009976E5">
        <w:rPr>
          <w:color w:val="0070C0"/>
          <w:sz w:val="22"/>
          <w:szCs w:val="22"/>
        </w:rPr>
        <w:t>,</w:t>
      </w:r>
      <w:r w:rsidR="009976E5" w:rsidRPr="009976E5">
        <w:rPr>
          <w:color w:val="0070C0"/>
          <w:sz w:val="22"/>
          <w:szCs w:val="22"/>
          <w:lang w:val="en-US"/>
        </w:rPr>
        <w:t>63</w:t>
      </w:r>
      <w:r w:rsidRPr="009976E5">
        <w:rPr>
          <w:color w:val="0070C0"/>
          <w:sz w:val="22"/>
          <w:szCs w:val="22"/>
        </w:rPr>
        <w:t>%</w:t>
      </w:r>
      <w:r w:rsidRPr="009976E5">
        <w:rPr>
          <w:sz w:val="22"/>
          <w:szCs w:val="22"/>
        </w:rPr>
        <w:t xml:space="preserve"> dari anggaran sebesar Rp7.589.356.148,00</w:t>
      </w:r>
      <w:r w:rsidRPr="009976E5">
        <w:rPr>
          <w:sz w:val="22"/>
          <w:szCs w:val="22"/>
          <w:lang w:val="en-US"/>
        </w:rPr>
        <w:t>.</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Peralatan Rumah Tangga</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 xml:space="preserve">Belanja Modal Peralatan Rumah Tangga meliputi pengadaan mebelair, alat pengukur waktu, alat pembersih, alat pendingin, alat dapur, alat pemadam kebakaran, dan alat rumah tangga lainnya, dengan realisasi pada TA 2020 sebesar Rp2.351.736.602,00 atau </w:t>
      </w:r>
      <w:r w:rsidRPr="00D97E7D">
        <w:rPr>
          <w:sz w:val="22"/>
          <w:szCs w:val="22"/>
          <w:lang w:val="en-US"/>
        </w:rPr>
        <w:t xml:space="preserve">89,91 </w:t>
      </w:r>
      <w:r w:rsidRPr="00D97E7D">
        <w:rPr>
          <w:sz w:val="22"/>
          <w:szCs w:val="22"/>
        </w:rPr>
        <w:t>% dari anggarannya sebesar Rp2.705.850.214,00.</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Komputer</w:t>
      </w:r>
    </w:p>
    <w:p w:rsidR="00A61C09" w:rsidRPr="00D97E7D" w:rsidRDefault="00A61C09" w:rsidP="00A61C09">
      <w:pPr>
        <w:autoSpaceDE w:val="0"/>
        <w:autoSpaceDN w:val="0"/>
        <w:adjustRightInd w:val="0"/>
        <w:spacing w:line="276" w:lineRule="auto"/>
        <w:ind w:left="1985"/>
        <w:jc w:val="both"/>
        <w:rPr>
          <w:sz w:val="22"/>
          <w:szCs w:val="22"/>
          <w:lang w:val="en-US"/>
        </w:rPr>
      </w:pPr>
      <w:r w:rsidRPr="00D97E7D">
        <w:rPr>
          <w:sz w:val="22"/>
          <w:szCs w:val="22"/>
        </w:rPr>
        <w:t>Belanja Modal Pengadaan Komputer meliputi pengadaan komputer unit jaringan, PC, peralatan komputer mainframe,peralatan mini komputer dan peralatan jaringan, dengan realisasi pada TA 2020 sebesar Rp6.492.361.573,00atau 98,</w:t>
      </w:r>
      <w:r w:rsidRPr="00D97E7D">
        <w:rPr>
          <w:sz w:val="22"/>
          <w:szCs w:val="22"/>
          <w:lang w:val="en-US"/>
        </w:rPr>
        <w:t xml:space="preserve">41 </w:t>
      </w:r>
      <w:r w:rsidRPr="00D97E7D">
        <w:rPr>
          <w:sz w:val="22"/>
          <w:szCs w:val="22"/>
        </w:rPr>
        <w:t>dari anggarannya sebesar Rp6.597.587.136,00</w:t>
      </w:r>
      <w:r w:rsidRPr="00D97E7D">
        <w:rPr>
          <w:sz w:val="22"/>
          <w:szCs w:val="22"/>
          <w:lang w:val="en-US"/>
        </w:rPr>
        <w:t>.</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Meja dan Kursi</w:t>
      </w:r>
    </w:p>
    <w:p w:rsidR="00A61C09" w:rsidRPr="00D97E7D" w:rsidRDefault="00A61C09" w:rsidP="00A61C09">
      <w:pPr>
        <w:autoSpaceDE w:val="0"/>
        <w:autoSpaceDN w:val="0"/>
        <w:adjustRightInd w:val="0"/>
        <w:spacing w:line="276" w:lineRule="auto"/>
        <w:ind w:left="1985"/>
        <w:jc w:val="both"/>
        <w:rPr>
          <w:sz w:val="22"/>
          <w:szCs w:val="22"/>
          <w:lang w:val="en-US"/>
        </w:rPr>
      </w:pPr>
      <w:r w:rsidRPr="00D97E7D">
        <w:rPr>
          <w:sz w:val="22"/>
          <w:szCs w:val="22"/>
        </w:rPr>
        <w:t xml:space="preserve">Belanja Modal pengadaan meja dan kursi meliputi pengadaan meja dan kursi pejabat/rapat, sofa, dan lemari arsip dengan realisasi pada </w:t>
      </w:r>
      <w:r w:rsidRPr="00D97E7D">
        <w:rPr>
          <w:sz w:val="22"/>
          <w:szCs w:val="22"/>
        </w:rPr>
        <w:lastRenderedPageBreak/>
        <w:t>TA 2020 sebesar Rp235.968.000,00atau 97,15% dari anggarannya sebesar Rp242.900.000,00</w:t>
      </w:r>
      <w:r w:rsidRPr="00D97E7D">
        <w:rPr>
          <w:sz w:val="22"/>
          <w:szCs w:val="22"/>
          <w:lang w:val="en-US"/>
        </w:rPr>
        <w:t>.</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 Studio</w:t>
      </w:r>
    </w:p>
    <w:p w:rsidR="00A61C09" w:rsidRPr="00D97E7D" w:rsidRDefault="00A61C09" w:rsidP="00A61C09">
      <w:pPr>
        <w:autoSpaceDE w:val="0"/>
        <w:autoSpaceDN w:val="0"/>
        <w:adjustRightInd w:val="0"/>
        <w:spacing w:line="276" w:lineRule="auto"/>
        <w:ind w:left="1985"/>
        <w:jc w:val="both"/>
        <w:rPr>
          <w:sz w:val="22"/>
          <w:szCs w:val="22"/>
          <w:lang w:val="en-US"/>
        </w:rPr>
      </w:pPr>
      <w:r w:rsidRPr="00D97E7D">
        <w:rPr>
          <w:sz w:val="22"/>
          <w:szCs w:val="22"/>
        </w:rPr>
        <w:t>Belanja Modal Alat-alat Studio meliputi pengadaan peralatan studio visual, studio video/film dan peralatan computing, dengan realisasi pada TA 2020 sebesar Rp166.713.500,00atau 94,66% dari anggarannya sebesar Rp176.119.243,00</w:t>
      </w:r>
      <w:r w:rsidRPr="00D97E7D">
        <w:rPr>
          <w:sz w:val="22"/>
          <w:szCs w:val="22"/>
          <w:lang w:val="en-US"/>
        </w:rPr>
        <w:t>.</w:t>
      </w:r>
    </w:p>
    <w:p w:rsidR="00A61C09" w:rsidRPr="00D97E7D" w:rsidRDefault="00A61C09" w:rsidP="00A61C09">
      <w:pPr>
        <w:numPr>
          <w:ilvl w:val="0"/>
          <w:numId w:val="52"/>
        </w:numPr>
        <w:autoSpaceDE w:val="0"/>
        <w:autoSpaceDN w:val="0"/>
        <w:adjustRightInd w:val="0"/>
        <w:spacing w:line="276" w:lineRule="auto"/>
        <w:ind w:left="1985" w:hanging="425"/>
        <w:jc w:val="both"/>
        <w:rPr>
          <w:b/>
          <w:sz w:val="22"/>
          <w:szCs w:val="22"/>
        </w:rPr>
      </w:pPr>
      <w:r w:rsidRPr="00D97E7D">
        <w:rPr>
          <w:b/>
          <w:iCs/>
          <w:sz w:val="22"/>
          <w:szCs w:val="22"/>
        </w:rPr>
        <w:t>Pengadaan</w:t>
      </w:r>
      <w:r w:rsidRPr="00D97E7D">
        <w:rPr>
          <w:b/>
          <w:sz w:val="22"/>
          <w:szCs w:val="22"/>
        </w:rPr>
        <w:t xml:space="preserve"> Alat Komunikasi </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Belanja Modal Alat-alat Komunikasi berupa pengadaan telephonedengan realisasi pada TA 2020 sebesar Rp114.650.000,00atau 88,29% dari anggarannya sebesar Rp129.850.000,00.</w:t>
      </w:r>
    </w:p>
    <w:p w:rsidR="00A61C09" w:rsidRPr="00D97E7D" w:rsidRDefault="00A61C09" w:rsidP="00A61C09">
      <w:pPr>
        <w:numPr>
          <w:ilvl w:val="0"/>
          <w:numId w:val="52"/>
        </w:numPr>
        <w:autoSpaceDE w:val="0"/>
        <w:autoSpaceDN w:val="0"/>
        <w:adjustRightInd w:val="0"/>
        <w:spacing w:line="276" w:lineRule="auto"/>
        <w:ind w:left="1985" w:hanging="425"/>
        <w:jc w:val="both"/>
        <w:rPr>
          <w:b/>
          <w:sz w:val="22"/>
          <w:szCs w:val="22"/>
        </w:rPr>
      </w:pPr>
      <w:r w:rsidRPr="00D97E7D">
        <w:rPr>
          <w:b/>
          <w:iCs/>
          <w:sz w:val="22"/>
          <w:szCs w:val="22"/>
        </w:rPr>
        <w:t>Pengadaan Alat-alat Kedokteran</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Belanja Modal Alat-alat Kedokteran meliputi pengadaan peralatan kedokteran umum, KB, mata, bedah, penyakit dalam dan jantung yang kesemuanya untuk kepentingan RSUD, Puskesmas dan Program Keluarga Berencana. Realisasi Belanja Modal Alat-alat Kedokteran TA 2020 sebesar Rp4.039.863.495,00atau 91,46% dari anggarannya sebesar Rp4.416.862.280,00.</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 Kesehatan</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 xml:space="preserve">Belanja Modal Alat Kesehatan meliputi pengadaan peralatan alat kesehatan perawatan pada Dinas Kesehatan, dengan realisasi pada TA 2020 sebesar Rp190.885.040,00atau </w:t>
      </w:r>
      <w:r w:rsidRPr="00D97E7D">
        <w:rPr>
          <w:sz w:val="22"/>
          <w:szCs w:val="22"/>
          <w:lang w:val="en-US"/>
        </w:rPr>
        <w:t>68,71</w:t>
      </w:r>
      <w:r w:rsidRPr="00D97E7D">
        <w:rPr>
          <w:sz w:val="22"/>
          <w:szCs w:val="22"/>
        </w:rPr>
        <w:t>% dari anggarannya sebesar Rp277.816.706,00.</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Unit-unit Laboratorium</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Belanja Modal Unit-unit Laboratorium meliputi pengadaan peralatan laboratorium standarisasi, kalibrasi dan instrumentasi dengan realisasi pada TA 2020 sebesarRp791.982.080,00atau 82,66% dari anggarannya sebesar Rp958.158.978,00.</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 Peraga/Praktek Sekolah</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Belanja Modal Alat Peraga/Praktek Sekolah meliputi alat peraga/praktik sekolah bidang studi IPS, kesenian, olahraga dan pendidikan keterampilan untuk kepentingan SD/SMP pada Dinas Pendidikan dan Kebudayaan. Realisasi Belanja Modal Alat Peraga/Praktek TA 2020 sebesar Rp1.472.110.000,00atau 97,94% dari anggarannya sebesar Rp1.503.000.000,00.</w:t>
      </w:r>
    </w:p>
    <w:p w:rsidR="00A61C09" w:rsidRPr="00D97E7D" w:rsidRDefault="00A61C09" w:rsidP="00A61C09">
      <w:pPr>
        <w:numPr>
          <w:ilvl w:val="0"/>
          <w:numId w:val="52"/>
        </w:numPr>
        <w:autoSpaceDE w:val="0"/>
        <w:autoSpaceDN w:val="0"/>
        <w:adjustRightInd w:val="0"/>
        <w:spacing w:line="276" w:lineRule="auto"/>
        <w:ind w:left="1985" w:hanging="425"/>
        <w:jc w:val="both"/>
        <w:rPr>
          <w:b/>
          <w:iCs/>
          <w:sz w:val="22"/>
          <w:szCs w:val="22"/>
        </w:rPr>
      </w:pPr>
      <w:r w:rsidRPr="00D97E7D">
        <w:rPr>
          <w:b/>
          <w:iCs/>
          <w:sz w:val="22"/>
          <w:szCs w:val="22"/>
        </w:rPr>
        <w:t>Pengadaan Alat Laboratorium Lingkungan Hidup</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Belanja Modal Alat Laboratorium Lingkungan Hidup meliputi pengadaan peralatan laboratorium kualitas air/tanah</w:t>
      </w:r>
      <w:r w:rsidRPr="00D97E7D">
        <w:rPr>
          <w:sz w:val="22"/>
          <w:szCs w:val="22"/>
          <w:lang w:val="en-US"/>
        </w:rPr>
        <w:t>, alat kesehatan kerja</w:t>
      </w:r>
      <w:r w:rsidRPr="00D97E7D">
        <w:rPr>
          <w:sz w:val="22"/>
          <w:szCs w:val="22"/>
        </w:rPr>
        <w:t xml:space="preserve"> dan penunjang, dengan realisasi pada TA 2020 sebesarRp</w:t>
      </w:r>
      <w:r w:rsidRPr="00D97E7D">
        <w:rPr>
          <w:sz w:val="22"/>
          <w:szCs w:val="22"/>
          <w:lang w:val="en-US"/>
        </w:rPr>
        <w:t xml:space="preserve">1.209.074.800,00 </w:t>
      </w:r>
      <w:r w:rsidRPr="00D97E7D">
        <w:rPr>
          <w:sz w:val="22"/>
          <w:szCs w:val="22"/>
        </w:rPr>
        <w:t>atau 89,</w:t>
      </w:r>
      <w:r w:rsidRPr="00D97E7D">
        <w:rPr>
          <w:sz w:val="22"/>
          <w:szCs w:val="22"/>
          <w:lang w:val="en-US"/>
        </w:rPr>
        <w:t>24</w:t>
      </w:r>
      <w:r w:rsidRPr="00D97E7D">
        <w:rPr>
          <w:sz w:val="22"/>
          <w:szCs w:val="22"/>
        </w:rPr>
        <w:t>% dari anggarannya sebesar Rp</w:t>
      </w:r>
      <w:r w:rsidRPr="00D97E7D">
        <w:rPr>
          <w:sz w:val="22"/>
          <w:szCs w:val="22"/>
          <w:lang w:val="en-US"/>
        </w:rPr>
        <w:t>1.354.907.280</w:t>
      </w:r>
      <w:r w:rsidRPr="00D97E7D">
        <w:rPr>
          <w:sz w:val="22"/>
          <w:szCs w:val="22"/>
        </w:rPr>
        <w:t>,00.</w:t>
      </w:r>
    </w:p>
    <w:p w:rsidR="00A61C09" w:rsidRPr="00D97E7D" w:rsidRDefault="00A61C09" w:rsidP="00A61C09">
      <w:pPr>
        <w:numPr>
          <w:ilvl w:val="0"/>
          <w:numId w:val="52"/>
        </w:numPr>
        <w:autoSpaceDE w:val="0"/>
        <w:autoSpaceDN w:val="0"/>
        <w:adjustRightInd w:val="0"/>
        <w:spacing w:line="276" w:lineRule="auto"/>
        <w:ind w:left="1985" w:hanging="425"/>
        <w:jc w:val="both"/>
        <w:rPr>
          <w:b/>
          <w:sz w:val="22"/>
          <w:szCs w:val="22"/>
        </w:rPr>
      </w:pPr>
      <w:r w:rsidRPr="00D97E7D">
        <w:rPr>
          <w:b/>
          <w:sz w:val="22"/>
          <w:szCs w:val="22"/>
          <w:lang w:val="en-US"/>
        </w:rPr>
        <w:t>Alat Bantu Keamanan/Persenjataan</w:t>
      </w:r>
    </w:p>
    <w:p w:rsidR="00A61C09" w:rsidRPr="00D97E7D" w:rsidRDefault="00A61C09" w:rsidP="00A61C09">
      <w:pPr>
        <w:autoSpaceDE w:val="0"/>
        <w:autoSpaceDN w:val="0"/>
        <w:adjustRightInd w:val="0"/>
        <w:spacing w:line="276" w:lineRule="auto"/>
        <w:ind w:left="1985"/>
        <w:jc w:val="both"/>
        <w:rPr>
          <w:sz w:val="22"/>
          <w:szCs w:val="22"/>
          <w:lang w:val="en-US"/>
        </w:rPr>
      </w:pPr>
      <w:r w:rsidRPr="00D97E7D">
        <w:rPr>
          <w:sz w:val="22"/>
          <w:szCs w:val="22"/>
        </w:rPr>
        <w:t xml:space="preserve">Belanja Modal </w:t>
      </w:r>
      <w:r w:rsidRPr="00D97E7D">
        <w:rPr>
          <w:sz w:val="22"/>
          <w:szCs w:val="22"/>
          <w:lang w:val="en-US"/>
        </w:rPr>
        <w:t>Alat Keamanan dan Persenjataan Non Senjata Api</w:t>
      </w:r>
      <w:r w:rsidRPr="00D97E7D">
        <w:rPr>
          <w:sz w:val="22"/>
          <w:szCs w:val="22"/>
        </w:rPr>
        <w:t xml:space="preserve"> dengan realisasi pada TA 2020 sebesar Rp129.800.000,00atau 99,85% dari anggarannya sebesar Rp</w:t>
      </w:r>
      <w:r w:rsidRPr="00D97E7D">
        <w:rPr>
          <w:sz w:val="22"/>
          <w:szCs w:val="22"/>
          <w:lang w:val="en-US"/>
        </w:rPr>
        <w:t>130.000.000,00.</w:t>
      </w:r>
    </w:p>
    <w:p w:rsidR="00A61C09" w:rsidRPr="00D97E7D" w:rsidRDefault="00A61C09" w:rsidP="00A61C09">
      <w:pPr>
        <w:numPr>
          <w:ilvl w:val="0"/>
          <w:numId w:val="52"/>
        </w:numPr>
        <w:autoSpaceDE w:val="0"/>
        <w:autoSpaceDN w:val="0"/>
        <w:adjustRightInd w:val="0"/>
        <w:spacing w:line="276" w:lineRule="auto"/>
        <w:ind w:left="1985" w:hanging="425"/>
        <w:jc w:val="both"/>
        <w:rPr>
          <w:b/>
          <w:sz w:val="22"/>
          <w:szCs w:val="22"/>
        </w:rPr>
      </w:pPr>
      <w:r w:rsidRPr="00D97E7D">
        <w:rPr>
          <w:b/>
          <w:iCs/>
          <w:sz w:val="22"/>
          <w:szCs w:val="22"/>
        </w:rPr>
        <w:lastRenderedPageBreak/>
        <w:t>Biaya</w:t>
      </w:r>
      <w:r w:rsidRPr="00D97E7D">
        <w:rPr>
          <w:b/>
          <w:sz w:val="22"/>
          <w:szCs w:val="22"/>
        </w:rPr>
        <w:t xml:space="preserve"> Investasi BLUD</w:t>
      </w:r>
    </w:p>
    <w:p w:rsidR="00A61C09" w:rsidRPr="00D97E7D" w:rsidRDefault="00A61C09" w:rsidP="00A61C09">
      <w:pPr>
        <w:autoSpaceDE w:val="0"/>
        <w:autoSpaceDN w:val="0"/>
        <w:adjustRightInd w:val="0"/>
        <w:spacing w:line="276" w:lineRule="auto"/>
        <w:ind w:left="1985"/>
        <w:jc w:val="both"/>
        <w:rPr>
          <w:sz w:val="22"/>
          <w:szCs w:val="22"/>
        </w:rPr>
      </w:pPr>
      <w:r w:rsidRPr="00D97E7D">
        <w:rPr>
          <w:sz w:val="22"/>
          <w:szCs w:val="22"/>
        </w:rPr>
        <w:t>Realisasi Belanja Investasi pada RSUD selaku Badan Layanan Umum Daerah (BLUD) TA 2020 sebesar Rp792.686.800,00atau 39,63% dari anggarannya sebesar Rp2.000.000.000,00. Belanja ini merupakan Belanja Modal RSUD yang berasal dari mekanisme dan pendanaan BLUD sendiri.</w:t>
      </w:r>
    </w:p>
    <w:p w:rsidR="00541976" w:rsidRPr="00D97E7D" w:rsidRDefault="00541976" w:rsidP="00541976">
      <w:pPr>
        <w:pStyle w:val="BodyTextIndent"/>
        <w:widowControl w:val="0"/>
        <w:numPr>
          <w:ilvl w:val="0"/>
          <w:numId w:val="5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Belanja Modal Gedung dan Bangunan</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Belanja Modal Gedung dan Bangunan digunakan untuk Pengadaan Konstruksi/Rehab </w:t>
      </w:r>
      <w:r w:rsidR="00E60561" w:rsidRPr="00D97E7D">
        <w:rPr>
          <w:rFonts w:ascii="Times New Roman" w:hAnsi="Times New Roman" w:cs="Times New Roman"/>
          <w:sz w:val="22"/>
          <w:szCs w:val="22"/>
        </w:rPr>
        <w:t>Bangunan, dengan</w:t>
      </w:r>
      <w:r w:rsidRPr="00D97E7D">
        <w:rPr>
          <w:rFonts w:ascii="Times New Roman" w:hAnsi="Times New Roman" w:cs="Times New Roman"/>
          <w:sz w:val="22"/>
          <w:szCs w:val="22"/>
        </w:rPr>
        <w:t xml:space="preserve"> anggaran dan realisasi TA 20</w:t>
      </w:r>
      <w:r w:rsidR="00040BC8"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serta re</w:t>
      </w:r>
      <w:r w:rsidR="00AC1507" w:rsidRPr="00D97E7D">
        <w:rPr>
          <w:rFonts w:ascii="Times New Roman" w:hAnsi="Times New Roman" w:cs="Times New Roman"/>
          <w:sz w:val="22"/>
          <w:szCs w:val="22"/>
        </w:rPr>
        <w:t>alisasi TA 201</w:t>
      </w:r>
      <w:r w:rsidR="00040BC8" w:rsidRPr="00D97E7D">
        <w:rPr>
          <w:rFonts w:ascii="Times New Roman" w:hAnsi="Times New Roman" w:cs="Times New Roman"/>
          <w:sz w:val="22"/>
          <w:szCs w:val="22"/>
          <w:lang w:val="en-US"/>
        </w:rPr>
        <w:t>9</w:t>
      </w:r>
      <w:r w:rsidR="00AC1507" w:rsidRPr="00D97E7D">
        <w:rPr>
          <w:rFonts w:ascii="Times New Roman" w:hAnsi="Times New Roman" w:cs="Times New Roman"/>
          <w:sz w:val="22"/>
          <w:szCs w:val="22"/>
        </w:rPr>
        <w:t xml:space="preserve"> sebagai berikut.</w:t>
      </w:r>
    </w:p>
    <w:p w:rsidR="00541976" w:rsidRPr="00D97E7D" w:rsidRDefault="001D43C8" w:rsidP="00D74D88">
      <w:pPr>
        <w:autoSpaceDE w:val="0"/>
        <w:autoSpaceDN w:val="0"/>
        <w:adjustRightInd w:val="0"/>
        <w:spacing w:before="120" w:line="280" w:lineRule="exact"/>
        <w:ind w:left="425"/>
        <w:jc w:val="center"/>
        <w:rPr>
          <w:rFonts w:ascii="Arial" w:hAnsi="Arial" w:cs="Arial"/>
          <w:b/>
          <w:sz w:val="18"/>
          <w:szCs w:val="18"/>
        </w:rPr>
      </w:pPr>
      <w:r w:rsidRPr="00D97E7D">
        <w:rPr>
          <w:rFonts w:ascii="Arial" w:hAnsi="Arial" w:cs="Arial"/>
          <w:b/>
          <w:sz w:val="18"/>
          <w:szCs w:val="18"/>
        </w:rPr>
        <w:t xml:space="preserve">Tabel 7.54 </w:t>
      </w:r>
      <w:r w:rsidR="00541976" w:rsidRPr="00D97E7D">
        <w:rPr>
          <w:rFonts w:ascii="Arial" w:hAnsi="Arial" w:cs="Arial"/>
          <w:b/>
          <w:sz w:val="18"/>
          <w:szCs w:val="18"/>
        </w:rPr>
        <w:t>Belanja Modal Gedung dan Bangunan</w:t>
      </w:r>
    </w:p>
    <w:tbl>
      <w:tblPr>
        <w:tblW w:w="820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4"/>
        <w:gridCol w:w="1816"/>
        <w:gridCol w:w="1816"/>
        <w:gridCol w:w="766"/>
        <w:gridCol w:w="1816"/>
      </w:tblGrid>
      <w:tr w:rsidR="00040BC8" w:rsidRPr="00D97E7D" w:rsidTr="00E85787">
        <w:trPr>
          <w:trHeight w:val="228"/>
          <w:tblHeader/>
        </w:trPr>
        <w:tc>
          <w:tcPr>
            <w:tcW w:w="19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Belanja Modal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Gedung Bangunan</w:t>
            </w:r>
          </w:p>
        </w:tc>
        <w:tc>
          <w:tcPr>
            <w:tcW w:w="43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040BC8"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040BC8"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040BC8" w:rsidRPr="00D97E7D" w:rsidTr="00E85787">
        <w:trPr>
          <w:trHeight w:val="359"/>
          <w:tblHeader/>
        </w:trPr>
        <w:tc>
          <w:tcPr>
            <w:tcW w:w="19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D74D88" w:rsidRPr="00D97E7D" w:rsidTr="00E85787">
        <w:trPr>
          <w:trHeight w:val="454"/>
        </w:trPr>
        <w:tc>
          <w:tcPr>
            <w:tcW w:w="1994"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Bangunan Gedung Tempat Kerja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29</w:t>
            </w:r>
            <w:r w:rsidRPr="00D97E7D">
              <w:rPr>
                <w:rFonts w:ascii="Arial" w:hAnsi="Arial" w:cs="Arial"/>
                <w:sz w:val="16"/>
                <w:szCs w:val="16"/>
                <w:lang w:val="en-US"/>
              </w:rPr>
              <w:t>.</w:t>
            </w:r>
            <w:r w:rsidRPr="00D97E7D">
              <w:rPr>
                <w:rFonts w:ascii="Arial" w:hAnsi="Arial" w:cs="Arial"/>
                <w:sz w:val="16"/>
                <w:szCs w:val="16"/>
              </w:rPr>
              <w:t>173</w:t>
            </w:r>
            <w:r w:rsidRPr="00D97E7D">
              <w:rPr>
                <w:rFonts w:ascii="Arial" w:hAnsi="Arial" w:cs="Arial"/>
                <w:sz w:val="16"/>
                <w:szCs w:val="16"/>
                <w:lang w:val="en-US"/>
              </w:rPr>
              <w:t>.</w:t>
            </w:r>
            <w:r w:rsidRPr="00D97E7D">
              <w:rPr>
                <w:rFonts w:ascii="Arial" w:hAnsi="Arial" w:cs="Arial"/>
                <w:sz w:val="16"/>
                <w:szCs w:val="16"/>
              </w:rPr>
              <w:t>646</w:t>
            </w:r>
            <w:r w:rsidRPr="00D97E7D">
              <w:rPr>
                <w:rFonts w:ascii="Arial" w:hAnsi="Arial" w:cs="Arial"/>
                <w:sz w:val="16"/>
                <w:szCs w:val="16"/>
                <w:lang w:val="en-US"/>
              </w:rPr>
              <w:t>.</w:t>
            </w:r>
            <w:r w:rsidRPr="00D97E7D">
              <w:rPr>
                <w:rFonts w:ascii="Arial" w:hAnsi="Arial" w:cs="Arial"/>
                <w:sz w:val="16"/>
                <w:szCs w:val="16"/>
              </w:rPr>
              <w:t>320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rPr>
            </w:pPr>
            <w:r w:rsidRPr="00D97E7D">
              <w:rPr>
                <w:rFonts w:ascii="Arial" w:hAnsi="Arial" w:cs="Arial"/>
                <w:sz w:val="16"/>
                <w:szCs w:val="16"/>
              </w:rPr>
              <w:t>28.564.655.600,00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lang w:val="en-US"/>
              </w:rPr>
            </w:pPr>
            <w:r w:rsidRPr="00D97E7D">
              <w:rPr>
                <w:rFonts w:ascii="Arial" w:hAnsi="Arial" w:cs="Arial"/>
                <w:sz w:val="16"/>
                <w:szCs w:val="16"/>
                <w:lang w:val="en-US"/>
              </w:rPr>
              <w:t>97,91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 xml:space="preserve">50.540.442.854,00 </w:t>
            </w:r>
          </w:p>
        </w:tc>
      </w:tr>
      <w:tr w:rsidR="00D74D88" w:rsidRPr="00D97E7D" w:rsidTr="00E85787">
        <w:trPr>
          <w:trHeight w:val="454"/>
        </w:trPr>
        <w:tc>
          <w:tcPr>
            <w:tcW w:w="1994"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Bangunan Gedung Tempat Tinggal</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4</w:t>
            </w:r>
            <w:r w:rsidRPr="00D97E7D">
              <w:rPr>
                <w:rFonts w:ascii="Arial" w:hAnsi="Arial" w:cs="Arial"/>
                <w:sz w:val="16"/>
                <w:szCs w:val="16"/>
                <w:lang w:val="en-US"/>
              </w:rPr>
              <w:t>.</w:t>
            </w:r>
            <w:r w:rsidRPr="00D97E7D">
              <w:rPr>
                <w:rFonts w:ascii="Arial" w:hAnsi="Arial" w:cs="Arial"/>
                <w:sz w:val="16"/>
                <w:szCs w:val="16"/>
              </w:rPr>
              <w:t>090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rPr>
            </w:pPr>
            <w:r w:rsidRPr="00D97E7D">
              <w:rPr>
                <w:rFonts w:ascii="Arial" w:hAnsi="Arial" w:cs="Arial"/>
                <w:sz w:val="16"/>
                <w:szCs w:val="16"/>
              </w:rPr>
              <w:t>4.069.078.000,00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lang w:val="en-US"/>
              </w:rPr>
            </w:pPr>
            <w:r w:rsidRPr="00D97E7D">
              <w:rPr>
                <w:rFonts w:ascii="Arial" w:hAnsi="Arial" w:cs="Arial"/>
                <w:sz w:val="16"/>
                <w:szCs w:val="16"/>
              </w:rPr>
              <w:t>9</w:t>
            </w:r>
            <w:r w:rsidRPr="00D97E7D">
              <w:rPr>
                <w:rFonts w:ascii="Arial" w:hAnsi="Arial" w:cs="Arial"/>
                <w:sz w:val="16"/>
                <w:szCs w:val="16"/>
                <w:lang w:val="en-US"/>
              </w:rPr>
              <w:t>9,49</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 xml:space="preserve">1.084.691.000,00 </w:t>
            </w:r>
          </w:p>
        </w:tc>
      </w:tr>
      <w:tr w:rsidR="00D74D88" w:rsidRPr="00D97E7D" w:rsidTr="00E85787">
        <w:trPr>
          <w:trHeight w:val="454"/>
        </w:trPr>
        <w:tc>
          <w:tcPr>
            <w:tcW w:w="1994"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Bangunan Bersejarah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180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rPr>
            </w:pPr>
            <w:r w:rsidRPr="00D97E7D">
              <w:rPr>
                <w:rFonts w:ascii="Arial" w:hAnsi="Arial" w:cs="Arial"/>
                <w:sz w:val="16"/>
                <w:szCs w:val="16"/>
              </w:rPr>
              <w:t>179.653.000,00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lang w:val="en-US"/>
              </w:rPr>
            </w:pPr>
            <w:r w:rsidRPr="00D97E7D">
              <w:rPr>
                <w:rFonts w:ascii="Arial" w:hAnsi="Arial" w:cs="Arial"/>
                <w:sz w:val="16"/>
                <w:szCs w:val="16"/>
              </w:rPr>
              <w:t>9</w:t>
            </w:r>
            <w:r w:rsidRPr="00D97E7D">
              <w:rPr>
                <w:rFonts w:ascii="Arial" w:hAnsi="Arial" w:cs="Arial"/>
                <w:sz w:val="16"/>
                <w:szCs w:val="16"/>
                <w:lang w:val="en-US"/>
              </w:rPr>
              <w:t>9,81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 xml:space="preserve">762.234.000,00 </w:t>
            </w:r>
          </w:p>
        </w:tc>
      </w:tr>
      <w:tr w:rsidR="00D74D88" w:rsidRPr="00D97E7D" w:rsidTr="00E85787">
        <w:trPr>
          <w:trHeight w:val="285"/>
        </w:trPr>
        <w:tc>
          <w:tcPr>
            <w:tcW w:w="1994"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Tugu Peringatan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43</w:t>
            </w:r>
            <w:r w:rsidRPr="00D97E7D">
              <w:rPr>
                <w:rFonts w:ascii="Arial" w:hAnsi="Arial" w:cs="Arial"/>
                <w:sz w:val="16"/>
                <w:szCs w:val="16"/>
                <w:lang w:val="en-US"/>
              </w:rPr>
              <w:t>.</w:t>
            </w:r>
            <w:r w:rsidRPr="00D97E7D">
              <w:rPr>
                <w:rFonts w:ascii="Arial" w:hAnsi="Arial" w:cs="Arial"/>
                <w:sz w:val="16"/>
                <w:szCs w:val="16"/>
              </w:rPr>
              <w:t>428</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9976E5" w:rsidP="00D74D88">
            <w:pPr>
              <w:spacing w:line="276" w:lineRule="auto"/>
              <w:jc w:val="right"/>
              <w:rPr>
                <w:rFonts w:ascii="Arial" w:hAnsi="Arial" w:cs="Arial"/>
                <w:sz w:val="16"/>
                <w:szCs w:val="16"/>
              </w:rPr>
            </w:pPr>
            <w:r w:rsidRPr="00D04E9C">
              <w:rPr>
                <w:rFonts w:ascii="Arial" w:hAnsi="Arial" w:cs="Arial"/>
                <w:color w:val="0070C0"/>
                <w:sz w:val="16"/>
                <w:szCs w:val="16"/>
              </w:rPr>
              <w:t>49.096.409,00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9976E5" w:rsidRDefault="009976E5" w:rsidP="009976E5">
            <w:pPr>
              <w:spacing w:line="276" w:lineRule="auto"/>
              <w:jc w:val="right"/>
              <w:rPr>
                <w:rFonts w:ascii="Arial" w:hAnsi="Arial" w:cs="Arial"/>
                <w:color w:val="0070C0"/>
                <w:sz w:val="16"/>
                <w:szCs w:val="16"/>
                <w:lang w:val="en-US"/>
              </w:rPr>
            </w:pPr>
            <w:r w:rsidRPr="009976E5">
              <w:rPr>
                <w:rFonts w:ascii="Arial" w:hAnsi="Arial" w:cs="Arial"/>
                <w:color w:val="0070C0"/>
                <w:sz w:val="16"/>
                <w:szCs w:val="16"/>
                <w:lang w:val="en-US"/>
              </w:rPr>
              <w:t>113</w:t>
            </w:r>
            <w:r w:rsidR="00D74D88" w:rsidRPr="009976E5">
              <w:rPr>
                <w:rFonts w:ascii="Arial" w:hAnsi="Arial" w:cs="Arial"/>
                <w:color w:val="0070C0"/>
                <w:sz w:val="16"/>
                <w:szCs w:val="16"/>
                <w:lang w:val="en-US"/>
              </w:rPr>
              <w:t>,</w:t>
            </w:r>
            <w:r w:rsidRPr="009976E5">
              <w:rPr>
                <w:rFonts w:ascii="Arial" w:hAnsi="Arial" w:cs="Arial"/>
                <w:color w:val="0070C0"/>
                <w:sz w:val="16"/>
                <w:szCs w:val="16"/>
                <w:lang w:val="en-US"/>
              </w:rPr>
              <w:t>05</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rPr>
            </w:pPr>
            <w:r w:rsidRPr="00D97E7D">
              <w:rPr>
                <w:rFonts w:ascii="Arial" w:hAnsi="Arial" w:cs="Arial"/>
                <w:sz w:val="16"/>
                <w:szCs w:val="16"/>
              </w:rPr>
              <w:t>3.000.000,00</w:t>
            </w:r>
          </w:p>
        </w:tc>
      </w:tr>
      <w:tr w:rsidR="00D74D88" w:rsidRPr="00D97E7D" w:rsidTr="00E85787">
        <w:trPr>
          <w:trHeight w:val="285"/>
        </w:trPr>
        <w:tc>
          <w:tcPr>
            <w:tcW w:w="1994"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Bangunan Rambu-Rambu</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21</w:t>
            </w:r>
            <w:r w:rsidRPr="00D97E7D">
              <w:rPr>
                <w:rFonts w:ascii="Arial" w:hAnsi="Arial" w:cs="Arial"/>
                <w:sz w:val="16"/>
                <w:szCs w:val="16"/>
                <w:lang w:val="en-US"/>
              </w:rPr>
              <w:t>.</w:t>
            </w:r>
            <w:r w:rsidRPr="00D97E7D">
              <w:rPr>
                <w:rFonts w:ascii="Arial" w:hAnsi="Arial" w:cs="Arial"/>
                <w:sz w:val="16"/>
                <w:szCs w:val="16"/>
              </w:rPr>
              <w:t>150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rPr>
            </w:pPr>
            <w:r w:rsidRPr="00D97E7D">
              <w:rPr>
                <w:rFonts w:ascii="Arial" w:hAnsi="Arial" w:cs="Arial"/>
                <w:sz w:val="16"/>
                <w:szCs w:val="16"/>
              </w:rPr>
              <w:t>21.150.000,00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sz w:val="16"/>
                <w:szCs w:val="16"/>
              </w:rPr>
            </w:pPr>
            <w:r w:rsidRPr="00D97E7D">
              <w:rPr>
                <w:rFonts w:ascii="Arial" w:hAnsi="Arial" w:cs="Arial"/>
                <w:sz w:val="16"/>
                <w:szCs w:val="16"/>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rPr>
            </w:pPr>
            <w:r w:rsidRPr="00D97E7D">
              <w:rPr>
                <w:rFonts w:ascii="Arial" w:hAnsi="Arial" w:cs="Arial"/>
                <w:sz w:val="16"/>
                <w:szCs w:val="16"/>
              </w:rPr>
              <w:t>29.140.000,00</w:t>
            </w:r>
          </w:p>
        </w:tc>
      </w:tr>
      <w:tr w:rsidR="00D74D88" w:rsidRPr="00D97E7D" w:rsidTr="00E85787">
        <w:trPr>
          <w:trHeight w:val="454"/>
        </w:trPr>
        <w:tc>
          <w:tcPr>
            <w:tcW w:w="1994"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center"/>
              <w:rPr>
                <w:rFonts w:ascii="Arial" w:hAnsi="Arial" w:cs="Arial"/>
                <w:b/>
                <w:sz w:val="16"/>
                <w:szCs w:val="16"/>
              </w:rPr>
            </w:pPr>
            <w:r w:rsidRPr="00D97E7D">
              <w:rPr>
                <w:rFonts w:ascii="Arial" w:hAnsi="Arial" w:cs="Arial"/>
                <w:b/>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ind w:left="720" w:hanging="720"/>
              <w:jc w:val="right"/>
              <w:rPr>
                <w:rFonts w:ascii="Arial" w:hAnsi="Arial" w:cs="Arial"/>
                <w:b/>
                <w:sz w:val="16"/>
                <w:szCs w:val="16"/>
                <w:lang w:val="en-US"/>
              </w:rPr>
            </w:pPr>
            <w:r w:rsidRPr="00D97E7D">
              <w:rPr>
                <w:rFonts w:ascii="Arial" w:hAnsi="Arial" w:cs="Arial"/>
                <w:b/>
                <w:sz w:val="16"/>
                <w:szCs w:val="16"/>
              </w:rPr>
              <w:t>33</w:t>
            </w:r>
            <w:r w:rsidRPr="00D97E7D">
              <w:rPr>
                <w:rFonts w:ascii="Arial" w:hAnsi="Arial" w:cs="Arial"/>
                <w:b/>
                <w:sz w:val="16"/>
                <w:szCs w:val="16"/>
                <w:lang w:val="en-US"/>
              </w:rPr>
              <w:t>.</w:t>
            </w:r>
            <w:r w:rsidRPr="00D97E7D">
              <w:rPr>
                <w:rFonts w:ascii="Arial" w:hAnsi="Arial" w:cs="Arial"/>
                <w:b/>
                <w:sz w:val="16"/>
                <w:szCs w:val="16"/>
              </w:rPr>
              <w:t>508</w:t>
            </w:r>
            <w:r w:rsidRPr="00D97E7D">
              <w:rPr>
                <w:rFonts w:ascii="Arial" w:hAnsi="Arial" w:cs="Arial"/>
                <w:b/>
                <w:sz w:val="16"/>
                <w:szCs w:val="16"/>
                <w:lang w:val="en-US"/>
              </w:rPr>
              <w:t>.</w:t>
            </w:r>
            <w:r w:rsidRPr="00D97E7D">
              <w:rPr>
                <w:rFonts w:ascii="Arial" w:hAnsi="Arial" w:cs="Arial"/>
                <w:b/>
                <w:sz w:val="16"/>
                <w:szCs w:val="16"/>
              </w:rPr>
              <w:t>224</w:t>
            </w:r>
            <w:r w:rsidRPr="00D97E7D">
              <w:rPr>
                <w:rFonts w:ascii="Arial" w:hAnsi="Arial" w:cs="Arial"/>
                <w:b/>
                <w:sz w:val="16"/>
                <w:szCs w:val="16"/>
                <w:lang w:val="en-US"/>
              </w:rPr>
              <w:t>.</w:t>
            </w:r>
            <w:r w:rsidRPr="00D97E7D">
              <w:rPr>
                <w:rFonts w:ascii="Arial" w:hAnsi="Arial" w:cs="Arial"/>
                <w:b/>
                <w:sz w:val="16"/>
                <w:szCs w:val="16"/>
              </w:rPr>
              <w:t>320</w:t>
            </w:r>
            <w:r w:rsidRPr="00D97E7D">
              <w:rPr>
                <w:rFonts w:ascii="Arial" w:hAnsi="Arial" w:cs="Arial"/>
                <w:b/>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9976E5" w:rsidRDefault="009976E5" w:rsidP="00D74D88">
            <w:pPr>
              <w:spacing w:line="276" w:lineRule="auto"/>
              <w:jc w:val="right"/>
              <w:rPr>
                <w:rFonts w:ascii="Arial" w:hAnsi="Arial" w:cs="Arial"/>
                <w:b/>
                <w:sz w:val="16"/>
                <w:szCs w:val="16"/>
              </w:rPr>
            </w:pPr>
            <w:r w:rsidRPr="009976E5">
              <w:rPr>
                <w:rFonts w:ascii="Arial" w:hAnsi="Arial" w:cs="Arial"/>
                <w:b/>
                <w:color w:val="0070C0"/>
                <w:sz w:val="16"/>
                <w:szCs w:val="16"/>
              </w:rPr>
              <w:t>32.883.633.009,00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76" w:lineRule="auto"/>
              <w:jc w:val="right"/>
              <w:rPr>
                <w:rFonts w:ascii="Arial" w:hAnsi="Arial" w:cs="Arial"/>
                <w:b/>
                <w:sz w:val="16"/>
                <w:szCs w:val="16"/>
                <w:lang w:val="en-US"/>
              </w:rPr>
            </w:pPr>
            <w:r w:rsidRPr="00D97E7D">
              <w:rPr>
                <w:rFonts w:ascii="Arial" w:hAnsi="Arial" w:cs="Arial"/>
                <w:b/>
                <w:sz w:val="16"/>
                <w:szCs w:val="16"/>
              </w:rPr>
              <w:t>9</w:t>
            </w:r>
            <w:r w:rsidR="009976E5">
              <w:rPr>
                <w:rFonts w:ascii="Arial" w:hAnsi="Arial" w:cs="Arial"/>
                <w:b/>
                <w:sz w:val="16"/>
                <w:szCs w:val="16"/>
                <w:lang w:val="en-US"/>
              </w:rPr>
              <w:t>8,14</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b/>
                <w:sz w:val="16"/>
                <w:szCs w:val="16"/>
              </w:rPr>
            </w:pPr>
            <w:r w:rsidRPr="00D97E7D">
              <w:rPr>
                <w:rFonts w:ascii="Arial" w:hAnsi="Arial" w:cs="Arial"/>
                <w:b/>
                <w:sz w:val="16"/>
                <w:szCs w:val="16"/>
              </w:rPr>
              <w:t>52.419.507.854,00</w:t>
            </w:r>
          </w:p>
        </w:tc>
      </w:tr>
    </w:tbl>
    <w:p w:rsidR="00D74D88" w:rsidRPr="00A21AC5" w:rsidRDefault="00D74D88" w:rsidP="00D74D88">
      <w:pPr>
        <w:pStyle w:val="BodyTextIndent"/>
        <w:widowControl w:val="0"/>
        <w:spacing w:before="120" w:after="0" w:line="276" w:lineRule="auto"/>
        <w:ind w:left="1559" w:firstLine="0"/>
        <w:rPr>
          <w:rFonts w:ascii="Times New Roman" w:hAnsi="Times New Roman" w:cs="Times New Roman"/>
          <w:sz w:val="22"/>
          <w:szCs w:val="22"/>
        </w:rPr>
      </w:pPr>
      <w:r w:rsidRPr="00A21AC5">
        <w:rPr>
          <w:rFonts w:ascii="Times New Roman" w:hAnsi="Times New Roman" w:cs="Times New Roman"/>
          <w:sz w:val="22"/>
          <w:szCs w:val="22"/>
        </w:rPr>
        <w:t xml:space="preserve">Realisasi Belanja Modal Gedung dan Bangunan TA 2020meliputi pengadaan/rehab bangunan gedung tempat kerja, bangunan gedung tempat tinggal, bangunan bersejarah, tugu peringatan dan rambu-rambu seluruhnya sebesar </w:t>
      </w:r>
      <w:r w:rsidRPr="00A21AC5">
        <w:rPr>
          <w:rFonts w:ascii="Times New Roman" w:hAnsi="Times New Roman" w:cs="Times New Roman"/>
          <w:sz w:val="22"/>
          <w:szCs w:val="22"/>
          <w:lang w:val="en-US"/>
        </w:rPr>
        <w:t>Rp</w:t>
      </w:r>
      <w:r w:rsidR="00A21AC5" w:rsidRPr="00A21AC5">
        <w:rPr>
          <w:rFonts w:ascii="Times New Roman" w:hAnsi="Times New Roman" w:cs="Times New Roman"/>
          <w:color w:val="0070C0"/>
          <w:sz w:val="22"/>
          <w:szCs w:val="22"/>
        </w:rPr>
        <w:t>32.883.633.009,00</w:t>
      </w:r>
      <w:r w:rsidRPr="00A21AC5">
        <w:rPr>
          <w:rFonts w:ascii="Times New Roman" w:hAnsi="Times New Roman" w:cs="Times New Roman"/>
          <w:sz w:val="22"/>
          <w:szCs w:val="22"/>
        </w:rPr>
        <w:t>atau 9</w:t>
      </w:r>
      <w:r w:rsidRPr="00A21AC5">
        <w:rPr>
          <w:rFonts w:ascii="Times New Roman" w:hAnsi="Times New Roman" w:cs="Times New Roman"/>
          <w:sz w:val="22"/>
          <w:szCs w:val="22"/>
          <w:lang w:val="en-US"/>
        </w:rPr>
        <w:t>8,1</w:t>
      </w:r>
      <w:r w:rsidR="00A21AC5" w:rsidRPr="00A21AC5">
        <w:rPr>
          <w:rFonts w:ascii="Times New Roman" w:hAnsi="Times New Roman" w:cs="Times New Roman"/>
          <w:sz w:val="22"/>
          <w:szCs w:val="22"/>
          <w:lang w:val="en-US"/>
        </w:rPr>
        <w:t>4</w:t>
      </w:r>
      <w:r w:rsidRPr="00A21AC5">
        <w:rPr>
          <w:rFonts w:ascii="Times New Roman" w:hAnsi="Times New Roman" w:cs="Times New Roman"/>
          <w:sz w:val="22"/>
          <w:szCs w:val="22"/>
        </w:rPr>
        <w:t>% dari anggarannya sebesar Rp33.508.224.320,00dan mengalami pen</w:t>
      </w:r>
      <w:r w:rsidRPr="00A21AC5">
        <w:rPr>
          <w:rFonts w:ascii="Times New Roman" w:hAnsi="Times New Roman" w:cs="Times New Roman"/>
          <w:sz w:val="22"/>
          <w:szCs w:val="22"/>
          <w:lang w:val="en-US"/>
        </w:rPr>
        <w:t>urunan</w:t>
      </w:r>
      <w:r w:rsidRPr="00A21AC5">
        <w:rPr>
          <w:rFonts w:ascii="Times New Roman" w:hAnsi="Times New Roman" w:cs="Times New Roman"/>
          <w:sz w:val="22"/>
          <w:szCs w:val="22"/>
        </w:rPr>
        <w:t xml:space="preserve"> sebesar </w:t>
      </w:r>
      <w:r w:rsidRPr="00A21AC5">
        <w:rPr>
          <w:rFonts w:ascii="Times New Roman" w:hAnsi="Times New Roman" w:cs="Times New Roman"/>
          <w:color w:val="0070C0"/>
          <w:sz w:val="22"/>
          <w:szCs w:val="22"/>
        </w:rPr>
        <w:t>Rp</w:t>
      </w:r>
      <w:r w:rsidRPr="00A21AC5">
        <w:rPr>
          <w:rFonts w:ascii="Times New Roman" w:hAnsi="Times New Roman" w:cs="Times New Roman"/>
          <w:color w:val="0070C0"/>
          <w:sz w:val="22"/>
          <w:szCs w:val="22"/>
          <w:lang w:val="en-US"/>
        </w:rPr>
        <w:t>19.5</w:t>
      </w:r>
      <w:r w:rsidR="00A21AC5" w:rsidRPr="00A21AC5">
        <w:rPr>
          <w:rFonts w:ascii="Times New Roman" w:hAnsi="Times New Roman" w:cs="Times New Roman"/>
          <w:color w:val="0070C0"/>
          <w:sz w:val="22"/>
          <w:szCs w:val="22"/>
          <w:lang w:val="en-US"/>
        </w:rPr>
        <w:t>35</w:t>
      </w:r>
      <w:r w:rsidRPr="00A21AC5">
        <w:rPr>
          <w:rFonts w:ascii="Times New Roman" w:hAnsi="Times New Roman" w:cs="Times New Roman"/>
          <w:color w:val="0070C0"/>
          <w:sz w:val="22"/>
          <w:szCs w:val="22"/>
          <w:lang w:val="en-US"/>
        </w:rPr>
        <w:t>.</w:t>
      </w:r>
      <w:r w:rsidR="00A21AC5" w:rsidRPr="00A21AC5">
        <w:rPr>
          <w:rFonts w:ascii="Times New Roman" w:hAnsi="Times New Roman" w:cs="Times New Roman"/>
          <w:color w:val="0070C0"/>
          <w:sz w:val="22"/>
          <w:szCs w:val="22"/>
          <w:lang w:val="en-US"/>
        </w:rPr>
        <w:t>8</w:t>
      </w:r>
      <w:r w:rsidRPr="00A21AC5">
        <w:rPr>
          <w:rFonts w:ascii="Times New Roman" w:hAnsi="Times New Roman" w:cs="Times New Roman"/>
          <w:color w:val="0070C0"/>
          <w:sz w:val="22"/>
          <w:szCs w:val="22"/>
          <w:lang w:val="en-US"/>
        </w:rPr>
        <w:t>74.845,00</w:t>
      </w:r>
      <w:r w:rsidRPr="00A21AC5">
        <w:rPr>
          <w:rFonts w:ascii="Times New Roman" w:hAnsi="Times New Roman" w:cs="Times New Roman"/>
          <w:sz w:val="22"/>
          <w:szCs w:val="22"/>
        </w:rPr>
        <w:t xml:space="preserve">dibandingkan realisasi Belanja Modal </w:t>
      </w:r>
      <w:r w:rsidRPr="00A21AC5">
        <w:rPr>
          <w:rFonts w:ascii="Times New Roman" w:hAnsi="Times New Roman" w:cs="Times New Roman"/>
          <w:sz w:val="22"/>
          <w:szCs w:val="22"/>
          <w:lang w:val="en-US"/>
        </w:rPr>
        <w:t xml:space="preserve">Gedung dan Bangunan </w:t>
      </w:r>
      <w:r w:rsidRPr="00A21AC5">
        <w:rPr>
          <w:rFonts w:ascii="Times New Roman" w:hAnsi="Times New Roman" w:cs="Times New Roman"/>
          <w:sz w:val="22"/>
          <w:szCs w:val="22"/>
        </w:rPr>
        <w:t>TA 2019 sebesar Rp52.419.507.854,00.</w:t>
      </w:r>
    </w:p>
    <w:p w:rsidR="00541976" w:rsidRPr="00D97E7D" w:rsidRDefault="00541976" w:rsidP="00541976">
      <w:pPr>
        <w:pStyle w:val="BodyTextIndent"/>
        <w:widowControl w:val="0"/>
        <w:numPr>
          <w:ilvl w:val="0"/>
          <w:numId w:val="5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Belanja Modal Jalan, Irigasi dan Jaringan</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Belanja Modal Jalan, Irigasi, dan Jaringan digunakan untuk pembangunan dan/atau rehabilitasi sarana dan prasarana jalan, irigasi, jaringan air minum, dan jaringan listrik dengan anggaran dan realisasi TA 20</w:t>
      </w:r>
      <w:r w:rsidR="00B5565F"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serta re</w:t>
      </w:r>
      <w:r w:rsidR="00B5565F" w:rsidRPr="00D97E7D">
        <w:rPr>
          <w:rFonts w:ascii="Times New Roman" w:hAnsi="Times New Roman" w:cs="Times New Roman"/>
          <w:sz w:val="22"/>
          <w:szCs w:val="22"/>
        </w:rPr>
        <w:t>alisasi TA 2019</w:t>
      </w:r>
      <w:r w:rsidR="00C23501" w:rsidRPr="00D97E7D">
        <w:rPr>
          <w:rFonts w:ascii="Times New Roman" w:hAnsi="Times New Roman" w:cs="Times New Roman"/>
          <w:sz w:val="22"/>
          <w:szCs w:val="22"/>
        </w:rPr>
        <w:t xml:space="preserve"> sebagai berikut.</w:t>
      </w:r>
    </w:p>
    <w:p w:rsidR="00541976" w:rsidRPr="00D97E7D" w:rsidRDefault="001D43C8" w:rsidP="00541976">
      <w:pPr>
        <w:autoSpaceDE w:val="0"/>
        <w:autoSpaceDN w:val="0"/>
        <w:adjustRightInd w:val="0"/>
        <w:spacing w:line="280" w:lineRule="exact"/>
        <w:ind w:left="425"/>
        <w:jc w:val="center"/>
        <w:rPr>
          <w:rFonts w:ascii="Arial" w:hAnsi="Arial" w:cs="Arial"/>
          <w:b/>
          <w:sz w:val="18"/>
          <w:szCs w:val="18"/>
        </w:rPr>
      </w:pPr>
      <w:r w:rsidRPr="00D97E7D">
        <w:rPr>
          <w:rFonts w:ascii="Arial" w:hAnsi="Arial" w:cs="Arial"/>
          <w:b/>
          <w:sz w:val="18"/>
          <w:szCs w:val="18"/>
        </w:rPr>
        <w:t xml:space="preserve">Tabel 7.55 </w:t>
      </w:r>
      <w:r w:rsidR="00541976" w:rsidRPr="00D97E7D">
        <w:rPr>
          <w:rFonts w:ascii="Arial" w:hAnsi="Arial" w:cs="Arial"/>
          <w:b/>
          <w:sz w:val="18"/>
          <w:szCs w:val="18"/>
        </w:rPr>
        <w:t>Belanja Modal Jalan, Irigasi dan Jaringan</w:t>
      </w:r>
    </w:p>
    <w:tbl>
      <w:tblPr>
        <w:tblW w:w="833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1816"/>
        <w:gridCol w:w="1816"/>
        <w:gridCol w:w="762"/>
        <w:gridCol w:w="1816"/>
      </w:tblGrid>
      <w:tr w:rsidR="00B5565F" w:rsidRPr="00D97E7D" w:rsidTr="00E85787">
        <w:trPr>
          <w:trHeight w:val="454"/>
          <w:tblHeader/>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Belanja Modal</w:t>
            </w:r>
          </w:p>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 xml:space="preserve">Jalan, Irigasi dan Jaringan </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B5565F"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B5565F"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B5565F" w:rsidRPr="00D97E7D" w:rsidTr="00E85787">
        <w:trPr>
          <w:trHeight w:val="454"/>
          <w:tblHeader/>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D74D88" w:rsidRPr="00D97E7D" w:rsidTr="00E85787">
        <w:trPr>
          <w:trHeight w:val="32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Jalan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lang w:val="en-US"/>
              </w:rPr>
              <w:t>149.120.660.025,00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145.087.954.124,66</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lang w:val="en-US"/>
              </w:rPr>
              <w:t>97,30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 xml:space="preserve">169.457.627.521,00 </w:t>
            </w:r>
          </w:p>
        </w:tc>
      </w:tr>
      <w:tr w:rsidR="00D74D88" w:rsidRPr="00D97E7D" w:rsidTr="00E85787">
        <w:trPr>
          <w:trHeight w:val="276"/>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Jembatan</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1</w:t>
            </w:r>
            <w:r w:rsidRPr="00D97E7D">
              <w:rPr>
                <w:rFonts w:ascii="Arial" w:hAnsi="Arial" w:cs="Arial"/>
                <w:sz w:val="16"/>
                <w:szCs w:val="16"/>
                <w:lang w:val="en-US"/>
              </w:rPr>
              <w:t>.</w:t>
            </w:r>
            <w:r w:rsidRPr="00D97E7D">
              <w:rPr>
                <w:rFonts w:ascii="Arial" w:hAnsi="Arial" w:cs="Arial"/>
                <w:sz w:val="16"/>
                <w:szCs w:val="16"/>
              </w:rPr>
              <w:t>170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1.170.000.000,00</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 xml:space="preserve">6.196.545.000,00 </w:t>
            </w:r>
          </w:p>
        </w:tc>
      </w:tr>
      <w:tr w:rsidR="00B5565F" w:rsidRPr="00D97E7D" w:rsidTr="00E85787">
        <w:trPr>
          <w:trHeight w:val="279"/>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B5565F" w:rsidP="00B5565F">
            <w:pPr>
              <w:spacing w:before="60" w:after="60"/>
              <w:ind w:right="-108"/>
              <w:rPr>
                <w:rFonts w:ascii="Arial" w:hAnsi="Arial" w:cs="Arial"/>
                <w:iCs/>
                <w:sz w:val="16"/>
                <w:szCs w:val="16"/>
              </w:rPr>
            </w:pPr>
            <w:r w:rsidRPr="00D97E7D">
              <w:rPr>
                <w:rFonts w:ascii="Arial" w:hAnsi="Arial" w:cs="Arial"/>
                <w:iCs/>
                <w:sz w:val="16"/>
                <w:szCs w:val="16"/>
              </w:rPr>
              <w:t>Pengadaan Bangunan Pengaman Sungai dan Penanggulangan BA</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2759C7" w:rsidP="00B5565F">
            <w:pPr>
              <w:spacing w:line="280" w:lineRule="exact"/>
              <w:jc w:val="right"/>
              <w:rPr>
                <w:rFonts w:ascii="Arial" w:hAnsi="Arial" w:cs="Arial"/>
                <w:sz w:val="16"/>
                <w:szCs w:val="16"/>
                <w:lang w:val="en-US"/>
              </w:rPr>
            </w:pPr>
            <w:r w:rsidRPr="00D97E7D">
              <w:rPr>
                <w:rFonts w:ascii="Arial" w:hAnsi="Arial" w:cs="Arial"/>
                <w:sz w:val="16"/>
                <w:szCs w:val="16"/>
                <w:lang w:val="en-US"/>
              </w:rPr>
              <w:t>3.041.211.642,00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AB3CD0" w:rsidRDefault="00D74D88" w:rsidP="00AB3CD0">
            <w:pPr>
              <w:jc w:val="right"/>
              <w:rPr>
                <w:rFonts w:ascii="Arial" w:hAnsi="Arial" w:cs="Arial"/>
                <w:color w:val="0070C0"/>
                <w:sz w:val="16"/>
                <w:szCs w:val="16"/>
                <w:lang w:val="en-US"/>
              </w:rPr>
            </w:pPr>
            <w:r w:rsidRPr="00AB3CD0">
              <w:rPr>
                <w:rFonts w:ascii="Arial" w:hAnsi="Arial" w:cs="Arial"/>
                <w:color w:val="0070C0"/>
                <w:sz w:val="16"/>
                <w:szCs w:val="16"/>
                <w:lang w:val="en-US"/>
              </w:rPr>
              <w:t>2.</w:t>
            </w:r>
            <w:r w:rsidR="00AB3CD0">
              <w:rPr>
                <w:rFonts w:ascii="Arial" w:hAnsi="Arial" w:cs="Arial"/>
                <w:color w:val="0070C0"/>
                <w:sz w:val="16"/>
                <w:szCs w:val="16"/>
                <w:lang w:val="en-US"/>
              </w:rPr>
              <w:t>235</w:t>
            </w:r>
            <w:r w:rsidRPr="00AB3CD0">
              <w:rPr>
                <w:rFonts w:ascii="Arial" w:hAnsi="Arial" w:cs="Arial"/>
                <w:color w:val="0070C0"/>
                <w:sz w:val="16"/>
                <w:szCs w:val="16"/>
                <w:lang w:val="en-US"/>
              </w:rPr>
              <w:t>.</w:t>
            </w:r>
            <w:r w:rsidR="00AB3CD0">
              <w:rPr>
                <w:rFonts w:ascii="Arial" w:hAnsi="Arial" w:cs="Arial"/>
                <w:color w:val="0070C0"/>
                <w:sz w:val="16"/>
                <w:szCs w:val="16"/>
                <w:lang w:val="en-US"/>
              </w:rPr>
              <w:t>813</w:t>
            </w:r>
            <w:r w:rsidRPr="00AB3CD0">
              <w:rPr>
                <w:rFonts w:ascii="Arial" w:hAnsi="Arial" w:cs="Arial"/>
                <w:color w:val="0070C0"/>
                <w:sz w:val="16"/>
                <w:szCs w:val="16"/>
                <w:lang w:val="en-US"/>
              </w:rPr>
              <w:t>.442,00</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AB3CD0" w:rsidRDefault="00D74D88" w:rsidP="00AB3CD0">
            <w:pPr>
              <w:spacing w:line="280" w:lineRule="exact"/>
              <w:jc w:val="right"/>
              <w:rPr>
                <w:rFonts w:ascii="Arial" w:hAnsi="Arial" w:cs="Arial"/>
                <w:color w:val="0070C0"/>
                <w:sz w:val="16"/>
                <w:szCs w:val="16"/>
                <w:lang w:val="en-US"/>
              </w:rPr>
            </w:pPr>
            <w:r w:rsidRPr="00AB3CD0">
              <w:rPr>
                <w:rFonts w:ascii="Arial" w:hAnsi="Arial" w:cs="Arial"/>
                <w:color w:val="0070C0"/>
                <w:sz w:val="16"/>
                <w:szCs w:val="16"/>
                <w:lang w:val="en-US"/>
              </w:rPr>
              <w:t>7</w:t>
            </w:r>
            <w:r w:rsidR="00AB3CD0" w:rsidRPr="00AB3CD0">
              <w:rPr>
                <w:rFonts w:ascii="Arial" w:hAnsi="Arial" w:cs="Arial"/>
                <w:color w:val="0070C0"/>
                <w:sz w:val="16"/>
                <w:szCs w:val="16"/>
                <w:lang w:val="en-US"/>
              </w:rPr>
              <w:t>3</w:t>
            </w:r>
            <w:r w:rsidRPr="00AB3CD0">
              <w:rPr>
                <w:rFonts w:ascii="Arial" w:hAnsi="Arial" w:cs="Arial"/>
                <w:color w:val="0070C0"/>
                <w:sz w:val="16"/>
                <w:szCs w:val="16"/>
                <w:lang w:val="en-US"/>
              </w:rPr>
              <w:t>,</w:t>
            </w:r>
            <w:r w:rsidR="00AB3CD0" w:rsidRPr="00AB3CD0">
              <w:rPr>
                <w:rFonts w:ascii="Arial" w:hAnsi="Arial" w:cs="Arial"/>
                <w:color w:val="0070C0"/>
                <w:sz w:val="16"/>
                <w:szCs w:val="16"/>
                <w:lang w:val="en-US"/>
              </w:rPr>
              <w:t>52</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B5565F" w:rsidP="00B5565F">
            <w:pPr>
              <w:jc w:val="right"/>
              <w:rPr>
                <w:rFonts w:ascii="Arial" w:hAnsi="Arial" w:cs="Arial"/>
                <w:sz w:val="16"/>
                <w:szCs w:val="16"/>
              </w:rPr>
            </w:pPr>
            <w:r w:rsidRPr="00D97E7D">
              <w:rPr>
                <w:rFonts w:ascii="Arial" w:hAnsi="Arial" w:cs="Arial"/>
                <w:sz w:val="16"/>
                <w:szCs w:val="16"/>
              </w:rPr>
              <w:t xml:space="preserve">19.293.694.718,00 </w:t>
            </w:r>
          </w:p>
        </w:tc>
      </w:tr>
      <w:tr w:rsidR="00B5565F" w:rsidRPr="00D97E7D" w:rsidTr="00E85787">
        <w:trPr>
          <w:trHeight w:val="279"/>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B5565F" w:rsidP="00B5565F">
            <w:pPr>
              <w:spacing w:before="60" w:after="60"/>
              <w:ind w:right="-108"/>
              <w:rPr>
                <w:rFonts w:ascii="Arial" w:hAnsi="Arial" w:cs="Arial"/>
                <w:iCs/>
                <w:sz w:val="16"/>
                <w:szCs w:val="16"/>
              </w:rPr>
            </w:pPr>
            <w:r w:rsidRPr="00D97E7D">
              <w:rPr>
                <w:rFonts w:ascii="Arial" w:hAnsi="Arial" w:cs="Arial"/>
                <w:iCs/>
                <w:sz w:val="16"/>
                <w:szCs w:val="16"/>
              </w:rPr>
              <w:t xml:space="preserve">Pengadaan Bangunan Air </w:t>
            </w:r>
            <w:r w:rsidRPr="00D97E7D">
              <w:rPr>
                <w:rFonts w:ascii="Arial" w:hAnsi="Arial" w:cs="Arial"/>
                <w:iCs/>
                <w:sz w:val="16"/>
                <w:szCs w:val="16"/>
              </w:rPr>
              <w:lastRenderedPageBreak/>
              <w:t>Kotor</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B5565F" w:rsidP="00B5565F">
            <w:pPr>
              <w:spacing w:line="280" w:lineRule="exact"/>
              <w:jc w:val="right"/>
              <w:rPr>
                <w:rFonts w:ascii="Arial" w:hAnsi="Arial" w:cs="Arial"/>
                <w:sz w:val="16"/>
                <w:szCs w:val="16"/>
                <w:lang w:val="en-US"/>
              </w:rPr>
            </w:pPr>
            <w:r w:rsidRPr="00D97E7D">
              <w:rPr>
                <w:rFonts w:ascii="Arial" w:hAnsi="Arial" w:cs="Arial"/>
                <w:sz w:val="16"/>
                <w:szCs w:val="16"/>
                <w:lang w:val="en-US"/>
              </w:rPr>
              <w:lastRenderedPageBreak/>
              <w:t>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D74D88" w:rsidP="00B5565F">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D74D88" w:rsidP="00B5565F">
            <w:pPr>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B5565F" w:rsidRPr="00D97E7D" w:rsidRDefault="00B5565F" w:rsidP="00B5565F">
            <w:pPr>
              <w:spacing w:line="280" w:lineRule="exact"/>
              <w:jc w:val="right"/>
              <w:rPr>
                <w:rFonts w:ascii="Arial" w:hAnsi="Arial" w:cs="Arial"/>
                <w:sz w:val="16"/>
                <w:szCs w:val="16"/>
              </w:rPr>
            </w:pPr>
            <w:r w:rsidRPr="00D97E7D">
              <w:rPr>
                <w:rFonts w:ascii="Arial" w:hAnsi="Arial" w:cs="Arial"/>
                <w:sz w:val="16"/>
                <w:szCs w:val="16"/>
              </w:rPr>
              <w:t>122.520.000,00</w:t>
            </w:r>
          </w:p>
        </w:tc>
      </w:tr>
      <w:tr w:rsidR="00D74D88" w:rsidRPr="00D97E7D" w:rsidTr="00E85787">
        <w:trPr>
          <w:trHeight w:val="279"/>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ind w:right="-108"/>
              <w:rPr>
                <w:rFonts w:ascii="Arial" w:hAnsi="Arial" w:cs="Arial"/>
                <w:iCs/>
                <w:sz w:val="16"/>
                <w:szCs w:val="16"/>
                <w:lang w:val="en-US"/>
              </w:rPr>
            </w:pPr>
            <w:r w:rsidRPr="00D97E7D">
              <w:rPr>
                <w:rFonts w:ascii="Arial" w:hAnsi="Arial" w:cs="Arial"/>
                <w:iCs/>
                <w:sz w:val="16"/>
                <w:szCs w:val="16"/>
              </w:rPr>
              <w:lastRenderedPageBreak/>
              <w:t>Pengadaan Bangunan Air tawar</w:t>
            </w:r>
            <w:r w:rsidRPr="00D97E7D">
              <w:rPr>
                <w:rFonts w:ascii="Arial" w:hAnsi="Arial" w:cs="Arial"/>
                <w:iCs/>
                <w:sz w:val="16"/>
                <w:szCs w:val="16"/>
                <w:lang w:val="en-US"/>
              </w:rPr>
              <w:t>/baku</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14</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14.000.000,00</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rPr>
            </w:pPr>
            <w:r w:rsidRPr="00D97E7D">
              <w:rPr>
                <w:rFonts w:ascii="Arial" w:hAnsi="Arial" w:cs="Arial"/>
                <w:sz w:val="16"/>
                <w:szCs w:val="16"/>
              </w:rPr>
              <w:t>149.025.000,00</w:t>
            </w:r>
          </w:p>
        </w:tc>
      </w:tr>
      <w:tr w:rsidR="00D74D88" w:rsidRPr="00D97E7D" w:rsidTr="00E85787">
        <w:trPr>
          <w:trHeight w:val="27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ind w:right="-108"/>
              <w:rPr>
                <w:rFonts w:ascii="Arial" w:hAnsi="Arial" w:cs="Arial"/>
                <w:sz w:val="16"/>
                <w:szCs w:val="16"/>
              </w:rPr>
            </w:pPr>
            <w:r w:rsidRPr="00D97E7D">
              <w:rPr>
                <w:rFonts w:ascii="Arial" w:hAnsi="Arial" w:cs="Arial"/>
                <w:sz w:val="16"/>
                <w:szCs w:val="16"/>
              </w:rPr>
              <w:t xml:space="preserve">Pengadaan Instalasi Pengolahan Sampah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213</w:t>
            </w:r>
            <w:r w:rsidRPr="00D97E7D">
              <w:rPr>
                <w:rFonts w:ascii="Arial" w:hAnsi="Arial" w:cs="Arial"/>
                <w:sz w:val="16"/>
                <w:szCs w:val="16"/>
                <w:lang w:val="en-US"/>
              </w:rPr>
              <w:t>.</w:t>
            </w:r>
            <w:r w:rsidRPr="00D97E7D">
              <w:rPr>
                <w:rFonts w:ascii="Arial" w:hAnsi="Arial" w:cs="Arial"/>
                <w:sz w:val="16"/>
                <w:szCs w:val="16"/>
              </w:rPr>
              <w:t>068</w:t>
            </w:r>
            <w:r w:rsidRPr="00D97E7D">
              <w:rPr>
                <w:rFonts w:ascii="Arial" w:hAnsi="Arial" w:cs="Arial"/>
                <w:sz w:val="16"/>
                <w:szCs w:val="16"/>
                <w:lang w:val="en-US"/>
              </w:rPr>
              <w:t>.</w:t>
            </w:r>
            <w:r w:rsidRPr="00D97E7D">
              <w:rPr>
                <w:rFonts w:ascii="Arial" w:hAnsi="Arial" w:cs="Arial"/>
                <w:sz w:val="16"/>
                <w:szCs w:val="16"/>
              </w:rPr>
              <w:t>232</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rPr>
            </w:pPr>
            <w:r w:rsidRPr="00D97E7D">
              <w:rPr>
                <w:rFonts w:ascii="Arial" w:hAnsi="Arial" w:cs="Arial"/>
                <w:sz w:val="16"/>
                <w:szCs w:val="16"/>
              </w:rPr>
              <w:t>211.854.000,00</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lang w:val="en-US"/>
              </w:rPr>
              <w:t>99,43</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rPr>
            </w:pPr>
            <w:r w:rsidRPr="00D97E7D">
              <w:rPr>
                <w:rFonts w:ascii="Arial" w:hAnsi="Arial" w:cs="Arial"/>
                <w:sz w:val="16"/>
                <w:szCs w:val="16"/>
              </w:rPr>
              <w:t>0,00</w:t>
            </w:r>
          </w:p>
        </w:tc>
      </w:tr>
      <w:tr w:rsidR="00D74D88" w:rsidRPr="00D97E7D" w:rsidTr="00E85787">
        <w:trPr>
          <w:trHeight w:val="376"/>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before="60" w:after="60"/>
              <w:rPr>
                <w:rFonts w:ascii="Arial" w:hAnsi="Arial" w:cs="Arial"/>
                <w:sz w:val="16"/>
                <w:szCs w:val="16"/>
              </w:rPr>
            </w:pPr>
            <w:r w:rsidRPr="00D97E7D">
              <w:rPr>
                <w:rFonts w:ascii="Arial" w:hAnsi="Arial" w:cs="Arial"/>
                <w:sz w:val="16"/>
                <w:szCs w:val="16"/>
              </w:rPr>
              <w:t>Pengadaan Jaringan Air Minum</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369</w:t>
            </w:r>
            <w:r w:rsidRPr="00D97E7D">
              <w:rPr>
                <w:rFonts w:ascii="Arial" w:hAnsi="Arial" w:cs="Arial"/>
                <w:sz w:val="16"/>
                <w:szCs w:val="16"/>
                <w:lang w:val="en-US"/>
              </w:rPr>
              <w:t>.</w:t>
            </w:r>
            <w:r w:rsidRPr="00D97E7D">
              <w:rPr>
                <w:rFonts w:ascii="Arial" w:hAnsi="Arial" w:cs="Arial"/>
                <w:sz w:val="16"/>
                <w:szCs w:val="16"/>
              </w:rPr>
              <w:t>750</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rPr>
              <w:t>369.234.000,00</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spacing w:line="280" w:lineRule="exact"/>
              <w:jc w:val="right"/>
              <w:rPr>
                <w:rFonts w:ascii="Arial" w:hAnsi="Arial" w:cs="Arial"/>
                <w:sz w:val="16"/>
                <w:szCs w:val="16"/>
                <w:lang w:val="en-US"/>
              </w:rPr>
            </w:pPr>
            <w:r w:rsidRPr="00D97E7D">
              <w:rPr>
                <w:rFonts w:ascii="Arial" w:hAnsi="Arial" w:cs="Arial"/>
                <w:sz w:val="16"/>
                <w:szCs w:val="16"/>
                <w:lang w:val="en-US"/>
              </w:rPr>
              <w:t>99,86</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D74D88" w:rsidRPr="00D97E7D" w:rsidRDefault="00D74D88" w:rsidP="00D74D88">
            <w:pPr>
              <w:jc w:val="right"/>
              <w:rPr>
                <w:rFonts w:ascii="Arial" w:hAnsi="Arial" w:cs="Arial"/>
                <w:sz w:val="16"/>
                <w:szCs w:val="16"/>
              </w:rPr>
            </w:pPr>
            <w:r w:rsidRPr="00D97E7D">
              <w:rPr>
                <w:rFonts w:ascii="Arial" w:hAnsi="Arial" w:cs="Arial"/>
                <w:sz w:val="16"/>
                <w:szCs w:val="16"/>
              </w:rPr>
              <w:t xml:space="preserve">2.325.357.000,00 </w:t>
            </w:r>
          </w:p>
        </w:tc>
      </w:tr>
      <w:tr w:rsidR="00497934" w:rsidRPr="00D97E7D" w:rsidTr="00E85787">
        <w:trPr>
          <w:trHeight w:val="376"/>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before="60" w:after="60"/>
              <w:rPr>
                <w:rFonts w:ascii="Arial" w:hAnsi="Arial" w:cs="Arial"/>
                <w:sz w:val="16"/>
                <w:szCs w:val="16"/>
              </w:rPr>
            </w:pPr>
            <w:r w:rsidRPr="00D97E7D">
              <w:rPr>
                <w:rFonts w:ascii="Arial" w:hAnsi="Arial" w:cs="Arial"/>
                <w:sz w:val="16"/>
                <w:szCs w:val="16"/>
              </w:rPr>
              <w:t>Pengadaan Jaringan Listrik</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jc w:val="right"/>
              <w:rPr>
                <w:rFonts w:ascii="Arial" w:hAnsi="Arial" w:cs="Arial"/>
                <w:sz w:val="16"/>
                <w:szCs w:val="16"/>
                <w:lang w:val="en-US"/>
              </w:rPr>
            </w:pPr>
            <w:r w:rsidRPr="00D97E7D">
              <w:rPr>
                <w:rFonts w:ascii="Arial" w:hAnsi="Arial" w:cs="Arial"/>
                <w:sz w:val="16"/>
                <w:szCs w:val="16"/>
              </w:rPr>
              <w:t>4</w:t>
            </w:r>
            <w:r w:rsidRPr="00D97E7D">
              <w:rPr>
                <w:rFonts w:ascii="Arial" w:hAnsi="Arial" w:cs="Arial"/>
                <w:sz w:val="16"/>
                <w:szCs w:val="16"/>
                <w:lang w:val="en-US"/>
              </w:rPr>
              <w:t>.</w:t>
            </w:r>
            <w:r w:rsidRPr="00D97E7D">
              <w:rPr>
                <w:rFonts w:ascii="Arial" w:hAnsi="Arial" w:cs="Arial"/>
                <w:sz w:val="16"/>
                <w:szCs w:val="16"/>
              </w:rPr>
              <w:t>907</w:t>
            </w:r>
            <w:r w:rsidRPr="00D97E7D">
              <w:rPr>
                <w:rFonts w:ascii="Arial" w:hAnsi="Arial" w:cs="Arial"/>
                <w:sz w:val="16"/>
                <w:szCs w:val="16"/>
                <w:lang w:val="en-US"/>
              </w:rPr>
              <w:t>.</w:t>
            </w:r>
            <w:r w:rsidRPr="00D97E7D">
              <w:rPr>
                <w:rFonts w:ascii="Arial" w:hAnsi="Arial" w:cs="Arial"/>
                <w:sz w:val="16"/>
                <w:szCs w:val="16"/>
              </w:rPr>
              <w:t>143</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jc w:val="right"/>
              <w:rPr>
                <w:rFonts w:ascii="Arial" w:hAnsi="Arial" w:cs="Arial"/>
                <w:sz w:val="16"/>
                <w:szCs w:val="16"/>
              </w:rPr>
            </w:pPr>
            <w:r w:rsidRPr="00D97E7D">
              <w:rPr>
                <w:rFonts w:ascii="Arial" w:hAnsi="Arial" w:cs="Arial"/>
                <w:sz w:val="16"/>
                <w:szCs w:val="16"/>
              </w:rPr>
              <w:t>4.838.206.500,00</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jc w:val="right"/>
              <w:rPr>
                <w:rFonts w:ascii="Arial" w:hAnsi="Arial" w:cs="Arial"/>
                <w:sz w:val="16"/>
                <w:szCs w:val="16"/>
                <w:lang w:val="en-US"/>
              </w:rPr>
            </w:pPr>
            <w:r w:rsidRPr="00D97E7D">
              <w:rPr>
                <w:rFonts w:ascii="Arial" w:hAnsi="Arial" w:cs="Arial"/>
                <w:sz w:val="16"/>
                <w:szCs w:val="16"/>
                <w:lang w:val="en-US"/>
              </w:rPr>
              <w:t>98,60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jc w:val="right"/>
              <w:rPr>
                <w:rFonts w:ascii="Arial" w:hAnsi="Arial" w:cs="Arial"/>
                <w:sz w:val="16"/>
                <w:szCs w:val="16"/>
              </w:rPr>
            </w:pPr>
            <w:r w:rsidRPr="00D97E7D">
              <w:rPr>
                <w:rFonts w:ascii="Arial" w:hAnsi="Arial" w:cs="Arial"/>
                <w:sz w:val="16"/>
                <w:szCs w:val="16"/>
              </w:rPr>
              <w:t xml:space="preserve">3.971.239.200,00 </w:t>
            </w:r>
          </w:p>
        </w:tc>
      </w:tr>
      <w:tr w:rsidR="00497934" w:rsidRPr="00D97E7D" w:rsidTr="00E85787">
        <w:trPr>
          <w:trHeight w:val="45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jc w:val="center"/>
              <w:rPr>
                <w:rFonts w:ascii="Arial" w:hAnsi="Arial" w:cs="Arial"/>
                <w:b/>
                <w:sz w:val="16"/>
                <w:szCs w:val="16"/>
              </w:rPr>
            </w:pPr>
            <w:r w:rsidRPr="00D97E7D">
              <w:rPr>
                <w:rFonts w:ascii="Arial" w:hAnsi="Arial" w:cs="Arial"/>
                <w:b/>
                <w:sz w:val="16"/>
                <w:szCs w:val="16"/>
              </w:rPr>
              <w:t>Jumlah</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ind w:left="720" w:hanging="720"/>
              <w:jc w:val="right"/>
              <w:rPr>
                <w:rFonts w:ascii="Arial" w:hAnsi="Arial" w:cs="Arial"/>
                <w:b/>
                <w:sz w:val="16"/>
                <w:szCs w:val="16"/>
              </w:rPr>
            </w:pPr>
            <w:r w:rsidRPr="00D97E7D">
              <w:rPr>
                <w:rFonts w:ascii="Arial" w:hAnsi="Arial" w:cs="Arial"/>
                <w:b/>
                <w:sz w:val="16"/>
                <w:szCs w:val="16"/>
              </w:rPr>
              <w:t>158.835.832.899,00</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AB3CD0" w:rsidRDefault="00AB3CD0" w:rsidP="00497934">
            <w:pPr>
              <w:spacing w:line="280" w:lineRule="exact"/>
              <w:ind w:left="720" w:hanging="720"/>
              <w:jc w:val="right"/>
              <w:rPr>
                <w:rFonts w:ascii="Arial" w:hAnsi="Arial" w:cs="Arial"/>
                <w:b/>
                <w:sz w:val="16"/>
                <w:szCs w:val="16"/>
              </w:rPr>
            </w:pPr>
            <w:r w:rsidRPr="00AB3CD0">
              <w:rPr>
                <w:rFonts w:ascii="Arial" w:hAnsi="Arial" w:cs="Arial"/>
                <w:b/>
                <w:color w:val="0070C0"/>
                <w:sz w:val="16"/>
                <w:szCs w:val="16"/>
              </w:rPr>
              <w:t>153.927.062.066,66</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AB3CD0" w:rsidRDefault="00497934" w:rsidP="00497934">
            <w:pPr>
              <w:spacing w:line="280" w:lineRule="exact"/>
              <w:jc w:val="right"/>
              <w:rPr>
                <w:rFonts w:ascii="Arial" w:hAnsi="Arial" w:cs="Arial"/>
                <w:b/>
                <w:color w:val="0070C0"/>
                <w:sz w:val="16"/>
                <w:szCs w:val="16"/>
                <w:lang w:val="en-US"/>
              </w:rPr>
            </w:pPr>
            <w:r w:rsidRPr="00AB3CD0">
              <w:rPr>
                <w:rFonts w:ascii="Arial" w:hAnsi="Arial" w:cs="Arial"/>
                <w:b/>
                <w:color w:val="0070C0"/>
                <w:sz w:val="16"/>
                <w:szCs w:val="16"/>
                <w:lang w:val="en-US"/>
              </w:rPr>
              <w:t>96,91</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ind w:left="720" w:hanging="720"/>
              <w:jc w:val="right"/>
              <w:rPr>
                <w:rFonts w:ascii="Arial" w:hAnsi="Arial" w:cs="Arial"/>
                <w:b/>
                <w:sz w:val="16"/>
                <w:szCs w:val="16"/>
              </w:rPr>
            </w:pPr>
            <w:r w:rsidRPr="00D97E7D">
              <w:rPr>
                <w:rFonts w:ascii="Arial" w:hAnsi="Arial" w:cs="Arial"/>
                <w:b/>
                <w:sz w:val="16"/>
                <w:szCs w:val="16"/>
              </w:rPr>
              <w:t>201.516.008.439,00</w:t>
            </w:r>
          </w:p>
        </w:tc>
      </w:tr>
    </w:tbl>
    <w:p w:rsidR="00497934" w:rsidRPr="00AB3CD0" w:rsidRDefault="00497934" w:rsidP="00497934">
      <w:pPr>
        <w:pStyle w:val="BodyTextIndent"/>
        <w:widowControl w:val="0"/>
        <w:spacing w:before="120" w:after="0" w:line="280" w:lineRule="exact"/>
        <w:ind w:left="1559" w:firstLine="0"/>
        <w:rPr>
          <w:rFonts w:ascii="Times New Roman" w:hAnsi="Times New Roman" w:cs="Times New Roman"/>
          <w:color w:val="0070C0"/>
          <w:sz w:val="22"/>
          <w:szCs w:val="22"/>
          <w:lang w:val="en-US"/>
        </w:rPr>
      </w:pPr>
      <w:r w:rsidRPr="00AB3CD0">
        <w:rPr>
          <w:rFonts w:ascii="Times New Roman" w:hAnsi="Times New Roman" w:cs="Times New Roman"/>
          <w:color w:val="0070C0"/>
          <w:sz w:val="22"/>
          <w:szCs w:val="22"/>
        </w:rPr>
        <w:t xml:space="preserve">Realisasi Belanja Modal Jalan, Irigasi dan Jaringan TA 2020 seluruhnya sebesar </w:t>
      </w:r>
      <w:r w:rsidRPr="004D0557">
        <w:rPr>
          <w:rFonts w:ascii="Times New Roman" w:hAnsi="Times New Roman" w:cs="Times New Roman"/>
          <w:color w:val="0070C0"/>
          <w:sz w:val="22"/>
          <w:szCs w:val="22"/>
        </w:rPr>
        <w:t>Rp</w:t>
      </w:r>
      <w:r w:rsidR="00AB3CD0" w:rsidRPr="004D0557">
        <w:rPr>
          <w:rFonts w:ascii="Times New Roman" w:hAnsi="Times New Roman" w:cs="Times New Roman"/>
          <w:color w:val="0070C0"/>
          <w:sz w:val="22"/>
          <w:szCs w:val="22"/>
        </w:rPr>
        <w:t>153.927.062.066,66</w:t>
      </w:r>
      <w:r w:rsidRPr="004D0557">
        <w:rPr>
          <w:rFonts w:ascii="Times New Roman" w:hAnsi="Times New Roman" w:cs="Times New Roman"/>
          <w:color w:val="0070C0"/>
          <w:sz w:val="22"/>
          <w:szCs w:val="22"/>
        </w:rPr>
        <w:t xml:space="preserve">atau </w:t>
      </w:r>
      <w:r w:rsidRPr="004D0557">
        <w:rPr>
          <w:rFonts w:ascii="Times New Roman" w:hAnsi="Times New Roman" w:cs="Times New Roman"/>
          <w:color w:val="0070C0"/>
          <w:sz w:val="22"/>
          <w:szCs w:val="22"/>
          <w:lang w:val="en-US"/>
        </w:rPr>
        <w:t>96,91</w:t>
      </w:r>
      <w:r w:rsidRPr="004D0557">
        <w:rPr>
          <w:rFonts w:ascii="Times New Roman" w:hAnsi="Times New Roman" w:cs="Times New Roman"/>
          <w:color w:val="0070C0"/>
          <w:sz w:val="22"/>
          <w:szCs w:val="22"/>
        </w:rPr>
        <w:t xml:space="preserve">% dari anggarannya sebesar </w:t>
      </w:r>
      <w:r w:rsidRPr="004D0557">
        <w:rPr>
          <w:rFonts w:ascii="Times New Roman" w:hAnsi="Times New Roman" w:cs="Times New Roman"/>
          <w:color w:val="0070C0"/>
          <w:sz w:val="22"/>
          <w:szCs w:val="22"/>
          <w:lang w:val="en-US"/>
        </w:rPr>
        <w:t>Rp</w:t>
      </w:r>
      <w:r w:rsidRPr="004D0557">
        <w:rPr>
          <w:rFonts w:ascii="Times New Roman" w:hAnsi="Times New Roman" w:cs="Times New Roman"/>
          <w:color w:val="0070C0"/>
          <w:sz w:val="22"/>
          <w:szCs w:val="22"/>
        </w:rPr>
        <w:t>158.835.832.899,00dan</w:t>
      </w:r>
      <w:r w:rsidRPr="00AB3CD0">
        <w:rPr>
          <w:rFonts w:ascii="Times New Roman" w:hAnsi="Times New Roman" w:cs="Times New Roman"/>
          <w:color w:val="0070C0"/>
          <w:sz w:val="22"/>
          <w:szCs w:val="22"/>
        </w:rPr>
        <w:t xml:space="preserve"> mengalami pen</w:t>
      </w:r>
      <w:r w:rsidRPr="00AB3CD0">
        <w:rPr>
          <w:rFonts w:ascii="Times New Roman" w:hAnsi="Times New Roman" w:cs="Times New Roman"/>
          <w:color w:val="0070C0"/>
          <w:sz w:val="22"/>
          <w:szCs w:val="22"/>
          <w:lang w:val="en-US"/>
        </w:rPr>
        <w:t>urunan</w:t>
      </w:r>
      <w:r w:rsidRPr="00AB3CD0">
        <w:rPr>
          <w:rFonts w:ascii="Times New Roman" w:hAnsi="Times New Roman" w:cs="Times New Roman"/>
          <w:color w:val="0070C0"/>
          <w:sz w:val="22"/>
          <w:szCs w:val="22"/>
        </w:rPr>
        <w:t xml:space="preserve"> sebesar Rp</w:t>
      </w:r>
      <w:r w:rsidRPr="00AB3CD0">
        <w:rPr>
          <w:rFonts w:ascii="Times New Roman" w:hAnsi="Times New Roman" w:cs="Times New Roman"/>
          <w:color w:val="0070C0"/>
          <w:sz w:val="22"/>
          <w:szCs w:val="22"/>
          <w:lang w:val="en-US"/>
        </w:rPr>
        <w:t>47.5</w:t>
      </w:r>
      <w:r w:rsidR="00AB3CD0" w:rsidRPr="00AB3CD0">
        <w:rPr>
          <w:rFonts w:ascii="Times New Roman" w:hAnsi="Times New Roman" w:cs="Times New Roman"/>
          <w:color w:val="0070C0"/>
          <w:sz w:val="22"/>
          <w:szCs w:val="22"/>
          <w:lang w:val="en-US"/>
        </w:rPr>
        <w:t>88</w:t>
      </w:r>
      <w:r w:rsidRPr="00AB3CD0">
        <w:rPr>
          <w:rFonts w:ascii="Times New Roman" w:hAnsi="Times New Roman" w:cs="Times New Roman"/>
          <w:color w:val="0070C0"/>
          <w:sz w:val="22"/>
          <w:szCs w:val="22"/>
          <w:lang w:val="en-US"/>
        </w:rPr>
        <w:t>.</w:t>
      </w:r>
      <w:r w:rsidR="00AB3CD0" w:rsidRPr="00AB3CD0">
        <w:rPr>
          <w:rFonts w:ascii="Times New Roman" w:hAnsi="Times New Roman" w:cs="Times New Roman"/>
          <w:color w:val="0070C0"/>
          <w:sz w:val="22"/>
          <w:szCs w:val="22"/>
          <w:lang w:val="en-US"/>
        </w:rPr>
        <w:t>946</w:t>
      </w:r>
      <w:r w:rsidRPr="00AB3CD0">
        <w:rPr>
          <w:rFonts w:ascii="Times New Roman" w:hAnsi="Times New Roman" w:cs="Times New Roman"/>
          <w:color w:val="0070C0"/>
          <w:sz w:val="22"/>
          <w:szCs w:val="22"/>
          <w:lang w:val="en-US"/>
        </w:rPr>
        <w:t xml:space="preserve">.372,34 </w:t>
      </w:r>
      <w:r w:rsidRPr="00AB3CD0">
        <w:rPr>
          <w:rFonts w:ascii="Times New Roman" w:hAnsi="Times New Roman" w:cs="Times New Roman"/>
          <w:color w:val="0070C0"/>
          <w:sz w:val="22"/>
          <w:szCs w:val="22"/>
        </w:rPr>
        <w:t>dibandingkan realisasi Belanja Modal Jalan, Irigasi dan Jaringan TA 2019 sebesar Rp201.516.008.439,00</w:t>
      </w:r>
      <w:r w:rsidRPr="00AB3CD0">
        <w:rPr>
          <w:rFonts w:ascii="Times New Roman" w:hAnsi="Times New Roman" w:cs="Times New Roman"/>
          <w:color w:val="0070C0"/>
          <w:sz w:val="22"/>
          <w:szCs w:val="22"/>
          <w:lang w:val="en-US"/>
        </w:rPr>
        <w:t>.</w:t>
      </w:r>
    </w:p>
    <w:p w:rsidR="00541976" w:rsidRPr="00D97E7D" w:rsidRDefault="00541976" w:rsidP="00541976">
      <w:pPr>
        <w:pStyle w:val="BodyTextIndent"/>
        <w:widowControl w:val="0"/>
        <w:numPr>
          <w:ilvl w:val="0"/>
          <w:numId w:val="5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Belanja Modal Aset Tetap Lainnya</w:t>
      </w:r>
    </w:p>
    <w:p w:rsidR="00541976" w:rsidRPr="00D97E7D" w:rsidRDefault="00541976" w:rsidP="0054197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Belanja Modal Aset Tetap Lainnya adalah belanja yang menimbulkan aset tetap selain yang telah diklasifikasi pada bagian sebelumnya, terdiri dari belanja modal pengadaan buku/kepustakaan, pengadaan alat olah raga, dan pengadaan tanaman hias untuk pohon pelindung dan taman kota.</w:t>
      </w:r>
    </w:p>
    <w:p w:rsidR="00541976" w:rsidRPr="00D97E7D" w:rsidRDefault="00541976" w:rsidP="00541976">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Rincian anggaran dan realisasi Belanja </w:t>
      </w:r>
      <w:r w:rsidR="002759C7" w:rsidRPr="00D97E7D">
        <w:rPr>
          <w:rFonts w:ascii="Times New Roman" w:hAnsi="Times New Roman" w:cs="Times New Roman"/>
          <w:sz w:val="22"/>
          <w:szCs w:val="22"/>
        </w:rPr>
        <w:t>Modal Aset Tetap Lainnya TA 2020</w:t>
      </w:r>
      <w:r w:rsidRPr="00D97E7D">
        <w:rPr>
          <w:rFonts w:ascii="Times New Roman" w:hAnsi="Times New Roman" w:cs="Times New Roman"/>
          <w:sz w:val="22"/>
          <w:szCs w:val="22"/>
        </w:rPr>
        <w:t xml:space="preserve"> serta re</w:t>
      </w:r>
      <w:r w:rsidR="008D3F1B" w:rsidRPr="00D97E7D">
        <w:rPr>
          <w:rFonts w:ascii="Times New Roman" w:hAnsi="Times New Roman" w:cs="Times New Roman"/>
          <w:sz w:val="22"/>
          <w:szCs w:val="22"/>
        </w:rPr>
        <w:t>alisasi TA 201</w:t>
      </w:r>
      <w:r w:rsidR="002759C7" w:rsidRPr="00D97E7D">
        <w:rPr>
          <w:rFonts w:ascii="Times New Roman" w:hAnsi="Times New Roman" w:cs="Times New Roman"/>
          <w:sz w:val="22"/>
          <w:szCs w:val="22"/>
          <w:lang w:val="en-US"/>
        </w:rPr>
        <w:t>9</w:t>
      </w:r>
      <w:r w:rsidR="008D3F1B" w:rsidRPr="00D97E7D">
        <w:rPr>
          <w:rFonts w:ascii="Times New Roman" w:hAnsi="Times New Roman" w:cs="Times New Roman"/>
          <w:sz w:val="22"/>
          <w:szCs w:val="22"/>
        </w:rPr>
        <w:t xml:space="preserve"> sebagai berikut.</w:t>
      </w:r>
    </w:p>
    <w:p w:rsidR="00541976" w:rsidRPr="00D97E7D" w:rsidRDefault="001D43C8" w:rsidP="00541976">
      <w:pPr>
        <w:autoSpaceDE w:val="0"/>
        <w:autoSpaceDN w:val="0"/>
        <w:adjustRightInd w:val="0"/>
        <w:spacing w:line="280" w:lineRule="exact"/>
        <w:ind w:left="426"/>
        <w:jc w:val="center"/>
        <w:rPr>
          <w:rFonts w:ascii="Arial" w:hAnsi="Arial" w:cs="Arial"/>
          <w:b/>
          <w:sz w:val="18"/>
          <w:szCs w:val="18"/>
        </w:rPr>
      </w:pPr>
      <w:r w:rsidRPr="00D97E7D">
        <w:rPr>
          <w:rFonts w:ascii="Arial" w:hAnsi="Arial" w:cs="Arial"/>
          <w:b/>
          <w:sz w:val="18"/>
          <w:szCs w:val="18"/>
        </w:rPr>
        <w:t>Tabel 7.56</w:t>
      </w:r>
      <w:r w:rsidR="00541976" w:rsidRPr="00D97E7D">
        <w:rPr>
          <w:rFonts w:ascii="Arial" w:hAnsi="Arial" w:cs="Arial"/>
          <w:b/>
          <w:sz w:val="18"/>
          <w:szCs w:val="18"/>
        </w:rPr>
        <w:t xml:space="preserve"> Belanja Modal Aset Tetap Lainnya</w:t>
      </w:r>
    </w:p>
    <w:tbl>
      <w:tblPr>
        <w:tblW w:w="77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1702"/>
        <w:gridCol w:w="1701"/>
        <w:gridCol w:w="709"/>
        <w:gridCol w:w="1701"/>
      </w:tblGrid>
      <w:tr w:rsidR="002759C7" w:rsidRPr="00D97E7D" w:rsidTr="00E85787">
        <w:trPr>
          <w:trHeight w:val="454"/>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Belanja Modal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Aset Tetap Lainnya</w:t>
            </w:r>
          </w:p>
        </w:tc>
        <w:tc>
          <w:tcPr>
            <w:tcW w:w="411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2759C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2759C7"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2759C7" w:rsidRPr="00D97E7D" w:rsidTr="00E85787">
        <w:trPr>
          <w:trHeight w:val="454"/>
        </w:trPr>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497934" w:rsidRPr="00D97E7D" w:rsidTr="00E85787">
        <w:trPr>
          <w:trHeight w:val="348"/>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jc w:val="both"/>
              <w:rPr>
                <w:rFonts w:ascii="Arial" w:hAnsi="Arial" w:cs="Arial"/>
                <w:sz w:val="16"/>
                <w:szCs w:val="16"/>
              </w:rPr>
            </w:pPr>
            <w:r w:rsidRPr="00D97E7D">
              <w:rPr>
                <w:rFonts w:ascii="Arial" w:hAnsi="Arial" w:cs="Arial"/>
                <w:sz w:val="16"/>
                <w:szCs w:val="16"/>
              </w:rPr>
              <w:t>Buku/Kepustakaan</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jc w:val="right"/>
              <w:rPr>
                <w:rFonts w:ascii="Arial" w:hAnsi="Arial" w:cs="Arial"/>
                <w:sz w:val="16"/>
                <w:szCs w:val="16"/>
              </w:rPr>
            </w:pPr>
            <w:r w:rsidRPr="00D97E7D">
              <w:rPr>
                <w:rFonts w:ascii="Arial" w:hAnsi="Arial" w:cs="Arial"/>
                <w:sz w:val="16"/>
                <w:szCs w:val="16"/>
              </w:rPr>
              <w:t>3</w:t>
            </w:r>
            <w:r w:rsidRPr="00D97E7D">
              <w:rPr>
                <w:rFonts w:ascii="Arial" w:hAnsi="Arial" w:cs="Arial"/>
                <w:sz w:val="16"/>
                <w:szCs w:val="16"/>
                <w:lang w:val="en-US"/>
              </w:rPr>
              <w:t>.</w:t>
            </w:r>
            <w:r w:rsidRPr="00D97E7D">
              <w:rPr>
                <w:rFonts w:ascii="Arial" w:hAnsi="Arial" w:cs="Arial"/>
                <w:sz w:val="16"/>
                <w:szCs w:val="16"/>
              </w:rPr>
              <w:t>361</w:t>
            </w:r>
            <w:r w:rsidRPr="00D97E7D">
              <w:rPr>
                <w:rFonts w:ascii="Arial" w:hAnsi="Arial" w:cs="Arial"/>
                <w:sz w:val="16"/>
                <w:szCs w:val="16"/>
                <w:lang w:val="en-US"/>
              </w:rPr>
              <w:t>.</w:t>
            </w:r>
            <w:r w:rsidRPr="00D97E7D">
              <w:rPr>
                <w:rFonts w:ascii="Arial" w:hAnsi="Arial" w:cs="Arial"/>
                <w:sz w:val="16"/>
                <w:szCs w:val="16"/>
              </w:rPr>
              <w:t>090</w:t>
            </w:r>
            <w:r w:rsidRPr="00D97E7D">
              <w:rPr>
                <w:rFonts w:ascii="Arial" w:hAnsi="Arial" w:cs="Arial"/>
                <w:sz w:val="16"/>
                <w:szCs w:val="16"/>
                <w:lang w:val="en-US"/>
              </w:rPr>
              <w:t>.</w:t>
            </w:r>
            <w:r w:rsidRPr="00D97E7D">
              <w:rPr>
                <w:rFonts w:ascii="Arial" w:hAnsi="Arial" w:cs="Arial"/>
                <w:sz w:val="16"/>
                <w:szCs w:val="16"/>
              </w:rPr>
              <w:t>820</w:t>
            </w:r>
            <w:r w:rsidRPr="00D97E7D">
              <w:rPr>
                <w:rFonts w:ascii="Arial" w:hAnsi="Arial" w:cs="Arial"/>
                <w:sz w:val="16"/>
                <w:szCs w:val="16"/>
                <w:lang w:val="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202915" w:rsidP="00497934">
            <w:pPr>
              <w:jc w:val="right"/>
              <w:rPr>
                <w:rFonts w:ascii="Arial" w:hAnsi="Arial" w:cs="Arial"/>
                <w:sz w:val="16"/>
                <w:szCs w:val="16"/>
              </w:rPr>
            </w:pPr>
            <w:r w:rsidRPr="00476F16">
              <w:rPr>
                <w:rFonts w:ascii="Arial" w:hAnsi="Arial" w:cs="Arial"/>
                <w:color w:val="0070C0"/>
                <w:sz w:val="16"/>
                <w:szCs w:val="16"/>
              </w:rPr>
              <w:t>3.275.244.655,00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202915" w:rsidP="00497934">
            <w:pPr>
              <w:spacing w:line="280" w:lineRule="exact"/>
              <w:jc w:val="right"/>
              <w:rPr>
                <w:rFonts w:ascii="Arial" w:hAnsi="Arial" w:cs="Arial"/>
                <w:sz w:val="16"/>
                <w:szCs w:val="16"/>
                <w:lang w:val="en-US"/>
              </w:rPr>
            </w:pPr>
            <w:r>
              <w:rPr>
                <w:rFonts w:ascii="Arial" w:hAnsi="Arial" w:cs="Arial"/>
                <w:sz w:val="16"/>
                <w:szCs w:val="16"/>
                <w:lang w:val="en-US"/>
              </w:rPr>
              <w:t>97</w:t>
            </w:r>
            <w:r w:rsidR="00497934" w:rsidRPr="00D97E7D">
              <w:rPr>
                <w:rFonts w:ascii="Arial" w:hAnsi="Arial" w:cs="Arial"/>
                <w:sz w:val="16"/>
                <w:szCs w:val="16"/>
              </w:rPr>
              <w:t>,</w:t>
            </w:r>
            <w:r>
              <w:rPr>
                <w:rFonts w:ascii="Arial" w:hAnsi="Arial" w:cs="Arial"/>
                <w:sz w:val="16"/>
                <w:szCs w:val="16"/>
                <w:lang w:val="en-US"/>
              </w:rPr>
              <w:t>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jc w:val="right"/>
              <w:rPr>
                <w:rFonts w:ascii="Arial" w:hAnsi="Arial" w:cs="Arial"/>
                <w:sz w:val="16"/>
                <w:szCs w:val="16"/>
              </w:rPr>
            </w:pPr>
            <w:r w:rsidRPr="00D97E7D">
              <w:rPr>
                <w:rFonts w:ascii="Arial" w:hAnsi="Arial" w:cs="Arial"/>
                <w:sz w:val="16"/>
                <w:szCs w:val="16"/>
              </w:rPr>
              <w:t xml:space="preserve">2.218.907.324,00 </w:t>
            </w:r>
          </w:p>
        </w:tc>
      </w:tr>
      <w:tr w:rsidR="002759C7" w:rsidRPr="00D97E7D" w:rsidTr="00E85787">
        <w:trPr>
          <w:trHeight w:val="268"/>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spacing w:line="280" w:lineRule="exact"/>
              <w:ind w:right="-108"/>
              <w:rPr>
                <w:rFonts w:ascii="Arial" w:hAnsi="Arial" w:cs="Arial"/>
                <w:sz w:val="16"/>
                <w:szCs w:val="16"/>
              </w:rPr>
            </w:pPr>
            <w:r w:rsidRPr="00D97E7D">
              <w:rPr>
                <w:rFonts w:ascii="Arial" w:hAnsi="Arial" w:cs="Arial"/>
                <w:bCs/>
                <w:sz w:val="16"/>
                <w:szCs w:val="16"/>
              </w:rPr>
              <w:t>Tanaman</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jc w:val="right"/>
              <w:rPr>
                <w:rFonts w:ascii="Arial" w:hAnsi="Arial" w:cs="Arial"/>
                <w:sz w:val="16"/>
                <w:szCs w:val="16"/>
                <w:lang w:val="en-US"/>
              </w:rPr>
            </w:pPr>
            <w:r w:rsidRPr="00D97E7D">
              <w:rPr>
                <w:rFonts w:ascii="Arial" w:hAnsi="Arial" w:cs="Arial"/>
                <w:sz w:val="16"/>
                <w:szCs w:val="16"/>
                <w:lang w:val="en-U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tabs>
                <w:tab w:val="center" w:pos="340"/>
              </w:tabs>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jc w:val="right"/>
              <w:rPr>
                <w:rFonts w:ascii="Arial" w:hAnsi="Arial" w:cs="Arial"/>
                <w:sz w:val="16"/>
                <w:szCs w:val="16"/>
              </w:rPr>
            </w:pPr>
            <w:r w:rsidRPr="00D97E7D">
              <w:rPr>
                <w:rFonts w:ascii="Arial" w:hAnsi="Arial" w:cs="Arial"/>
                <w:sz w:val="16"/>
                <w:szCs w:val="16"/>
              </w:rPr>
              <w:t xml:space="preserve">18.777.273,00 </w:t>
            </w:r>
          </w:p>
        </w:tc>
      </w:tr>
      <w:tr w:rsidR="002759C7" w:rsidRPr="00D97E7D" w:rsidTr="00E85787">
        <w:trPr>
          <w:trHeight w:val="268"/>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spacing w:line="280" w:lineRule="exact"/>
              <w:ind w:right="-108"/>
              <w:rPr>
                <w:rFonts w:ascii="Arial" w:hAnsi="Arial" w:cs="Arial"/>
                <w:bCs/>
                <w:sz w:val="16"/>
                <w:szCs w:val="16"/>
              </w:rPr>
            </w:pPr>
            <w:r w:rsidRPr="00D97E7D">
              <w:rPr>
                <w:rFonts w:ascii="Arial" w:hAnsi="Arial" w:cs="Arial"/>
                <w:bCs/>
                <w:sz w:val="16"/>
                <w:szCs w:val="16"/>
              </w:rPr>
              <w:t>Alat Olah Raga</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jc w:val="right"/>
              <w:rPr>
                <w:rFonts w:ascii="Arial" w:hAnsi="Arial" w:cs="Arial"/>
                <w:sz w:val="16"/>
                <w:szCs w:val="16"/>
                <w:lang w:val="en-US"/>
              </w:rPr>
            </w:pPr>
            <w:r w:rsidRPr="00D97E7D">
              <w:rPr>
                <w:rFonts w:ascii="Arial" w:hAnsi="Arial" w:cs="Arial"/>
                <w:sz w:val="16"/>
                <w:szCs w:val="16"/>
                <w:lang w:val="en-U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tabs>
                <w:tab w:val="center" w:pos="340"/>
              </w:tabs>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59C7" w:rsidRPr="00D97E7D" w:rsidRDefault="002759C7" w:rsidP="002759C7">
            <w:pPr>
              <w:jc w:val="right"/>
              <w:rPr>
                <w:rFonts w:ascii="Arial" w:hAnsi="Arial" w:cs="Arial"/>
                <w:sz w:val="16"/>
                <w:szCs w:val="16"/>
              </w:rPr>
            </w:pPr>
            <w:r w:rsidRPr="00D97E7D">
              <w:rPr>
                <w:rFonts w:ascii="Arial" w:hAnsi="Arial" w:cs="Arial"/>
                <w:sz w:val="16"/>
                <w:szCs w:val="16"/>
              </w:rPr>
              <w:t xml:space="preserve">245.192.000,00 </w:t>
            </w:r>
          </w:p>
        </w:tc>
      </w:tr>
      <w:tr w:rsidR="00497934" w:rsidRPr="00D97E7D" w:rsidTr="00497934">
        <w:trPr>
          <w:trHeight w:val="454"/>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jc w:val="center"/>
              <w:rPr>
                <w:rFonts w:ascii="Arial" w:hAnsi="Arial" w:cs="Arial"/>
                <w:b/>
                <w:sz w:val="16"/>
                <w:szCs w:val="16"/>
              </w:rPr>
            </w:pPr>
            <w:r w:rsidRPr="00D97E7D">
              <w:rPr>
                <w:rFonts w:ascii="Arial" w:hAnsi="Arial" w:cs="Arial"/>
                <w:b/>
                <w:sz w:val="16"/>
                <w:szCs w:val="16"/>
              </w:rPr>
              <w:t>Jumlah</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ind w:left="720" w:hanging="720"/>
              <w:jc w:val="right"/>
              <w:rPr>
                <w:rFonts w:ascii="Arial" w:hAnsi="Arial" w:cs="Arial"/>
                <w:b/>
                <w:sz w:val="16"/>
                <w:szCs w:val="16"/>
                <w:lang w:val="en-US"/>
              </w:rPr>
            </w:pPr>
            <w:r w:rsidRPr="00D97E7D">
              <w:rPr>
                <w:rFonts w:ascii="Arial" w:hAnsi="Arial" w:cs="Arial"/>
                <w:b/>
                <w:sz w:val="16"/>
                <w:szCs w:val="16"/>
              </w:rPr>
              <w:t>3</w:t>
            </w:r>
            <w:r w:rsidRPr="00D97E7D">
              <w:rPr>
                <w:rFonts w:ascii="Arial" w:hAnsi="Arial" w:cs="Arial"/>
                <w:b/>
                <w:sz w:val="16"/>
                <w:szCs w:val="16"/>
                <w:lang w:val="en-US"/>
              </w:rPr>
              <w:t>.</w:t>
            </w:r>
            <w:r w:rsidRPr="00D97E7D">
              <w:rPr>
                <w:rFonts w:ascii="Arial" w:hAnsi="Arial" w:cs="Arial"/>
                <w:b/>
                <w:sz w:val="16"/>
                <w:szCs w:val="16"/>
              </w:rPr>
              <w:t>361</w:t>
            </w:r>
            <w:r w:rsidRPr="00D97E7D">
              <w:rPr>
                <w:rFonts w:ascii="Arial" w:hAnsi="Arial" w:cs="Arial"/>
                <w:b/>
                <w:sz w:val="16"/>
                <w:szCs w:val="16"/>
                <w:lang w:val="en-US"/>
              </w:rPr>
              <w:t>.</w:t>
            </w:r>
            <w:r w:rsidRPr="00D97E7D">
              <w:rPr>
                <w:rFonts w:ascii="Arial" w:hAnsi="Arial" w:cs="Arial"/>
                <w:b/>
                <w:sz w:val="16"/>
                <w:szCs w:val="16"/>
              </w:rPr>
              <w:t>090</w:t>
            </w:r>
            <w:r w:rsidRPr="00D97E7D">
              <w:rPr>
                <w:rFonts w:ascii="Arial" w:hAnsi="Arial" w:cs="Arial"/>
                <w:b/>
                <w:sz w:val="16"/>
                <w:szCs w:val="16"/>
                <w:lang w:val="en-US"/>
              </w:rPr>
              <w:t>.</w:t>
            </w:r>
            <w:r w:rsidRPr="00D97E7D">
              <w:rPr>
                <w:rFonts w:ascii="Arial" w:hAnsi="Arial" w:cs="Arial"/>
                <w:b/>
                <w:sz w:val="16"/>
                <w:szCs w:val="16"/>
              </w:rPr>
              <w:t>820</w:t>
            </w:r>
            <w:r w:rsidRPr="00D97E7D">
              <w:rPr>
                <w:rFonts w:ascii="Arial" w:hAnsi="Arial" w:cs="Arial"/>
                <w:b/>
                <w:sz w:val="16"/>
                <w:szCs w:val="16"/>
                <w:lang w:val="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202915" w:rsidP="00497934">
            <w:pPr>
              <w:spacing w:line="280" w:lineRule="exact"/>
              <w:jc w:val="right"/>
              <w:rPr>
                <w:rFonts w:ascii="Arial" w:hAnsi="Arial" w:cs="Arial"/>
                <w:b/>
                <w:sz w:val="16"/>
                <w:szCs w:val="16"/>
              </w:rPr>
            </w:pPr>
            <w:r w:rsidRPr="00476F16">
              <w:rPr>
                <w:rFonts w:ascii="Arial" w:hAnsi="Arial" w:cs="Arial"/>
                <w:color w:val="0070C0"/>
                <w:sz w:val="16"/>
                <w:szCs w:val="16"/>
              </w:rPr>
              <w:t>3.275.244.655,00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202915" w:rsidRDefault="00202915" w:rsidP="00497934">
            <w:pPr>
              <w:spacing w:line="280" w:lineRule="exact"/>
              <w:jc w:val="right"/>
              <w:rPr>
                <w:rFonts w:ascii="Arial" w:hAnsi="Arial" w:cs="Arial"/>
                <w:b/>
                <w:sz w:val="16"/>
                <w:szCs w:val="16"/>
                <w:lang w:val="en-US"/>
              </w:rPr>
            </w:pPr>
            <w:r w:rsidRPr="00202915">
              <w:rPr>
                <w:rFonts w:ascii="Arial" w:hAnsi="Arial" w:cs="Arial"/>
                <w:b/>
                <w:sz w:val="16"/>
                <w:szCs w:val="16"/>
                <w:lang w:val="en-US"/>
              </w:rPr>
              <w:t>97</w:t>
            </w:r>
            <w:r w:rsidRPr="00202915">
              <w:rPr>
                <w:rFonts w:ascii="Arial" w:hAnsi="Arial" w:cs="Arial"/>
                <w:b/>
                <w:sz w:val="16"/>
                <w:szCs w:val="16"/>
              </w:rPr>
              <w:t>,</w:t>
            </w:r>
            <w:r w:rsidRPr="00202915">
              <w:rPr>
                <w:rFonts w:ascii="Arial" w:hAnsi="Arial" w:cs="Arial"/>
                <w:b/>
                <w:sz w:val="16"/>
                <w:szCs w:val="16"/>
                <w:lang w:val="en-US"/>
              </w:rPr>
              <w:t>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7934" w:rsidRPr="00D97E7D" w:rsidRDefault="00497934" w:rsidP="00497934">
            <w:pPr>
              <w:spacing w:line="280" w:lineRule="exact"/>
              <w:jc w:val="right"/>
              <w:rPr>
                <w:rFonts w:ascii="Arial" w:hAnsi="Arial" w:cs="Arial"/>
                <w:b/>
                <w:sz w:val="16"/>
                <w:szCs w:val="16"/>
              </w:rPr>
            </w:pPr>
            <w:r w:rsidRPr="00D97E7D">
              <w:rPr>
                <w:rFonts w:ascii="Arial" w:hAnsi="Arial" w:cs="Arial"/>
                <w:b/>
                <w:sz w:val="16"/>
                <w:szCs w:val="16"/>
              </w:rPr>
              <w:t>2.482.876.597,00</w:t>
            </w:r>
          </w:p>
        </w:tc>
      </w:tr>
    </w:tbl>
    <w:p w:rsidR="00497934" w:rsidRPr="00D97E7D" w:rsidRDefault="00497934" w:rsidP="00497934">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Realisasi Belanja Modal Aset Tetap Lainnya TA 2020</w:t>
      </w:r>
      <w:r w:rsidRPr="00D97E7D">
        <w:rPr>
          <w:rFonts w:ascii="Times New Roman" w:hAnsi="Times New Roman" w:cs="Times New Roman"/>
          <w:sz w:val="22"/>
          <w:szCs w:val="22"/>
          <w:lang w:val="en-US"/>
        </w:rPr>
        <w:t xml:space="preserve"> seluruhnya merupakan pengadaan Buku/Kepustakaan </w:t>
      </w:r>
      <w:r w:rsidRPr="00D97E7D">
        <w:rPr>
          <w:rFonts w:ascii="Times New Roman" w:hAnsi="Times New Roman" w:cs="Times New Roman"/>
          <w:sz w:val="22"/>
          <w:szCs w:val="22"/>
        </w:rPr>
        <w:t>sebesar</w:t>
      </w:r>
      <w:r w:rsidRPr="004D0557">
        <w:rPr>
          <w:rFonts w:ascii="Times New Roman" w:hAnsi="Times New Roman" w:cs="Times New Roman"/>
          <w:sz w:val="22"/>
          <w:szCs w:val="22"/>
        </w:rPr>
        <w:t xml:space="preserve"> </w:t>
      </w:r>
      <w:r w:rsidRPr="004D0557">
        <w:rPr>
          <w:rFonts w:ascii="Times New Roman" w:hAnsi="Times New Roman" w:cs="Times New Roman"/>
          <w:color w:val="0070C0"/>
          <w:sz w:val="22"/>
          <w:szCs w:val="22"/>
        </w:rPr>
        <w:t>Rp</w:t>
      </w:r>
      <w:r w:rsidR="004D0557" w:rsidRPr="004D0557">
        <w:rPr>
          <w:rFonts w:ascii="Times New Roman" w:hAnsi="Times New Roman" w:cs="Times New Roman"/>
          <w:color w:val="0070C0"/>
          <w:sz w:val="22"/>
          <w:szCs w:val="22"/>
        </w:rPr>
        <w:t>3.275.244.655,00</w:t>
      </w:r>
      <w:r w:rsidR="004D0557" w:rsidRPr="004D0557">
        <w:rPr>
          <w:rFonts w:ascii="Times New Roman" w:hAnsi="Times New Roman" w:cs="Times New Roman"/>
          <w:color w:val="0070C0"/>
          <w:sz w:val="22"/>
          <w:szCs w:val="22"/>
          <w:lang w:val="en-US"/>
        </w:rPr>
        <w:t xml:space="preserve"> </w:t>
      </w:r>
      <w:r w:rsidRPr="00FB0647">
        <w:rPr>
          <w:rFonts w:ascii="Times New Roman" w:hAnsi="Times New Roman" w:cs="Times New Roman"/>
          <w:color w:val="0070C0"/>
          <w:sz w:val="22"/>
          <w:szCs w:val="22"/>
        </w:rPr>
        <w:t>atau 9</w:t>
      </w:r>
      <w:r w:rsidR="00202915" w:rsidRPr="00FB0647">
        <w:rPr>
          <w:rFonts w:ascii="Times New Roman" w:hAnsi="Times New Roman" w:cs="Times New Roman"/>
          <w:color w:val="0070C0"/>
          <w:sz w:val="22"/>
          <w:szCs w:val="22"/>
          <w:lang w:val="en-US"/>
        </w:rPr>
        <w:t>7</w:t>
      </w:r>
      <w:r w:rsidRPr="00FB0647">
        <w:rPr>
          <w:rFonts w:ascii="Times New Roman" w:hAnsi="Times New Roman" w:cs="Times New Roman"/>
          <w:color w:val="0070C0"/>
          <w:sz w:val="22"/>
          <w:szCs w:val="22"/>
        </w:rPr>
        <w:t>,</w:t>
      </w:r>
      <w:r w:rsidR="00202915" w:rsidRPr="00FB0647">
        <w:rPr>
          <w:rFonts w:ascii="Times New Roman" w:hAnsi="Times New Roman" w:cs="Times New Roman"/>
          <w:color w:val="0070C0"/>
          <w:sz w:val="22"/>
          <w:szCs w:val="22"/>
          <w:lang w:val="en-US"/>
        </w:rPr>
        <w:t>45</w:t>
      </w:r>
      <w:r w:rsidRPr="00FB0647">
        <w:rPr>
          <w:rFonts w:ascii="Times New Roman" w:hAnsi="Times New Roman" w:cs="Times New Roman"/>
          <w:color w:val="0070C0"/>
          <w:sz w:val="22"/>
          <w:szCs w:val="22"/>
        </w:rPr>
        <w:t>%</w:t>
      </w:r>
      <w:r w:rsidRPr="00D97E7D">
        <w:rPr>
          <w:rFonts w:ascii="Times New Roman" w:hAnsi="Times New Roman" w:cs="Times New Roman"/>
          <w:sz w:val="22"/>
          <w:szCs w:val="22"/>
        </w:rPr>
        <w:t xml:space="preserve"> dari anggarannya sebesar Rp3.361.090.820,00</w:t>
      </w:r>
      <w:r w:rsidR="004D0557">
        <w:rPr>
          <w:rFonts w:ascii="Times New Roman" w:hAnsi="Times New Roman" w:cs="Times New Roman"/>
          <w:sz w:val="22"/>
          <w:szCs w:val="22"/>
          <w:lang w:val="en-US"/>
        </w:rPr>
        <w:t xml:space="preserve"> </w:t>
      </w:r>
      <w:r w:rsidRPr="00D97E7D">
        <w:rPr>
          <w:rFonts w:ascii="Times New Roman" w:hAnsi="Times New Roman" w:cs="Times New Roman"/>
          <w:sz w:val="22"/>
          <w:szCs w:val="22"/>
        </w:rPr>
        <w:t xml:space="preserve">dan mengalami peningkatan sebesar </w:t>
      </w:r>
      <w:r w:rsidRPr="00FB0647">
        <w:rPr>
          <w:rFonts w:ascii="Times New Roman" w:hAnsi="Times New Roman" w:cs="Times New Roman"/>
          <w:color w:val="0070C0"/>
          <w:sz w:val="22"/>
          <w:szCs w:val="22"/>
        </w:rPr>
        <w:t>Rp</w:t>
      </w:r>
      <w:r w:rsidRPr="00FB0647">
        <w:rPr>
          <w:rFonts w:ascii="Times New Roman" w:hAnsi="Times New Roman" w:cs="Times New Roman"/>
          <w:color w:val="0070C0"/>
          <w:sz w:val="22"/>
          <w:szCs w:val="22"/>
          <w:lang w:val="en-US"/>
        </w:rPr>
        <w:t>7</w:t>
      </w:r>
      <w:r w:rsidR="00202915" w:rsidRPr="00FB0647">
        <w:rPr>
          <w:rFonts w:ascii="Times New Roman" w:hAnsi="Times New Roman" w:cs="Times New Roman"/>
          <w:color w:val="0070C0"/>
          <w:sz w:val="22"/>
          <w:szCs w:val="22"/>
          <w:lang w:val="en-US"/>
        </w:rPr>
        <w:t>92</w:t>
      </w:r>
      <w:r w:rsidRPr="00FB0647">
        <w:rPr>
          <w:rFonts w:ascii="Times New Roman" w:hAnsi="Times New Roman" w:cs="Times New Roman"/>
          <w:color w:val="0070C0"/>
          <w:sz w:val="22"/>
          <w:szCs w:val="22"/>
          <w:lang w:val="en-US"/>
        </w:rPr>
        <w:t>.</w:t>
      </w:r>
      <w:r w:rsidR="00202915" w:rsidRPr="00FB0647">
        <w:rPr>
          <w:rFonts w:ascii="Times New Roman" w:hAnsi="Times New Roman" w:cs="Times New Roman"/>
          <w:color w:val="0070C0"/>
          <w:sz w:val="22"/>
          <w:szCs w:val="22"/>
          <w:lang w:val="en-US"/>
        </w:rPr>
        <w:t>368</w:t>
      </w:r>
      <w:r w:rsidRPr="00FB0647">
        <w:rPr>
          <w:rFonts w:ascii="Times New Roman" w:hAnsi="Times New Roman" w:cs="Times New Roman"/>
          <w:color w:val="0070C0"/>
          <w:sz w:val="22"/>
          <w:szCs w:val="22"/>
          <w:lang w:val="en-US"/>
        </w:rPr>
        <w:t>.</w:t>
      </w:r>
      <w:r w:rsidR="00202915" w:rsidRPr="00FB0647">
        <w:rPr>
          <w:rFonts w:ascii="Times New Roman" w:hAnsi="Times New Roman" w:cs="Times New Roman"/>
          <w:color w:val="0070C0"/>
          <w:sz w:val="22"/>
          <w:szCs w:val="22"/>
          <w:lang w:val="en-US"/>
        </w:rPr>
        <w:t>058</w:t>
      </w:r>
      <w:r w:rsidRPr="00FB0647">
        <w:rPr>
          <w:rFonts w:ascii="Times New Roman" w:hAnsi="Times New Roman" w:cs="Times New Roman"/>
          <w:color w:val="0070C0"/>
          <w:sz w:val="22"/>
          <w:szCs w:val="22"/>
          <w:lang w:val="en-US"/>
        </w:rPr>
        <w:t>,00</w:t>
      </w:r>
      <w:r w:rsidRPr="00D97E7D">
        <w:rPr>
          <w:rFonts w:ascii="Times New Roman" w:hAnsi="Times New Roman" w:cs="Times New Roman"/>
          <w:sz w:val="22"/>
          <w:szCs w:val="22"/>
        </w:rPr>
        <w:t>dibandingkan realisasi TA 2019 sebesar Rp2.482.876.597,00.</w:t>
      </w:r>
    </w:p>
    <w:p w:rsidR="00541976" w:rsidRPr="00D97E7D" w:rsidRDefault="00541976" w:rsidP="00541976">
      <w:pPr>
        <w:pStyle w:val="ListParagraph"/>
        <w:numPr>
          <w:ilvl w:val="0"/>
          <w:numId w:val="47"/>
        </w:numPr>
        <w:spacing w:before="120" w:line="280" w:lineRule="exact"/>
        <w:ind w:left="1276" w:hanging="284"/>
        <w:contextualSpacing w:val="0"/>
        <w:jc w:val="both"/>
        <w:rPr>
          <w:b/>
          <w:bCs/>
          <w:sz w:val="22"/>
          <w:szCs w:val="22"/>
        </w:rPr>
      </w:pPr>
      <w:r w:rsidRPr="00D97E7D">
        <w:rPr>
          <w:b/>
          <w:bCs/>
          <w:sz w:val="22"/>
          <w:szCs w:val="22"/>
        </w:rPr>
        <w:t>Belanja Tak Terduga</w:t>
      </w:r>
    </w:p>
    <w:p w:rsidR="00615A97" w:rsidRPr="00D97E7D" w:rsidRDefault="002952D1" w:rsidP="00615A97">
      <w:pPr>
        <w:pStyle w:val="ListParagraph"/>
        <w:spacing w:before="120" w:line="280" w:lineRule="exact"/>
        <w:ind w:left="1276"/>
        <w:contextualSpacing w:val="0"/>
        <w:jc w:val="both"/>
        <w:rPr>
          <w:rFonts w:eastAsia="SimSun"/>
          <w:sz w:val="22"/>
          <w:szCs w:val="22"/>
          <w:lang w:val="en-US"/>
        </w:rPr>
      </w:pPr>
      <w:r w:rsidRPr="00D97E7D">
        <w:rPr>
          <w:sz w:val="22"/>
          <w:szCs w:val="22"/>
          <w:lang w:val="en-US"/>
        </w:rPr>
        <w:t xml:space="preserve">Alokasi </w:t>
      </w:r>
      <w:r w:rsidR="00541976" w:rsidRPr="00D97E7D">
        <w:rPr>
          <w:sz w:val="22"/>
          <w:szCs w:val="22"/>
        </w:rPr>
        <w:t xml:space="preserve">Belanja Tak Terduga </w:t>
      </w:r>
      <w:r w:rsidR="00173909" w:rsidRPr="00D97E7D">
        <w:rPr>
          <w:sz w:val="22"/>
          <w:szCs w:val="22"/>
          <w:lang w:val="en-US"/>
        </w:rPr>
        <w:t xml:space="preserve">pada TA 2020 mengalami peningkatan yang cukup signifikan yang berasal dari realokasi anggaran kegiatan lain, dan digunakan </w:t>
      </w:r>
      <w:r w:rsidR="00541976" w:rsidRPr="00D97E7D">
        <w:rPr>
          <w:sz w:val="22"/>
          <w:szCs w:val="22"/>
        </w:rPr>
        <w:t xml:space="preserve">untuk penanganan </w:t>
      </w:r>
      <w:r w:rsidR="00173909" w:rsidRPr="00D97E7D">
        <w:rPr>
          <w:sz w:val="22"/>
          <w:szCs w:val="22"/>
          <w:lang w:val="en-US"/>
        </w:rPr>
        <w:t xml:space="preserve">Pandemi </w:t>
      </w:r>
      <w:r w:rsidRPr="00D97E7D">
        <w:rPr>
          <w:sz w:val="22"/>
          <w:szCs w:val="22"/>
          <w:lang w:val="en-US"/>
        </w:rPr>
        <w:t xml:space="preserve">Covid-19 berupa belanja bidang kesehatan, penyediaan jaring pengaman sosial, dan penanganan dampak ekonomi, sedangkan penanganan Non Covid-19 digunakan untuk </w:t>
      </w:r>
      <w:r w:rsidR="00541976" w:rsidRPr="00D97E7D">
        <w:rPr>
          <w:sz w:val="22"/>
          <w:szCs w:val="22"/>
        </w:rPr>
        <w:t xml:space="preserve"> </w:t>
      </w:r>
      <w:r w:rsidR="00541976" w:rsidRPr="00D97E7D">
        <w:rPr>
          <w:sz w:val="22"/>
          <w:szCs w:val="22"/>
        </w:rPr>
        <w:lastRenderedPageBreak/>
        <w:t>penanggulangan akibat dari bencana alam</w:t>
      </w:r>
      <w:r w:rsidR="006D011E" w:rsidRPr="00D97E7D">
        <w:rPr>
          <w:sz w:val="22"/>
          <w:szCs w:val="22"/>
          <w:lang w:val="en-US"/>
        </w:rPr>
        <w:t xml:space="preserve"> seperti banjir, keba</w:t>
      </w:r>
      <w:r w:rsidR="00615A97" w:rsidRPr="00D97E7D">
        <w:rPr>
          <w:sz w:val="22"/>
          <w:szCs w:val="22"/>
          <w:lang w:val="en-US"/>
        </w:rPr>
        <w:t xml:space="preserve">karan, dan angin puting beliung </w:t>
      </w:r>
      <w:r w:rsidR="00615A97" w:rsidRPr="00D97E7D">
        <w:rPr>
          <w:rFonts w:eastAsia="SimSun"/>
          <w:sz w:val="22"/>
          <w:szCs w:val="22"/>
          <w:lang w:val="en-US"/>
        </w:rPr>
        <w:t xml:space="preserve">termasuk bantuan perbaikan infrastruktur masyarakat yang rusak akibat bencana </w:t>
      </w:r>
      <w:r w:rsidR="00615A97" w:rsidRPr="00D97E7D">
        <w:rPr>
          <w:rFonts w:eastAsia="SimSun"/>
          <w:sz w:val="22"/>
          <w:szCs w:val="22"/>
        </w:rPr>
        <w:t>di Wilayah Kota Prabumulih</w:t>
      </w:r>
      <w:r w:rsidR="00615A97" w:rsidRPr="00D97E7D">
        <w:rPr>
          <w:rFonts w:eastAsia="SimSun"/>
          <w:sz w:val="22"/>
          <w:szCs w:val="22"/>
          <w:lang w:val="en-US"/>
        </w:rPr>
        <w:t>.</w:t>
      </w:r>
    </w:p>
    <w:p w:rsidR="002952D1" w:rsidRPr="00D97E7D" w:rsidRDefault="002952D1" w:rsidP="002952D1">
      <w:pPr>
        <w:pStyle w:val="ListParagraph"/>
        <w:spacing w:line="280" w:lineRule="exact"/>
        <w:ind w:left="1276"/>
        <w:contextualSpacing w:val="0"/>
        <w:jc w:val="both"/>
        <w:rPr>
          <w:sz w:val="22"/>
          <w:szCs w:val="22"/>
        </w:rPr>
      </w:pPr>
      <w:r w:rsidRPr="00D97E7D">
        <w:rPr>
          <w:sz w:val="22"/>
          <w:szCs w:val="22"/>
        </w:rPr>
        <w:t xml:space="preserve">Pengguna Anggaran Belanja Tak Terduga adalah Badan </w:t>
      </w:r>
      <w:r w:rsidRPr="00D97E7D">
        <w:rPr>
          <w:sz w:val="22"/>
          <w:szCs w:val="22"/>
          <w:lang w:val="en-US"/>
        </w:rPr>
        <w:t xml:space="preserve">Pengelola </w:t>
      </w:r>
      <w:r w:rsidRPr="00D97E7D">
        <w:rPr>
          <w:sz w:val="22"/>
          <w:szCs w:val="22"/>
        </w:rPr>
        <w:t xml:space="preserve">Keuangan </w:t>
      </w:r>
      <w:r w:rsidRPr="00D97E7D">
        <w:rPr>
          <w:sz w:val="22"/>
          <w:szCs w:val="22"/>
          <w:lang w:val="en-US"/>
        </w:rPr>
        <w:t xml:space="preserve">dan Aset </w:t>
      </w:r>
      <w:r w:rsidRPr="00D97E7D">
        <w:rPr>
          <w:sz w:val="22"/>
          <w:szCs w:val="22"/>
        </w:rPr>
        <w:t>Daerah (B</w:t>
      </w:r>
      <w:r w:rsidRPr="00D97E7D">
        <w:rPr>
          <w:sz w:val="22"/>
          <w:szCs w:val="22"/>
          <w:lang w:val="en-US"/>
        </w:rPr>
        <w:t>P</w:t>
      </w:r>
      <w:r w:rsidRPr="00D97E7D">
        <w:rPr>
          <w:sz w:val="22"/>
          <w:szCs w:val="22"/>
        </w:rPr>
        <w:t>K</w:t>
      </w:r>
      <w:r w:rsidRPr="00D97E7D">
        <w:rPr>
          <w:sz w:val="22"/>
          <w:szCs w:val="22"/>
          <w:lang w:val="en-US"/>
        </w:rPr>
        <w:t>A</w:t>
      </w:r>
      <w:r w:rsidRPr="00D97E7D">
        <w:rPr>
          <w:sz w:val="22"/>
          <w:szCs w:val="22"/>
        </w:rPr>
        <w:t xml:space="preserve">D) Kota Prabumulih, yang pelaksanaan teknisnya </w:t>
      </w:r>
      <w:r w:rsidRPr="00D97E7D">
        <w:rPr>
          <w:sz w:val="22"/>
          <w:szCs w:val="22"/>
          <w:lang w:val="en-US"/>
        </w:rPr>
        <w:t xml:space="preserve">untuk penanganan </w:t>
      </w:r>
      <w:r w:rsidR="00173909" w:rsidRPr="00D97E7D">
        <w:rPr>
          <w:sz w:val="22"/>
          <w:szCs w:val="22"/>
          <w:lang w:val="en-US"/>
        </w:rPr>
        <w:t xml:space="preserve">Pandemi </w:t>
      </w:r>
      <w:r w:rsidRPr="00D97E7D">
        <w:rPr>
          <w:sz w:val="22"/>
          <w:szCs w:val="22"/>
          <w:lang w:val="en-US"/>
        </w:rPr>
        <w:t xml:space="preserve">Covid-19 </w:t>
      </w:r>
      <w:r w:rsidRPr="00D97E7D">
        <w:rPr>
          <w:sz w:val="22"/>
          <w:szCs w:val="22"/>
        </w:rPr>
        <w:t>diserahkan kepada OPD terkait</w:t>
      </w:r>
      <w:r w:rsidRPr="00D97E7D">
        <w:rPr>
          <w:sz w:val="22"/>
          <w:szCs w:val="22"/>
          <w:lang w:val="en-US"/>
        </w:rPr>
        <w:t xml:space="preserve"> yaitu Dinas Kesehatan, Dinas Sosial, dan Dinas </w:t>
      </w:r>
      <w:r w:rsidR="00297EDF" w:rsidRPr="00D97E7D">
        <w:rPr>
          <w:sz w:val="22"/>
          <w:szCs w:val="22"/>
          <w:lang w:val="en-US"/>
        </w:rPr>
        <w:t xml:space="preserve">Perindustrian </w:t>
      </w:r>
      <w:r w:rsidRPr="00D97E7D">
        <w:rPr>
          <w:sz w:val="22"/>
          <w:szCs w:val="22"/>
          <w:lang w:val="en-US"/>
        </w:rPr>
        <w:t>Perdagangan</w:t>
      </w:r>
      <w:r w:rsidRPr="00D97E7D">
        <w:rPr>
          <w:sz w:val="22"/>
          <w:szCs w:val="22"/>
        </w:rPr>
        <w:t xml:space="preserve">. </w:t>
      </w:r>
    </w:p>
    <w:p w:rsidR="00541976" w:rsidRDefault="00541976" w:rsidP="00541976">
      <w:pPr>
        <w:pStyle w:val="ListParagraph"/>
        <w:spacing w:after="60" w:line="280" w:lineRule="exact"/>
        <w:ind w:left="1276"/>
        <w:contextualSpacing w:val="0"/>
        <w:jc w:val="both"/>
        <w:rPr>
          <w:sz w:val="22"/>
          <w:szCs w:val="22"/>
          <w:lang w:val="en-US"/>
        </w:rPr>
      </w:pPr>
      <w:r w:rsidRPr="00D97E7D">
        <w:rPr>
          <w:sz w:val="22"/>
          <w:szCs w:val="22"/>
        </w:rPr>
        <w:t xml:space="preserve">Anggaran dan Realisasi </w:t>
      </w:r>
      <w:r w:rsidRPr="00D97E7D">
        <w:rPr>
          <w:sz w:val="22"/>
          <w:szCs w:val="18"/>
        </w:rPr>
        <w:t xml:space="preserve">Belanja Tak </w:t>
      </w:r>
      <w:r w:rsidR="00E60561" w:rsidRPr="00D97E7D">
        <w:rPr>
          <w:sz w:val="22"/>
          <w:szCs w:val="18"/>
        </w:rPr>
        <w:t>Terduga</w:t>
      </w:r>
      <w:r w:rsidR="00E60561" w:rsidRPr="00D97E7D">
        <w:rPr>
          <w:sz w:val="22"/>
          <w:szCs w:val="22"/>
        </w:rPr>
        <w:t xml:space="preserve"> TA</w:t>
      </w:r>
      <w:r w:rsidRPr="00D97E7D">
        <w:rPr>
          <w:sz w:val="22"/>
          <w:szCs w:val="22"/>
        </w:rPr>
        <w:t xml:space="preserve"> 20</w:t>
      </w:r>
      <w:r w:rsidR="00060B6F" w:rsidRPr="00D97E7D">
        <w:rPr>
          <w:sz w:val="22"/>
          <w:szCs w:val="22"/>
          <w:lang w:val="en-US"/>
        </w:rPr>
        <w:t>20</w:t>
      </w:r>
      <w:r w:rsidRPr="00D97E7D">
        <w:rPr>
          <w:sz w:val="22"/>
          <w:szCs w:val="22"/>
        </w:rPr>
        <w:t xml:space="preserve"> serta realisasi</w:t>
      </w:r>
      <w:r w:rsidR="00060B6F" w:rsidRPr="00D97E7D">
        <w:rPr>
          <w:sz w:val="22"/>
          <w:szCs w:val="22"/>
        </w:rPr>
        <w:t xml:space="preserve"> TA 2019</w:t>
      </w:r>
      <w:r w:rsidR="008D3F1B" w:rsidRPr="00D97E7D">
        <w:rPr>
          <w:sz w:val="22"/>
          <w:szCs w:val="22"/>
        </w:rPr>
        <w:t xml:space="preserve"> adalah sebagai berikut.</w:t>
      </w:r>
    </w:p>
    <w:p w:rsidR="00C71508" w:rsidRPr="00C71508" w:rsidRDefault="00C71508" w:rsidP="00541976">
      <w:pPr>
        <w:pStyle w:val="ListParagraph"/>
        <w:spacing w:after="60" w:line="280" w:lineRule="exact"/>
        <w:ind w:left="1276"/>
        <w:contextualSpacing w:val="0"/>
        <w:jc w:val="both"/>
        <w:rPr>
          <w:sz w:val="22"/>
          <w:szCs w:val="22"/>
          <w:lang w:val="en-US"/>
        </w:rPr>
      </w:pPr>
    </w:p>
    <w:p w:rsidR="00541976" w:rsidRPr="00D97E7D" w:rsidRDefault="001D43C8" w:rsidP="00541976">
      <w:pPr>
        <w:autoSpaceDE w:val="0"/>
        <w:autoSpaceDN w:val="0"/>
        <w:adjustRightInd w:val="0"/>
        <w:spacing w:line="280" w:lineRule="exact"/>
        <w:ind w:left="426"/>
        <w:jc w:val="center"/>
        <w:rPr>
          <w:rFonts w:ascii="Arial" w:hAnsi="Arial" w:cs="Arial"/>
          <w:b/>
          <w:sz w:val="18"/>
          <w:szCs w:val="18"/>
        </w:rPr>
      </w:pPr>
      <w:r w:rsidRPr="00D97E7D">
        <w:rPr>
          <w:rFonts w:ascii="Arial" w:hAnsi="Arial" w:cs="Arial"/>
          <w:b/>
          <w:sz w:val="18"/>
          <w:szCs w:val="18"/>
        </w:rPr>
        <w:t xml:space="preserve">Tabel 7.57 </w:t>
      </w:r>
      <w:r w:rsidR="00541976" w:rsidRPr="00D97E7D">
        <w:rPr>
          <w:rFonts w:ascii="Arial" w:hAnsi="Arial" w:cs="Arial"/>
          <w:b/>
          <w:sz w:val="18"/>
          <w:szCs w:val="18"/>
        </w:rPr>
        <w:t>Belanja Tak Terduga</w:t>
      </w:r>
    </w:p>
    <w:tbl>
      <w:tblPr>
        <w:tblW w:w="7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1701"/>
        <w:gridCol w:w="1559"/>
        <w:gridCol w:w="709"/>
        <w:gridCol w:w="1701"/>
      </w:tblGrid>
      <w:tr w:rsidR="00541976" w:rsidRPr="00D97E7D" w:rsidTr="00E85787">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Belanja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Tak Terduga</w:t>
            </w:r>
          </w:p>
        </w:tc>
        <w:tc>
          <w:tcPr>
            <w:tcW w:w="3969"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060B6F"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060B6F"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541976" w:rsidRPr="00D97E7D" w:rsidTr="00E377C4">
        <w:trPr>
          <w:trHeight w:val="437"/>
        </w:trPr>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B835B8" w:rsidRPr="00D97E7D" w:rsidTr="00B835B8">
        <w:tc>
          <w:tcPr>
            <w:tcW w:w="1985" w:type="dxa"/>
            <w:tcBorders>
              <w:top w:val="single" w:sz="4" w:space="0" w:color="auto"/>
              <w:left w:val="single" w:sz="4" w:space="0" w:color="auto"/>
              <w:bottom w:val="single" w:sz="4" w:space="0" w:color="auto"/>
              <w:right w:val="single" w:sz="4" w:space="0" w:color="auto"/>
            </w:tcBorders>
            <w:shd w:val="clear" w:color="auto" w:fill="auto"/>
          </w:tcPr>
          <w:p w:rsidR="00B835B8" w:rsidRPr="00D97E7D" w:rsidRDefault="00B835B8" w:rsidP="00060B6F">
            <w:pPr>
              <w:spacing w:before="60" w:after="60"/>
              <w:rPr>
                <w:rFonts w:ascii="Arial" w:hAnsi="Arial" w:cs="Arial"/>
                <w:sz w:val="16"/>
                <w:szCs w:val="16"/>
                <w:lang w:val="en-US"/>
              </w:rPr>
            </w:pPr>
            <w:r w:rsidRPr="00D97E7D">
              <w:rPr>
                <w:rFonts w:ascii="Arial" w:hAnsi="Arial" w:cs="Arial"/>
                <w:sz w:val="16"/>
                <w:szCs w:val="16"/>
                <w:lang w:val="en-US"/>
              </w:rPr>
              <w:t xml:space="preserve">BTT Penanganan </w:t>
            </w:r>
          </w:p>
          <w:p w:rsidR="00B835B8" w:rsidRPr="00D97E7D" w:rsidRDefault="00B835B8" w:rsidP="00060B6F">
            <w:pPr>
              <w:spacing w:before="60" w:after="60"/>
              <w:rPr>
                <w:rFonts w:ascii="Arial" w:hAnsi="Arial" w:cs="Arial"/>
                <w:sz w:val="16"/>
                <w:szCs w:val="16"/>
                <w:lang w:val="en-US"/>
              </w:rPr>
            </w:pPr>
            <w:r w:rsidRPr="00D97E7D">
              <w:rPr>
                <w:rFonts w:ascii="Arial" w:hAnsi="Arial" w:cs="Arial"/>
                <w:sz w:val="16"/>
                <w:szCs w:val="16"/>
                <w:lang w:val="en-US"/>
              </w:rPr>
              <w:t>Covid-19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5B8" w:rsidRPr="00D97E7D" w:rsidRDefault="00B835B8" w:rsidP="00B835B8">
            <w:pPr>
              <w:spacing w:before="60" w:after="60"/>
              <w:jc w:val="right"/>
              <w:rPr>
                <w:rFonts w:ascii="Arial" w:hAnsi="Arial" w:cs="Arial"/>
                <w:sz w:val="16"/>
                <w:szCs w:val="16"/>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5B8" w:rsidRPr="00D97E7D" w:rsidRDefault="00B835B8" w:rsidP="00B835B8">
            <w:pPr>
              <w:spacing w:before="60" w:after="60"/>
              <w:jc w:val="right"/>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35B8" w:rsidRPr="00D97E7D" w:rsidRDefault="00B835B8" w:rsidP="00B835B8">
            <w:pPr>
              <w:spacing w:before="60" w:after="60"/>
              <w:ind w:left="-108" w:right="-30"/>
              <w:jc w:val="right"/>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5B8" w:rsidRPr="00D97E7D" w:rsidRDefault="00B835B8" w:rsidP="00B835B8">
            <w:pPr>
              <w:spacing w:before="60" w:after="60"/>
              <w:jc w:val="right"/>
              <w:rPr>
                <w:rFonts w:ascii="Arial" w:hAnsi="Arial" w:cs="Arial"/>
                <w:sz w:val="16"/>
                <w:szCs w:val="16"/>
                <w:lang w:val="en-US"/>
              </w:rPr>
            </w:pPr>
          </w:p>
        </w:tc>
      </w:tr>
      <w:tr w:rsidR="00297EDF" w:rsidRPr="00D97E7D" w:rsidTr="00B835B8">
        <w:tc>
          <w:tcPr>
            <w:tcW w:w="1985" w:type="dxa"/>
            <w:tcBorders>
              <w:top w:val="single" w:sz="4" w:space="0" w:color="auto"/>
              <w:left w:val="single" w:sz="4" w:space="0" w:color="auto"/>
              <w:bottom w:val="single" w:sz="4" w:space="0" w:color="auto"/>
              <w:right w:val="single" w:sz="4" w:space="0" w:color="auto"/>
            </w:tcBorders>
            <w:shd w:val="clear" w:color="auto" w:fill="auto"/>
          </w:tcPr>
          <w:p w:rsidR="00297EDF" w:rsidRPr="00D97E7D" w:rsidRDefault="00297EDF" w:rsidP="00297EDF">
            <w:pPr>
              <w:spacing w:before="60" w:after="60"/>
              <w:ind w:left="63"/>
              <w:rPr>
                <w:rFonts w:ascii="Arial" w:hAnsi="Arial" w:cs="Arial"/>
                <w:sz w:val="16"/>
                <w:szCs w:val="16"/>
                <w:lang w:val="en-US"/>
              </w:rPr>
            </w:pPr>
            <w:r w:rsidRPr="00D97E7D">
              <w:rPr>
                <w:rFonts w:ascii="Arial" w:hAnsi="Arial" w:cs="Arial"/>
                <w:sz w:val="16"/>
                <w:szCs w:val="16"/>
                <w:lang w:val="en-US"/>
              </w:rPr>
              <w:t>Bidang Kesehatan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B835B8">
            <w:pPr>
              <w:spacing w:before="60" w:after="60"/>
              <w:jc w:val="right"/>
              <w:rPr>
                <w:rFonts w:ascii="Arial" w:hAnsi="Arial" w:cs="Arial"/>
                <w:sz w:val="16"/>
                <w:szCs w:val="16"/>
                <w:lang w:val="en-US"/>
              </w:rPr>
            </w:pPr>
            <w:r w:rsidRPr="00D97E7D">
              <w:rPr>
                <w:rFonts w:ascii="Arial" w:hAnsi="Arial" w:cs="Arial"/>
                <w:sz w:val="16"/>
                <w:szCs w:val="16"/>
                <w:lang w:val="en-US"/>
              </w:rPr>
              <w:t>13.011.591.535,00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B835B8">
            <w:pPr>
              <w:spacing w:before="60" w:after="60"/>
              <w:jc w:val="right"/>
              <w:rPr>
                <w:rFonts w:ascii="Arial" w:hAnsi="Arial" w:cs="Arial"/>
                <w:sz w:val="16"/>
                <w:szCs w:val="16"/>
                <w:lang w:val="en-US"/>
              </w:rPr>
            </w:pPr>
            <w:r w:rsidRPr="00D97E7D">
              <w:rPr>
                <w:rFonts w:ascii="Arial" w:hAnsi="Arial" w:cs="Arial"/>
                <w:sz w:val="16"/>
                <w:szCs w:val="16"/>
                <w:lang w:val="en-US"/>
              </w:rPr>
              <w:t>11.940.510.500,00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185633" w:rsidP="00B835B8">
            <w:pPr>
              <w:spacing w:before="60" w:after="60"/>
              <w:ind w:left="-108" w:right="-30"/>
              <w:jc w:val="right"/>
              <w:rPr>
                <w:rFonts w:ascii="Arial" w:hAnsi="Arial" w:cs="Arial"/>
                <w:sz w:val="16"/>
                <w:szCs w:val="16"/>
                <w:lang w:val="en-US"/>
              </w:rPr>
            </w:pPr>
            <w:r w:rsidRPr="00D97E7D">
              <w:rPr>
                <w:rFonts w:ascii="Arial" w:hAnsi="Arial" w:cs="Arial"/>
                <w:sz w:val="16"/>
                <w:szCs w:val="16"/>
                <w:lang w:val="en-US"/>
              </w:rPr>
              <w:t>91,77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B835B8">
            <w:pPr>
              <w:spacing w:before="60" w:after="60"/>
              <w:jc w:val="right"/>
              <w:rPr>
                <w:rFonts w:ascii="Arial" w:hAnsi="Arial" w:cs="Arial"/>
                <w:sz w:val="16"/>
                <w:szCs w:val="16"/>
                <w:lang w:val="en-US"/>
              </w:rPr>
            </w:pPr>
            <w:r w:rsidRPr="00D97E7D">
              <w:rPr>
                <w:rFonts w:ascii="Arial" w:hAnsi="Arial" w:cs="Arial"/>
                <w:sz w:val="16"/>
                <w:szCs w:val="16"/>
                <w:lang w:val="en-US"/>
              </w:rPr>
              <w:t>-</w:t>
            </w:r>
          </w:p>
        </w:tc>
      </w:tr>
      <w:tr w:rsidR="00297EDF" w:rsidRPr="00D97E7D" w:rsidTr="00B835B8">
        <w:tc>
          <w:tcPr>
            <w:tcW w:w="1985" w:type="dxa"/>
            <w:tcBorders>
              <w:top w:val="single" w:sz="4" w:space="0" w:color="auto"/>
              <w:left w:val="single" w:sz="4" w:space="0" w:color="auto"/>
              <w:bottom w:val="single" w:sz="4" w:space="0" w:color="auto"/>
              <w:right w:val="single" w:sz="4" w:space="0" w:color="auto"/>
            </w:tcBorders>
            <w:shd w:val="clear" w:color="auto" w:fill="auto"/>
          </w:tcPr>
          <w:p w:rsidR="00297EDF" w:rsidRPr="00D97E7D" w:rsidRDefault="00297EDF" w:rsidP="00297EDF">
            <w:pPr>
              <w:spacing w:before="60" w:after="60"/>
              <w:ind w:left="63"/>
              <w:rPr>
                <w:rFonts w:ascii="Arial" w:hAnsi="Arial" w:cs="Arial"/>
                <w:sz w:val="16"/>
                <w:szCs w:val="16"/>
                <w:lang w:val="en-US"/>
              </w:rPr>
            </w:pPr>
            <w:r w:rsidRPr="00D97E7D">
              <w:rPr>
                <w:rFonts w:ascii="Arial" w:hAnsi="Arial" w:cs="Arial"/>
                <w:sz w:val="16"/>
                <w:szCs w:val="16"/>
                <w:lang w:val="en-US"/>
              </w:rPr>
              <w:t>Jaring Pengaman Sosial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B835B8">
            <w:pPr>
              <w:spacing w:before="60" w:after="60"/>
              <w:jc w:val="right"/>
              <w:rPr>
                <w:rFonts w:ascii="Arial" w:hAnsi="Arial" w:cs="Arial"/>
                <w:sz w:val="16"/>
                <w:szCs w:val="16"/>
                <w:lang w:val="en-US"/>
              </w:rPr>
            </w:pPr>
            <w:r w:rsidRPr="00D97E7D">
              <w:rPr>
                <w:rFonts w:ascii="Arial" w:hAnsi="Arial" w:cs="Arial"/>
                <w:sz w:val="16"/>
                <w:szCs w:val="16"/>
                <w:lang w:val="en-US"/>
              </w:rPr>
              <w:t>33.067.330.400,00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C97AEB">
            <w:pPr>
              <w:spacing w:before="60" w:after="60"/>
              <w:jc w:val="right"/>
              <w:rPr>
                <w:rFonts w:ascii="Arial" w:hAnsi="Arial" w:cs="Arial"/>
                <w:sz w:val="16"/>
                <w:szCs w:val="16"/>
                <w:lang w:val="en-US"/>
              </w:rPr>
            </w:pPr>
            <w:r w:rsidRPr="00D97E7D">
              <w:rPr>
                <w:rFonts w:ascii="Arial" w:hAnsi="Arial" w:cs="Arial"/>
                <w:sz w:val="16"/>
                <w:szCs w:val="16"/>
                <w:lang w:val="en-US"/>
              </w:rPr>
              <w:t>33.0</w:t>
            </w:r>
            <w:r w:rsidR="00C97AEB" w:rsidRPr="00D97E7D">
              <w:rPr>
                <w:rFonts w:ascii="Arial" w:hAnsi="Arial" w:cs="Arial"/>
                <w:sz w:val="16"/>
                <w:szCs w:val="16"/>
                <w:lang w:val="en-US"/>
              </w:rPr>
              <w:t>32</w:t>
            </w:r>
            <w:r w:rsidRPr="00D97E7D">
              <w:rPr>
                <w:rFonts w:ascii="Arial" w:hAnsi="Arial" w:cs="Arial"/>
                <w:sz w:val="16"/>
                <w:szCs w:val="16"/>
                <w:lang w:val="en-US"/>
              </w:rPr>
              <w:t>.</w:t>
            </w:r>
            <w:r w:rsidR="00C97AEB" w:rsidRPr="00D97E7D">
              <w:rPr>
                <w:rFonts w:ascii="Arial" w:hAnsi="Arial" w:cs="Arial"/>
                <w:sz w:val="16"/>
                <w:szCs w:val="16"/>
                <w:lang w:val="en-US"/>
              </w:rPr>
              <w:t>719.5</w:t>
            </w:r>
            <w:r w:rsidRPr="00D97E7D">
              <w:rPr>
                <w:rFonts w:ascii="Arial" w:hAnsi="Arial" w:cs="Arial"/>
                <w:sz w:val="16"/>
                <w:szCs w:val="16"/>
                <w:lang w:val="en-US"/>
              </w:rPr>
              <w:t>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C97AEB" w:rsidP="00B835B8">
            <w:pPr>
              <w:spacing w:before="60" w:after="60"/>
              <w:ind w:left="-108" w:right="-30"/>
              <w:jc w:val="right"/>
              <w:rPr>
                <w:rFonts w:ascii="Arial" w:hAnsi="Arial" w:cs="Arial"/>
                <w:sz w:val="16"/>
                <w:szCs w:val="16"/>
                <w:lang w:val="en-US"/>
              </w:rPr>
            </w:pPr>
            <w:r w:rsidRPr="00D97E7D">
              <w:rPr>
                <w:rFonts w:ascii="Arial" w:hAnsi="Arial" w:cs="Arial"/>
                <w:sz w:val="16"/>
                <w:szCs w:val="16"/>
                <w:lang w:val="en-US"/>
              </w:rPr>
              <w:t>99,90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B835B8">
            <w:pPr>
              <w:spacing w:before="60" w:after="60"/>
              <w:jc w:val="right"/>
              <w:rPr>
                <w:rFonts w:ascii="Arial" w:hAnsi="Arial" w:cs="Arial"/>
                <w:sz w:val="16"/>
                <w:szCs w:val="16"/>
                <w:lang w:val="en-US"/>
              </w:rPr>
            </w:pPr>
            <w:r w:rsidRPr="00D97E7D">
              <w:rPr>
                <w:rFonts w:ascii="Arial" w:hAnsi="Arial" w:cs="Arial"/>
                <w:sz w:val="16"/>
                <w:szCs w:val="16"/>
                <w:lang w:val="en-US"/>
              </w:rPr>
              <w:t>-</w:t>
            </w:r>
          </w:p>
        </w:tc>
      </w:tr>
      <w:tr w:rsidR="00297EDF" w:rsidRPr="00D97E7D" w:rsidTr="00B835B8">
        <w:tc>
          <w:tcPr>
            <w:tcW w:w="1985" w:type="dxa"/>
            <w:tcBorders>
              <w:top w:val="single" w:sz="4" w:space="0" w:color="auto"/>
              <w:left w:val="single" w:sz="4" w:space="0" w:color="auto"/>
              <w:bottom w:val="single" w:sz="4" w:space="0" w:color="auto"/>
              <w:right w:val="single" w:sz="4" w:space="0" w:color="auto"/>
            </w:tcBorders>
            <w:shd w:val="clear" w:color="auto" w:fill="auto"/>
          </w:tcPr>
          <w:p w:rsidR="00297EDF" w:rsidRPr="00D97E7D" w:rsidRDefault="00297EDF" w:rsidP="00297EDF">
            <w:pPr>
              <w:spacing w:before="60" w:after="60"/>
              <w:ind w:left="63"/>
              <w:rPr>
                <w:rFonts w:ascii="Arial" w:hAnsi="Arial" w:cs="Arial"/>
                <w:sz w:val="16"/>
                <w:szCs w:val="16"/>
                <w:lang w:val="en-US"/>
              </w:rPr>
            </w:pPr>
            <w:r w:rsidRPr="00D97E7D">
              <w:rPr>
                <w:rFonts w:ascii="Arial" w:hAnsi="Arial" w:cs="Arial"/>
                <w:sz w:val="16"/>
                <w:szCs w:val="16"/>
                <w:lang w:val="en-US"/>
              </w:rPr>
              <w:t>Penanganan Dampak Ekonomi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B835B8">
            <w:pPr>
              <w:spacing w:before="60" w:after="60"/>
              <w:jc w:val="right"/>
              <w:rPr>
                <w:rFonts w:ascii="Arial" w:hAnsi="Arial" w:cs="Arial"/>
                <w:sz w:val="16"/>
                <w:szCs w:val="16"/>
                <w:lang w:val="en-US"/>
              </w:rPr>
            </w:pPr>
            <w:r w:rsidRPr="00D97E7D">
              <w:rPr>
                <w:rFonts w:ascii="Arial" w:hAnsi="Arial" w:cs="Arial"/>
                <w:sz w:val="16"/>
                <w:szCs w:val="16"/>
                <w:lang w:val="en-US"/>
              </w:rPr>
              <w:t>910.675.000,00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937B35" w:rsidP="00B835B8">
            <w:pPr>
              <w:spacing w:before="60" w:after="60"/>
              <w:jc w:val="right"/>
              <w:rPr>
                <w:rFonts w:ascii="Arial" w:hAnsi="Arial" w:cs="Arial"/>
                <w:sz w:val="16"/>
                <w:szCs w:val="16"/>
                <w:lang w:val="en-US"/>
              </w:rPr>
            </w:pPr>
            <w:r w:rsidRPr="00D97E7D">
              <w:rPr>
                <w:rFonts w:ascii="Arial" w:hAnsi="Arial" w:cs="Arial"/>
                <w:sz w:val="16"/>
                <w:szCs w:val="16"/>
                <w:lang w:val="en-US"/>
              </w:rPr>
              <w:t>685.675.000</w:t>
            </w:r>
            <w:r w:rsidR="007E3CB4" w:rsidRPr="00D97E7D">
              <w:rPr>
                <w:rFonts w:ascii="Arial" w:hAnsi="Arial" w:cs="Arial"/>
                <w:sz w:val="16"/>
                <w:szCs w:val="16"/>
                <w:lang w:val="en-US"/>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937B35" w:rsidP="00B835B8">
            <w:pPr>
              <w:spacing w:before="60" w:after="60"/>
              <w:ind w:left="-108" w:right="-30"/>
              <w:jc w:val="right"/>
              <w:rPr>
                <w:rFonts w:ascii="Arial" w:hAnsi="Arial" w:cs="Arial"/>
                <w:sz w:val="16"/>
                <w:szCs w:val="16"/>
                <w:lang w:val="en-US"/>
              </w:rPr>
            </w:pPr>
            <w:r w:rsidRPr="00D97E7D">
              <w:rPr>
                <w:rFonts w:ascii="Arial" w:hAnsi="Arial" w:cs="Arial"/>
                <w:sz w:val="16"/>
                <w:szCs w:val="16"/>
                <w:lang w:val="en-US"/>
              </w:rPr>
              <w:t>75,29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6D21C0" w:rsidP="00B835B8">
            <w:pPr>
              <w:spacing w:before="60" w:after="60"/>
              <w:jc w:val="right"/>
              <w:rPr>
                <w:rFonts w:ascii="Arial" w:hAnsi="Arial" w:cs="Arial"/>
                <w:sz w:val="16"/>
                <w:szCs w:val="16"/>
                <w:lang w:val="en-US"/>
              </w:rPr>
            </w:pPr>
            <w:r w:rsidRPr="00D97E7D">
              <w:rPr>
                <w:rFonts w:ascii="Arial" w:hAnsi="Arial" w:cs="Arial"/>
                <w:sz w:val="16"/>
                <w:szCs w:val="16"/>
                <w:lang w:val="en-US"/>
              </w:rPr>
              <w:t>-</w:t>
            </w:r>
          </w:p>
        </w:tc>
      </w:tr>
      <w:tr w:rsidR="00297EDF" w:rsidRPr="00D97E7D" w:rsidTr="00B835B8">
        <w:tc>
          <w:tcPr>
            <w:tcW w:w="1985" w:type="dxa"/>
            <w:tcBorders>
              <w:top w:val="single" w:sz="4" w:space="0" w:color="auto"/>
              <w:left w:val="single" w:sz="4" w:space="0" w:color="auto"/>
              <w:bottom w:val="single" w:sz="4" w:space="0" w:color="auto"/>
              <w:right w:val="single" w:sz="4" w:space="0" w:color="auto"/>
            </w:tcBorders>
            <w:shd w:val="clear" w:color="auto" w:fill="auto"/>
          </w:tcPr>
          <w:p w:rsidR="00297EDF" w:rsidRPr="00D97E7D" w:rsidRDefault="00297EDF" w:rsidP="00297EDF">
            <w:pPr>
              <w:spacing w:before="60" w:after="60"/>
              <w:jc w:val="center"/>
              <w:rPr>
                <w:rFonts w:ascii="Arial" w:hAnsi="Arial" w:cs="Arial"/>
                <w:b/>
                <w:sz w:val="16"/>
                <w:szCs w:val="16"/>
                <w:lang w:val="en-US"/>
              </w:rPr>
            </w:pPr>
            <w:r w:rsidRPr="00D97E7D">
              <w:rPr>
                <w:rFonts w:ascii="Arial" w:hAnsi="Arial" w:cs="Arial"/>
                <w:b/>
                <w:sz w:val="16"/>
                <w:szCs w:val="16"/>
                <w:lang w:val="en-US"/>
              </w:rPr>
              <w:t>Sub Jumlah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297EDF" w:rsidP="00297EDF">
            <w:pPr>
              <w:spacing w:before="60" w:after="60"/>
              <w:jc w:val="right"/>
              <w:rPr>
                <w:rFonts w:ascii="Arial" w:hAnsi="Arial" w:cs="Arial"/>
                <w:b/>
                <w:sz w:val="16"/>
                <w:szCs w:val="16"/>
                <w:lang w:val="en-US"/>
              </w:rPr>
            </w:pPr>
            <w:r w:rsidRPr="00D97E7D">
              <w:rPr>
                <w:rFonts w:ascii="Arial" w:hAnsi="Arial" w:cs="Arial"/>
                <w:b/>
                <w:sz w:val="16"/>
                <w:szCs w:val="16"/>
                <w:lang w:val="en-US"/>
              </w:rPr>
              <w:t>46.989.596.935,00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7E3CB4" w:rsidP="00937B35">
            <w:pPr>
              <w:spacing w:before="60" w:after="60"/>
              <w:jc w:val="right"/>
              <w:rPr>
                <w:rFonts w:ascii="Arial" w:hAnsi="Arial" w:cs="Arial"/>
                <w:b/>
                <w:sz w:val="16"/>
                <w:szCs w:val="16"/>
                <w:lang w:val="en-US"/>
              </w:rPr>
            </w:pPr>
            <w:r w:rsidRPr="00D97E7D">
              <w:rPr>
                <w:rFonts w:ascii="Arial" w:hAnsi="Arial" w:cs="Arial"/>
                <w:b/>
                <w:sz w:val="16"/>
                <w:szCs w:val="16"/>
                <w:lang w:val="en-US"/>
              </w:rPr>
              <w:t>45.</w:t>
            </w:r>
            <w:r w:rsidR="00C97AEB" w:rsidRPr="00D97E7D">
              <w:rPr>
                <w:rFonts w:ascii="Arial" w:hAnsi="Arial" w:cs="Arial"/>
                <w:b/>
                <w:sz w:val="16"/>
                <w:szCs w:val="16"/>
                <w:lang w:val="en-US"/>
              </w:rPr>
              <w:t>658.905.0</w:t>
            </w:r>
            <w:r w:rsidRPr="00D97E7D">
              <w:rPr>
                <w:rFonts w:ascii="Arial" w:hAnsi="Arial" w:cs="Arial"/>
                <w:b/>
                <w:sz w:val="16"/>
                <w:szCs w:val="16"/>
                <w:lang w:val="en-US"/>
              </w:rPr>
              <w:t>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C97AEB" w:rsidP="00297EDF">
            <w:pPr>
              <w:spacing w:before="60" w:after="60"/>
              <w:ind w:left="-108" w:right="-30"/>
              <w:jc w:val="right"/>
              <w:rPr>
                <w:rFonts w:ascii="Arial" w:hAnsi="Arial" w:cs="Arial"/>
                <w:b/>
                <w:sz w:val="16"/>
                <w:szCs w:val="16"/>
                <w:lang w:val="en-US"/>
              </w:rPr>
            </w:pPr>
            <w:r w:rsidRPr="00D97E7D">
              <w:rPr>
                <w:rFonts w:ascii="Arial" w:hAnsi="Arial" w:cs="Arial"/>
                <w:b/>
                <w:sz w:val="16"/>
                <w:szCs w:val="16"/>
                <w:lang w:val="en-US"/>
              </w:rPr>
              <w:t>97,17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97EDF" w:rsidRPr="00D97E7D" w:rsidRDefault="00297EDF" w:rsidP="00297EDF">
            <w:pPr>
              <w:spacing w:before="60" w:after="60"/>
              <w:jc w:val="right"/>
              <w:rPr>
                <w:rFonts w:ascii="Arial" w:hAnsi="Arial" w:cs="Arial"/>
                <w:b/>
                <w:sz w:val="16"/>
                <w:szCs w:val="16"/>
                <w:lang w:val="en-US"/>
              </w:rPr>
            </w:pPr>
            <w:r w:rsidRPr="00D97E7D">
              <w:rPr>
                <w:rFonts w:ascii="Arial" w:hAnsi="Arial" w:cs="Arial"/>
                <w:b/>
                <w:sz w:val="16"/>
                <w:szCs w:val="16"/>
                <w:lang w:val="en-US"/>
              </w:rPr>
              <w:t>0,00</w:t>
            </w:r>
          </w:p>
        </w:tc>
      </w:tr>
      <w:tr w:rsidR="00CF5577" w:rsidRPr="00D97E7D" w:rsidTr="00952AAA">
        <w:tc>
          <w:tcPr>
            <w:tcW w:w="1985" w:type="dxa"/>
            <w:tcBorders>
              <w:top w:val="single" w:sz="4" w:space="0" w:color="auto"/>
              <w:left w:val="single" w:sz="4" w:space="0" w:color="auto"/>
              <w:bottom w:val="single" w:sz="4" w:space="0" w:color="auto"/>
              <w:right w:val="single" w:sz="4" w:space="0" w:color="auto"/>
            </w:tcBorders>
            <w:shd w:val="clear" w:color="auto" w:fill="auto"/>
          </w:tcPr>
          <w:p w:rsidR="00CF5577" w:rsidRPr="00D97E7D" w:rsidRDefault="00CF5577" w:rsidP="00CF5577">
            <w:pPr>
              <w:spacing w:before="60" w:after="60"/>
              <w:rPr>
                <w:rFonts w:ascii="Arial" w:hAnsi="Arial" w:cs="Arial"/>
                <w:sz w:val="16"/>
                <w:szCs w:val="16"/>
                <w:lang w:val="en-US"/>
              </w:rPr>
            </w:pPr>
            <w:r w:rsidRPr="00D97E7D">
              <w:rPr>
                <w:rFonts w:ascii="Arial" w:hAnsi="Arial" w:cs="Arial"/>
                <w:sz w:val="16"/>
                <w:szCs w:val="16"/>
              </w:rPr>
              <w:t>B</w:t>
            </w:r>
            <w:r w:rsidRPr="00D97E7D">
              <w:rPr>
                <w:rFonts w:ascii="Arial" w:hAnsi="Arial" w:cs="Arial"/>
                <w:sz w:val="16"/>
                <w:szCs w:val="16"/>
                <w:lang w:val="en-US"/>
              </w:rPr>
              <w:t>TT Non Covid-19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F5577" w:rsidRPr="00D97E7D" w:rsidRDefault="00CF5577" w:rsidP="00CF5577">
            <w:pPr>
              <w:spacing w:before="60" w:after="60"/>
              <w:jc w:val="right"/>
              <w:rPr>
                <w:rFonts w:ascii="Arial" w:hAnsi="Arial" w:cs="Arial"/>
                <w:sz w:val="16"/>
                <w:szCs w:val="16"/>
                <w:lang w:val="en-US"/>
              </w:rPr>
            </w:pPr>
            <w:r w:rsidRPr="00D97E7D">
              <w:rPr>
                <w:rFonts w:ascii="Arial" w:hAnsi="Arial" w:cs="Arial"/>
                <w:sz w:val="16"/>
                <w:szCs w:val="16"/>
                <w:lang w:val="en-US"/>
              </w:rPr>
              <w:t>1.073.842.065,00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F5577" w:rsidRPr="00D97E7D" w:rsidRDefault="006D21C0" w:rsidP="00CF5577">
            <w:pPr>
              <w:spacing w:before="60" w:after="60"/>
              <w:jc w:val="right"/>
              <w:rPr>
                <w:rFonts w:ascii="Arial" w:hAnsi="Arial" w:cs="Arial"/>
                <w:sz w:val="16"/>
                <w:szCs w:val="16"/>
                <w:lang w:val="en-US"/>
              </w:rPr>
            </w:pPr>
            <w:r w:rsidRPr="00D97E7D">
              <w:rPr>
                <w:rFonts w:ascii="Arial" w:hAnsi="Arial" w:cs="Arial"/>
                <w:sz w:val="16"/>
                <w:szCs w:val="16"/>
                <w:lang w:val="en-US"/>
              </w:rPr>
              <w:t>1.054.350.000,00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F5577" w:rsidRPr="00D97E7D" w:rsidRDefault="00185633" w:rsidP="00CF5577">
            <w:pPr>
              <w:spacing w:before="60" w:after="60"/>
              <w:ind w:left="-108" w:right="-30"/>
              <w:jc w:val="right"/>
              <w:rPr>
                <w:rFonts w:ascii="Arial" w:hAnsi="Arial" w:cs="Arial"/>
                <w:sz w:val="16"/>
                <w:szCs w:val="16"/>
                <w:lang w:val="en-US"/>
              </w:rPr>
            </w:pPr>
            <w:r w:rsidRPr="00D97E7D">
              <w:rPr>
                <w:rFonts w:ascii="Arial" w:hAnsi="Arial" w:cs="Arial"/>
                <w:sz w:val="16"/>
                <w:szCs w:val="16"/>
                <w:lang w:val="en-US"/>
              </w:rPr>
              <w:t>98,18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F5577" w:rsidRPr="00D97E7D" w:rsidRDefault="00CF5577" w:rsidP="00CF5577">
            <w:pPr>
              <w:spacing w:before="60" w:after="60"/>
              <w:jc w:val="right"/>
              <w:rPr>
                <w:rFonts w:ascii="Arial" w:hAnsi="Arial" w:cs="Arial"/>
                <w:sz w:val="16"/>
                <w:szCs w:val="16"/>
              </w:rPr>
            </w:pPr>
            <w:r w:rsidRPr="00D97E7D">
              <w:rPr>
                <w:rFonts w:ascii="Arial" w:hAnsi="Arial" w:cs="Arial"/>
                <w:sz w:val="16"/>
                <w:szCs w:val="16"/>
              </w:rPr>
              <w:t>212.037.000,00</w:t>
            </w:r>
          </w:p>
        </w:tc>
      </w:tr>
      <w:tr w:rsidR="00F43590" w:rsidRPr="00D97E7D" w:rsidTr="00E85787">
        <w:tc>
          <w:tcPr>
            <w:tcW w:w="1985" w:type="dxa"/>
            <w:tcBorders>
              <w:top w:val="single" w:sz="4" w:space="0" w:color="auto"/>
              <w:left w:val="single" w:sz="4" w:space="0" w:color="auto"/>
              <w:bottom w:val="single" w:sz="4" w:space="0" w:color="auto"/>
              <w:right w:val="single" w:sz="4" w:space="0" w:color="auto"/>
            </w:tcBorders>
            <w:shd w:val="clear" w:color="auto" w:fill="auto"/>
          </w:tcPr>
          <w:p w:rsidR="00060B6F" w:rsidRPr="00D97E7D" w:rsidRDefault="00060B6F" w:rsidP="00060B6F">
            <w:pPr>
              <w:spacing w:before="60" w:after="60"/>
              <w:jc w:val="center"/>
              <w:rPr>
                <w:rFonts w:ascii="Arial" w:hAnsi="Arial" w:cs="Arial"/>
                <w:b/>
                <w:sz w:val="16"/>
                <w:szCs w:val="16"/>
              </w:rPr>
            </w:pPr>
            <w:r w:rsidRPr="00D97E7D">
              <w:rPr>
                <w:rFonts w:ascii="Arial" w:hAnsi="Arial" w:cs="Arial"/>
                <w:b/>
                <w:sz w:val="16"/>
                <w:szCs w:val="16"/>
              </w:rPr>
              <w:t>Jumlah</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0B6F" w:rsidRPr="00D97E7D" w:rsidRDefault="00060B6F" w:rsidP="00060B6F">
            <w:pPr>
              <w:spacing w:before="60" w:after="60"/>
              <w:jc w:val="right"/>
              <w:rPr>
                <w:rFonts w:ascii="Arial" w:hAnsi="Arial" w:cs="Arial"/>
                <w:b/>
                <w:sz w:val="16"/>
                <w:szCs w:val="16"/>
                <w:lang w:val="en-US"/>
              </w:rPr>
            </w:pPr>
            <w:r w:rsidRPr="00D97E7D">
              <w:rPr>
                <w:rFonts w:ascii="Arial" w:hAnsi="Arial" w:cs="Arial"/>
                <w:b/>
                <w:sz w:val="16"/>
                <w:szCs w:val="16"/>
              </w:rPr>
              <w:t>48</w:t>
            </w:r>
            <w:r w:rsidRPr="00D97E7D">
              <w:rPr>
                <w:rFonts w:ascii="Arial" w:hAnsi="Arial" w:cs="Arial"/>
                <w:b/>
                <w:sz w:val="16"/>
                <w:szCs w:val="16"/>
                <w:lang w:val="en-US"/>
              </w:rPr>
              <w:t>.</w:t>
            </w:r>
            <w:r w:rsidRPr="00D97E7D">
              <w:rPr>
                <w:rFonts w:ascii="Arial" w:hAnsi="Arial" w:cs="Arial"/>
                <w:b/>
                <w:sz w:val="16"/>
                <w:szCs w:val="16"/>
              </w:rPr>
              <w:t>063</w:t>
            </w:r>
            <w:r w:rsidRPr="00D97E7D">
              <w:rPr>
                <w:rFonts w:ascii="Arial" w:hAnsi="Arial" w:cs="Arial"/>
                <w:b/>
                <w:sz w:val="16"/>
                <w:szCs w:val="16"/>
                <w:lang w:val="en-US"/>
              </w:rPr>
              <w:t>.</w:t>
            </w:r>
            <w:r w:rsidRPr="00D97E7D">
              <w:rPr>
                <w:rFonts w:ascii="Arial" w:hAnsi="Arial" w:cs="Arial"/>
                <w:b/>
                <w:sz w:val="16"/>
                <w:szCs w:val="16"/>
              </w:rPr>
              <w:t>439</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60B6F" w:rsidRPr="00D97E7D" w:rsidRDefault="00185633" w:rsidP="00C97AEB">
            <w:pPr>
              <w:spacing w:before="60" w:after="60"/>
              <w:jc w:val="right"/>
              <w:rPr>
                <w:rFonts w:ascii="Arial" w:hAnsi="Arial" w:cs="Arial"/>
                <w:b/>
                <w:sz w:val="16"/>
                <w:szCs w:val="16"/>
                <w:lang w:val="en-US"/>
              </w:rPr>
            </w:pPr>
            <w:r w:rsidRPr="00D97E7D">
              <w:rPr>
                <w:rFonts w:ascii="Arial" w:hAnsi="Arial" w:cs="Arial"/>
                <w:b/>
                <w:sz w:val="16"/>
                <w:szCs w:val="16"/>
                <w:lang w:val="en-US"/>
              </w:rPr>
              <w:t>46.</w:t>
            </w:r>
            <w:r w:rsidR="00937B35" w:rsidRPr="00D97E7D">
              <w:rPr>
                <w:rFonts w:ascii="Arial" w:hAnsi="Arial" w:cs="Arial"/>
                <w:b/>
                <w:sz w:val="16"/>
                <w:szCs w:val="16"/>
                <w:lang w:val="en-US"/>
              </w:rPr>
              <w:t>7</w:t>
            </w:r>
            <w:r w:rsidR="00C97AEB" w:rsidRPr="00D97E7D">
              <w:rPr>
                <w:rFonts w:ascii="Arial" w:hAnsi="Arial" w:cs="Arial"/>
                <w:b/>
                <w:sz w:val="16"/>
                <w:szCs w:val="16"/>
                <w:lang w:val="en-US"/>
              </w:rPr>
              <w:t>1</w:t>
            </w:r>
            <w:r w:rsidR="00937B35" w:rsidRPr="00D97E7D">
              <w:rPr>
                <w:rFonts w:ascii="Arial" w:hAnsi="Arial" w:cs="Arial"/>
                <w:b/>
                <w:sz w:val="16"/>
                <w:szCs w:val="16"/>
                <w:lang w:val="en-US"/>
              </w:rPr>
              <w:t>3</w:t>
            </w:r>
            <w:r w:rsidRPr="00D97E7D">
              <w:rPr>
                <w:rFonts w:ascii="Arial" w:hAnsi="Arial" w:cs="Arial"/>
                <w:b/>
                <w:sz w:val="16"/>
                <w:szCs w:val="16"/>
                <w:lang w:val="en-US"/>
              </w:rPr>
              <w:t>.</w:t>
            </w:r>
            <w:r w:rsidR="00C97AEB" w:rsidRPr="00D97E7D">
              <w:rPr>
                <w:rFonts w:ascii="Arial" w:hAnsi="Arial" w:cs="Arial"/>
                <w:b/>
                <w:sz w:val="16"/>
                <w:szCs w:val="16"/>
                <w:lang w:val="en-US"/>
              </w:rPr>
              <w:t>255.0</w:t>
            </w:r>
            <w:r w:rsidRPr="00D97E7D">
              <w:rPr>
                <w:rFonts w:ascii="Arial" w:hAnsi="Arial" w:cs="Arial"/>
                <w:b/>
                <w:sz w:val="16"/>
                <w:szCs w:val="16"/>
                <w:lang w:val="en-US"/>
              </w:rPr>
              <w:t>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0B6F" w:rsidRPr="00D97E7D" w:rsidRDefault="00C97AEB" w:rsidP="00060B6F">
            <w:pPr>
              <w:spacing w:before="60" w:after="60"/>
              <w:ind w:left="-108" w:right="-30"/>
              <w:jc w:val="right"/>
              <w:rPr>
                <w:rFonts w:ascii="Arial" w:hAnsi="Arial" w:cs="Arial"/>
                <w:b/>
                <w:sz w:val="16"/>
                <w:szCs w:val="16"/>
                <w:lang w:val="en-US"/>
              </w:rPr>
            </w:pPr>
            <w:r w:rsidRPr="00D97E7D">
              <w:rPr>
                <w:rFonts w:ascii="Arial" w:hAnsi="Arial" w:cs="Arial"/>
                <w:b/>
                <w:sz w:val="16"/>
                <w:szCs w:val="16"/>
                <w:lang w:val="en-US"/>
              </w:rPr>
              <w:t>97,19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0B6F" w:rsidRPr="00D97E7D" w:rsidRDefault="00060B6F" w:rsidP="00060B6F">
            <w:pPr>
              <w:spacing w:before="60" w:after="60"/>
              <w:jc w:val="right"/>
              <w:rPr>
                <w:rFonts w:ascii="Arial" w:hAnsi="Arial" w:cs="Arial"/>
                <w:b/>
                <w:sz w:val="16"/>
                <w:szCs w:val="16"/>
              </w:rPr>
            </w:pPr>
            <w:r w:rsidRPr="00D97E7D">
              <w:rPr>
                <w:rFonts w:ascii="Arial" w:hAnsi="Arial" w:cs="Arial"/>
                <w:b/>
                <w:sz w:val="16"/>
                <w:szCs w:val="16"/>
              </w:rPr>
              <w:t>212.037.000,00</w:t>
            </w:r>
          </w:p>
        </w:tc>
      </w:tr>
    </w:tbl>
    <w:p w:rsidR="002952D1" w:rsidRPr="00D97E7D" w:rsidRDefault="00541976" w:rsidP="00F43590">
      <w:pPr>
        <w:pStyle w:val="ListParagraph"/>
        <w:spacing w:before="120" w:line="280" w:lineRule="exact"/>
        <w:ind w:left="1276"/>
        <w:contextualSpacing w:val="0"/>
        <w:jc w:val="both"/>
        <w:rPr>
          <w:rFonts w:eastAsia="SimSun"/>
          <w:sz w:val="22"/>
          <w:szCs w:val="22"/>
          <w:lang w:val="en-US"/>
        </w:rPr>
      </w:pPr>
      <w:r w:rsidRPr="00D97E7D">
        <w:rPr>
          <w:rFonts w:eastAsia="SimSun"/>
          <w:sz w:val="22"/>
          <w:szCs w:val="22"/>
        </w:rPr>
        <w:t>Real</w:t>
      </w:r>
      <w:r w:rsidR="00060B6F" w:rsidRPr="00D97E7D">
        <w:rPr>
          <w:rFonts w:eastAsia="SimSun"/>
          <w:sz w:val="22"/>
          <w:szCs w:val="22"/>
        </w:rPr>
        <w:t>isasi Belanja Tak Terduga TA 2020</w:t>
      </w:r>
      <w:r w:rsidRPr="00D97E7D">
        <w:rPr>
          <w:rFonts w:eastAsia="SimSun"/>
          <w:sz w:val="22"/>
          <w:szCs w:val="22"/>
        </w:rPr>
        <w:t>sebesar Rp</w:t>
      </w:r>
      <w:r w:rsidR="00185633" w:rsidRPr="00D97E7D">
        <w:rPr>
          <w:rFonts w:eastAsia="SimSun"/>
          <w:sz w:val="22"/>
          <w:szCs w:val="22"/>
          <w:lang w:val="en-US"/>
        </w:rPr>
        <w:t>46.</w:t>
      </w:r>
      <w:r w:rsidR="00C97AEB" w:rsidRPr="00D97E7D">
        <w:rPr>
          <w:rFonts w:eastAsia="SimSun"/>
          <w:sz w:val="22"/>
          <w:szCs w:val="22"/>
          <w:lang w:val="en-US"/>
        </w:rPr>
        <w:t>71</w:t>
      </w:r>
      <w:r w:rsidR="00043DA6" w:rsidRPr="00D97E7D">
        <w:rPr>
          <w:rFonts w:eastAsia="SimSun"/>
          <w:sz w:val="22"/>
          <w:szCs w:val="22"/>
          <w:lang w:val="en-US"/>
        </w:rPr>
        <w:t>3</w:t>
      </w:r>
      <w:r w:rsidR="00185633" w:rsidRPr="00D97E7D">
        <w:rPr>
          <w:rFonts w:eastAsia="SimSun"/>
          <w:sz w:val="22"/>
          <w:szCs w:val="22"/>
          <w:lang w:val="en-US"/>
        </w:rPr>
        <w:t>.</w:t>
      </w:r>
      <w:r w:rsidR="00C97AEB" w:rsidRPr="00D97E7D">
        <w:rPr>
          <w:rFonts w:eastAsia="SimSun"/>
          <w:sz w:val="22"/>
          <w:szCs w:val="22"/>
          <w:lang w:val="en-US"/>
        </w:rPr>
        <w:t>255.0</w:t>
      </w:r>
      <w:r w:rsidR="00185633" w:rsidRPr="00D97E7D">
        <w:rPr>
          <w:rFonts w:eastAsia="SimSun"/>
          <w:sz w:val="22"/>
          <w:szCs w:val="22"/>
          <w:lang w:val="en-US"/>
        </w:rPr>
        <w:t xml:space="preserve">00,00 </w:t>
      </w:r>
      <w:r w:rsidRPr="00D97E7D">
        <w:rPr>
          <w:rFonts w:eastAsia="SimSun"/>
          <w:sz w:val="22"/>
          <w:szCs w:val="22"/>
        </w:rPr>
        <w:t xml:space="preserve">atau </w:t>
      </w:r>
      <w:r w:rsidR="00185633" w:rsidRPr="00D97E7D">
        <w:rPr>
          <w:rFonts w:eastAsia="SimSun"/>
          <w:sz w:val="22"/>
          <w:szCs w:val="22"/>
          <w:lang w:val="en-US"/>
        </w:rPr>
        <w:t>9</w:t>
      </w:r>
      <w:r w:rsidR="00043DA6" w:rsidRPr="00D97E7D">
        <w:rPr>
          <w:rFonts w:eastAsia="SimSun"/>
          <w:sz w:val="22"/>
          <w:szCs w:val="22"/>
          <w:lang w:val="en-US"/>
        </w:rPr>
        <w:t>7,</w:t>
      </w:r>
      <w:r w:rsidR="00C97AEB" w:rsidRPr="00D97E7D">
        <w:rPr>
          <w:rFonts w:eastAsia="SimSun"/>
          <w:sz w:val="22"/>
          <w:szCs w:val="22"/>
          <w:lang w:val="en-US"/>
        </w:rPr>
        <w:t>19</w:t>
      </w:r>
      <w:r w:rsidRPr="00D97E7D">
        <w:rPr>
          <w:rFonts w:eastAsia="SimSun"/>
          <w:sz w:val="22"/>
          <w:szCs w:val="22"/>
        </w:rPr>
        <w:t xml:space="preserve">% dari </w:t>
      </w:r>
      <w:r w:rsidRPr="00D97E7D">
        <w:rPr>
          <w:sz w:val="22"/>
          <w:szCs w:val="22"/>
        </w:rPr>
        <w:t>anggarannya</w:t>
      </w:r>
      <w:r w:rsidRPr="00D97E7D">
        <w:rPr>
          <w:rFonts w:eastAsia="SimSun"/>
          <w:sz w:val="22"/>
          <w:szCs w:val="22"/>
        </w:rPr>
        <w:t xml:space="preserve"> sebesar Rp</w:t>
      </w:r>
      <w:r w:rsidR="00060B6F" w:rsidRPr="00D97E7D">
        <w:rPr>
          <w:rFonts w:eastAsia="SimSun"/>
          <w:sz w:val="22"/>
          <w:szCs w:val="22"/>
          <w:lang w:val="en-US"/>
        </w:rPr>
        <w:t>48.063.439.000</w:t>
      </w:r>
      <w:r w:rsidRPr="00D97E7D">
        <w:rPr>
          <w:sz w:val="22"/>
          <w:szCs w:val="22"/>
        </w:rPr>
        <w:t xml:space="preserve">,00 </w:t>
      </w:r>
      <w:r w:rsidRPr="00D97E7D">
        <w:rPr>
          <w:rFonts w:eastAsia="SimSun"/>
          <w:sz w:val="22"/>
          <w:szCs w:val="22"/>
        </w:rPr>
        <w:t xml:space="preserve">dan mengalami </w:t>
      </w:r>
      <w:r w:rsidR="00060B6F" w:rsidRPr="00D97E7D">
        <w:rPr>
          <w:rFonts w:eastAsia="SimSun"/>
          <w:sz w:val="22"/>
          <w:szCs w:val="22"/>
          <w:lang w:val="en-US"/>
        </w:rPr>
        <w:t xml:space="preserve">kenaikan </w:t>
      </w:r>
      <w:r w:rsidRPr="00D97E7D">
        <w:rPr>
          <w:rFonts w:eastAsia="SimSun"/>
          <w:sz w:val="22"/>
          <w:szCs w:val="22"/>
        </w:rPr>
        <w:t>sebesar Rp</w:t>
      </w:r>
      <w:r w:rsidR="00C97AEB" w:rsidRPr="00D97E7D">
        <w:rPr>
          <w:rFonts w:eastAsia="SimSun"/>
          <w:sz w:val="22"/>
          <w:szCs w:val="22"/>
          <w:lang w:val="en-US"/>
        </w:rPr>
        <w:t>46.501.218.000,00</w:t>
      </w:r>
      <w:r w:rsidRPr="00D97E7D">
        <w:rPr>
          <w:rFonts w:eastAsia="SimSun"/>
          <w:sz w:val="22"/>
          <w:szCs w:val="22"/>
        </w:rPr>
        <w:t xml:space="preserve"> dibandingkan realisasi TA 201</w:t>
      </w:r>
      <w:r w:rsidR="00060B6F" w:rsidRPr="00D97E7D">
        <w:rPr>
          <w:rFonts w:eastAsia="SimSun"/>
          <w:sz w:val="22"/>
          <w:szCs w:val="22"/>
          <w:lang w:val="en-US"/>
        </w:rPr>
        <w:t>9</w:t>
      </w:r>
      <w:r w:rsidRPr="00D97E7D">
        <w:rPr>
          <w:rFonts w:eastAsia="SimSun"/>
          <w:sz w:val="22"/>
          <w:szCs w:val="22"/>
        </w:rPr>
        <w:t xml:space="preserve"> sebesar </w:t>
      </w:r>
      <w:r w:rsidR="00060B6F" w:rsidRPr="00D97E7D">
        <w:rPr>
          <w:rFonts w:eastAsia="SimSun"/>
          <w:sz w:val="22"/>
          <w:szCs w:val="22"/>
        </w:rPr>
        <w:t>Rp212.037.000,00</w:t>
      </w:r>
      <w:r w:rsidR="002952D1" w:rsidRPr="00D97E7D">
        <w:rPr>
          <w:rFonts w:eastAsia="SimSun"/>
          <w:sz w:val="22"/>
          <w:szCs w:val="22"/>
          <w:lang w:val="en-US"/>
        </w:rPr>
        <w:t xml:space="preserve">. Realisasi Belanja Tak Terduga untuk penanganan </w:t>
      </w:r>
      <w:r w:rsidR="002952D1" w:rsidRPr="00D97E7D">
        <w:rPr>
          <w:sz w:val="22"/>
          <w:szCs w:val="22"/>
          <w:lang w:val="en-US"/>
        </w:rPr>
        <w:t xml:space="preserve">Covid-19 </w:t>
      </w:r>
      <w:r w:rsidR="00F43590" w:rsidRPr="00D97E7D">
        <w:rPr>
          <w:sz w:val="22"/>
          <w:szCs w:val="22"/>
          <w:lang w:val="en-US"/>
        </w:rPr>
        <w:t>sebesar Rp</w:t>
      </w:r>
      <w:r w:rsidR="00B43F1C" w:rsidRPr="00D97E7D">
        <w:rPr>
          <w:sz w:val="22"/>
          <w:szCs w:val="22"/>
          <w:lang w:val="en-US"/>
        </w:rPr>
        <w:t>45.</w:t>
      </w:r>
      <w:r w:rsidR="00043DA6" w:rsidRPr="00D97E7D">
        <w:rPr>
          <w:sz w:val="22"/>
          <w:szCs w:val="22"/>
          <w:lang w:val="en-US"/>
        </w:rPr>
        <w:t>6</w:t>
      </w:r>
      <w:r w:rsidR="00C97AEB" w:rsidRPr="00D97E7D">
        <w:rPr>
          <w:sz w:val="22"/>
          <w:szCs w:val="22"/>
          <w:lang w:val="en-US"/>
        </w:rPr>
        <w:t>58</w:t>
      </w:r>
      <w:r w:rsidR="00B43F1C" w:rsidRPr="00D97E7D">
        <w:rPr>
          <w:sz w:val="22"/>
          <w:szCs w:val="22"/>
          <w:lang w:val="en-US"/>
        </w:rPr>
        <w:t>.</w:t>
      </w:r>
      <w:r w:rsidR="00C97AEB" w:rsidRPr="00D97E7D">
        <w:rPr>
          <w:sz w:val="22"/>
          <w:szCs w:val="22"/>
          <w:lang w:val="en-US"/>
        </w:rPr>
        <w:t>905.000</w:t>
      </w:r>
      <w:r w:rsidR="00B43F1C" w:rsidRPr="00D97E7D">
        <w:rPr>
          <w:sz w:val="22"/>
          <w:szCs w:val="22"/>
          <w:lang w:val="en-US"/>
        </w:rPr>
        <w:t>,00 t</w:t>
      </w:r>
      <w:r w:rsidR="00F43590" w:rsidRPr="00D97E7D">
        <w:rPr>
          <w:sz w:val="22"/>
          <w:szCs w:val="22"/>
          <w:lang w:val="en-US"/>
        </w:rPr>
        <w:t xml:space="preserve">erdiri dari </w:t>
      </w:r>
      <w:r w:rsidR="002952D1" w:rsidRPr="00D97E7D">
        <w:rPr>
          <w:sz w:val="22"/>
          <w:szCs w:val="22"/>
          <w:lang w:val="en-US"/>
        </w:rPr>
        <w:t>belanja bidang kesehatan</w:t>
      </w:r>
      <w:r w:rsidR="00F43590" w:rsidRPr="00D97E7D">
        <w:rPr>
          <w:sz w:val="22"/>
          <w:szCs w:val="22"/>
          <w:lang w:val="en-US"/>
        </w:rPr>
        <w:t xml:space="preserve"> sebesar Rp</w:t>
      </w:r>
      <w:r w:rsidR="00B43F1C" w:rsidRPr="00D97E7D">
        <w:rPr>
          <w:sz w:val="22"/>
          <w:szCs w:val="22"/>
          <w:lang w:val="en-US"/>
        </w:rPr>
        <w:t>11.940.510.500,00</w:t>
      </w:r>
      <w:r w:rsidR="00F43590" w:rsidRPr="00D97E7D">
        <w:rPr>
          <w:sz w:val="22"/>
          <w:szCs w:val="22"/>
          <w:lang w:val="en-US"/>
        </w:rPr>
        <w:t>;</w:t>
      </w:r>
      <w:r w:rsidR="002952D1" w:rsidRPr="00D97E7D">
        <w:rPr>
          <w:sz w:val="22"/>
          <w:szCs w:val="22"/>
          <w:lang w:val="en-US"/>
        </w:rPr>
        <w:t xml:space="preserve"> penyediaan jaring pengaman </w:t>
      </w:r>
      <w:r w:rsidR="00F43590" w:rsidRPr="00D97E7D">
        <w:rPr>
          <w:sz w:val="22"/>
          <w:szCs w:val="22"/>
          <w:lang w:val="en-US"/>
        </w:rPr>
        <w:t>so</w:t>
      </w:r>
      <w:r w:rsidR="00B43F1C" w:rsidRPr="00D97E7D">
        <w:rPr>
          <w:sz w:val="22"/>
          <w:szCs w:val="22"/>
          <w:lang w:val="en-US"/>
        </w:rPr>
        <w:t>s</w:t>
      </w:r>
      <w:r w:rsidR="00F43590" w:rsidRPr="00D97E7D">
        <w:rPr>
          <w:sz w:val="22"/>
          <w:szCs w:val="22"/>
          <w:lang w:val="en-US"/>
        </w:rPr>
        <w:t>ial sebesar Rp</w:t>
      </w:r>
      <w:r w:rsidR="00B43F1C" w:rsidRPr="00D97E7D">
        <w:rPr>
          <w:sz w:val="22"/>
          <w:szCs w:val="22"/>
          <w:lang w:val="en-US"/>
        </w:rPr>
        <w:t>33.0</w:t>
      </w:r>
      <w:r w:rsidR="00C97AEB" w:rsidRPr="00D97E7D">
        <w:rPr>
          <w:sz w:val="22"/>
          <w:szCs w:val="22"/>
          <w:lang w:val="en-US"/>
        </w:rPr>
        <w:t>32.719.500</w:t>
      </w:r>
      <w:r w:rsidR="00B43F1C" w:rsidRPr="00D97E7D">
        <w:rPr>
          <w:sz w:val="22"/>
          <w:szCs w:val="22"/>
          <w:lang w:val="en-US"/>
        </w:rPr>
        <w:t>,00</w:t>
      </w:r>
      <w:r w:rsidR="002952D1" w:rsidRPr="00D97E7D">
        <w:rPr>
          <w:sz w:val="22"/>
          <w:szCs w:val="22"/>
          <w:lang w:val="en-US"/>
        </w:rPr>
        <w:t xml:space="preserve"> dan penanganan dampak ekonomi</w:t>
      </w:r>
      <w:r w:rsidR="00F43590" w:rsidRPr="00D97E7D">
        <w:rPr>
          <w:sz w:val="22"/>
          <w:szCs w:val="22"/>
          <w:lang w:val="en-US"/>
        </w:rPr>
        <w:t xml:space="preserve"> sebesar Rp</w:t>
      </w:r>
      <w:r w:rsidR="00043DA6" w:rsidRPr="00D97E7D">
        <w:rPr>
          <w:sz w:val="22"/>
          <w:szCs w:val="22"/>
          <w:lang w:val="en-US"/>
        </w:rPr>
        <w:t>685</w:t>
      </w:r>
      <w:r w:rsidR="00B43F1C" w:rsidRPr="00D97E7D">
        <w:rPr>
          <w:sz w:val="22"/>
          <w:szCs w:val="22"/>
          <w:lang w:val="en-US"/>
        </w:rPr>
        <w:t>.675.000,00.</w:t>
      </w:r>
    </w:p>
    <w:p w:rsidR="00541976" w:rsidRPr="00D97E7D" w:rsidRDefault="00541976" w:rsidP="00541976">
      <w:pPr>
        <w:pStyle w:val="ListParagraph"/>
        <w:numPr>
          <w:ilvl w:val="0"/>
          <w:numId w:val="41"/>
        </w:numPr>
        <w:spacing w:before="60" w:line="280" w:lineRule="exact"/>
        <w:ind w:left="993" w:hanging="284"/>
        <w:contextualSpacing w:val="0"/>
        <w:jc w:val="both"/>
        <w:rPr>
          <w:b/>
          <w:iCs/>
          <w:sz w:val="22"/>
          <w:szCs w:val="22"/>
        </w:rPr>
      </w:pPr>
      <w:r w:rsidRPr="00D97E7D">
        <w:rPr>
          <w:b/>
          <w:iCs/>
          <w:sz w:val="22"/>
          <w:szCs w:val="22"/>
        </w:rPr>
        <w:t>Transfer</w:t>
      </w:r>
    </w:p>
    <w:p w:rsidR="00541976" w:rsidRPr="00D97E7D" w:rsidRDefault="00541976" w:rsidP="00541976">
      <w:pPr>
        <w:pStyle w:val="ListParagraph"/>
        <w:spacing w:line="280" w:lineRule="exact"/>
        <w:ind w:left="992"/>
        <w:contextualSpacing w:val="0"/>
        <w:jc w:val="both"/>
        <w:rPr>
          <w:sz w:val="22"/>
          <w:szCs w:val="22"/>
        </w:rPr>
      </w:pPr>
      <w:r w:rsidRPr="00D97E7D">
        <w:rPr>
          <w:sz w:val="22"/>
          <w:szCs w:val="22"/>
        </w:rPr>
        <w:t>Transfer merupakan pengeluaran uang dari suatu entitas pelaporan kepada entitas pelaporan lain. Pada pemerintah daerah, transfer dapat diklasifikasikan menjadi transfer bagi hasil pendapatan dan transfer bantuan keuangan.</w:t>
      </w:r>
    </w:p>
    <w:p w:rsidR="00541976" w:rsidRPr="00D97E7D" w:rsidRDefault="00541976" w:rsidP="00541976">
      <w:pPr>
        <w:pStyle w:val="ListParagraph"/>
        <w:spacing w:line="280" w:lineRule="exact"/>
        <w:ind w:left="992"/>
        <w:contextualSpacing w:val="0"/>
        <w:jc w:val="both"/>
        <w:rPr>
          <w:sz w:val="22"/>
          <w:szCs w:val="22"/>
        </w:rPr>
      </w:pPr>
      <w:r w:rsidRPr="00D97E7D">
        <w:rPr>
          <w:sz w:val="22"/>
          <w:szCs w:val="22"/>
        </w:rPr>
        <w:t>Pada TA 20</w:t>
      </w:r>
      <w:r w:rsidR="00B64B91" w:rsidRPr="00D97E7D">
        <w:rPr>
          <w:sz w:val="22"/>
          <w:szCs w:val="22"/>
          <w:lang w:val="en-US"/>
        </w:rPr>
        <w:t>20</w:t>
      </w:r>
      <w:r w:rsidRPr="00D97E7D">
        <w:rPr>
          <w:sz w:val="22"/>
          <w:szCs w:val="22"/>
        </w:rPr>
        <w:t>, pengeluaran transfer di Kota Prabumulih hanya berupa transfer bantuan keuangan yaitu transfer bantuan</w:t>
      </w:r>
      <w:r w:rsidRPr="00D97E7D">
        <w:rPr>
          <w:bCs/>
          <w:iCs/>
          <w:sz w:val="22"/>
          <w:szCs w:val="22"/>
        </w:rPr>
        <w:t xml:space="preserve"> keuangan ke Desa </w:t>
      </w:r>
      <w:r w:rsidR="00E60561" w:rsidRPr="00D97E7D">
        <w:rPr>
          <w:sz w:val="22"/>
          <w:szCs w:val="22"/>
        </w:rPr>
        <w:t>dan Partai</w:t>
      </w:r>
      <w:r w:rsidRPr="00D97E7D">
        <w:rPr>
          <w:sz w:val="22"/>
          <w:szCs w:val="22"/>
        </w:rPr>
        <w:t xml:space="preserve"> Politik, dengan anggara</w:t>
      </w:r>
      <w:r w:rsidR="008D3F1B" w:rsidRPr="00D97E7D">
        <w:rPr>
          <w:sz w:val="22"/>
          <w:szCs w:val="22"/>
        </w:rPr>
        <w:t>n dan realisasi sebagai berikut.</w:t>
      </w:r>
    </w:p>
    <w:p w:rsidR="00541976" w:rsidRPr="00D97E7D" w:rsidRDefault="001D43C8" w:rsidP="00541976">
      <w:pPr>
        <w:autoSpaceDE w:val="0"/>
        <w:autoSpaceDN w:val="0"/>
        <w:adjustRightInd w:val="0"/>
        <w:spacing w:before="60" w:line="280" w:lineRule="exact"/>
        <w:ind w:left="425"/>
        <w:jc w:val="center"/>
        <w:rPr>
          <w:rFonts w:ascii="Arial" w:hAnsi="Arial" w:cs="Arial"/>
          <w:b/>
          <w:sz w:val="18"/>
          <w:szCs w:val="18"/>
        </w:rPr>
      </w:pPr>
      <w:r w:rsidRPr="00D97E7D">
        <w:rPr>
          <w:rFonts w:ascii="Arial" w:hAnsi="Arial" w:cs="Arial"/>
          <w:b/>
          <w:sz w:val="18"/>
          <w:szCs w:val="18"/>
        </w:rPr>
        <w:t>Tabel 7.58</w:t>
      </w:r>
      <w:r w:rsidR="00541976" w:rsidRPr="00D97E7D">
        <w:rPr>
          <w:rFonts w:ascii="Arial" w:hAnsi="Arial" w:cs="Arial"/>
          <w:b/>
          <w:sz w:val="18"/>
          <w:szCs w:val="18"/>
        </w:rPr>
        <w:t xml:space="preserve"> Transfer Bantuan Keuangan </w:t>
      </w:r>
    </w:p>
    <w:tbl>
      <w:tblPr>
        <w:tblW w:w="83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1716"/>
        <w:gridCol w:w="1716"/>
        <w:gridCol w:w="782"/>
        <w:gridCol w:w="1616"/>
      </w:tblGrid>
      <w:tr w:rsidR="00E377C4" w:rsidRPr="00D97E7D" w:rsidTr="00E85787">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Transfer</w:t>
            </w:r>
          </w:p>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Bantuan Keuangan</w:t>
            </w:r>
          </w:p>
        </w:tc>
        <w:tc>
          <w:tcPr>
            <w:tcW w:w="4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E377C4"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E377C4"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E377C4" w:rsidRPr="00D97E7D" w:rsidTr="00E85787">
        <w:trPr>
          <w:trHeight w:val="490"/>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E377C4" w:rsidRPr="00D97E7D" w:rsidTr="00E85787">
        <w:tc>
          <w:tcPr>
            <w:tcW w:w="2552" w:type="dxa"/>
            <w:tcBorders>
              <w:top w:val="single" w:sz="4" w:space="0" w:color="auto"/>
              <w:left w:val="single" w:sz="4" w:space="0" w:color="auto"/>
              <w:bottom w:val="single" w:sz="4" w:space="0" w:color="auto"/>
              <w:right w:val="single" w:sz="4" w:space="0" w:color="auto"/>
            </w:tcBorders>
            <w:vAlign w:val="center"/>
          </w:tcPr>
          <w:p w:rsidR="00541976" w:rsidRPr="00D97E7D" w:rsidRDefault="00541976" w:rsidP="00E85787">
            <w:pPr>
              <w:spacing w:before="60" w:after="60"/>
              <w:rPr>
                <w:rFonts w:ascii="Arial" w:hAnsi="Arial" w:cs="Arial"/>
                <w:sz w:val="16"/>
                <w:szCs w:val="16"/>
              </w:rPr>
            </w:pPr>
            <w:r w:rsidRPr="00D97E7D">
              <w:rPr>
                <w:rFonts w:ascii="Arial" w:hAnsi="Arial" w:cs="Arial"/>
                <w:sz w:val="16"/>
                <w:szCs w:val="16"/>
              </w:rPr>
              <w:t xml:space="preserve">Transfer Bantuan KeuanganKe Desa </w:t>
            </w:r>
          </w:p>
        </w:tc>
        <w:tc>
          <w:tcPr>
            <w:tcW w:w="1716" w:type="dxa"/>
            <w:tcBorders>
              <w:top w:val="single" w:sz="4" w:space="0" w:color="auto"/>
              <w:left w:val="single" w:sz="4" w:space="0" w:color="auto"/>
              <w:bottom w:val="single" w:sz="4" w:space="0" w:color="auto"/>
              <w:right w:val="single" w:sz="4" w:space="0" w:color="auto"/>
            </w:tcBorders>
            <w:vAlign w:val="center"/>
          </w:tcPr>
          <w:p w:rsidR="00541976" w:rsidRPr="00D97E7D" w:rsidRDefault="00541976" w:rsidP="00E85787">
            <w:pPr>
              <w:spacing w:line="280" w:lineRule="exact"/>
              <w:jc w:val="right"/>
              <w:rPr>
                <w:rFonts w:ascii="Arial" w:hAnsi="Arial" w:cs="Arial"/>
                <w:sz w:val="16"/>
                <w:szCs w:val="16"/>
              </w:rPr>
            </w:pPr>
          </w:p>
        </w:tc>
        <w:tc>
          <w:tcPr>
            <w:tcW w:w="1716" w:type="dxa"/>
            <w:tcBorders>
              <w:top w:val="single" w:sz="4" w:space="0" w:color="auto"/>
              <w:left w:val="single" w:sz="4" w:space="0" w:color="auto"/>
              <w:bottom w:val="single" w:sz="4" w:space="0" w:color="auto"/>
              <w:right w:val="single" w:sz="4" w:space="0" w:color="auto"/>
            </w:tcBorders>
            <w:vAlign w:val="center"/>
          </w:tcPr>
          <w:p w:rsidR="00541976" w:rsidRPr="00D97E7D" w:rsidRDefault="00541976" w:rsidP="00E85787">
            <w:pPr>
              <w:spacing w:line="280" w:lineRule="exact"/>
              <w:jc w:val="right"/>
              <w:rPr>
                <w:rFonts w:ascii="Arial" w:hAnsi="Arial" w:cs="Arial"/>
                <w:sz w:val="16"/>
                <w:szCs w:val="16"/>
              </w:rPr>
            </w:pPr>
          </w:p>
        </w:tc>
        <w:tc>
          <w:tcPr>
            <w:tcW w:w="782" w:type="dxa"/>
            <w:tcBorders>
              <w:top w:val="single" w:sz="4" w:space="0" w:color="auto"/>
              <w:left w:val="single" w:sz="4" w:space="0" w:color="auto"/>
              <w:bottom w:val="single" w:sz="4" w:space="0" w:color="auto"/>
              <w:right w:val="single" w:sz="4" w:space="0" w:color="auto"/>
            </w:tcBorders>
            <w:vAlign w:val="center"/>
          </w:tcPr>
          <w:p w:rsidR="00541976" w:rsidRPr="00D97E7D" w:rsidRDefault="00541976" w:rsidP="00E85787">
            <w:pPr>
              <w:spacing w:line="280" w:lineRule="exact"/>
              <w:jc w:val="right"/>
              <w:rPr>
                <w:rFonts w:ascii="Arial" w:hAnsi="Arial" w:cs="Arial"/>
                <w:sz w:val="16"/>
                <w:szCs w:val="16"/>
              </w:rPr>
            </w:pPr>
          </w:p>
        </w:tc>
        <w:tc>
          <w:tcPr>
            <w:tcW w:w="1616" w:type="dxa"/>
            <w:tcBorders>
              <w:top w:val="single" w:sz="4" w:space="0" w:color="auto"/>
              <w:left w:val="single" w:sz="4" w:space="0" w:color="auto"/>
              <w:bottom w:val="single" w:sz="4" w:space="0" w:color="auto"/>
              <w:right w:val="single" w:sz="4" w:space="0" w:color="auto"/>
            </w:tcBorders>
            <w:vAlign w:val="center"/>
          </w:tcPr>
          <w:p w:rsidR="00541976" w:rsidRPr="00D97E7D" w:rsidRDefault="00541976" w:rsidP="00E85787">
            <w:pPr>
              <w:spacing w:line="280" w:lineRule="exact"/>
              <w:jc w:val="right"/>
              <w:rPr>
                <w:rFonts w:ascii="Arial" w:hAnsi="Arial" w:cs="Arial"/>
                <w:sz w:val="16"/>
                <w:szCs w:val="16"/>
              </w:rPr>
            </w:pPr>
          </w:p>
        </w:tc>
      </w:tr>
      <w:tr w:rsidR="008F6B38" w:rsidRPr="00D97E7D" w:rsidTr="00E85787">
        <w:tc>
          <w:tcPr>
            <w:tcW w:w="2552"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pStyle w:val="ListParagraph"/>
              <w:numPr>
                <w:ilvl w:val="3"/>
                <w:numId w:val="6"/>
              </w:numPr>
              <w:tabs>
                <w:tab w:val="clear" w:pos="2880"/>
              </w:tabs>
              <w:spacing w:line="280" w:lineRule="exact"/>
              <w:ind w:left="176" w:right="-108" w:hanging="176"/>
              <w:contextualSpacing w:val="0"/>
              <w:rPr>
                <w:rFonts w:ascii="Arial" w:hAnsi="Arial" w:cs="Arial"/>
                <w:sz w:val="16"/>
                <w:szCs w:val="16"/>
              </w:rPr>
            </w:pPr>
            <w:r w:rsidRPr="00D97E7D">
              <w:rPr>
                <w:rFonts w:ascii="Arial" w:hAnsi="Arial" w:cs="Arial"/>
                <w:sz w:val="16"/>
                <w:szCs w:val="16"/>
              </w:rPr>
              <w:t>Alokasi Dana Desa (ADD)</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lang w:val="en-US"/>
              </w:rPr>
            </w:pPr>
            <w:r w:rsidRPr="00D97E7D">
              <w:rPr>
                <w:rFonts w:ascii="Arial" w:hAnsi="Arial" w:cs="Arial"/>
                <w:sz w:val="16"/>
                <w:szCs w:val="16"/>
                <w:lang w:val="en-US"/>
              </w:rPr>
              <w:t>7.513.880.000,00</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lang w:val="en-US"/>
              </w:rPr>
            </w:pPr>
            <w:r w:rsidRPr="00D97E7D">
              <w:rPr>
                <w:rFonts w:ascii="Arial" w:hAnsi="Arial" w:cs="Arial"/>
                <w:sz w:val="16"/>
                <w:szCs w:val="16"/>
                <w:lang w:val="en-US"/>
              </w:rPr>
              <w:t>7.513.880.000,00</w:t>
            </w:r>
          </w:p>
        </w:tc>
        <w:tc>
          <w:tcPr>
            <w:tcW w:w="782"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6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rPr>
            </w:pPr>
            <w:r w:rsidRPr="00D97E7D">
              <w:rPr>
                <w:rFonts w:ascii="Arial" w:hAnsi="Arial" w:cs="Arial"/>
                <w:sz w:val="16"/>
                <w:szCs w:val="16"/>
              </w:rPr>
              <w:t>7.513.880.000,00</w:t>
            </w:r>
          </w:p>
        </w:tc>
      </w:tr>
      <w:tr w:rsidR="008F6B38" w:rsidRPr="00D97E7D" w:rsidTr="00E85787">
        <w:tc>
          <w:tcPr>
            <w:tcW w:w="2552"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pStyle w:val="ListParagraph"/>
              <w:numPr>
                <w:ilvl w:val="3"/>
                <w:numId w:val="6"/>
              </w:numPr>
              <w:tabs>
                <w:tab w:val="clear" w:pos="2880"/>
              </w:tabs>
              <w:spacing w:line="280" w:lineRule="exact"/>
              <w:ind w:left="176" w:right="-108" w:hanging="176"/>
              <w:contextualSpacing w:val="0"/>
              <w:rPr>
                <w:rFonts w:ascii="Arial" w:hAnsi="Arial" w:cs="Arial"/>
                <w:sz w:val="16"/>
                <w:szCs w:val="16"/>
              </w:rPr>
            </w:pPr>
            <w:r w:rsidRPr="00D97E7D">
              <w:rPr>
                <w:rFonts w:ascii="Arial" w:hAnsi="Arial" w:cs="Arial"/>
                <w:sz w:val="16"/>
                <w:szCs w:val="16"/>
              </w:rPr>
              <w:lastRenderedPageBreak/>
              <w:t xml:space="preserve">Dana Desa </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0B1082" w:rsidP="008F6B38">
            <w:pPr>
              <w:spacing w:line="280" w:lineRule="exact"/>
              <w:jc w:val="right"/>
              <w:rPr>
                <w:rFonts w:ascii="Arial" w:hAnsi="Arial" w:cs="Arial"/>
                <w:sz w:val="16"/>
                <w:szCs w:val="16"/>
                <w:lang w:val="en-US"/>
              </w:rPr>
            </w:pPr>
            <w:r w:rsidRPr="00D97E7D">
              <w:rPr>
                <w:rFonts w:ascii="Arial" w:hAnsi="Arial" w:cs="Arial"/>
                <w:sz w:val="16"/>
                <w:szCs w:val="16"/>
                <w:lang w:val="en-US"/>
              </w:rPr>
              <w:t>16.502.688.000,00</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lang w:val="en-US"/>
              </w:rPr>
            </w:pPr>
            <w:r w:rsidRPr="00D97E7D">
              <w:rPr>
                <w:rFonts w:ascii="Arial" w:hAnsi="Arial" w:cs="Arial"/>
                <w:sz w:val="16"/>
                <w:szCs w:val="16"/>
                <w:lang w:val="en-US"/>
              </w:rPr>
              <w:t>21.868.335.000,00</w:t>
            </w:r>
          </w:p>
        </w:tc>
        <w:tc>
          <w:tcPr>
            <w:tcW w:w="782" w:type="dxa"/>
            <w:tcBorders>
              <w:top w:val="single" w:sz="4" w:space="0" w:color="auto"/>
              <w:left w:val="single" w:sz="4" w:space="0" w:color="auto"/>
              <w:bottom w:val="single" w:sz="4" w:space="0" w:color="auto"/>
              <w:right w:val="single" w:sz="4" w:space="0" w:color="auto"/>
            </w:tcBorders>
            <w:vAlign w:val="center"/>
          </w:tcPr>
          <w:p w:rsidR="008F6B38" w:rsidRPr="00D97E7D" w:rsidRDefault="000B1082" w:rsidP="008F6B38">
            <w:pPr>
              <w:spacing w:line="280" w:lineRule="exact"/>
              <w:jc w:val="right"/>
              <w:rPr>
                <w:rFonts w:ascii="Arial" w:hAnsi="Arial" w:cs="Arial"/>
                <w:sz w:val="16"/>
                <w:szCs w:val="16"/>
                <w:lang w:val="en-US"/>
              </w:rPr>
            </w:pPr>
            <w:r w:rsidRPr="00D97E7D">
              <w:rPr>
                <w:rFonts w:ascii="Arial" w:hAnsi="Arial" w:cs="Arial"/>
                <w:sz w:val="16"/>
                <w:szCs w:val="16"/>
                <w:lang w:val="en-US"/>
              </w:rPr>
              <w:t>132,51</w:t>
            </w:r>
          </w:p>
        </w:tc>
        <w:tc>
          <w:tcPr>
            <w:tcW w:w="16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rPr>
            </w:pPr>
            <w:r w:rsidRPr="00D97E7D">
              <w:rPr>
                <w:rFonts w:ascii="Arial" w:hAnsi="Arial" w:cs="Arial"/>
                <w:sz w:val="16"/>
                <w:szCs w:val="16"/>
              </w:rPr>
              <w:t>21.214.413.000,00</w:t>
            </w:r>
          </w:p>
        </w:tc>
      </w:tr>
      <w:tr w:rsidR="008F6B38" w:rsidRPr="00D97E7D" w:rsidTr="00E85787">
        <w:tc>
          <w:tcPr>
            <w:tcW w:w="2552"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center"/>
              <w:rPr>
                <w:rFonts w:ascii="Arial" w:hAnsi="Arial" w:cs="Arial"/>
                <w:b/>
                <w:sz w:val="16"/>
                <w:szCs w:val="16"/>
              </w:rPr>
            </w:pPr>
            <w:r w:rsidRPr="00D97E7D">
              <w:rPr>
                <w:rFonts w:ascii="Arial" w:hAnsi="Arial" w:cs="Arial"/>
                <w:b/>
                <w:sz w:val="16"/>
                <w:szCs w:val="16"/>
              </w:rPr>
              <w:t>Sub Jumlah</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b/>
                <w:sz w:val="16"/>
                <w:szCs w:val="16"/>
                <w:lang w:val="en-US"/>
              </w:rPr>
            </w:pPr>
            <w:r w:rsidRPr="00D97E7D">
              <w:rPr>
                <w:rFonts w:ascii="Arial" w:hAnsi="Arial" w:cs="Arial"/>
                <w:b/>
                <w:sz w:val="16"/>
                <w:szCs w:val="16"/>
              </w:rPr>
              <w:t>24</w:t>
            </w:r>
            <w:r w:rsidRPr="00D97E7D">
              <w:rPr>
                <w:rFonts w:ascii="Arial" w:hAnsi="Arial" w:cs="Arial"/>
                <w:b/>
                <w:sz w:val="16"/>
                <w:szCs w:val="16"/>
                <w:lang w:val="en-US"/>
              </w:rPr>
              <w:t>.</w:t>
            </w:r>
            <w:r w:rsidRPr="00D97E7D">
              <w:rPr>
                <w:rFonts w:ascii="Arial" w:hAnsi="Arial" w:cs="Arial"/>
                <w:b/>
                <w:sz w:val="16"/>
                <w:szCs w:val="16"/>
              </w:rPr>
              <w:t>016</w:t>
            </w:r>
            <w:r w:rsidRPr="00D97E7D">
              <w:rPr>
                <w:rFonts w:ascii="Arial" w:hAnsi="Arial" w:cs="Arial"/>
                <w:b/>
                <w:sz w:val="16"/>
                <w:szCs w:val="16"/>
                <w:lang w:val="en-US"/>
              </w:rPr>
              <w:t>.</w:t>
            </w:r>
            <w:r w:rsidRPr="00D97E7D">
              <w:rPr>
                <w:rFonts w:ascii="Arial" w:hAnsi="Arial" w:cs="Arial"/>
                <w:b/>
                <w:sz w:val="16"/>
                <w:szCs w:val="16"/>
              </w:rPr>
              <w:t>568</w:t>
            </w:r>
            <w:r w:rsidRPr="00D97E7D">
              <w:rPr>
                <w:rFonts w:ascii="Arial" w:hAnsi="Arial" w:cs="Arial"/>
                <w:b/>
                <w:sz w:val="16"/>
                <w:szCs w:val="16"/>
                <w:lang w:val="en-US"/>
              </w:rPr>
              <w:t>.</w:t>
            </w:r>
            <w:r w:rsidRPr="00D97E7D">
              <w:rPr>
                <w:rFonts w:ascii="Arial" w:hAnsi="Arial" w:cs="Arial"/>
                <w:b/>
                <w:sz w:val="16"/>
                <w:szCs w:val="16"/>
              </w:rPr>
              <w:t>000</w:t>
            </w:r>
            <w:r w:rsidRPr="00D97E7D">
              <w:rPr>
                <w:rFonts w:ascii="Arial" w:hAnsi="Arial" w:cs="Arial"/>
                <w:b/>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0B1082" w:rsidP="008F6B38">
            <w:pPr>
              <w:spacing w:line="280" w:lineRule="exact"/>
              <w:jc w:val="right"/>
              <w:rPr>
                <w:rFonts w:ascii="Arial" w:hAnsi="Arial" w:cs="Arial"/>
                <w:b/>
                <w:sz w:val="16"/>
                <w:szCs w:val="16"/>
                <w:lang w:val="en-US"/>
              </w:rPr>
            </w:pPr>
            <w:r w:rsidRPr="00D97E7D">
              <w:rPr>
                <w:rFonts w:ascii="Arial" w:hAnsi="Arial" w:cs="Arial"/>
                <w:b/>
                <w:sz w:val="16"/>
                <w:szCs w:val="16"/>
                <w:lang w:val="en-US"/>
              </w:rPr>
              <w:t>29.382.215.000,00</w:t>
            </w:r>
          </w:p>
        </w:tc>
        <w:tc>
          <w:tcPr>
            <w:tcW w:w="782" w:type="dxa"/>
            <w:tcBorders>
              <w:top w:val="single" w:sz="4" w:space="0" w:color="auto"/>
              <w:left w:val="single" w:sz="4" w:space="0" w:color="auto"/>
              <w:bottom w:val="single" w:sz="4" w:space="0" w:color="auto"/>
              <w:right w:val="single" w:sz="4" w:space="0" w:color="auto"/>
            </w:tcBorders>
            <w:vAlign w:val="center"/>
          </w:tcPr>
          <w:p w:rsidR="008F6B38" w:rsidRPr="00D97E7D" w:rsidRDefault="000B1082" w:rsidP="008F6B38">
            <w:pPr>
              <w:spacing w:line="280" w:lineRule="exact"/>
              <w:jc w:val="right"/>
              <w:rPr>
                <w:rFonts w:ascii="Arial" w:hAnsi="Arial" w:cs="Arial"/>
                <w:b/>
                <w:sz w:val="16"/>
                <w:szCs w:val="16"/>
                <w:lang w:val="en-US"/>
              </w:rPr>
            </w:pPr>
            <w:r w:rsidRPr="00D97E7D">
              <w:rPr>
                <w:rFonts w:ascii="Arial" w:hAnsi="Arial" w:cs="Arial"/>
                <w:b/>
                <w:sz w:val="16"/>
                <w:szCs w:val="16"/>
                <w:lang w:val="en-US"/>
              </w:rPr>
              <w:t>122,34</w:t>
            </w:r>
          </w:p>
        </w:tc>
        <w:tc>
          <w:tcPr>
            <w:tcW w:w="16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b/>
                <w:sz w:val="16"/>
                <w:szCs w:val="16"/>
              </w:rPr>
            </w:pPr>
            <w:r w:rsidRPr="00D97E7D">
              <w:rPr>
                <w:rFonts w:ascii="Arial" w:hAnsi="Arial" w:cs="Arial"/>
                <w:b/>
                <w:sz w:val="16"/>
                <w:szCs w:val="16"/>
              </w:rPr>
              <w:t>28.728.293.000,00</w:t>
            </w:r>
          </w:p>
        </w:tc>
      </w:tr>
      <w:tr w:rsidR="008F6B38" w:rsidRPr="00D97E7D" w:rsidTr="00E85787">
        <w:tc>
          <w:tcPr>
            <w:tcW w:w="2552"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before="60" w:after="60"/>
              <w:rPr>
                <w:rFonts w:ascii="Arial" w:hAnsi="Arial" w:cs="Arial"/>
                <w:sz w:val="16"/>
                <w:szCs w:val="16"/>
              </w:rPr>
            </w:pPr>
            <w:r w:rsidRPr="00D97E7D">
              <w:rPr>
                <w:rFonts w:ascii="Arial" w:hAnsi="Arial" w:cs="Arial"/>
                <w:sz w:val="16"/>
                <w:szCs w:val="16"/>
              </w:rPr>
              <w:t xml:space="preserve">Transfer Bantuan Keuangan Ke Partai Politik </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lang w:val="en-US"/>
              </w:rPr>
            </w:pPr>
            <w:r w:rsidRPr="00D97E7D">
              <w:rPr>
                <w:rFonts w:ascii="Arial" w:hAnsi="Arial" w:cs="Arial"/>
                <w:sz w:val="16"/>
                <w:szCs w:val="16"/>
              </w:rPr>
              <w:t>938</w:t>
            </w:r>
            <w:r w:rsidRPr="00D97E7D">
              <w:rPr>
                <w:rFonts w:ascii="Arial" w:hAnsi="Arial" w:cs="Arial"/>
                <w:sz w:val="16"/>
                <w:szCs w:val="16"/>
                <w:lang w:val="en-US"/>
              </w:rPr>
              <w:t>.</w:t>
            </w:r>
            <w:r w:rsidRPr="00D97E7D">
              <w:rPr>
                <w:rFonts w:ascii="Arial" w:hAnsi="Arial" w:cs="Arial"/>
                <w:sz w:val="16"/>
                <w:szCs w:val="16"/>
              </w:rPr>
              <w:t>701</w:t>
            </w:r>
            <w:r w:rsidRPr="00D97E7D">
              <w:rPr>
                <w:rFonts w:ascii="Arial" w:hAnsi="Arial" w:cs="Arial"/>
                <w:sz w:val="16"/>
                <w:szCs w:val="16"/>
                <w:lang w:val="en-US"/>
              </w:rPr>
              <w:t>.</w:t>
            </w:r>
            <w:r w:rsidRPr="00D97E7D">
              <w:rPr>
                <w:rFonts w:ascii="Arial" w:hAnsi="Arial" w:cs="Arial"/>
                <w:sz w:val="16"/>
                <w:szCs w:val="16"/>
              </w:rPr>
              <w:t>918</w:t>
            </w:r>
            <w:r w:rsidRPr="00D97E7D">
              <w:rPr>
                <w:rFonts w:ascii="Arial" w:hAnsi="Arial" w:cs="Arial"/>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rPr>
            </w:pPr>
            <w:r w:rsidRPr="00D97E7D">
              <w:rPr>
                <w:rFonts w:ascii="Arial" w:hAnsi="Arial" w:cs="Arial"/>
                <w:sz w:val="16"/>
                <w:szCs w:val="16"/>
              </w:rPr>
              <w:t>938</w:t>
            </w:r>
            <w:r w:rsidRPr="00D97E7D">
              <w:rPr>
                <w:rFonts w:ascii="Arial" w:hAnsi="Arial" w:cs="Arial"/>
                <w:sz w:val="16"/>
                <w:szCs w:val="16"/>
                <w:lang w:val="en-US"/>
              </w:rPr>
              <w:t>.</w:t>
            </w:r>
            <w:r w:rsidRPr="00D97E7D">
              <w:rPr>
                <w:rFonts w:ascii="Arial" w:hAnsi="Arial" w:cs="Arial"/>
                <w:sz w:val="16"/>
                <w:szCs w:val="16"/>
              </w:rPr>
              <w:t>701</w:t>
            </w:r>
            <w:r w:rsidRPr="00D97E7D">
              <w:rPr>
                <w:rFonts w:ascii="Arial" w:hAnsi="Arial" w:cs="Arial"/>
                <w:sz w:val="16"/>
                <w:szCs w:val="16"/>
                <w:lang w:val="en-US"/>
              </w:rPr>
              <w:t>.</w:t>
            </w:r>
            <w:r w:rsidRPr="00D97E7D">
              <w:rPr>
                <w:rFonts w:ascii="Arial" w:hAnsi="Arial" w:cs="Arial"/>
                <w:sz w:val="16"/>
                <w:szCs w:val="16"/>
              </w:rPr>
              <w:t>918</w:t>
            </w:r>
            <w:r w:rsidRPr="00D97E7D">
              <w:rPr>
                <w:rFonts w:ascii="Arial" w:hAnsi="Arial" w:cs="Arial"/>
                <w:sz w:val="16"/>
                <w:szCs w:val="16"/>
                <w:lang w:val="en-US"/>
              </w:rPr>
              <w:t>,00</w:t>
            </w:r>
          </w:p>
        </w:tc>
        <w:tc>
          <w:tcPr>
            <w:tcW w:w="782"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lang w:val="en-US"/>
              </w:rPr>
            </w:pPr>
            <w:r w:rsidRPr="00D97E7D">
              <w:rPr>
                <w:rFonts w:ascii="Arial" w:hAnsi="Arial" w:cs="Arial"/>
                <w:sz w:val="16"/>
                <w:szCs w:val="16"/>
                <w:lang w:val="en-US"/>
              </w:rPr>
              <w:t>100,00</w:t>
            </w:r>
          </w:p>
        </w:tc>
        <w:tc>
          <w:tcPr>
            <w:tcW w:w="16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sz w:val="16"/>
                <w:szCs w:val="16"/>
              </w:rPr>
            </w:pPr>
            <w:r w:rsidRPr="00D97E7D">
              <w:rPr>
                <w:rFonts w:ascii="Arial" w:hAnsi="Arial" w:cs="Arial"/>
                <w:sz w:val="16"/>
                <w:szCs w:val="16"/>
              </w:rPr>
              <w:t>858.408.909,00</w:t>
            </w:r>
          </w:p>
        </w:tc>
      </w:tr>
      <w:tr w:rsidR="008F6B38" w:rsidRPr="00D97E7D" w:rsidTr="00E85787">
        <w:trPr>
          <w:trHeight w:val="353"/>
        </w:trPr>
        <w:tc>
          <w:tcPr>
            <w:tcW w:w="2552"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center"/>
              <w:rPr>
                <w:rFonts w:ascii="Arial" w:hAnsi="Arial" w:cs="Arial"/>
                <w:b/>
                <w:sz w:val="16"/>
                <w:szCs w:val="16"/>
              </w:rPr>
            </w:pPr>
            <w:r w:rsidRPr="00D97E7D">
              <w:rPr>
                <w:rFonts w:ascii="Arial" w:hAnsi="Arial" w:cs="Arial"/>
                <w:b/>
                <w:sz w:val="16"/>
                <w:szCs w:val="16"/>
              </w:rPr>
              <w:t>Jumlah</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b/>
                <w:bCs/>
                <w:sz w:val="16"/>
                <w:szCs w:val="16"/>
                <w:lang w:val="en-US"/>
              </w:rPr>
            </w:pPr>
            <w:r w:rsidRPr="00D97E7D">
              <w:rPr>
                <w:rFonts w:ascii="Arial" w:hAnsi="Arial" w:cs="Arial"/>
                <w:b/>
                <w:bCs/>
                <w:sz w:val="16"/>
                <w:szCs w:val="16"/>
              </w:rPr>
              <w:t>24</w:t>
            </w:r>
            <w:r w:rsidRPr="00D97E7D">
              <w:rPr>
                <w:rFonts w:ascii="Arial" w:hAnsi="Arial" w:cs="Arial"/>
                <w:b/>
                <w:bCs/>
                <w:sz w:val="16"/>
                <w:szCs w:val="16"/>
                <w:lang w:val="en-US"/>
              </w:rPr>
              <w:t>.</w:t>
            </w:r>
            <w:r w:rsidRPr="00D97E7D">
              <w:rPr>
                <w:rFonts w:ascii="Arial" w:hAnsi="Arial" w:cs="Arial"/>
                <w:b/>
                <w:bCs/>
                <w:sz w:val="16"/>
                <w:szCs w:val="16"/>
              </w:rPr>
              <w:t>955</w:t>
            </w:r>
            <w:r w:rsidRPr="00D97E7D">
              <w:rPr>
                <w:rFonts w:ascii="Arial" w:hAnsi="Arial" w:cs="Arial"/>
                <w:b/>
                <w:bCs/>
                <w:sz w:val="16"/>
                <w:szCs w:val="16"/>
                <w:lang w:val="en-US"/>
              </w:rPr>
              <w:t>.</w:t>
            </w:r>
            <w:r w:rsidRPr="00D97E7D">
              <w:rPr>
                <w:rFonts w:ascii="Arial" w:hAnsi="Arial" w:cs="Arial"/>
                <w:b/>
                <w:bCs/>
                <w:sz w:val="16"/>
                <w:szCs w:val="16"/>
              </w:rPr>
              <w:t>269</w:t>
            </w:r>
            <w:r w:rsidRPr="00D97E7D">
              <w:rPr>
                <w:rFonts w:ascii="Arial" w:hAnsi="Arial" w:cs="Arial"/>
                <w:b/>
                <w:bCs/>
                <w:sz w:val="16"/>
                <w:szCs w:val="16"/>
                <w:lang w:val="en-US"/>
              </w:rPr>
              <w:t>.</w:t>
            </w:r>
            <w:r w:rsidRPr="00D97E7D">
              <w:rPr>
                <w:rFonts w:ascii="Arial" w:hAnsi="Arial" w:cs="Arial"/>
                <w:b/>
                <w:bCs/>
                <w:sz w:val="16"/>
                <w:szCs w:val="16"/>
              </w:rPr>
              <w:t>918</w:t>
            </w:r>
            <w:r w:rsidRPr="00D97E7D">
              <w:rPr>
                <w:rFonts w:ascii="Arial" w:hAnsi="Arial" w:cs="Arial"/>
                <w:b/>
                <w:bCs/>
                <w:sz w:val="16"/>
                <w:szCs w:val="16"/>
                <w:lang w:val="en-US"/>
              </w:rPr>
              <w:t>,00</w:t>
            </w:r>
          </w:p>
        </w:tc>
        <w:tc>
          <w:tcPr>
            <w:tcW w:w="1716" w:type="dxa"/>
            <w:tcBorders>
              <w:top w:val="single" w:sz="4" w:space="0" w:color="auto"/>
              <w:left w:val="single" w:sz="4" w:space="0" w:color="auto"/>
              <w:bottom w:val="single" w:sz="4" w:space="0" w:color="auto"/>
              <w:right w:val="single" w:sz="4" w:space="0" w:color="auto"/>
            </w:tcBorders>
            <w:vAlign w:val="center"/>
          </w:tcPr>
          <w:p w:rsidR="008F6B38" w:rsidRPr="00D97E7D" w:rsidRDefault="000B1082" w:rsidP="008F6B38">
            <w:pPr>
              <w:spacing w:line="280" w:lineRule="exact"/>
              <w:jc w:val="right"/>
              <w:rPr>
                <w:rFonts w:ascii="Arial" w:hAnsi="Arial" w:cs="Arial"/>
                <w:b/>
                <w:bCs/>
                <w:sz w:val="16"/>
                <w:szCs w:val="16"/>
                <w:lang w:val="en-US"/>
              </w:rPr>
            </w:pPr>
            <w:r w:rsidRPr="00D97E7D">
              <w:rPr>
                <w:rFonts w:ascii="Arial" w:hAnsi="Arial" w:cs="Arial"/>
                <w:b/>
                <w:bCs/>
                <w:sz w:val="16"/>
                <w:szCs w:val="16"/>
                <w:lang w:val="en-US"/>
              </w:rPr>
              <w:t>30.320.916.918,00</w:t>
            </w:r>
          </w:p>
        </w:tc>
        <w:tc>
          <w:tcPr>
            <w:tcW w:w="782" w:type="dxa"/>
            <w:tcBorders>
              <w:top w:val="single" w:sz="4" w:space="0" w:color="auto"/>
              <w:left w:val="single" w:sz="4" w:space="0" w:color="auto"/>
              <w:bottom w:val="single" w:sz="4" w:space="0" w:color="auto"/>
              <w:right w:val="single" w:sz="4" w:space="0" w:color="auto"/>
            </w:tcBorders>
            <w:vAlign w:val="center"/>
          </w:tcPr>
          <w:p w:rsidR="008F6B38" w:rsidRPr="00D97E7D" w:rsidRDefault="000B1082" w:rsidP="008F6B38">
            <w:pPr>
              <w:spacing w:line="280" w:lineRule="exact"/>
              <w:jc w:val="right"/>
              <w:rPr>
                <w:rFonts w:ascii="Arial" w:hAnsi="Arial" w:cs="Arial"/>
                <w:b/>
                <w:sz w:val="16"/>
                <w:szCs w:val="16"/>
                <w:lang w:val="en-US"/>
              </w:rPr>
            </w:pPr>
            <w:r w:rsidRPr="00D97E7D">
              <w:rPr>
                <w:rFonts w:ascii="Arial" w:hAnsi="Arial" w:cs="Arial"/>
                <w:b/>
                <w:sz w:val="16"/>
                <w:szCs w:val="16"/>
                <w:lang w:val="en-US"/>
              </w:rPr>
              <w:t>121,50</w:t>
            </w:r>
          </w:p>
        </w:tc>
        <w:tc>
          <w:tcPr>
            <w:tcW w:w="1616" w:type="dxa"/>
            <w:tcBorders>
              <w:top w:val="single" w:sz="4" w:space="0" w:color="auto"/>
              <w:left w:val="single" w:sz="4" w:space="0" w:color="auto"/>
              <w:bottom w:val="single" w:sz="4" w:space="0" w:color="auto"/>
              <w:right w:val="single" w:sz="4" w:space="0" w:color="auto"/>
            </w:tcBorders>
            <w:vAlign w:val="center"/>
          </w:tcPr>
          <w:p w:rsidR="008F6B38" w:rsidRPr="00D97E7D" w:rsidRDefault="008F6B38" w:rsidP="008F6B38">
            <w:pPr>
              <w:spacing w:line="280" w:lineRule="exact"/>
              <w:jc w:val="right"/>
              <w:rPr>
                <w:rFonts w:ascii="Arial" w:hAnsi="Arial" w:cs="Arial"/>
                <w:b/>
                <w:bCs/>
                <w:sz w:val="16"/>
                <w:szCs w:val="16"/>
              </w:rPr>
            </w:pPr>
            <w:r w:rsidRPr="00D97E7D">
              <w:rPr>
                <w:rFonts w:ascii="Arial" w:hAnsi="Arial" w:cs="Arial"/>
                <w:b/>
                <w:bCs/>
                <w:sz w:val="16"/>
                <w:szCs w:val="16"/>
              </w:rPr>
              <w:t>29.586.701.909,00</w:t>
            </w:r>
          </w:p>
        </w:tc>
      </w:tr>
    </w:tbl>
    <w:p w:rsidR="00541976" w:rsidRPr="00D97E7D" w:rsidRDefault="00541976" w:rsidP="00541976">
      <w:pPr>
        <w:pStyle w:val="ListParagraph"/>
        <w:spacing w:before="120" w:line="280" w:lineRule="exact"/>
        <w:ind w:left="992"/>
        <w:contextualSpacing w:val="0"/>
        <w:jc w:val="both"/>
        <w:rPr>
          <w:rFonts w:eastAsia="SimSun"/>
          <w:sz w:val="22"/>
          <w:szCs w:val="22"/>
        </w:rPr>
      </w:pPr>
      <w:r w:rsidRPr="00D97E7D">
        <w:rPr>
          <w:rFonts w:eastAsia="SimSun"/>
          <w:sz w:val="22"/>
          <w:szCs w:val="22"/>
        </w:rPr>
        <w:t>Realisasi Transfer TA 20</w:t>
      </w:r>
      <w:r w:rsidR="00B64B91" w:rsidRPr="00D97E7D">
        <w:rPr>
          <w:rFonts w:eastAsia="SimSun"/>
          <w:sz w:val="22"/>
          <w:szCs w:val="22"/>
          <w:lang w:val="en-US"/>
        </w:rPr>
        <w:t>20</w:t>
      </w:r>
      <w:r w:rsidRPr="00D97E7D">
        <w:rPr>
          <w:rFonts w:eastAsia="SimSun"/>
          <w:sz w:val="22"/>
          <w:szCs w:val="22"/>
        </w:rPr>
        <w:t xml:space="preserve"> sebesar Rp</w:t>
      </w:r>
      <w:r w:rsidR="007439E7" w:rsidRPr="00D97E7D">
        <w:rPr>
          <w:rFonts w:eastAsia="SimSun"/>
          <w:sz w:val="22"/>
          <w:szCs w:val="22"/>
          <w:lang w:val="en-US"/>
        </w:rPr>
        <w:t xml:space="preserve">30.320.916.918,00 </w:t>
      </w:r>
      <w:r w:rsidRPr="00D97E7D">
        <w:rPr>
          <w:rFonts w:eastAsia="SimSun"/>
          <w:sz w:val="22"/>
          <w:szCs w:val="22"/>
        </w:rPr>
        <w:t xml:space="preserve">atau </w:t>
      </w:r>
      <w:r w:rsidR="007439E7" w:rsidRPr="00D97E7D">
        <w:rPr>
          <w:rFonts w:eastAsia="SimSun"/>
          <w:sz w:val="22"/>
          <w:szCs w:val="22"/>
          <w:lang w:val="en-US"/>
        </w:rPr>
        <w:t>121,50</w:t>
      </w:r>
      <w:r w:rsidRPr="00D97E7D">
        <w:rPr>
          <w:rFonts w:eastAsia="SimSun"/>
          <w:sz w:val="22"/>
          <w:szCs w:val="22"/>
        </w:rPr>
        <w:t xml:space="preserve">% dari </w:t>
      </w:r>
      <w:r w:rsidRPr="00D97E7D">
        <w:rPr>
          <w:sz w:val="22"/>
          <w:szCs w:val="22"/>
        </w:rPr>
        <w:t>anggarannya</w:t>
      </w:r>
      <w:r w:rsidRPr="00D97E7D">
        <w:rPr>
          <w:rFonts w:eastAsia="SimSun"/>
          <w:sz w:val="22"/>
          <w:szCs w:val="22"/>
        </w:rPr>
        <w:t xml:space="preserve"> sebesar Rp</w:t>
      </w:r>
      <w:r w:rsidR="00B64B91" w:rsidRPr="00D97E7D">
        <w:rPr>
          <w:rFonts w:eastAsia="SimSun"/>
          <w:sz w:val="22"/>
          <w:szCs w:val="22"/>
          <w:lang w:val="en-US"/>
        </w:rPr>
        <w:t>24.955.269.918</w:t>
      </w:r>
      <w:r w:rsidRPr="00D97E7D">
        <w:rPr>
          <w:sz w:val="22"/>
          <w:szCs w:val="22"/>
        </w:rPr>
        <w:t>,00</w:t>
      </w:r>
      <w:r w:rsidRPr="00D97E7D">
        <w:rPr>
          <w:rFonts w:eastAsia="SimSun"/>
          <w:sz w:val="22"/>
          <w:szCs w:val="22"/>
        </w:rPr>
        <w:t xml:space="preserve"> dan meningkat sebesar Rp7</w:t>
      </w:r>
      <w:r w:rsidR="007439E7" w:rsidRPr="00D97E7D">
        <w:rPr>
          <w:rFonts w:eastAsia="SimSun"/>
          <w:sz w:val="22"/>
          <w:szCs w:val="22"/>
          <w:lang w:val="en-US"/>
        </w:rPr>
        <w:t>34.215.009</w:t>
      </w:r>
      <w:r w:rsidRPr="00D97E7D">
        <w:rPr>
          <w:rFonts w:eastAsia="SimSun"/>
          <w:sz w:val="22"/>
          <w:szCs w:val="22"/>
        </w:rPr>
        <w:t>,00 dibandingkan realisasi TA 20</w:t>
      </w:r>
      <w:r w:rsidR="00B64B91" w:rsidRPr="00D97E7D">
        <w:rPr>
          <w:rFonts w:eastAsia="SimSun"/>
          <w:sz w:val="22"/>
          <w:szCs w:val="22"/>
          <w:lang w:val="en-US"/>
        </w:rPr>
        <w:t>19</w:t>
      </w:r>
      <w:r w:rsidRPr="00D97E7D">
        <w:rPr>
          <w:rFonts w:eastAsia="SimSun"/>
          <w:sz w:val="22"/>
          <w:szCs w:val="22"/>
        </w:rPr>
        <w:t xml:space="preserve"> sebesar Rp</w:t>
      </w:r>
      <w:r w:rsidRPr="00D97E7D">
        <w:rPr>
          <w:bCs/>
          <w:sz w:val="22"/>
          <w:szCs w:val="22"/>
        </w:rPr>
        <w:t>2</w:t>
      </w:r>
      <w:r w:rsidR="00C61B48" w:rsidRPr="00D97E7D">
        <w:rPr>
          <w:bCs/>
          <w:sz w:val="22"/>
          <w:szCs w:val="22"/>
          <w:lang w:val="en-US"/>
        </w:rPr>
        <w:t>9.586.701.909,00</w:t>
      </w:r>
      <w:r w:rsidRPr="00D97E7D">
        <w:rPr>
          <w:rFonts w:eastAsia="SimSun"/>
          <w:sz w:val="22"/>
          <w:szCs w:val="22"/>
        </w:rPr>
        <w:t>.</w:t>
      </w:r>
    </w:p>
    <w:p w:rsidR="00541976" w:rsidRPr="00D97E7D" w:rsidRDefault="00541976" w:rsidP="00541976">
      <w:pPr>
        <w:pStyle w:val="ListParagraph"/>
        <w:numPr>
          <w:ilvl w:val="0"/>
          <w:numId w:val="53"/>
        </w:numPr>
        <w:spacing w:before="60" w:line="280" w:lineRule="exact"/>
        <w:ind w:left="1276" w:hanging="284"/>
        <w:contextualSpacing w:val="0"/>
        <w:jc w:val="both"/>
        <w:rPr>
          <w:b/>
          <w:iCs/>
          <w:sz w:val="22"/>
          <w:szCs w:val="22"/>
        </w:rPr>
      </w:pPr>
      <w:r w:rsidRPr="00D97E7D">
        <w:rPr>
          <w:b/>
          <w:iCs/>
          <w:sz w:val="22"/>
          <w:szCs w:val="22"/>
        </w:rPr>
        <w:t>Transfer Bantuan Keuangan ke Desa</w:t>
      </w:r>
    </w:p>
    <w:p w:rsidR="00541976" w:rsidRPr="00D97E7D" w:rsidRDefault="00541976" w:rsidP="00541976">
      <w:pPr>
        <w:pStyle w:val="ListParagraph"/>
        <w:spacing w:line="280" w:lineRule="exact"/>
        <w:ind w:left="1276"/>
        <w:contextualSpacing w:val="0"/>
        <w:jc w:val="both"/>
        <w:rPr>
          <w:iCs/>
          <w:sz w:val="22"/>
          <w:szCs w:val="22"/>
        </w:rPr>
      </w:pPr>
      <w:r w:rsidRPr="00D97E7D">
        <w:rPr>
          <w:sz w:val="22"/>
          <w:szCs w:val="22"/>
        </w:rPr>
        <w:t>Realisasi</w:t>
      </w:r>
      <w:r w:rsidRPr="00D97E7D">
        <w:rPr>
          <w:iCs/>
          <w:sz w:val="22"/>
          <w:szCs w:val="22"/>
        </w:rPr>
        <w:t xml:space="preserve"> transfer bantuan keuangan ke Desa TA 20</w:t>
      </w:r>
      <w:r w:rsidR="00C61B48" w:rsidRPr="00D97E7D">
        <w:rPr>
          <w:iCs/>
          <w:sz w:val="22"/>
          <w:szCs w:val="22"/>
          <w:lang w:val="en-US"/>
        </w:rPr>
        <w:t>20</w:t>
      </w:r>
      <w:r w:rsidRPr="00D97E7D">
        <w:rPr>
          <w:iCs/>
          <w:sz w:val="22"/>
          <w:szCs w:val="22"/>
        </w:rPr>
        <w:t xml:space="preserve"> sebesar Rp2</w:t>
      </w:r>
      <w:r w:rsidR="008F7D34" w:rsidRPr="00D97E7D">
        <w:rPr>
          <w:iCs/>
          <w:sz w:val="22"/>
          <w:szCs w:val="22"/>
          <w:lang w:val="en-US"/>
        </w:rPr>
        <w:t>9.382.215.000</w:t>
      </w:r>
      <w:r w:rsidRPr="00D97E7D">
        <w:rPr>
          <w:sz w:val="22"/>
          <w:szCs w:val="22"/>
        </w:rPr>
        <w:t>,00</w:t>
      </w:r>
      <w:r w:rsidRPr="00D97E7D">
        <w:rPr>
          <w:iCs/>
          <w:sz w:val="22"/>
          <w:szCs w:val="22"/>
        </w:rPr>
        <w:t xml:space="preserve"> atau </w:t>
      </w:r>
      <w:r w:rsidR="008F7D34" w:rsidRPr="00D97E7D">
        <w:rPr>
          <w:iCs/>
          <w:sz w:val="22"/>
          <w:szCs w:val="22"/>
          <w:lang w:val="en-US"/>
        </w:rPr>
        <w:t>122,34</w:t>
      </w:r>
      <w:r w:rsidRPr="00D97E7D">
        <w:rPr>
          <w:iCs/>
          <w:sz w:val="22"/>
          <w:szCs w:val="22"/>
        </w:rPr>
        <w:t>% dari anggarannya sebesar Rp</w:t>
      </w:r>
      <w:r w:rsidRPr="00D97E7D">
        <w:rPr>
          <w:sz w:val="22"/>
          <w:szCs w:val="22"/>
        </w:rPr>
        <w:t>2</w:t>
      </w:r>
      <w:r w:rsidR="008F7D34" w:rsidRPr="00D97E7D">
        <w:rPr>
          <w:sz w:val="22"/>
          <w:szCs w:val="22"/>
          <w:lang w:val="en-US"/>
        </w:rPr>
        <w:t>4.016.568.000</w:t>
      </w:r>
      <w:r w:rsidRPr="00D97E7D">
        <w:rPr>
          <w:sz w:val="22"/>
          <w:szCs w:val="22"/>
        </w:rPr>
        <w:t xml:space="preserve">,00 </w:t>
      </w:r>
      <w:r w:rsidRPr="00D97E7D">
        <w:rPr>
          <w:iCs/>
          <w:sz w:val="22"/>
          <w:szCs w:val="22"/>
        </w:rPr>
        <w:t>dan meningkat sebesar Rp</w:t>
      </w:r>
      <w:r w:rsidR="008F7D34" w:rsidRPr="00D97E7D">
        <w:rPr>
          <w:iCs/>
          <w:sz w:val="22"/>
          <w:szCs w:val="22"/>
          <w:lang w:val="en-US"/>
        </w:rPr>
        <w:t>653.922.</w:t>
      </w:r>
      <w:r w:rsidRPr="00D97E7D">
        <w:rPr>
          <w:iCs/>
          <w:sz w:val="22"/>
          <w:szCs w:val="22"/>
        </w:rPr>
        <w:t>000,0</w:t>
      </w:r>
      <w:r w:rsidR="008F7D34" w:rsidRPr="00D97E7D">
        <w:rPr>
          <w:iCs/>
          <w:sz w:val="22"/>
          <w:szCs w:val="22"/>
        </w:rPr>
        <w:t>0 dibandingkan realisasi TA 2019</w:t>
      </w:r>
      <w:r w:rsidRPr="00D97E7D">
        <w:rPr>
          <w:iCs/>
          <w:sz w:val="22"/>
          <w:szCs w:val="22"/>
        </w:rPr>
        <w:t xml:space="preserve"> sebesar Rp</w:t>
      </w:r>
      <w:r w:rsidR="008F7D34" w:rsidRPr="00D97E7D">
        <w:rPr>
          <w:sz w:val="22"/>
          <w:szCs w:val="22"/>
        </w:rPr>
        <w:t>28.728.</w:t>
      </w:r>
      <w:r w:rsidR="008F7D34" w:rsidRPr="00D97E7D">
        <w:rPr>
          <w:sz w:val="22"/>
          <w:szCs w:val="22"/>
          <w:lang w:val="en-US"/>
        </w:rPr>
        <w:t>293</w:t>
      </w:r>
      <w:r w:rsidRPr="00D97E7D">
        <w:rPr>
          <w:sz w:val="22"/>
          <w:szCs w:val="22"/>
        </w:rPr>
        <w:t>.000,00</w:t>
      </w:r>
      <w:r w:rsidRPr="00D97E7D">
        <w:rPr>
          <w:iCs/>
          <w:sz w:val="22"/>
          <w:szCs w:val="22"/>
        </w:rPr>
        <w:t>.</w:t>
      </w:r>
    </w:p>
    <w:p w:rsidR="00541976" w:rsidRPr="00D97E7D" w:rsidRDefault="00541976" w:rsidP="00541976">
      <w:pPr>
        <w:pStyle w:val="ListParagraph"/>
        <w:spacing w:after="60" w:line="280" w:lineRule="exact"/>
        <w:ind w:left="1276"/>
        <w:contextualSpacing w:val="0"/>
        <w:jc w:val="both"/>
        <w:rPr>
          <w:iCs/>
          <w:sz w:val="22"/>
          <w:szCs w:val="22"/>
        </w:rPr>
      </w:pPr>
      <w:r w:rsidRPr="00D97E7D">
        <w:rPr>
          <w:iCs/>
          <w:sz w:val="22"/>
          <w:szCs w:val="22"/>
        </w:rPr>
        <w:t xml:space="preserve">Transfer </w:t>
      </w:r>
      <w:r w:rsidRPr="00D97E7D">
        <w:rPr>
          <w:sz w:val="22"/>
          <w:szCs w:val="22"/>
        </w:rPr>
        <w:t>bantuan</w:t>
      </w:r>
      <w:r w:rsidRPr="00D97E7D">
        <w:rPr>
          <w:iCs/>
          <w:sz w:val="22"/>
          <w:szCs w:val="22"/>
        </w:rPr>
        <w:t xml:space="preserve"> keuangan ke Desa terdiri dari Alokasi Dana Desa (ADD) yang bersumber dari APBD Kota Prabumulih (</w:t>
      </w:r>
      <w:r w:rsidR="00020F6F" w:rsidRPr="00D97E7D">
        <w:rPr>
          <w:iCs/>
          <w:sz w:val="22"/>
          <w:szCs w:val="22"/>
        </w:rPr>
        <w:t xml:space="preserve">SK Walikota Nomor </w:t>
      </w:r>
      <w:r w:rsidR="00020F6F" w:rsidRPr="00D97E7D">
        <w:rPr>
          <w:iCs/>
          <w:sz w:val="22"/>
          <w:szCs w:val="22"/>
          <w:lang w:val="en-US"/>
        </w:rPr>
        <w:t>51</w:t>
      </w:r>
      <w:r w:rsidR="00020F6F" w:rsidRPr="00D97E7D">
        <w:rPr>
          <w:iCs/>
          <w:sz w:val="22"/>
          <w:szCs w:val="22"/>
        </w:rPr>
        <w:t>/KPTS/DPMD/20</w:t>
      </w:r>
      <w:r w:rsidR="00020F6F" w:rsidRPr="00D97E7D">
        <w:rPr>
          <w:iCs/>
          <w:sz w:val="22"/>
          <w:szCs w:val="22"/>
          <w:lang w:val="en-US"/>
        </w:rPr>
        <w:t>20</w:t>
      </w:r>
      <w:r w:rsidR="00020F6F" w:rsidRPr="00D97E7D">
        <w:rPr>
          <w:iCs/>
          <w:sz w:val="22"/>
          <w:szCs w:val="22"/>
        </w:rPr>
        <w:t xml:space="preserve"> tanggal 8 Januari 20</w:t>
      </w:r>
      <w:r w:rsidR="00020F6F" w:rsidRPr="00D97E7D">
        <w:rPr>
          <w:iCs/>
          <w:sz w:val="22"/>
          <w:szCs w:val="22"/>
          <w:lang w:val="en-US"/>
        </w:rPr>
        <w:t>20</w:t>
      </w:r>
      <w:r w:rsidRPr="00D97E7D">
        <w:rPr>
          <w:iCs/>
          <w:sz w:val="22"/>
          <w:szCs w:val="22"/>
        </w:rPr>
        <w:t>) dan Dana Desa yang bersumber dari APBN (Peraturan Walikota No</w:t>
      </w:r>
      <w:r w:rsidR="00C47244" w:rsidRPr="00D97E7D">
        <w:rPr>
          <w:iCs/>
          <w:sz w:val="22"/>
          <w:szCs w:val="22"/>
          <w:lang w:val="en-US"/>
        </w:rPr>
        <w:t xml:space="preserve">mor33 </w:t>
      </w:r>
      <w:r w:rsidRPr="00D97E7D">
        <w:rPr>
          <w:iCs/>
          <w:sz w:val="22"/>
          <w:szCs w:val="22"/>
        </w:rPr>
        <w:t>Tahun 20</w:t>
      </w:r>
      <w:r w:rsidR="008F7D34" w:rsidRPr="00D97E7D">
        <w:rPr>
          <w:iCs/>
          <w:sz w:val="22"/>
          <w:szCs w:val="22"/>
          <w:lang w:val="en-US"/>
        </w:rPr>
        <w:t>20</w:t>
      </w:r>
      <w:r w:rsidR="00C47244" w:rsidRPr="00D97E7D">
        <w:rPr>
          <w:iCs/>
          <w:sz w:val="22"/>
          <w:szCs w:val="22"/>
          <w:lang w:val="en-US"/>
        </w:rPr>
        <w:t xml:space="preserve"> dan Revisinya Peraturan Walikota Nomor 41 Tahun 2020</w:t>
      </w:r>
      <w:r w:rsidRPr="00D97E7D">
        <w:rPr>
          <w:iCs/>
          <w:sz w:val="22"/>
          <w:szCs w:val="22"/>
        </w:rPr>
        <w:t>), dengan realisasi tiap desa pada</w:t>
      </w:r>
      <w:r w:rsidR="004779A9" w:rsidRPr="00D97E7D">
        <w:rPr>
          <w:iCs/>
          <w:sz w:val="22"/>
          <w:szCs w:val="22"/>
        </w:rPr>
        <w:t xml:space="preserve"> TA 20</w:t>
      </w:r>
      <w:r w:rsidR="008F7D34" w:rsidRPr="00D97E7D">
        <w:rPr>
          <w:iCs/>
          <w:sz w:val="22"/>
          <w:szCs w:val="22"/>
          <w:lang w:val="en-US"/>
        </w:rPr>
        <w:t>20</w:t>
      </w:r>
      <w:r w:rsidR="004779A9" w:rsidRPr="00D97E7D">
        <w:rPr>
          <w:iCs/>
          <w:sz w:val="22"/>
          <w:szCs w:val="22"/>
        </w:rPr>
        <w:t xml:space="preserve"> adalah sebagai berikut.</w:t>
      </w:r>
    </w:p>
    <w:p w:rsidR="00541976" w:rsidRPr="00D97E7D" w:rsidRDefault="001D43C8" w:rsidP="00541976">
      <w:pPr>
        <w:autoSpaceDE w:val="0"/>
        <w:autoSpaceDN w:val="0"/>
        <w:adjustRightInd w:val="0"/>
        <w:spacing w:line="280" w:lineRule="exact"/>
        <w:ind w:left="709"/>
        <w:jc w:val="center"/>
        <w:rPr>
          <w:rFonts w:ascii="Arial" w:hAnsi="Arial" w:cs="Arial"/>
          <w:b/>
          <w:sz w:val="18"/>
          <w:szCs w:val="18"/>
        </w:rPr>
      </w:pPr>
      <w:r w:rsidRPr="00D97E7D">
        <w:rPr>
          <w:rFonts w:ascii="Arial" w:hAnsi="Arial" w:cs="Arial"/>
          <w:b/>
          <w:sz w:val="18"/>
          <w:szCs w:val="18"/>
        </w:rPr>
        <w:t xml:space="preserve">Tabel 7.59 </w:t>
      </w:r>
      <w:r w:rsidR="00541976" w:rsidRPr="00D97E7D">
        <w:rPr>
          <w:rFonts w:ascii="Arial" w:hAnsi="Arial" w:cs="Arial"/>
          <w:b/>
          <w:sz w:val="18"/>
          <w:szCs w:val="18"/>
        </w:rPr>
        <w:t>Realisasi Transfer Bantuan Keuangan ke Desa</w:t>
      </w:r>
    </w:p>
    <w:tbl>
      <w:tblPr>
        <w:tblW w:w="721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
        <w:gridCol w:w="1780"/>
        <w:gridCol w:w="1616"/>
        <w:gridCol w:w="1616"/>
        <w:gridCol w:w="1716"/>
      </w:tblGrid>
      <w:tr w:rsidR="00020F6F" w:rsidRPr="00D97E7D" w:rsidTr="00E85787">
        <w:trPr>
          <w:trHeight w:val="374"/>
          <w:tblHeader/>
        </w:trPr>
        <w:tc>
          <w:tcPr>
            <w:tcW w:w="0" w:type="auto"/>
            <w:shd w:val="clear" w:color="auto" w:fill="auto"/>
            <w:vAlign w:val="center"/>
          </w:tcPr>
          <w:p w:rsidR="00541976" w:rsidRPr="00D97E7D" w:rsidRDefault="00E60561"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No.</w:t>
            </w:r>
          </w:p>
        </w:tc>
        <w:tc>
          <w:tcPr>
            <w:tcW w:w="1780" w:type="dxa"/>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Nama Desa</w:t>
            </w:r>
          </w:p>
        </w:tc>
        <w:tc>
          <w:tcPr>
            <w:tcW w:w="1616" w:type="dxa"/>
            <w:shd w:val="clear" w:color="auto" w:fill="auto"/>
          </w:tcPr>
          <w:p w:rsidR="00541976" w:rsidRPr="00D97E7D" w:rsidRDefault="00541976"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ADD</w:t>
            </w:r>
          </w:p>
          <w:p w:rsidR="00541976" w:rsidRPr="00D97E7D" w:rsidRDefault="00541976"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(Rp)</w:t>
            </w:r>
          </w:p>
        </w:tc>
        <w:tc>
          <w:tcPr>
            <w:tcW w:w="1616" w:type="dxa"/>
            <w:shd w:val="clear" w:color="auto" w:fill="auto"/>
          </w:tcPr>
          <w:p w:rsidR="00541976" w:rsidRPr="00D97E7D" w:rsidRDefault="00541976"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Dana Desa</w:t>
            </w:r>
          </w:p>
          <w:p w:rsidR="00541976" w:rsidRPr="00D97E7D" w:rsidRDefault="00541976"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(Rp)</w:t>
            </w:r>
          </w:p>
        </w:tc>
        <w:tc>
          <w:tcPr>
            <w:tcW w:w="1716" w:type="dxa"/>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Jumlah</w:t>
            </w:r>
          </w:p>
          <w:p w:rsidR="00541976" w:rsidRPr="00D97E7D" w:rsidRDefault="00541976" w:rsidP="00E857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 xml:space="preserve"> (Rp)</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Karang Bindu</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601.574.000,00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1.425.464.000,00</w:t>
            </w:r>
          </w:p>
        </w:tc>
        <w:tc>
          <w:tcPr>
            <w:tcW w:w="1716" w:type="dxa"/>
            <w:shd w:val="clear" w:color="auto" w:fill="auto"/>
          </w:tcPr>
          <w:p w:rsidR="00020F6F" w:rsidRPr="00D97E7D" w:rsidRDefault="00857CAE"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2.027.038.000,00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2</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Talang Batu</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598.523.000,00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1.846.788.000,00</w:t>
            </w:r>
          </w:p>
        </w:tc>
        <w:tc>
          <w:tcPr>
            <w:tcW w:w="1716" w:type="dxa"/>
            <w:shd w:val="clear" w:color="auto" w:fill="auto"/>
          </w:tcPr>
          <w:p w:rsidR="00020F6F" w:rsidRPr="00D97E7D" w:rsidRDefault="00857CAE"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2.445.311.000,00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3</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Rambang Senuling</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566.719.000,00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1.379.619.000,00</w:t>
            </w:r>
          </w:p>
        </w:tc>
        <w:tc>
          <w:tcPr>
            <w:tcW w:w="1716" w:type="dxa"/>
            <w:shd w:val="clear" w:color="auto" w:fill="auto"/>
          </w:tcPr>
          <w:p w:rsidR="00020F6F" w:rsidRPr="00D97E7D" w:rsidRDefault="00857CAE"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1.946.338.000,00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4</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Jungai</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565.128.000,00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1.903.796.000,00</w:t>
            </w:r>
          </w:p>
        </w:tc>
        <w:tc>
          <w:tcPr>
            <w:tcW w:w="1716" w:type="dxa"/>
            <w:shd w:val="clear" w:color="auto" w:fill="auto"/>
          </w:tcPr>
          <w:p w:rsidR="00020F6F" w:rsidRPr="00D97E7D" w:rsidRDefault="00857CAE"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2.468.924.000,00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5</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Sinar Rambang</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568.011.000,00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1.402.001.000,00</w:t>
            </w:r>
          </w:p>
        </w:tc>
        <w:tc>
          <w:tcPr>
            <w:tcW w:w="1716" w:type="dxa"/>
            <w:shd w:val="clear" w:color="auto" w:fill="auto"/>
          </w:tcPr>
          <w:p w:rsidR="00020F6F" w:rsidRPr="00D97E7D" w:rsidRDefault="00857CAE"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1.970.012.000,00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6</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Karangan</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594.290.000,00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2.026.904.000,00</w:t>
            </w:r>
          </w:p>
        </w:tc>
        <w:tc>
          <w:tcPr>
            <w:tcW w:w="1716" w:type="dxa"/>
            <w:shd w:val="clear" w:color="auto" w:fill="auto"/>
          </w:tcPr>
          <w:p w:rsidR="00020F6F" w:rsidRPr="00D97E7D" w:rsidRDefault="001D5377"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2.621.194.000,00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7</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Karya Mulya</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681.419.000,00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1.706.462.000,00</w:t>
            </w:r>
          </w:p>
        </w:tc>
        <w:tc>
          <w:tcPr>
            <w:tcW w:w="1716" w:type="dxa"/>
            <w:shd w:val="clear" w:color="auto" w:fill="auto"/>
          </w:tcPr>
          <w:p w:rsidR="00020F6F" w:rsidRPr="00D97E7D" w:rsidRDefault="001D5377"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2.387.881.000,00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8</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Kemang Tanduk</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625.621.000,00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1.799.387.000,00</w:t>
            </w:r>
          </w:p>
        </w:tc>
        <w:tc>
          <w:tcPr>
            <w:tcW w:w="1716" w:type="dxa"/>
            <w:shd w:val="clear" w:color="auto" w:fill="auto"/>
          </w:tcPr>
          <w:p w:rsidR="00020F6F" w:rsidRPr="00D97E7D" w:rsidRDefault="001D5377"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2.425.008.000,00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9</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Tanjung Menang</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661.009.000,00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1.660.201.000,00</w:t>
            </w:r>
          </w:p>
        </w:tc>
        <w:tc>
          <w:tcPr>
            <w:tcW w:w="1716" w:type="dxa"/>
            <w:shd w:val="clear" w:color="auto" w:fill="auto"/>
          </w:tcPr>
          <w:p w:rsidR="00020F6F" w:rsidRPr="00D97E7D" w:rsidRDefault="001D5377"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2.321.210.000,00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10</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Tanjung Telang</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630.241.000,00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2.047.694.000,00</w:t>
            </w:r>
          </w:p>
        </w:tc>
        <w:tc>
          <w:tcPr>
            <w:tcW w:w="1716" w:type="dxa"/>
            <w:shd w:val="clear" w:color="auto" w:fill="auto"/>
          </w:tcPr>
          <w:p w:rsidR="00020F6F" w:rsidRPr="00D97E7D" w:rsidRDefault="001D5377"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2.677.935.000,00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11</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Muara Sungai</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679.833.000,00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2.239.138.000,00</w:t>
            </w:r>
          </w:p>
        </w:tc>
        <w:tc>
          <w:tcPr>
            <w:tcW w:w="1716" w:type="dxa"/>
            <w:shd w:val="clear" w:color="auto" w:fill="auto"/>
          </w:tcPr>
          <w:p w:rsidR="00020F6F" w:rsidRPr="00D97E7D" w:rsidRDefault="00A4289A"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2.918.971.000,00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12</w:t>
            </w:r>
          </w:p>
        </w:tc>
        <w:tc>
          <w:tcPr>
            <w:tcW w:w="1780"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Pangkul</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741.512.000,00</w:t>
            </w:r>
          </w:p>
        </w:tc>
        <w:tc>
          <w:tcPr>
            <w:tcW w:w="1616" w:type="dxa"/>
            <w:shd w:val="clear" w:color="auto" w:fill="auto"/>
          </w:tcPr>
          <w:p w:rsidR="00020F6F" w:rsidRPr="00D97E7D" w:rsidRDefault="00C47244"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2.430.881.000,00</w:t>
            </w:r>
          </w:p>
        </w:tc>
        <w:tc>
          <w:tcPr>
            <w:tcW w:w="1716" w:type="dxa"/>
            <w:shd w:val="clear" w:color="auto" w:fill="auto"/>
          </w:tcPr>
          <w:p w:rsidR="00020F6F" w:rsidRPr="00D97E7D" w:rsidRDefault="00A4289A" w:rsidP="00020F6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3.172.393.000,00</w:t>
            </w:r>
          </w:p>
        </w:tc>
      </w:tr>
      <w:tr w:rsidR="00020F6F" w:rsidRPr="00D97E7D" w:rsidTr="00E85787">
        <w:tc>
          <w:tcPr>
            <w:tcW w:w="488" w:type="dxa"/>
            <w:shd w:val="clear" w:color="auto" w:fill="auto"/>
            <w:vAlign w:val="center"/>
          </w:tcPr>
          <w:p w:rsidR="00020F6F" w:rsidRPr="00D97E7D" w:rsidRDefault="00020F6F" w:rsidP="00020F6F">
            <w:pPr>
              <w:autoSpaceDE w:val="0"/>
              <w:autoSpaceDN w:val="0"/>
              <w:adjustRightInd w:val="0"/>
              <w:spacing w:line="280" w:lineRule="exact"/>
              <w:jc w:val="both"/>
              <w:rPr>
                <w:rFonts w:ascii="Arial" w:hAnsi="Arial" w:cs="Arial"/>
                <w:iCs/>
                <w:sz w:val="16"/>
                <w:szCs w:val="16"/>
              </w:rPr>
            </w:pPr>
          </w:p>
        </w:tc>
        <w:tc>
          <w:tcPr>
            <w:tcW w:w="1780" w:type="dxa"/>
            <w:shd w:val="clear" w:color="auto" w:fill="auto"/>
            <w:vAlign w:val="center"/>
          </w:tcPr>
          <w:p w:rsidR="00020F6F" w:rsidRPr="00D97E7D" w:rsidRDefault="00020F6F" w:rsidP="00020F6F">
            <w:pPr>
              <w:autoSpaceDE w:val="0"/>
              <w:autoSpaceDN w:val="0"/>
              <w:adjustRightInd w:val="0"/>
              <w:spacing w:line="280" w:lineRule="exact"/>
              <w:jc w:val="center"/>
              <w:rPr>
                <w:rFonts w:ascii="Arial" w:hAnsi="Arial" w:cs="Arial"/>
                <w:b/>
                <w:iCs/>
                <w:sz w:val="16"/>
                <w:szCs w:val="16"/>
              </w:rPr>
            </w:pPr>
            <w:r w:rsidRPr="00D97E7D">
              <w:rPr>
                <w:rFonts w:ascii="Arial" w:hAnsi="Arial" w:cs="Arial"/>
                <w:b/>
                <w:iCs/>
                <w:sz w:val="16"/>
                <w:szCs w:val="16"/>
              </w:rPr>
              <w:t>Jumlah</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b/>
                <w:iCs/>
                <w:sz w:val="16"/>
                <w:szCs w:val="16"/>
              </w:rPr>
            </w:pPr>
            <w:r w:rsidRPr="00D97E7D">
              <w:rPr>
                <w:rFonts w:ascii="Arial" w:hAnsi="Arial" w:cs="Arial"/>
                <w:b/>
                <w:iCs/>
                <w:sz w:val="16"/>
                <w:szCs w:val="16"/>
              </w:rPr>
              <w:t>7.513.880.000,00</w:t>
            </w:r>
          </w:p>
        </w:tc>
        <w:tc>
          <w:tcPr>
            <w:tcW w:w="16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b/>
                <w:iCs/>
                <w:sz w:val="16"/>
                <w:szCs w:val="16"/>
              </w:rPr>
            </w:pPr>
            <w:r w:rsidRPr="00D97E7D">
              <w:rPr>
                <w:rFonts w:ascii="Arial" w:hAnsi="Arial" w:cs="Arial"/>
                <w:b/>
                <w:sz w:val="16"/>
                <w:szCs w:val="16"/>
                <w:lang w:val="en-US"/>
              </w:rPr>
              <w:t>21.868.335.000,00</w:t>
            </w:r>
          </w:p>
        </w:tc>
        <w:tc>
          <w:tcPr>
            <w:tcW w:w="1716" w:type="dxa"/>
            <w:shd w:val="clear" w:color="auto" w:fill="auto"/>
          </w:tcPr>
          <w:p w:rsidR="00020F6F" w:rsidRPr="00D97E7D" w:rsidRDefault="00020F6F" w:rsidP="00020F6F">
            <w:pPr>
              <w:autoSpaceDE w:val="0"/>
              <w:autoSpaceDN w:val="0"/>
              <w:adjustRightInd w:val="0"/>
              <w:spacing w:line="280" w:lineRule="exact"/>
              <w:jc w:val="right"/>
              <w:rPr>
                <w:rFonts w:ascii="Arial" w:hAnsi="Arial" w:cs="Arial"/>
                <w:b/>
                <w:iCs/>
                <w:sz w:val="16"/>
                <w:szCs w:val="16"/>
              </w:rPr>
            </w:pPr>
            <w:r w:rsidRPr="00D97E7D">
              <w:rPr>
                <w:rFonts w:ascii="Arial" w:hAnsi="Arial" w:cs="Arial"/>
                <w:b/>
                <w:sz w:val="16"/>
                <w:szCs w:val="16"/>
                <w:lang w:val="en-US"/>
              </w:rPr>
              <w:t>29.382.215.000,00</w:t>
            </w:r>
          </w:p>
        </w:tc>
      </w:tr>
    </w:tbl>
    <w:p w:rsidR="00541976" w:rsidRPr="00D97E7D" w:rsidRDefault="00541976" w:rsidP="00541976">
      <w:pPr>
        <w:pStyle w:val="ListParagraph"/>
        <w:spacing w:before="120" w:line="280" w:lineRule="exact"/>
        <w:ind w:left="1276"/>
        <w:contextualSpacing w:val="0"/>
        <w:jc w:val="both"/>
        <w:rPr>
          <w:sz w:val="22"/>
          <w:szCs w:val="22"/>
        </w:rPr>
      </w:pPr>
      <w:r w:rsidRPr="00D97E7D">
        <w:rPr>
          <w:iCs/>
          <w:sz w:val="22"/>
          <w:szCs w:val="22"/>
        </w:rPr>
        <w:t xml:space="preserve">Rincian penggunaan Dana Desa dan SiLPA tiap desa dapat dilihat pada </w:t>
      </w:r>
      <w:r w:rsidRPr="00D97E7D">
        <w:rPr>
          <w:b/>
          <w:iCs/>
          <w:sz w:val="22"/>
          <w:szCs w:val="22"/>
        </w:rPr>
        <w:t>Lampiran</w:t>
      </w:r>
      <w:r w:rsidRPr="00D97E7D">
        <w:rPr>
          <w:b/>
          <w:sz w:val="22"/>
          <w:szCs w:val="22"/>
        </w:rPr>
        <w:t xml:space="preserve"> 1</w:t>
      </w:r>
      <w:r w:rsidRPr="00D97E7D">
        <w:rPr>
          <w:sz w:val="22"/>
          <w:szCs w:val="22"/>
        </w:rPr>
        <w:t>.</w:t>
      </w:r>
    </w:p>
    <w:p w:rsidR="00541976" w:rsidRPr="00D97E7D" w:rsidRDefault="00541976" w:rsidP="00541976">
      <w:pPr>
        <w:pStyle w:val="ListParagraph"/>
        <w:spacing w:line="280" w:lineRule="exact"/>
        <w:ind w:left="1276"/>
        <w:contextualSpacing w:val="0"/>
        <w:jc w:val="both"/>
        <w:rPr>
          <w:sz w:val="22"/>
          <w:szCs w:val="22"/>
        </w:rPr>
      </w:pPr>
      <w:r w:rsidRPr="00D97E7D">
        <w:rPr>
          <w:iCs/>
          <w:sz w:val="22"/>
          <w:szCs w:val="22"/>
        </w:rPr>
        <w:t>Sampai dengan 31 Desember 20</w:t>
      </w:r>
      <w:r w:rsidR="007D7C54" w:rsidRPr="00D97E7D">
        <w:rPr>
          <w:iCs/>
          <w:sz w:val="22"/>
          <w:szCs w:val="22"/>
          <w:lang w:val="en-US"/>
        </w:rPr>
        <w:t>20</w:t>
      </w:r>
      <w:r w:rsidRPr="00D97E7D">
        <w:rPr>
          <w:iCs/>
          <w:sz w:val="22"/>
          <w:szCs w:val="22"/>
        </w:rPr>
        <w:t>,dari realisasi penerimaan Dana Desa (APBN) TA 20</w:t>
      </w:r>
      <w:r w:rsidR="007D7C54" w:rsidRPr="00D97E7D">
        <w:rPr>
          <w:iCs/>
          <w:sz w:val="22"/>
          <w:szCs w:val="22"/>
          <w:lang w:val="en-US"/>
        </w:rPr>
        <w:t xml:space="preserve">20 </w:t>
      </w:r>
      <w:r w:rsidRPr="00D97E7D">
        <w:rPr>
          <w:iCs/>
          <w:sz w:val="22"/>
          <w:szCs w:val="22"/>
        </w:rPr>
        <w:t>sebesar Rp21.</w:t>
      </w:r>
      <w:r w:rsidR="007D7C54" w:rsidRPr="00D97E7D">
        <w:rPr>
          <w:iCs/>
          <w:sz w:val="22"/>
          <w:szCs w:val="22"/>
          <w:lang w:val="en-US"/>
        </w:rPr>
        <w:t>868.335.000</w:t>
      </w:r>
      <w:r w:rsidRPr="00D97E7D">
        <w:rPr>
          <w:sz w:val="22"/>
          <w:szCs w:val="22"/>
        </w:rPr>
        <w:t xml:space="preserve">,00 </w:t>
      </w:r>
      <w:r w:rsidRPr="00D97E7D">
        <w:rPr>
          <w:iCs/>
          <w:sz w:val="22"/>
          <w:szCs w:val="22"/>
        </w:rPr>
        <w:t xml:space="preserve">telah disalurkan </w:t>
      </w:r>
      <w:r w:rsidR="00020F6F" w:rsidRPr="00D97E7D">
        <w:rPr>
          <w:iCs/>
          <w:sz w:val="22"/>
          <w:szCs w:val="22"/>
          <w:lang w:val="en-US"/>
        </w:rPr>
        <w:t xml:space="preserve">seluruhnya oleh KPPN Kota Palembang langsung </w:t>
      </w:r>
      <w:r w:rsidRPr="00D97E7D">
        <w:rPr>
          <w:iCs/>
          <w:sz w:val="22"/>
          <w:szCs w:val="22"/>
        </w:rPr>
        <w:t>kepada 12 desa yang ada di Kota Prabumulih.</w:t>
      </w:r>
    </w:p>
    <w:p w:rsidR="00541976" w:rsidRDefault="00541976" w:rsidP="00541976">
      <w:pPr>
        <w:pStyle w:val="ListParagraph"/>
        <w:spacing w:line="280" w:lineRule="exact"/>
        <w:ind w:left="1276"/>
        <w:contextualSpacing w:val="0"/>
        <w:jc w:val="both"/>
        <w:rPr>
          <w:iCs/>
          <w:sz w:val="22"/>
          <w:szCs w:val="22"/>
          <w:lang w:val="en-US"/>
        </w:rPr>
      </w:pPr>
      <w:r w:rsidRPr="00D97E7D">
        <w:rPr>
          <w:sz w:val="22"/>
          <w:szCs w:val="22"/>
        </w:rPr>
        <w:t xml:space="preserve">OPD pengelola transfer bantuan keuangan ke desa adalah Dinas Pemberdayaan Masyarakat </w:t>
      </w:r>
      <w:r w:rsidRPr="00D97E7D">
        <w:rPr>
          <w:iCs/>
          <w:sz w:val="22"/>
          <w:szCs w:val="22"/>
        </w:rPr>
        <w:t>Desa (DPMD).</w:t>
      </w:r>
    </w:p>
    <w:p w:rsidR="004D0557" w:rsidRPr="004D0557" w:rsidRDefault="004D0557" w:rsidP="00541976">
      <w:pPr>
        <w:pStyle w:val="ListParagraph"/>
        <w:spacing w:line="280" w:lineRule="exact"/>
        <w:ind w:left="1276"/>
        <w:contextualSpacing w:val="0"/>
        <w:jc w:val="both"/>
        <w:rPr>
          <w:iCs/>
          <w:sz w:val="22"/>
          <w:szCs w:val="22"/>
          <w:lang w:val="en-US"/>
        </w:rPr>
      </w:pPr>
    </w:p>
    <w:p w:rsidR="00541976" w:rsidRPr="00D97E7D" w:rsidRDefault="00541976" w:rsidP="00541976">
      <w:pPr>
        <w:pStyle w:val="ListParagraph"/>
        <w:numPr>
          <w:ilvl w:val="0"/>
          <w:numId w:val="53"/>
        </w:numPr>
        <w:spacing w:before="60" w:line="280" w:lineRule="exact"/>
        <w:ind w:left="1276" w:hanging="284"/>
        <w:contextualSpacing w:val="0"/>
        <w:jc w:val="both"/>
        <w:rPr>
          <w:b/>
          <w:iCs/>
          <w:sz w:val="22"/>
          <w:szCs w:val="22"/>
        </w:rPr>
      </w:pPr>
      <w:r w:rsidRPr="00D97E7D">
        <w:rPr>
          <w:b/>
          <w:iCs/>
          <w:sz w:val="22"/>
          <w:szCs w:val="22"/>
        </w:rPr>
        <w:lastRenderedPageBreak/>
        <w:t>Transfer Bantuan Keuangan ke Partai Politik</w:t>
      </w:r>
    </w:p>
    <w:p w:rsidR="00541976" w:rsidRPr="00D97E7D" w:rsidRDefault="00541976" w:rsidP="00541976">
      <w:pPr>
        <w:pStyle w:val="ListParagraph"/>
        <w:spacing w:line="280" w:lineRule="exact"/>
        <w:ind w:left="1276"/>
        <w:contextualSpacing w:val="0"/>
        <w:jc w:val="both"/>
        <w:rPr>
          <w:sz w:val="22"/>
          <w:szCs w:val="22"/>
        </w:rPr>
      </w:pPr>
      <w:r w:rsidRPr="00D97E7D">
        <w:rPr>
          <w:iCs/>
          <w:sz w:val="22"/>
          <w:szCs w:val="22"/>
        </w:rPr>
        <w:t xml:space="preserve">Realisasi </w:t>
      </w:r>
      <w:r w:rsidRPr="00D97E7D">
        <w:rPr>
          <w:sz w:val="22"/>
          <w:szCs w:val="22"/>
        </w:rPr>
        <w:t>transfer bantuan keuangan ke Partai Politik TA 20</w:t>
      </w:r>
      <w:r w:rsidR="00F03F71" w:rsidRPr="00D97E7D">
        <w:rPr>
          <w:sz w:val="22"/>
          <w:szCs w:val="22"/>
          <w:lang w:val="en-US"/>
        </w:rPr>
        <w:t>20</w:t>
      </w:r>
      <w:r w:rsidRPr="00D97E7D">
        <w:rPr>
          <w:sz w:val="22"/>
          <w:szCs w:val="22"/>
        </w:rPr>
        <w:t xml:space="preserve"> sebesar </w:t>
      </w:r>
      <w:r w:rsidR="00F03F71" w:rsidRPr="00D97E7D">
        <w:rPr>
          <w:sz w:val="22"/>
          <w:szCs w:val="22"/>
        </w:rPr>
        <w:t>Rp938</w:t>
      </w:r>
      <w:r w:rsidR="00F03F71" w:rsidRPr="00D97E7D">
        <w:rPr>
          <w:sz w:val="22"/>
          <w:szCs w:val="22"/>
          <w:lang w:val="en-US"/>
        </w:rPr>
        <w:t>.</w:t>
      </w:r>
      <w:r w:rsidR="00F03F71" w:rsidRPr="00D97E7D">
        <w:rPr>
          <w:sz w:val="22"/>
          <w:szCs w:val="22"/>
        </w:rPr>
        <w:t>701</w:t>
      </w:r>
      <w:r w:rsidR="00F03F71" w:rsidRPr="00D97E7D">
        <w:rPr>
          <w:sz w:val="22"/>
          <w:szCs w:val="22"/>
          <w:lang w:val="en-US"/>
        </w:rPr>
        <w:t>.</w:t>
      </w:r>
      <w:r w:rsidR="00F03F71" w:rsidRPr="00D97E7D">
        <w:rPr>
          <w:sz w:val="22"/>
          <w:szCs w:val="22"/>
        </w:rPr>
        <w:t>918</w:t>
      </w:r>
      <w:r w:rsidR="00F03F71" w:rsidRPr="00D97E7D">
        <w:rPr>
          <w:sz w:val="22"/>
          <w:szCs w:val="22"/>
          <w:lang w:val="en-US"/>
        </w:rPr>
        <w:t>,00</w:t>
      </w:r>
      <w:r w:rsidRPr="00D97E7D">
        <w:rPr>
          <w:sz w:val="22"/>
          <w:szCs w:val="22"/>
        </w:rPr>
        <w:t xml:space="preserve">atau </w:t>
      </w:r>
      <w:r w:rsidR="00F03F71" w:rsidRPr="00D97E7D">
        <w:rPr>
          <w:sz w:val="22"/>
          <w:szCs w:val="22"/>
          <w:lang w:val="en-US"/>
        </w:rPr>
        <w:t>100,00</w:t>
      </w:r>
      <w:r w:rsidRPr="00D97E7D">
        <w:rPr>
          <w:sz w:val="22"/>
          <w:szCs w:val="22"/>
        </w:rPr>
        <w:t>% dari anggarannya sebesar Rp</w:t>
      </w:r>
      <w:r w:rsidR="00F03F71" w:rsidRPr="00D97E7D">
        <w:rPr>
          <w:sz w:val="22"/>
          <w:szCs w:val="22"/>
        </w:rPr>
        <w:t>938</w:t>
      </w:r>
      <w:r w:rsidR="00F03F71" w:rsidRPr="00D97E7D">
        <w:rPr>
          <w:sz w:val="22"/>
          <w:szCs w:val="22"/>
          <w:lang w:val="en-US"/>
        </w:rPr>
        <w:t>.</w:t>
      </w:r>
      <w:r w:rsidR="00F03F71" w:rsidRPr="00D97E7D">
        <w:rPr>
          <w:sz w:val="22"/>
          <w:szCs w:val="22"/>
        </w:rPr>
        <w:t>701</w:t>
      </w:r>
      <w:r w:rsidR="00F03F71" w:rsidRPr="00D97E7D">
        <w:rPr>
          <w:sz w:val="22"/>
          <w:szCs w:val="22"/>
          <w:lang w:val="en-US"/>
        </w:rPr>
        <w:t>.</w:t>
      </w:r>
      <w:r w:rsidR="00F03F71" w:rsidRPr="00D97E7D">
        <w:rPr>
          <w:sz w:val="22"/>
          <w:szCs w:val="22"/>
        </w:rPr>
        <w:t>918</w:t>
      </w:r>
      <w:r w:rsidR="00F03F71" w:rsidRPr="00D97E7D">
        <w:rPr>
          <w:sz w:val="22"/>
          <w:szCs w:val="22"/>
          <w:lang w:val="en-US"/>
        </w:rPr>
        <w:t>,00</w:t>
      </w:r>
      <w:r w:rsidRPr="00D97E7D">
        <w:rPr>
          <w:sz w:val="22"/>
          <w:szCs w:val="22"/>
        </w:rPr>
        <w:t xml:space="preserve"> dan mengalami </w:t>
      </w:r>
      <w:r w:rsidR="00F03F71" w:rsidRPr="00D97E7D">
        <w:rPr>
          <w:sz w:val="22"/>
          <w:szCs w:val="22"/>
          <w:lang w:val="en-US"/>
        </w:rPr>
        <w:t xml:space="preserve">kenaikan </w:t>
      </w:r>
      <w:r w:rsidRPr="00D97E7D">
        <w:rPr>
          <w:sz w:val="22"/>
          <w:szCs w:val="22"/>
        </w:rPr>
        <w:t>sebesar Rp</w:t>
      </w:r>
      <w:r w:rsidR="00F03F71" w:rsidRPr="00D97E7D">
        <w:rPr>
          <w:sz w:val="22"/>
          <w:szCs w:val="22"/>
          <w:lang w:val="en-US"/>
        </w:rPr>
        <w:t>80.293.009</w:t>
      </w:r>
      <w:r w:rsidRPr="00D97E7D">
        <w:rPr>
          <w:sz w:val="22"/>
          <w:szCs w:val="22"/>
        </w:rPr>
        <w:t xml:space="preserve">,00 dibandingkan dengan realisasi TA 2018 sebesar </w:t>
      </w:r>
      <w:r w:rsidR="00F03F71" w:rsidRPr="00D97E7D">
        <w:rPr>
          <w:sz w:val="22"/>
          <w:szCs w:val="22"/>
        </w:rPr>
        <w:t>Rp858.408.909,00</w:t>
      </w:r>
      <w:r w:rsidRPr="00D97E7D">
        <w:rPr>
          <w:sz w:val="22"/>
          <w:szCs w:val="22"/>
        </w:rPr>
        <w:t xml:space="preserve">. </w:t>
      </w:r>
    </w:p>
    <w:p w:rsidR="00541976" w:rsidRPr="00D97E7D" w:rsidRDefault="00541976" w:rsidP="00541976">
      <w:pPr>
        <w:pStyle w:val="ListParagraph"/>
        <w:spacing w:line="280" w:lineRule="exact"/>
        <w:ind w:left="1276"/>
        <w:contextualSpacing w:val="0"/>
        <w:jc w:val="both"/>
        <w:rPr>
          <w:sz w:val="22"/>
          <w:szCs w:val="22"/>
        </w:rPr>
      </w:pPr>
      <w:r w:rsidRPr="00D97E7D">
        <w:rPr>
          <w:sz w:val="22"/>
          <w:szCs w:val="22"/>
        </w:rPr>
        <w:t>Penetapan bantuan keuangan ke Partai Politik TA 20</w:t>
      </w:r>
      <w:r w:rsidR="00F03F71" w:rsidRPr="00D97E7D">
        <w:rPr>
          <w:sz w:val="22"/>
          <w:szCs w:val="22"/>
          <w:lang w:val="en-US"/>
        </w:rPr>
        <w:t>20</w:t>
      </w:r>
      <w:r w:rsidRPr="00D97E7D">
        <w:rPr>
          <w:sz w:val="22"/>
          <w:szCs w:val="22"/>
        </w:rPr>
        <w:t xml:space="preserve"> adalah berdasarkan </w:t>
      </w:r>
      <w:r w:rsidRPr="00D97E7D">
        <w:rPr>
          <w:iCs/>
          <w:sz w:val="22"/>
          <w:szCs w:val="22"/>
        </w:rPr>
        <w:t xml:space="preserve">Peraturan Walikota Prabumulih No. 71 Tahun 2019 </w:t>
      </w:r>
      <w:r w:rsidR="00F03F71" w:rsidRPr="00D97E7D">
        <w:rPr>
          <w:iCs/>
          <w:sz w:val="22"/>
          <w:szCs w:val="22"/>
          <w:lang w:val="en-US"/>
        </w:rPr>
        <w:t>ya</w:t>
      </w:r>
      <w:r w:rsidR="00C27363" w:rsidRPr="00D97E7D">
        <w:rPr>
          <w:iCs/>
          <w:sz w:val="22"/>
          <w:szCs w:val="22"/>
          <w:lang w:val="en-US"/>
        </w:rPr>
        <w:t>i</w:t>
      </w:r>
      <w:r w:rsidR="00F03F71" w:rsidRPr="00D97E7D">
        <w:rPr>
          <w:iCs/>
          <w:sz w:val="22"/>
          <w:szCs w:val="22"/>
          <w:lang w:val="en-US"/>
        </w:rPr>
        <w:t xml:space="preserve">tu untuk </w:t>
      </w:r>
      <w:r w:rsidR="00F03F71" w:rsidRPr="00D97E7D">
        <w:rPr>
          <w:iCs/>
          <w:sz w:val="22"/>
          <w:szCs w:val="22"/>
        </w:rPr>
        <w:t xml:space="preserve">anggota dewan </w:t>
      </w:r>
      <w:r w:rsidRPr="00D97E7D">
        <w:rPr>
          <w:iCs/>
          <w:sz w:val="22"/>
          <w:szCs w:val="22"/>
        </w:rPr>
        <w:t xml:space="preserve">hasil Pemilu Legislatif tahun 2019 </w:t>
      </w:r>
      <w:r w:rsidR="00B875E4" w:rsidRPr="00D97E7D">
        <w:rPr>
          <w:iCs/>
          <w:sz w:val="22"/>
          <w:szCs w:val="22"/>
          <w:lang w:val="en-US"/>
        </w:rPr>
        <w:t>dan d</w:t>
      </w:r>
      <w:r w:rsidRPr="00D97E7D">
        <w:rPr>
          <w:iCs/>
          <w:sz w:val="22"/>
          <w:szCs w:val="22"/>
        </w:rPr>
        <w:t xml:space="preserve">ilantik pada tanggal 27 September 2019. </w:t>
      </w:r>
    </w:p>
    <w:p w:rsidR="00541976" w:rsidRPr="00D97E7D" w:rsidRDefault="00541976" w:rsidP="00541976">
      <w:pPr>
        <w:pStyle w:val="ListParagraph"/>
        <w:spacing w:line="280" w:lineRule="exact"/>
        <w:ind w:left="1276"/>
        <w:contextualSpacing w:val="0"/>
        <w:jc w:val="both"/>
        <w:rPr>
          <w:iCs/>
          <w:sz w:val="22"/>
          <w:szCs w:val="22"/>
        </w:rPr>
      </w:pPr>
      <w:r w:rsidRPr="00D97E7D">
        <w:rPr>
          <w:sz w:val="22"/>
          <w:szCs w:val="22"/>
        </w:rPr>
        <w:t>OPD pengelola transfer bantuan keuangan ke partai politik adalah Badan Kesatuan Bangsa dan Politik (Kesbangpol</w:t>
      </w:r>
      <w:r w:rsidRPr="00D97E7D">
        <w:rPr>
          <w:iCs/>
          <w:sz w:val="22"/>
          <w:szCs w:val="22"/>
        </w:rPr>
        <w:t>), dengan rincian partai politik penerima bantuan keuangan</w:t>
      </w:r>
      <w:r w:rsidR="00B875E4" w:rsidRPr="00D97E7D">
        <w:rPr>
          <w:iCs/>
          <w:sz w:val="22"/>
          <w:szCs w:val="22"/>
        </w:rPr>
        <w:t xml:space="preserve"> TA 2020</w:t>
      </w:r>
      <w:r w:rsidRPr="00D97E7D">
        <w:rPr>
          <w:iCs/>
          <w:sz w:val="22"/>
          <w:szCs w:val="22"/>
        </w:rPr>
        <w:t xml:space="preserve"> adalah sebagai berikut</w:t>
      </w:r>
      <w:r w:rsidR="00686854" w:rsidRPr="00D97E7D">
        <w:rPr>
          <w:iCs/>
          <w:sz w:val="22"/>
          <w:szCs w:val="22"/>
        </w:rPr>
        <w:t>.</w:t>
      </w:r>
    </w:p>
    <w:p w:rsidR="00541976" w:rsidRPr="00D97E7D" w:rsidRDefault="001D43C8" w:rsidP="00541976">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t xml:space="preserve">Tabel 7.60 </w:t>
      </w:r>
      <w:r w:rsidR="00541976" w:rsidRPr="00D97E7D">
        <w:rPr>
          <w:rFonts w:ascii="Arial" w:hAnsi="Arial" w:cs="Arial"/>
          <w:b/>
          <w:sz w:val="18"/>
          <w:szCs w:val="18"/>
        </w:rPr>
        <w:t>Transfer Bantuan Keuangan ke Partai Politik</w:t>
      </w:r>
    </w:p>
    <w:tbl>
      <w:tblPr>
        <w:tblW w:w="6611"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767"/>
        <w:gridCol w:w="2277"/>
      </w:tblGrid>
      <w:tr w:rsidR="00B875E4" w:rsidRPr="00D97E7D" w:rsidTr="00B875E4">
        <w:trPr>
          <w:trHeight w:val="424"/>
          <w:tblHeader/>
        </w:trPr>
        <w:tc>
          <w:tcPr>
            <w:tcW w:w="567" w:type="dxa"/>
            <w:shd w:val="clear" w:color="auto" w:fill="auto"/>
            <w:vAlign w:val="center"/>
          </w:tcPr>
          <w:p w:rsidR="00B875E4" w:rsidRPr="00D97E7D" w:rsidRDefault="00B875E4" w:rsidP="00B875E4">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No.</w:t>
            </w:r>
          </w:p>
        </w:tc>
        <w:tc>
          <w:tcPr>
            <w:tcW w:w="3767" w:type="dxa"/>
            <w:shd w:val="clear" w:color="auto" w:fill="auto"/>
            <w:vAlign w:val="center"/>
          </w:tcPr>
          <w:p w:rsidR="00B875E4" w:rsidRPr="00D97E7D" w:rsidRDefault="00B875E4" w:rsidP="00B875E4">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Partai Politik</w:t>
            </w:r>
          </w:p>
        </w:tc>
        <w:tc>
          <w:tcPr>
            <w:tcW w:w="2277" w:type="dxa"/>
            <w:vAlign w:val="center"/>
          </w:tcPr>
          <w:p w:rsidR="00B875E4" w:rsidRPr="00D97E7D" w:rsidRDefault="00B875E4" w:rsidP="00B875E4">
            <w:pPr>
              <w:autoSpaceDE w:val="0"/>
              <w:autoSpaceDN w:val="0"/>
              <w:adjustRightInd w:val="0"/>
              <w:spacing w:before="60"/>
              <w:jc w:val="center"/>
              <w:rPr>
                <w:rFonts w:ascii="Arial" w:hAnsi="Arial" w:cs="Arial"/>
                <w:b/>
                <w:iCs/>
                <w:sz w:val="16"/>
                <w:szCs w:val="16"/>
              </w:rPr>
            </w:pPr>
            <w:r w:rsidRPr="00D97E7D">
              <w:rPr>
                <w:rFonts w:ascii="Arial" w:hAnsi="Arial" w:cs="Arial"/>
                <w:b/>
                <w:iCs/>
                <w:sz w:val="16"/>
                <w:szCs w:val="16"/>
              </w:rPr>
              <w:t>Jumlah</w:t>
            </w:r>
          </w:p>
          <w:p w:rsidR="00B875E4" w:rsidRPr="00D97E7D" w:rsidRDefault="00B875E4" w:rsidP="00B875E4">
            <w:pPr>
              <w:autoSpaceDE w:val="0"/>
              <w:autoSpaceDN w:val="0"/>
              <w:adjustRightInd w:val="0"/>
              <w:spacing w:after="60"/>
              <w:jc w:val="center"/>
              <w:rPr>
                <w:rFonts w:ascii="Arial" w:hAnsi="Arial" w:cs="Arial"/>
                <w:b/>
                <w:iCs/>
                <w:sz w:val="16"/>
                <w:szCs w:val="16"/>
              </w:rPr>
            </w:pPr>
            <w:r w:rsidRPr="00D97E7D">
              <w:rPr>
                <w:rFonts w:ascii="Arial" w:hAnsi="Arial" w:cs="Arial"/>
                <w:b/>
                <w:iCs/>
                <w:sz w:val="16"/>
                <w:szCs w:val="16"/>
              </w:rPr>
              <w:t xml:space="preserve"> (Rp)</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Partai Demokrat</w:t>
            </w:r>
          </w:p>
        </w:tc>
        <w:tc>
          <w:tcPr>
            <w:tcW w:w="2277" w:type="dxa"/>
          </w:tcPr>
          <w:p w:rsidR="00B875E4" w:rsidRPr="00D97E7D" w:rsidRDefault="00135040" w:rsidP="00E85787">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69.725.964</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2</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Persatuan Pembangunan </w:t>
            </w:r>
          </w:p>
        </w:tc>
        <w:tc>
          <w:tcPr>
            <w:tcW w:w="2277" w:type="dxa"/>
          </w:tcPr>
          <w:p w:rsidR="00B875E4" w:rsidRPr="00D97E7D" w:rsidRDefault="00135040" w:rsidP="00C27363">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123.496.9</w:t>
            </w:r>
            <w:r w:rsidR="00C27363" w:rsidRPr="00D97E7D">
              <w:rPr>
                <w:rFonts w:ascii="Arial" w:hAnsi="Arial" w:cs="Arial"/>
                <w:iCs/>
                <w:sz w:val="16"/>
                <w:szCs w:val="16"/>
                <w:lang w:val="en-US"/>
              </w:rPr>
              <w:t>12</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3</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Bulan Bintang </w:t>
            </w:r>
          </w:p>
        </w:tc>
        <w:tc>
          <w:tcPr>
            <w:tcW w:w="2277" w:type="dxa"/>
          </w:tcPr>
          <w:p w:rsidR="00B875E4" w:rsidRPr="00D97E7D" w:rsidRDefault="00135040" w:rsidP="00E85787">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78.939.168</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4</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Amanat Nasional </w:t>
            </w:r>
          </w:p>
        </w:tc>
        <w:tc>
          <w:tcPr>
            <w:tcW w:w="2277" w:type="dxa"/>
          </w:tcPr>
          <w:p w:rsidR="00B875E4" w:rsidRPr="00D97E7D" w:rsidRDefault="00135040" w:rsidP="00C27363">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76.031.6</w:t>
            </w:r>
            <w:r w:rsidR="00C27363" w:rsidRPr="00D97E7D">
              <w:rPr>
                <w:rFonts w:ascii="Arial" w:hAnsi="Arial" w:cs="Arial"/>
                <w:iCs/>
                <w:sz w:val="16"/>
                <w:szCs w:val="16"/>
                <w:lang w:val="en-US"/>
              </w:rPr>
              <w:t>48</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5</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Hati Nurani Rakyat </w:t>
            </w:r>
          </w:p>
        </w:tc>
        <w:tc>
          <w:tcPr>
            <w:tcW w:w="2277" w:type="dxa"/>
          </w:tcPr>
          <w:p w:rsidR="00B875E4" w:rsidRPr="00D97E7D" w:rsidRDefault="00C27363" w:rsidP="00E85787">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90.469.302</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6</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Nasional Demokrasi </w:t>
            </w:r>
          </w:p>
        </w:tc>
        <w:tc>
          <w:tcPr>
            <w:tcW w:w="2277" w:type="dxa"/>
          </w:tcPr>
          <w:p w:rsidR="00B875E4" w:rsidRPr="00D97E7D" w:rsidRDefault="00135040" w:rsidP="00E85787">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58.495.668</w:t>
            </w:r>
            <w:r w:rsidR="00B875E4" w:rsidRPr="00D97E7D">
              <w:rPr>
                <w:rFonts w:ascii="Arial" w:hAnsi="Arial" w:cs="Arial"/>
                <w:iCs/>
                <w:sz w:val="16"/>
                <w:szCs w:val="16"/>
              </w:rPr>
              <w:t>,00</w:t>
            </w:r>
          </w:p>
        </w:tc>
      </w:tr>
      <w:tr w:rsidR="00B875E4" w:rsidRPr="00D97E7D" w:rsidTr="00B875E4">
        <w:tc>
          <w:tcPr>
            <w:tcW w:w="567" w:type="dxa"/>
            <w:shd w:val="clear" w:color="auto" w:fill="auto"/>
          </w:tcPr>
          <w:p w:rsidR="00B875E4" w:rsidRPr="00D97E7D" w:rsidRDefault="00B875E4" w:rsidP="00E85787">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7</w:t>
            </w:r>
          </w:p>
        </w:tc>
        <w:tc>
          <w:tcPr>
            <w:tcW w:w="3767" w:type="dxa"/>
            <w:shd w:val="clear" w:color="auto" w:fill="auto"/>
            <w:vAlign w:val="center"/>
          </w:tcPr>
          <w:p w:rsidR="00B875E4" w:rsidRPr="00D97E7D" w:rsidRDefault="00B875E4" w:rsidP="00E85787">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 xml:space="preserve">Partai Demokrasi Indonesia Perjuangan </w:t>
            </w:r>
          </w:p>
        </w:tc>
        <w:tc>
          <w:tcPr>
            <w:tcW w:w="2277" w:type="dxa"/>
          </w:tcPr>
          <w:p w:rsidR="00B875E4" w:rsidRPr="00D97E7D" w:rsidRDefault="00C27363" w:rsidP="00E85787">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98.764.820</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8</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Golongan Karya </w:t>
            </w:r>
          </w:p>
        </w:tc>
        <w:tc>
          <w:tcPr>
            <w:tcW w:w="2277" w:type="dxa"/>
          </w:tcPr>
          <w:p w:rsidR="00B875E4" w:rsidRPr="00D97E7D" w:rsidRDefault="00C27363" w:rsidP="00E85787">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155.724.954</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9</w:t>
            </w:r>
          </w:p>
        </w:tc>
        <w:tc>
          <w:tcPr>
            <w:tcW w:w="37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Partai Keadilan Sejahtera</w:t>
            </w:r>
          </w:p>
        </w:tc>
        <w:tc>
          <w:tcPr>
            <w:tcW w:w="2277" w:type="dxa"/>
          </w:tcPr>
          <w:p w:rsidR="00B875E4" w:rsidRPr="00D97E7D" w:rsidRDefault="00135040" w:rsidP="00C27363">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92.640.85</w:t>
            </w:r>
            <w:r w:rsidR="00C27363" w:rsidRPr="00D97E7D">
              <w:rPr>
                <w:rFonts w:ascii="Arial" w:hAnsi="Arial" w:cs="Arial"/>
                <w:iCs/>
                <w:sz w:val="16"/>
                <w:szCs w:val="16"/>
                <w:lang w:val="en-US"/>
              </w:rPr>
              <w:t>6</w:t>
            </w:r>
            <w:r w:rsidR="00B875E4" w:rsidRPr="00D97E7D">
              <w:rPr>
                <w:rFonts w:ascii="Arial" w:hAnsi="Arial" w:cs="Arial"/>
                <w:iCs/>
                <w:sz w:val="16"/>
                <w:szCs w:val="16"/>
              </w:rPr>
              <w:t>,00</w:t>
            </w:r>
          </w:p>
        </w:tc>
      </w:tr>
      <w:tr w:rsidR="00B875E4" w:rsidRPr="00D97E7D" w:rsidTr="00B875E4">
        <w:tc>
          <w:tcPr>
            <w:tcW w:w="567" w:type="dxa"/>
            <w:shd w:val="clear" w:color="auto" w:fill="auto"/>
            <w:vAlign w:val="center"/>
          </w:tcPr>
          <w:p w:rsidR="00B875E4" w:rsidRPr="00D97E7D" w:rsidRDefault="00B875E4" w:rsidP="00B875E4">
            <w:pPr>
              <w:autoSpaceDE w:val="0"/>
              <w:autoSpaceDN w:val="0"/>
              <w:adjustRightInd w:val="0"/>
              <w:spacing w:line="280" w:lineRule="exact"/>
              <w:jc w:val="center"/>
              <w:rPr>
                <w:rFonts w:ascii="Arial" w:hAnsi="Arial" w:cs="Arial"/>
                <w:iCs/>
                <w:sz w:val="16"/>
                <w:szCs w:val="16"/>
                <w:lang w:val="en-US"/>
              </w:rPr>
            </w:pPr>
            <w:r w:rsidRPr="00D97E7D">
              <w:rPr>
                <w:rFonts w:ascii="Arial" w:hAnsi="Arial" w:cs="Arial"/>
                <w:iCs/>
                <w:sz w:val="16"/>
                <w:szCs w:val="16"/>
                <w:lang w:val="en-US"/>
              </w:rPr>
              <w:t>10</w:t>
            </w:r>
          </w:p>
        </w:tc>
        <w:tc>
          <w:tcPr>
            <w:tcW w:w="3767" w:type="dxa"/>
            <w:shd w:val="clear" w:color="auto" w:fill="auto"/>
            <w:vAlign w:val="center"/>
          </w:tcPr>
          <w:p w:rsidR="00B875E4" w:rsidRPr="00D97E7D" w:rsidRDefault="00B875E4" w:rsidP="00B875E4">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Partai Gerindra</w:t>
            </w:r>
          </w:p>
        </w:tc>
        <w:tc>
          <w:tcPr>
            <w:tcW w:w="2277" w:type="dxa"/>
          </w:tcPr>
          <w:p w:rsidR="00B875E4" w:rsidRPr="00D97E7D" w:rsidRDefault="00C27363" w:rsidP="00B875E4">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94.412.626</w:t>
            </w:r>
            <w:r w:rsidR="00B875E4" w:rsidRPr="00D97E7D">
              <w:rPr>
                <w:rFonts w:ascii="Arial" w:hAnsi="Arial" w:cs="Arial"/>
                <w:iCs/>
                <w:sz w:val="16"/>
                <w:szCs w:val="16"/>
                <w:lang w:val="en-US"/>
              </w:rPr>
              <w:t>,00</w:t>
            </w:r>
          </w:p>
        </w:tc>
      </w:tr>
      <w:tr w:rsidR="00B875E4" w:rsidRPr="00D97E7D" w:rsidTr="00B875E4">
        <w:tc>
          <w:tcPr>
            <w:tcW w:w="567" w:type="dxa"/>
            <w:shd w:val="clear" w:color="auto" w:fill="auto"/>
            <w:vAlign w:val="center"/>
          </w:tcPr>
          <w:p w:rsidR="00B875E4" w:rsidRPr="00D97E7D" w:rsidRDefault="00B875E4" w:rsidP="00E85787">
            <w:pPr>
              <w:autoSpaceDE w:val="0"/>
              <w:autoSpaceDN w:val="0"/>
              <w:adjustRightInd w:val="0"/>
              <w:spacing w:line="280" w:lineRule="exact"/>
              <w:jc w:val="both"/>
              <w:rPr>
                <w:rFonts w:ascii="Arial" w:hAnsi="Arial" w:cs="Arial"/>
                <w:iCs/>
                <w:sz w:val="16"/>
                <w:szCs w:val="16"/>
              </w:rPr>
            </w:pPr>
          </w:p>
        </w:tc>
        <w:tc>
          <w:tcPr>
            <w:tcW w:w="3767" w:type="dxa"/>
            <w:shd w:val="clear" w:color="auto" w:fill="auto"/>
            <w:vAlign w:val="center"/>
          </w:tcPr>
          <w:p w:rsidR="00B875E4" w:rsidRPr="00D97E7D" w:rsidRDefault="00B875E4" w:rsidP="00E85787">
            <w:pPr>
              <w:autoSpaceDE w:val="0"/>
              <w:autoSpaceDN w:val="0"/>
              <w:adjustRightInd w:val="0"/>
              <w:spacing w:line="280" w:lineRule="exact"/>
              <w:jc w:val="center"/>
              <w:rPr>
                <w:rFonts w:ascii="Arial" w:hAnsi="Arial" w:cs="Arial"/>
                <w:b/>
                <w:iCs/>
                <w:sz w:val="16"/>
                <w:szCs w:val="16"/>
              </w:rPr>
            </w:pPr>
            <w:r w:rsidRPr="00D97E7D">
              <w:rPr>
                <w:rFonts w:ascii="Arial" w:hAnsi="Arial" w:cs="Arial"/>
                <w:b/>
                <w:iCs/>
                <w:sz w:val="16"/>
                <w:szCs w:val="16"/>
              </w:rPr>
              <w:t>Jumlah</w:t>
            </w:r>
          </w:p>
        </w:tc>
        <w:tc>
          <w:tcPr>
            <w:tcW w:w="2277" w:type="dxa"/>
          </w:tcPr>
          <w:p w:rsidR="00B875E4" w:rsidRPr="00D97E7D" w:rsidRDefault="00B875E4" w:rsidP="00E85787">
            <w:pPr>
              <w:autoSpaceDE w:val="0"/>
              <w:autoSpaceDN w:val="0"/>
              <w:adjustRightInd w:val="0"/>
              <w:spacing w:line="280" w:lineRule="exact"/>
              <w:jc w:val="right"/>
              <w:rPr>
                <w:rFonts w:ascii="Arial" w:hAnsi="Arial" w:cs="Arial"/>
                <w:b/>
                <w:iCs/>
                <w:sz w:val="16"/>
                <w:szCs w:val="16"/>
              </w:rPr>
            </w:pPr>
            <w:r w:rsidRPr="00D97E7D">
              <w:rPr>
                <w:rFonts w:ascii="Arial" w:hAnsi="Arial" w:cs="Arial"/>
                <w:b/>
                <w:sz w:val="16"/>
                <w:szCs w:val="16"/>
              </w:rPr>
              <w:t>938</w:t>
            </w:r>
            <w:r w:rsidRPr="00D97E7D">
              <w:rPr>
                <w:rFonts w:ascii="Arial" w:hAnsi="Arial" w:cs="Arial"/>
                <w:b/>
                <w:sz w:val="16"/>
                <w:szCs w:val="16"/>
                <w:lang w:val="en-US"/>
              </w:rPr>
              <w:t>.</w:t>
            </w:r>
            <w:r w:rsidRPr="00D97E7D">
              <w:rPr>
                <w:rFonts w:ascii="Arial" w:hAnsi="Arial" w:cs="Arial"/>
                <w:b/>
                <w:sz w:val="16"/>
                <w:szCs w:val="16"/>
              </w:rPr>
              <w:t>701</w:t>
            </w:r>
            <w:r w:rsidRPr="00D97E7D">
              <w:rPr>
                <w:rFonts w:ascii="Arial" w:hAnsi="Arial" w:cs="Arial"/>
                <w:b/>
                <w:sz w:val="16"/>
                <w:szCs w:val="16"/>
                <w:lang w:val="en-US"/>
              </w:rPr>
              <w:t>.</w:t>
            </w:r>
            <w:r w:rsidRPr="00D97E7D">
              <w:rPr>
                <w:rFonts w:ascii="Arial" w:hAnsi="Arial" w:cs="Arial"/>
                <w:b/>
                <w:sz w:val="16"/>
                <w:szCs w:val="16"/>
              </w:rPr>
              <w:t>918</w:t>
            </w:r>
            <w:r w:rsidRPr="00D97E7D">
              <w:rPr>
                <w:rFonts w:ascii="Arial" w:hAnsi="Arial" w:cs="Arial"/>
                <w:b/>
                <w:sz w:val="16"/>
                <w:szCs w:val="16"/>
                <w:lang w:val="en-US"/>
              </w:rPr>
              <w:t>,00</w:t>
            </w:r>
          </w:p>
        </w:tc>
      </w:tr>
    </w:tbl>
    <w:p w:rsidR="00615A97" w:rsidRPr="00D97E7D" w:rsidRDefault="00615A97" w:rsidP="00615A97">
      <w:pPr>
        <w:pStyle w:val="ListParagraph"/>
        <w:spacing w:before="120" w:line="280" w:lineRule="exact"/>
        <w:ind w:left="993"/>
        <w:contextualSpacing w:val="0"/>
        <w:jc w:val="both"/>
        <w:rPr>
          <w:b/>
          <w:bCs/>
          <w:sz w:val="22"/>
          <w:szCs w:val="22"/>
        </w:rPr>
      </w:pPr>
    </w:p>
    <w:p w:rsidR="00541976" w:rsidRPr="00D97E7D" w:rsidRDefault="00541976" w:rsidP="00541976">
      <w:pPr>
        <w:pStyle w:val="ListParagraph"/>
        <w:numPr>
          <w:ilvl w:val="0"/>
          <w:numId w:val="41"/>
        </w:numPr>
        <w:spacing w:before="120" w:line="280" w:lineRule="exact"/>
        <w:ind w:left="993" w:hanging="284"/>
        <w:contextualSpacing w:val="0"/>
        <w:jc w:val="both"/>
        <w:rPr>
          <w:b/>
          <w:bCs/>
          <w:sz w:val="22"/>
          <w:szCs w:val="22"/>
        </w:rPr>
      </w:pPr>
      <w:r w:rsidRPr="00D97E7D">
        <w:rPr>
          <w:b/>
          <w:iCs/>
          <w:sz w:val="22"/>
          <w:szCs w:val="22"/>
        </w:rPr>
        <w:t>Surplus</w:t>
      </w:r>
      <w:r w:rsidRPr="00D97E7D">
        <w:rPr>
          <w:b/>
          <w:bCs/>
          <w:sz w:val="22"/>
          <w:szCs w:val="22"/>
        </w:rPr>
        <w:t xml:space="preserve">/(Defisit) </w:t>
      </w:r>
    </w:p>
    <w:p w:rsidR="00041F01" w:rsidRPr="00D97E7D" w:rsidRDefault="00041F01" w:rsidP="00041F01">
      <w:pPr>
        <w:pStyle w:val="ListParagraph"/>
        <w:spacing w:line="280" w:lineRule="exact"/>
        <w:ind w:left="992"/>
        <w:contextualSpacing w:val="0"/>
        <w:jc w:val="both"/>
        <w:rPr>
          <w:rFonts w:eastAsia="SimSun"/>
          <w:sz w:val="22"/>
          <w:szCs w:val="22"/>
          <w:lang w:val="en-US"/>
        </w:rPr>
      </w:pPr>
      <w:r w:rsidRPr="00D97E7D">
        <w:rPr>
          <w:rFonts w:eastAsia="SimSun"/>
          <w:sz w:val="22"/>
          <w:szCs w:val="22"/>
        </w:rPr>
        <w:t xml:space="preserve">Dari </w:t>
      </w:r>
      <w:r w:rsidRPr="00D97E7D">
        <w:rPr>
          <w:sz w:val="22"/>
          <w:szCs w:val="22"/>
        </w:rPr>
        <w:t>realisasi</w:t>
      </w:r>
      <w:r w:rsidRPr="00D97E7D">
        <w:rPr>
          <w:rFonts w:eastAsia="SimSun"/>
          <w:sz w:val="22"/>
          <w:szCs w:val="22"/>
        </w:rPr>
        <w:t xml:space="preserve"> Pendapatan Daerah sebesar Rp</w:t>
      </w:r>
      <w:r w:rsidR="004D0557" w:rsidRPr="00556338">
        <w:rPr>
          <w:color w:val="000000"/>
          <w:sz w:val="22"/>
          <w:szCs w:val="22"/>
        </w:rPr>
        <w:t xml:space="preserve">972.242.373.625,39 </w:t>
      </w:r>
      <w:r w:rsidRPr="00D97E7D">
        <w:rPr>
          <w:rFonts w:eastAsia="SimSun"/>
          <w:sz w:val="22"/>
          <w:szCs w:val="22"/>
        </w:rPr>
        <w:t>Belanja Daerah sebesar Rp</w:t>
      </w:r>
      <w:r w:rsidR="007418EB" w:rsidRPr="0096272B">
        <w:rPr>
          <w:color w:val="0070C0"/>
          <w:sz w:val="22"/>
          <w:szCs w:val="22"/>
        </w:rPr>
        <w:t>1.024.031.018.357,66</w:t>
      </w:r>
      <w:r w:rsidR="004D0557">
        <w:rPr>
          <w:color w:val="0070C0"/>
          <w:sz w:val="22"/>
          <w:szCs w:val="22"/>
          <w:lang w:val="en-US"/>
        </w:rPr>
        <w:t xml:space="preserve"> </w:t>
      </w:r>
      <w:r w:rsidRPr="00D97E7D">
        <w:rPr>
          <w:rFonts w:eastAsia="SimSun"/>
          <w:sz w:val="22"/>
          <w:szCs w:val="22"/>
        </w:rPr>
        <w:t>dan Transfer Bantuan Keuangan sebesar Rp</w:t>
      </w:r>
      <w:r w:rsidRPr="00D97E7D">
        <w:rPr>
          <w:sz w:val="22"/>
          <w:szCs w:val="22"/>
        </w:rPr>
        <w:t>30.320.916.918,00</w:t>
      </w:r>
      <w:r w:rsidR="004D0557">
        <w:rPr>
          <w:sz w:val="22"/>
          <w:szCs w:val="22"/>
          <w:lang w:val="en-US"/>
        </w:rPr>
        <w:t xml:space="preserve"> </w:t>
      </w:r>
      <w:r w:rsidRPr="00D97E7D">
        <w:rPr>
          <w:rFonts w:eastAsia="SimSun"/>
          <w:sz w:val="22"/>
          <w:szCs w:val="22"/>
        </w:rPr>
        <w:t xml:space="preserve">maka dihasilkan </w:t>
      </w:r>
      <w:r w:rsidRPr="00D97E7D">
        <w:rPr>
          <w:rFonts w:eastAsia="SimSun"/>
          <w:sz w:val="22"/>
          <w:szCs w:val="22"/>
          <w:lang w:val="en-US"/>
        </w:rPr>
        <w:t>Defisit</w:t>
      </w:r>
      <w:r w:rsidRPr="00D97E7D">
        <w:rPr>
          <w:rFonts w:eastAsia="SimSun"/>
          <w:sz w:val="22"/>
          <w:szCs w:val="22"/>
        </w:rPr>
        <w:t xml:space="preserve"> untuk TA 2020 sebesar Rp</w:t>
      </w:r>
      <w:r w:rsidR="002B3A10" w:rsidRPr="0096272B">
        <w:rPr>
          <w:color w:val="0070C0"/>
          <w:sz w:val="22"/>
          <w:szCs w:val="22"/>
        </w:rPr>
        <w:t>82.109.561.650,27</w:t>
      </w:r>
      <w:r w:rsidRPr="00D97E7D">
        <w:rPr>
          <w:rFonts w:eastAsia="SimSun"/>
          <w:sz w:val="22"/>
          <w:szCs w:val="22"/>
        </w:rPr>
        <w:t>. Sedangkan pada TA 2019</w:t>
      </w:r>
      <w:r w:rsidR="004D0557">
        <w:rPr>
          <w:rFonts w:eastAsia="SimSun"/>
          <w:sz w:val="22"/>
          <w:szCs w:val="22"/>
          <w:lang w:val="en-US"/>
        </w:rPr>
        <w:t xml:space="preserve"> </w:t>
      </w:r>
      <w:r w:rsidRPr="00D97E7D">
        <w:rPr>
          <w:rFonts w:eastAsia="SimSun"/>
          <w:sz w:val="22"/>
          <w:szCs w:val="22"/>
        </w:rPr>
        <w:t>dihasilkan Surplus sebesar Rp44.348.366.891,89</w:t>
      </w:r>
      <w:r w:rsidRPr="00D97E7D">
        <w:rPr>
          <w:rFonts w:eastAsia="SimSun"/>
          <w:sz w:val="22"/>
          <w:szCs w:val="22"/>
          <w:lang w:val="en-US"/>
        </w:rPr>
        <w:t>.</w:t>
      </w:r>
    </w:p>
    <w:p w:rsidR="00541976" w:rsidRPr="00D97E7D" w:rsidRDefault="00541976" w:rsidP="00541976">
      <w:pPr>
        <w:pStyle w:val="ListParagraph"/>
        <w:numPr>
          <w:ilvl w:val="0"/>
          <w:numId w:val="41"/>
        </w:numPr>
        <w:spacing w:before="60" w:line="280" w:lineRule="exact"/>
        <w:ind w:left="993" w:hanging="284"/>
        <w:contextualSpacing w:val="0"/>
        <w:jc w:val="both"/>
        <w:rPr>
          <w:b/>
          <w:bCs/>
          <w:sz w:val="22"/>
          <w:szCs w:val="22"/>
        </w:rPr>
      </w:pPr>
      <w:r w:rsidRPr="00D97E7D">
        <w:rPr>
          <w:b/>
          <w:bCs/>
          <w:sz w:val="22"/>
          <w:szCs w:val="22"/>
        </w:rPr>
        <w:t>Pembiayaan</w:t>
      </w:r>
    </w:p>
    <w:p w:rsidR="00541976" w:rsidRPr="00D97E7D" w:rsidRDefault="00541976" w:rsidP="00541976">
      <w:pPr>
        <w:pStyle w:val="ListParagraph"/>
        <w:spacing w:line="280" w:lineRule="exact"/>
        <w:ind w:left="992"/>
        <w:contextualSpacing w:val="0"/>
        <w:jc w:val="both"/>
        <w:rPr>
          <w:sz w:val="22"/>
          <w:szCs w:val="22"/>
        </w:rPr>
      </w:pPr>
      <w:r w:rsidRPr="00D97E7D">
        <w:rPr>
          <w:rFonts w:eastAsia="SimSun"/>
          <w:sz w:val="22"/>
          <w:szCs w:val="22"/>
        </w:rPr>
        <w:t>Pembiayaan</w:t>
      </w:r>
      <w:r w:rsidRPr="00D97E7D">
        <w:rPr>
          <w:sz w:val="22"/>
          <w:szCs w:val="22"/>
        </w:rPr>
        <w:t xml:space="preserve"> adalah setiap penerimaan yang perlu dibayar kembali dan atau pengeluaran yang akan diterima kembali baik pada tahun anggaran bersangkutan maupun tahun anggaran berikutnya yang dalam anggarannya terutama dimaksudkan untuk menutup defisit atau memanfaatkan surplus anggaran, sedangkan Pembiayaan Netto merupakan selisih antara Penerimaan Pembiayaan dengan Pengeluaran Pembiayaan. </w:t>
      </w:r>
    </w:p>
    <w:p w:rsidR="00541976" w:rsidRPr="00D97E7D" w:rsidRDefault="00541976" w:rsidP="00541976">
      <w:pPr>
        <w:pStyle w:val="ListParagraph"/>
        <w:spacing w:line="280" w:lineRule="exact"/>
        <w:ind w:left="992"/>
        <w:contextualSpacing w:val="0"/>
        <w:jc w:val="both"/>
        <w:rPr>
          <w:sz w:val="22"/>
          <w:szCs w:val="22"/>
        </w:rPr>
      </w:pPr>
      <w:r w:rsidRPr="00D97E7D">
        <w:rPr>
          <w:rFonts w:eastAsia="SimSun"/>
          <w:sz w:val="22"/>
          <w:szCs w:val="22"/>
        </w:rPr>
        <w:t>Anggaran</w:t>
      </w:r>
      <w:r w:rsidRPr="00D97E7D">
        <w:rPr>
          <w:sz w:val="22"/>
          <w:szCs w:val="22"/>
        </w:rPr>
        <w:t xml:space="preserve"> dan realisasi Pembiayaan TA 20</w:t>
      </w:r>
      <w:r w:rsidR="00B875E4" w:rsidRPr="00D97E7D">
        <w:rPr>
          <w:sz w:val="22"/>
          <w:szCs w:val="22"/>
          <w:lang w:val="en-US"/>
        </w:rPr>
        <w:t>20</w:t>
      </w:r>
      <w:r w:rsidRPr="00D97E7D">
        <w:rPr>
          <w:sz w:val="22"/>
          <w:szCs w:val="22"/>
        </w:rPr>
        <w:t xml:space="preserve"> serta re</w:t>
      </w:r>
      <w:r w:rsidR="00B875E4" w:rsidRPr="00D97E7D">
        <w:rPr>
          <w:sz w:val="22"/>
          <w:szCs w:val="22"/>
        </w:rPr>
        <w:t>alisasi TA 2019</w:t>
      </w:r>
      <w:r w:rsidR="00225DEF" w:rsidRPr="00D97E7D">
        <w:rPr>
          <w:sz w:val="22"/>
          <w:szCs w:val="22"/>
        </w:rPr>
        <w:t xml:space="preserve"> sebagai berikut.</w:t>
      </w:r>
    </w:p>
    <w:p w:rsidR="00541976" w:rsidRPr="00D97E7D" w:rsidRDefault="001D43C8" w:rsidP="00541976">
      <w:pPr>
        <w:pStyle w:val="ListParagraph"/>
        <w:autoSpaceDE w:val="0"/>
        <w:autoSpaceDN w:val="0"/>
        <w:adjustRightInd w:val="0"/>
        <w:spacing w:line="280" w:lineRule="exact"/>
        <w:ind w:left="425"/>
        <w:contextualSpacing w:val="0"/>
        <w:jc w:val="center"/>
        <w:rPr>
          <w:rFonts w:ascii="Arial" w:hAnsi="Arial" w:cs="Arial"/>
          <w:b/>
          <w:sz w:val="18"/>
          <w:szCs w:val="18"/>
        </w:rPr>
      </w:pPr>
      <w:r w:rsidRPr="00D97E7D">
        <w:rPr>
          <w:rFonts w:ascii="Arial" w:hAnsi="Arial" w:cs="Arial"/>
          <w:b/>
          <w:sz w:val="18"/>
          <w:szCs w:val="18"/>
        </w:rPr>
        <w:t xml:space="preserve">Tabel 7.61 </w:t>
      </w:r>
      <w:r w:rsidR="00541976" w:rsidRPr="00D97E7D">
        <w:rPr>
          <w:rFonts w:ascii="Arial" w:hAnsi="Arial" w:cs="Arial"/>
          <w:b/>
          <w:sz w:val="18"/>
          <w:szCs w:val="18"/>
        </w:rPr>
        <w:t>Pembiayaan Daerah</w:t>
      </w:r>
    </w:p>
    <w:tbl>
      <w:tblPr>
        <w:tblW w:w="774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0"/>
        <w:gridCol w:w="1731"/>
        <w:gridCol w:w="1701"/>
        <w:gridCol w:w="850"/>
        <w:gridCol w:w="1729"/>
      </w:tblGrid>
      <w:tr w:rsidR="007D7C54" w:rsidRPr="00D97E7D" w:rsidTr="007D7C54">
        <w:trPr>
          <w:trHeight w:val="348"/>
        </w:trPr>
        <w:tc>
          <w:tcPr>
            <w:tcW w:w="17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 xml:space="preserve">Pembiayaan </w:t>
            </w:r>
          </w:p>
          <w:p w:rsidR="00541976" w:rsidRPr="00D97E7D" w:rsidRDefault="00541976" w:rsidP="00E85787">
            <w:pPr>
              <w:autoSpaceDE w:val="0"/>
              <w:autoSpaceDN w:val="0"/>
              <w:adjustRightInd w:val="0"/>
              <w:jc w:val="center"/>
              <w:rPr>
                <w:rFonts w:ascii="Arial" w:hAnsi="Arial" w:cs="Arial"/>
                <w:b/>
                <w:bCs/>
                <w:sz w:val="16"/>
                <w:szCs w:val="16"/>
              </w:rPr>
            </w:pPr>
            <w:r w:rsidRPr="00D97E7D">
              <w:rPr>
                <w:rFonts w:ascii="Arial" w:hAnsi="Arial" w:cs="Arial"/>
                <w:b/>
                <w:bCs/>
                <w:sz w:val="16"/>
                <w:szCs w:val="16"/>
              </w:rPr>
              <w:t>Daerah</w:t>
            </w:r>
          </w:p>
        </w:tc>
        <w:tc>
          <w:tcPr>
            <w:tcW w:w="42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D7C54"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7D7C54"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7D7C54" w:rsidRPr="00D97E7D" w:rsidTr="007D7C54">
        <w:trPr>
          <w:trHeight w:val="295"/>
        </w:trPr>
        <w:tc>
          <w:tcPr>
            <w:tcW w:w="17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7D7C54" w:rsidRPr="00D97E7D" w:rsidTr="007D7C54">
        <w:trPr>
          <w:trHeight w:val="293"/>
        </w:trPr>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before="60"/>
              <w:ind w:right="-108"/>
              <w:rPr>
                <w:rFonts w:ascii="Arial" w:hAnsi="Arial" w:cs="Arial"/>
                <w:sz w:val="16"/>
                <w:szCs w:val="16"/>
              </w:rPr>
            </w:pPr>
            <w:r w:rsidRPr="00D97E7D">
              <w:rPr>
                <w:rFonts w:ascii="Arial" w:hAnsi="Arial" w:cs="Arial"/>
                <w:sz w:val="16"/>
                <w:szCs w:val="16"/>
              </w:rPr>
              <w:t xml:space="preserve">Penerimaan </w:t>
            </w:r>
          </w:p>
          <w:p w:rsidR="007D7C54" w:rsidRPr="00D97E7D" w:rsidRDefault="007D7C54" w:rsidP="007D7C54">
            <w:pPr>
              <w:spacing w:after="60"/>
              <w:ind w:right="-108"/>
              <w:rPr>
                <w:rFonts w:ascii="Arial" w:hAnsi="Arial" w:cs="Arial"/>
                <w:sz w:val="16"/>
                <w:szCs w:val="16"/>
              </w:rPr>
            </w:pPr>
            <w:r w:rsidRPr="00D97E7D">
              <w:rPr>
                <w:rFonts w:ascii="Arial" w:hAnsi="Arial" w:cs="Arial"/>
                <w:sz w:val="16"/>
                <w:szCs w:val="16"/>
              </w:rPr>
              <w:lastRenderedPageBreak/>
              <w:t>Pembiayaan Daerah</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jc w:val="right"/>
              <w:rPr>
                <w:rFonts w:ascii="Arial" w:hAnsi="Arial" w:cs="Arial"/>
                <w:sz w:val="16"/>
                <w:szCs w:val="16"/>
                <w:lang w:val="en-US"/>
              </w:rPr>
            </w:pPr>
            <w:r w:rsidRPr="00D97E7D">
              <w:rPr>
                <w:rFonts w:ascii="Arial" w:hAnsi="Arial" w:cs="Arial"/>
                <w:sz w:val="16"/>
                <w:szCs w:val="16"/>
                <w:lang w:val="en-US"/>
              </w:rPr>
              <w:lastRenderedPageBreak/>
              <w:t>171.866.820.389,00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jc w:val="right"/>
              <w:rPr>
                <w:rFonts w:ascii="Arial" w:hAnsi="Arial" w:cs="Arial"/>
                <w:sz w:val="16"/>
                <w:szCs w:val="16"/>
              </w:rPr>
            </w:pPr>
            <w:r w:rsidRPr="00D97E7D">
              <w:rPr>
                <w:rFonts w:ascii="Arial" w:hAnsi="Arial" w:cs="Arial"/>
                <w:sz w:val="16"/>
                <w:szCs w:val="16"/>
                <w:lang w:val="en-US"/>
              </w:rPr>
              <w:t>171.866.820.389,63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ind w:left="-55"/>
              <w:jc w:val="right"/>
              <w:rPr>
                <w:rFonts w:ascii="Arial" w:hAnsi="Arial" w:cs="Arial"/>
                <w:sz w:val="16"/>
                <w:szCs w:val="16"/>
                <w:lang w:val="en-US"/>
              </w:rPr>
            </w:pPr>
            <w:r w:rsidRPr="00D97E7D">
              <w:rPr>
                <w:rFonts w:ascii="Arial" w:hAnsi="Arial" w:cs="Arial"/>
                <w:sz w:val="16"/>
                <w:szCs w:val="16"/>
                <w:lang w:val="en-US"/>
              </w:rPr>
              <w:t>100,00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jc w:val="right"/>
              <w:rPr>
                <w:rFonts w:ascii="Arial" w:hAnsi="Arial" w:cs="Arial"/>
                <w:sz w:val="16"/>
                <w:szCs w:val="16"/>
              </w:rPr>
            </w:pPr>
            <w:r w:rsidRPr="00D97E7D">
              <w:rPr>
                <w:rFonts w:ascii="Arial" w:hAnsi="Arial" w:cs="Arial"/>
                <w:sz w:val="16"/>
                <w:szCs w:val="16"/>
              </w:rPr>
              <w:t>132.239.775.102,38</w:t>
            </w:r>
          </w:p>
        </w:tc>
      </w:tr>
      <w:tr w:rsidR="007D7C54" w:rsidRPr="00D97E7D" w:rsidTr="007D7C54">
        <w:trPr>
          <w:trHeight w:val="270"/>
        </w:trPr>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before="60"/>
              <w:ind w:right="-108"/>
              <w:rPr>
                <w:rFonts w:ascii="Arial" w:hAnsi="Arial" w:cs="Arial"/>
                <w:sz w:val="16"/>
                <w:szCs w:val="16"/>
              </w:rPr>
            </w:pPr>
            <w:r w:rsidRPr="00D97E7D">
              <w:rPr>
                <w:rFonts w:ascii="Arial" w:hAnsi="Arial" w:cs="Arial"/>
                <w:sz w:val="16"/>
                <w:szCs w:val="16"/>
              </w:rPr>
              <w:lastRenderedPageBreak/>
              <w:t xml:space="preserve">Pengeluaran </w:t>
            </w:r>
          </w:p>
          <w:p w:rsidR="007D7C54" w:rsidRPr="00D97E7D" w:rsidRDefault="007D7C54" w:rsidP="007D7C54">
            <w:pPr>
              <w:spacing w:after="60"/>
              <w:ind w:right="-108"/>
              <w:rPr>
                <w:rFonts w:ascii="Arial" w:hAnsi="Arial" w:cs="Arial"/>
                <w:i/>
                <w:iCs/>
                <w:sz w:val="16"/>
                <w:szCs w:val="16"/>
              </w:rPr>
            </w:pPr>
            <w:r w:rsidRPr="00D97E7D">
              <w:rPr>
                <w:rFonts w:ascii="Arial" w:hAnsi="Arial" w:cs="Arial"/>
                <w:sz w:val="16"/>
                <w:szCs w:val="16"/>
              </w:rPr>
              <w:t>Pembiayaan Daerah</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ind w:left="-108"/>
              <w:jc w:val="right"/>
              <w:rPr>
                <w:rFonts w:ascii="Arial" w:hAnsi="Arial" w:cs="Arial"/>
                <w:sz w:val="16"/>
                <w:szCs w:val="16"/>
                <w:lang w:val="en-US"/>
              </w:rPr>
            </w:pPr>
            <w:r w:rsidRPr="00D97E7D">
              <w:rPr>
                <w:rFonts w:ascii="Arial" w:hAnsi="Arial" w:cs="Arial"/>
                <w:sz w:val="16"/>
                <w:szCs w:val="16"/>
                <w:lang w:val="en-US"/>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ind w:left="-108"/>
              <w:jc w:val="right"/>
              <w:rPr>
                <w:rFonts w:ascii="Arial" w:hAnsi="Arial" w:cs="Arial"/>
                <w:sz w:val="16"/>
                <w:szCs w:val="16"/>
                <w:lang w:val="en-US"/>
              </w:rPr>
            </w:pPr>
            <w:r w:rsidRPr="00D97E7D">
              <w:rPr>
                <w:rFonts w:ascii="Arial" w:hAnsi="Arial" w:cs="Arial"/>
                <w:sz w:val="16"/>
                <w:szCs w:val="16"/>
                <w:lang w:val="en-US"/>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ind w:left="-108"/>
              <w:jc w:val="right"/>
              <w:rPr>
                <w:rFonts w:ascii="Arial" w:hAnsi="Arial" w:cs="Arial"/>
                <w:sz w:val="16"/>
                <w:szCs w:val="16"/>
              </w:rPr>
            </w:pPr>
            <w:r w:rsidRPr="00D97E7D">
              <w:rPr>
                <w:rFonts w:ascii="Arial" w:hAnsi="Arial" w:cs="Arial"/>
                <w:sz w:val="16"/>
                <w:szCs w:val="16"/>
              </w:rPr>
              <w:t>4.707.000.000,00</w:t>
            </w:r>
          </w:p>
        </w:tc>
      </w:tr>
      <w:tr w:rsidR="007D7C54" w:rsidRPr="00D97E7D" w:rsidTr="007D7C54">
        <w:trPr>
          <w:trHeight w:val="454"/>
        </w:trPr>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rPr>
                <w:rFonts w:ascii="Arial" w:hAnsi="Arial" w:cs="Arial"/>
                <w:b/>
                <w:sz w:val="16"/>
                <w:szCs w:val="16"/>
              </w:rPr>
            </w:pPr>
            <w:r w:rsidRPr="00D97E7D">
              <w:rPr>
                <w:rFonts w:ascii="Arial" w:hAnsi="Arial" w:cs="Arial"/>
                <w:b/>
                <w:sz w:val="16"/>
                <w:szCs w:val="16"/>
              </w:rPr>
              <w:t>Pembiayaan Netto</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jc w:val="right"/>
              <w:rPr>
                <w:rFonts w:ascii="Arial" w:hAnsi="Arial" w:cs="Arial"/>
                <w:b/>
                <w:sz w:val="16"/>
                <w:szCs w:val="16"/>
                <w:lang w:val="en-US"/>
              </w:rPr>
            </w:pPr>
            <w:r w:rsidRPr="00D97E7D">
              <w:rPr>
                <w:rFonts w:ascii="Arial" w:hAnsi="Arial" w:cs="Arial"/>
                <w:b/>
                <w:sz w:val="16"/>
                <w:szCs w:val="16"/>
                <w:lang w:val="en-US"/>
              </w:rPr>
              <w:t>171.866.820.389,00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jc w:val="right"/>
              <w:rPr>
                <w:rFonts w:ascii="Arial" w:hAnsi="Arial" w:cs="Arial"/>
                <w:b/>
                <w:sz w:val="16"/>
                <w:szCs w:val="16"/>
              </w:rPr>
            </w:pPr>
            <w:r w:rsidRPr="00D97E7D">
              <w:rPr>
                <w:rFonts w:ascii="Arial" w:hAnsi="Arial" w:cs="Arial"/>
                <w:b/>
                <w:sz w:val="16"/>
                <w:szCs w:val="16"/>
                <w:lang w:val="en-US"/>
              </w:rPr>
              <w:t>171.866.820.389,63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ind w:left="-55"/>
              <w:jc w:val="right"/>
              <w:rPr>
                <w:rFonts w:ascii="Arial" w:hAnsi="Arial" w:cs="Arial"/>
                <w:b/>
                <w:sz w:val="16"/>
                <w:szCs w:val="16"/>
                <w:lang w:val="en-US"/>
              </w:rPr>
            </w:pPr>
            <w:r w:rsidRPr="00D97E7D">
              <w:rPr>
                <w:rFonts w:ascii="Arial" w:hAnsi="Arial" w:cs="Arial"/>
                <w:b/>
                <w:sz w:val="16"/>
                <w:szCs w:val="16"/>
                <w:lang w:val="en-US"/>
              </w:rPr>
              <w:t>100,00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7D7C54" w:rsidRPr="00D97E7D" w:rsidRDefault="007D7C54" w:rsidP="007D7C54">
            <w:pPr>
              <w:spacing w:line="280" w:lineRule="exact"/>
              <w:jc w:val="right"/>
              <w:rPr>
                <w:rFonts w:ascii="Arial" w:hAnsi="Arial" w:cs="Arial"/>
                <w:b/>
                <w:sz w:val="16"/>
                <w:szCs w:val="16"/>
              </w:rPr>
            </w:pPr>
            <w:r w:rsidRPr="00D97E7D">
              <w:rPr>
                <w:rFonts w:ascii="Arial" w:hAnsi="Arial" w:cs="Arial"/>
                <w:b/>
                <w:sz w:val="16"/>
                <w:szCs w:val="16"/>
              </w:rPr>
              <w:t>127.532.775.102,38</w:t>
            </w:r>
          </w:p>
        </w:tc>
      </w:tr>
    </w:tbl>
    <w:p w:rsidR="00541976" w:rsidRPr="00D97E7D" w:rsidRDefault="00541976" w:rsidP="00541976">
      <w:pPr>
        <w:pStyle w:val="ListParagraph"/>
        <w:spacing w:before="120" w:line="280" w:lineRule="exact"/>
        <w:ind w:left="992" w:firstLine="1"/>
        <w:contextualSpacing w:val="0"/>
        <w:jc w:val="both"/>
        <w:rPr>
          <w:sz w:val="22"/>
          <w:szCs w:val="22"/>
        </w:rPr>
      </w:pPr>
      <w:r w:rsidRPr="00D97E7D">
        <w:rPr>
          <w:rFonts w:eastAsia="SimSun"/>
          <w:sz w:val="22"/>
          <w:szCs w:val="22"/>
        </w:rPr>
        <w:t>Re</w:t>
      </w:r>
      <w:r w:rsidR="008E3E72" w:rsidRPr="00D97E7D">
        <w:rPr>
          <w:rFonts w:eastAsia="SimSun"/>
          <w:sz w:val="22"/>
          <w:szCs w:val="22"/>
        </w:rPr>
        <w:t>alisasi Pembiayaan Netto TA 2020</w:t>
      </w:r>
      <w:r w:rsidRPr="00D97E7D">
        <w:rPr>
          <w:rFonts w:eastAsia="SimSun"/>
          <w:sz w:val="22"/>
          <w:szCs w:val="22"/>
        </w:rPr>
        <w:t xml:space="preserve"> sebesar </w:t>
      </w:r>
      <w:r w:rsidR="008E3E72" w:rsidRPr="00D97E7D">
        <w:rPr>
          <w:rFonts w:eastAsia="SimSun"/>
          <w:sz w:val="22"/>
          <w:szCs w:val="22"/>
          <w:lang w:val="en-US"/>
        </w:rPr>
        <w:t>Rp</w:t>
      </w:r>
      <w:r w:rsidR="008E3E72" w:rsidRPr="00D97E7D">
        <w:rPr>
          <w:sz w:val="22"/>
          <w:szCs w:val="22"/>
          <w:lang w:val="en-US"/>
        </w:rPr>
        <w:t>171.866.820.389,63</w:t>
      </w:r>
      <w:r w:rsidRPr="00D97E7D">
        <w:rPr>
          <w:rFonts w:eastAsia="SimSun"/>
          <w:sz w:val="22"/>
          <w:szCs w:val="22"/>
        </w:rPr>
        <w:t xml:space="preserve"> atau 100,00% dari anggarannya sebesar Rp</w:t>
      </w:r>
      <w:r w:rsidR="008E3E72" w:rsidRPr="00D97E7D">
        <w:rPr>
          <w:sz w:val="22"/>
          <w:szCs w:val="22"/>
          <w:lang w:val="en-US"/>
        </w:rPr>
        <w:t xml:space="preserve">171.866.820.389,00 </w:t>
      </w:r>
      <w:r w:rsidRPr="00D97E7D">
        <w:rPr>
          <w:rFonts w:eastAsia="SimSun"/>
          <w:sz w:val="22"/>
          <w:szCs w:val="22"/>
        </w:rPr>
        <w:t>meningkat sebesar Rp</w:t>
      </w:r>
      <w:r w:rsidR="008E3E72" w:rsidRPr="00D97E7D">
        <w:rPr>
          <w:rFonts w:eastAsia="SimSun"/>
          <w:sz w:val="22"/>
          <w:szCs w:val="22"/>
          <w:lang w:val="en-US"/>
        </w:rPr>
        <w:t>44.334.045.287,25</w:t>
      </w:r>
      <w:r w:rsidRPr="00D97E7D">
        <w:rPr>
          <w:rFonts w:eastAsia="SimSun"/>
          <w:sz w:val="22"/>
          <w:szCs w:val="22"/>
        </w:rPr>
        <w:t xml:space="preserve"> dibandingka</w:t>
      </w:r>
      <w:r w:rsidR="008E3E72" w:rsidRPr="00D97E7D">
        <w:rPr>
          <w:rFonts w:eastAsia="SimSun"/>
          <w:sz w:val="22"/>
          <w:szCs w:val="22"/>
        </w:rPr>
        <w:t>n dengan realisasi TA 2019</w:t>
      </w:r>
      <w:r w:rsidRPr="00D97E7D">
        <w:rPr>
          <w:rFonts w:eastAsia="SimSun"/>
          <w:sz w:val="22"/>
          <w:szCs w:val="22"/>
        </w:rPr>
        <w:t xml:space="preserve"> sebesar </w:t>
      </w:r>
      <w:r w:rsidR="008E3E72" w:rsidRPr="00D97E7D">
        <w:rPr>
          <w:rFonts w:eastAsia="SimSun"/>
          <w:sz w:val="22"/>
          <w:szCs w:val="22"/>
        </w:rPr>
        <w:t>Rp127.532.775.102,38</w:t>
      </w:r>
      <w:r w:rsidRPr="00D97E7D">
        <w:rPr>
          <w:rFonts w:eastAsia="SimSun"/>
          <w:sz w:val="22"/>
          <w:szCs w:val="22"/>
        </w:rPr>
        <w:t xml:space="preserve">. Realisasi Penerimaan dan Pengeluaran Pembiayaan Daerah, dapat dirinci dan dijelaskan lebih lanjut sebagai </w:t>
      </w:r>
      <w:r w:rsidR="00225DEF" w:rsidRPr="00D97E7D">
        <w:rPr>
          <w:rFonts w:eastAsia="SimSun"/>
          <w:sz w:val="22"/>
          <w:szCs w:val="22"/>
        </w:rPr>
        <w:t>berikut.</w:t>
      </w:r>
    </w:p>
    <w:p w:rsidR="00541976" w:rsidRPr="00D97E7D" w:rsidRDefault="00541976" w:rsidP="00541976">
      <w:pPr>
        <w:pStyle w:val="ListParagraph"/>
        <w:numPr>
          <w:ilvl w:val="0"/>
          <w:numId w:val="54"/>
        </w:numPr>
        <w:spacing w:before="60" w:line="280" w:lineRule="exact"/>
        <w:ind w:left="1276" w:hanging="284"/>
        <w:contextualSpacing w:val="0"/>
        <w:jc w:val="both"/>
        <w:rPr>
          <w:b/>
          <w:bCs/>
          <w:sz w:val="22"/>
          <w:szCs w:val="22"/>
        </w:rPr>
      </w:pPr>
      <w:r w:rsidRPr="00D97E7D">
        <w:rPr>
          <w:b/>
          <w:bCs/>
          <w:sz w:val="22"/>
          <w:szCs w:val="22"/>
        </w:rPr>
        <w:t>Penerimaan Pembiayaan</w:t>
      </w:r>
    </w:p>
    <w:p w:rsidR="00541976" w:rsidRPr="00D97E7D" w:rsidRDefault="00541976" w:rsidP="00541976">
      <w:pPr>
        <w:pStyle w:val="ListParagraph"/>
        <w:spacing w:line="280" w:lineRule="exact"/>
        <w:ind w:left="1276"/>
        <w:contextualSpacing w:val="0"/>
        <w:jc w:val="both"/>
        <w:rPr>
          <w:rFonts w:eastAsia="SimSun"/>
          <w:sz w:val="22"/>
          <w:szCs w:val="22"/>
        </w:rPr>
      </w:pPr>
      <w:r w:rsidRPr="00D97E7D">
        <w:rPr>
          <w:rFonts w:eastAsia="SimSun"/>
          <w:sz w:val="22"/>
          <w:szCs w:val="22"/>
        </w:rPr>
        <w:t>Penerimaan Pembiayaan Daerah hanya berasal dari penggunaan Sisa Lebih Perhitungan Anggaran (SiLPA) Tahun Lalu, dengan anggaran dan realisasi TA 20</w:t>
      </w:r>
      <w:r w:rsidR="00DE7C2E" w:rsidRPr="00D97E7D">
        <w:rPr>
          <w:rFonts w:eastAsia="SimSun"/>
          <w:sz w:val="22"/>
          <w:szCs w:val="22"/>
          <w:lang w:val="en-US"/>
        </w:rPr>
        <w:t>20</w:t>
      </w:r>
      <w:r w:rsidR="00DE7C2E" w:rsidRPr="00D97E7D">
        <w:rPr>
          <w:rFonts w:eastAsia="SimSun"/>
          <w:sz w:val="22"/>
          <w:szCs w:val="22"/>
        </w:rPr>
        <w:t xml:space="preserve"> serta realisasi TA 2019</w:t>
      </w:r>
      <w:r w:rsidRPr="00D97E7D">
        <w:rPr>
          <w:rFonts w:eastAsia="SimSun"/>
          <w:sz w:val="22"/>
          <w:szCs w:val="22"/>
        </w:rPr>
        <w:t xml:space="preserve"> sebagai </w:t>
      </w:r>
      <w:r w:rsidR="00225DEF" w:rsidRPr="00D97E7D">
        <w:rPr>
          <w:rFonts w:eastAsia="SimSun"/>
          <w:sz w:val="22"/>
          <w:szCs w:val="22"/>
        </w:rPr>
        <w:t>berikut.</w:t>
      </w:r>
    </w:p>
    <w:p w:rsidR="00541976" w:rsidRPr="00D97E7D" w:rsidRDefault="001D43C8" w:rsidP="00541976">
      <w:pPr>
        <w:autoSpaceDE w:val="0"/>
        <w:autoSpaceDN w:val="0"/>
        <w:adjustRightInd w:val="0"/>
        <w:spacing w:line="280" w:lineRule="exact"/>
        <w:ind w:left="425"/>
        <w:jc w:val="center"/>
        <w:rPr>
          <w:rFonts w:ascii="Arial" w:eastAsia="SimSun" w:hAnsi="Arial" w:cs="Arial"/>
          <w:b/>
          <w:sz w:val="18"/>
          <w:szCs w:val="18"/>
        </w:rPr>
      </w:pPr>
      <w:r w:rsidRPr="00D97E7D">
        <w:rPr>
          <w:rFonts w:ascii="Arial" w:eastAsia="SimSun" w:hAnsi="Arial" w:cs="Arial"/>
          <w:b/>
          <w:sz w:val="18"/>
          <w:szCs w:val="18"/>
        </w:rPr>
        <w:t xml:space="preserve">Tabel 7.62 </w:t>
      </w:r>
      <w:r w:rsidR="00541976" w:rsidRPr="00D97E7D">
        <w:rPr>
          <w:rFonts w:ascii="Arial" w:eastAsia="SimSun" w:hAnsi="Arial" w:cs="Arial"/>
          <w:b/>
          <w:sz w:val="18"/>
          <w:szCs w:val="18"/>
        </w:rPr>
        <w:t>Penerimaan Pembiayaan</w:t>
      </w:r>
    </w:p>
    <w:tbl>
      <w:tblPr>
        <w:tblW w:w="784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813"/>
        <w:gridCol w:w="1730"/>
        <w:gridCol w:w="784"/>
        <w:gridCol w:w="1813"/>
      </w:tblGrid>
      <w:tr w:rsidR="00DE7C2E" w:rsidRPr="00D97E7D" w:rsidTr="00DE7C2E">
        <w:trPr>
          <w:tblHeader/>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 xml:space="preserve">Penerimaan </w:t>
            </w:r>
          </w:p>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 xml:space="preserve">Pembiayaan </w:t>
            </w:r>
          </w:p>
        </w:tc>
        <w:tc>
          <w:tcPr>
            <w:tcW w:w="4327"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DE7C2E"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1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DE7C2E"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DE7C2E" w:rsidRPr="00D97E7D" w:rsidTr="00DE7C2E">
        <w:trPr>
          <w:trHeight w:val="370"/>
          <w:tblHeader/>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before="60" w:after="60"/>
              <w:jc w:val="center"/>
              <w:rPr>
                <w:rFonts w:ascii="Arial" w:hAnsi="Arial" w:cs="Arial"/>
                <w:b/>
                <w:bCs/>
                <w:sz w:val="16"/>
                <w:szCs w:val="16"/>
              </w:rPr>
            </w:pPr>
          </w:p>
        </w:tc>
        <w:tc>
          <w:tcPr>
            <w:tcW w:w="181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784"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1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DE7C2E" w:rsidRPr="00D97E7D" w:rsidTr="00DE7C2E">
        <w:tc>
          <w:tcPr>
            <w:tcW w:w="1701" w:type="dxa"/>
            <w:tcBorders>
              <w:top w:val="single" w:sz="4" w:space="0" w:color="auto"/>
              <w:left w:val="single" w:sz="4" w:space="0" w:color="auto"/>
              <w:bottom w:val="single" w:sz="4" w:space="0" w:color="auto"/>
              <w:right w:val="single" w:sz="4" w:space="0" w:color="auto"/>
            </w:tcBorders>
            <w:shd w:val="clear" w:color="auto" w:fill="auto"/>
          </w:tcPr>
          <w:p w:rsidR="00DE7C2E" w:rsidRPr="00D97E7D" w:rsidRDefault="00DE7C2E" w:rsidP="00DE7C2E">
            <w:pPr>
              <w:spacing w:before="60"/>
              <w:rPr>
                <w:rFonts w:ascii="Arial" w:hAnsi="Arial" w:cs="Arial"/>
                <w:sz w:val="16"/>
                <w:szCs w:val="16"/>
              </w:rPr>
            </w:pPr>
            <w:r w:rsidRPr="00D97E7D">
              <w:rPr>
                <w:rFonts w:ascii="Arial" w:hAnsi="Arial" w:cs="Arial"/>
                <w:sz w:val="16"/>
                <w:szCs w:val="16"/>
              </w:rPr>
              <w:t xml:space="preserve">Penggunaan SILPA </w:t>
            </w:r>
          </w:p>
          <w:p w:rsidR="00DE7C2E" w:rsidRPr="00D97E7D" w:rsidRDefault="00DE7C2E" w:rsidP="00DE7C2E">
            <w:pPr>
              <w:spacing w:after="60"/>
              <w:rPr>
                <w:rFonts w:ascii="Arial" w:hAnsi="Arial" w:cs="Arial"/>
                <w:sz w:val="16"/>
                <w:szCs w:val="16"/>
              </w:rPr>
            </w:pPr>
            <w:r w:rsidRPr="00D97E7D">
              <w:rPr>
                <w:rFonts w:ascii="Arial" w:hAnsi="Arial" w:cs="Arial"/>
                <w:sz w:val="16"/>
                <w:szCs w:val="16"/>
              </w:rPr>
              <w:t>Tahun Lalu</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jc w:val="right"/>
              <w:rPr>
                <w:rFonts w:ascii="Arial" w:hAnsi="Arial" w:cs="Arial"/>
                <w:sz w:val="16"/>
                <w:szCs w:val="16"/>
                <w:lang w:val="en-US"/>
              </w:rPr>
            </w:pPr>
            <w:r w:rsidRPr="00D97E7D">
              <w:rPr>
                <w:rFonts w:ascii="Arial" w:hAnsi="Arial" w:cs="Arial"/>
                <w:sz w:val="16"/>
                <w:szCs w:val="16"/>
                <w:lang w:val="en-US"/>
              </w:rPr>
              <w:t>171.866.820.389,00</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jc w:val="right"/>
              <w:rPr>
                <w:rFonts w:ascii="Arial" w:hAnsi="Arial" w:cs="Arial"/>
                <w:sz w:val="16"/>
                <w:szCs w:val="16"/>
              </w:rPr>
            </w:pPr>
            <w:r w:rsidRPr="00D97E7D">
              <w:rPr>
                <w:rFonts w:ascii="Arial" w:hAnsi="Arial" w:cs="Arial"/>
                <w:sz w:val="16"/>
                <w:szCs w:val="16"/>
                <w:lang w:val="en-US"/>
              </w:rPr>
              <w:t>171.866.820.389,63</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ind w:left="-55"/>
              <w:jc w:val="right"/>
              <w:rPr>
                <w:rFonts w:ascii="Arial" w:hAnsi="Arial" w:cs="Arial"/>
                <w:sz w:val="16"/>
                <w:szCs w:val="16"/>
              </w:rPr>
            </w:pPr>
            <w:r w:rsidRPr="00D97E7D">
              <w:rPr>
                <w:rFonts w:ascii="Arial" w:hAnsi="Arial" w:cs="Arial"/>
                <w:sz w:val="16"/>
                <w:szCs w:val="16"/>
              </w:rPr>
              <w:t>100,00</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jc w:val="right"/>
              <w:rPr>
                <w:rFonts w:ascii="Arial" w:hAnsi="Arial" w:cs="Arial"/>
                <w:sz w:val="16"/>
                <w:szCs w:val="16"/>
              </w:rPr>
            </w:pPr>
            <w:r w:rsidRPr="00D97E7D">
              <w:rPr>
                <w:rFonts w:ascii="Arial" w:hAnsi="Arial" w:cs="Arial"/>
                <w:sz w:val="16"/>
                <w:szCs w:val="16"/>
              </w:rPr>
              <w:t>132.239.775.102,38</w:t>
            </w:r>
          </w:p>
        </w:tc>
      </w:tr>
      <w:tr w:rsidR="00DE7C2E" w:rsidRPr="00D97E7D" w:rsidTr="00DE7C2E">
        <w:tc>
          <w:tcPr>
            <w:tcW w:w="1701" w:type="dxa"/>
            <w:tcBorders>
              <w:top w:val="single" w:sz="4" w:space="0" w:color="auto"/>
              <w:left w:val="single" w:sz="4" w:space="0" w:color="auto"/>
              <w:bottom w:val="single" w:sz="4" w:space="0" w:color="auto"/>
              <w:right w:val="single" w:sz="4" w:space="0" w:color="auto"/>
            </w:tcBorders>
            <w:shd w:val="clear" w:color="auto" w:fill="auto"/>
          </w:tcPr>
          <w:p w:rsidR="00DE7C2E" w:rsidRPr="00D97E7D" w:rsidRDefault="00DE7C2E" w:rsidP="00DE7C2E">
            <w:pPr>
              <w:spacing w:line="280" w:lineRule="exact"/>
              <w:jc w:val="center"/>
              <w:rPr>
                <w:rFonts w:ascii="Arial" w:hAnsi="Arial" w:cs="Arial"/>
                <w:b/>
                <w:sz w:val="16"/>
                <w:szCs w:val="16"/>
              </w:rPr>
            </w:pPr>
            <w:r w:rsidRPr="00D97E7D">
              <w:rPr>
                <w:rFonts w:ascii="Arial" w:hAnsi="Arial" w:cs="Arial"/>
                <w:b/>
                <w:sz w:val="16"/>
                <w:szCs w:val="16"/>
              </w:rPr>
              <w:t>Jumlah</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jc w:val="right"/>
              <w:rPr>
                <w:rFonts w:ascii="Arial" w:hAnsi="Arial" w:cs="Arial"/>
                <w:b/>
                <w:sz w:val="16"/>
                <w:szCs w:val="16"/>
                <w:lang w:val="en-US"/>
              </w:rPr>
            </w:pPr>
            <w:r w:rsidRPr="00D97E7D">
              <w:rPr>
                <w:rFonts w:ascii="Arial" w:hAnsi="Arial" w:cs="Arial"/>
                <w:b/>
                <w:sz w:val="16"/>
                <w:szCs w:val="16"/>
                <w:lang w:val="en-US"/>
              </w:rPr>
              <w:t>171.866.820.389,00</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jc w:val="right"/>
              <w:rPr>
                <w:rFonts w:ascii="Arial" w:hAnsi="Arial" w:cs="Arial"/>
                <w:b/>
                <w:sz w:val="16"/>
                <w:szCs w:val="16"/>
              </w:rPr>
            </w:pPr>
            <w:r w:rsidRPr="00D97E7D">
              <w:rPr>
                <w:rFonts w:ascii="Arial" w:hAnsi="Arial" w:cs="Arial"/>
                <w:b/>
                <w:sz w:val="16"/>
                <w:szCs w:val="16"/>
                <w:lang w:val="en-US"/>
              </w:rPr>
              <w:t>171.866.820.389,63</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ind w:left="-55"/>
              <w:jc w:val="right"/>
              <w:rPr>
                <w:rFonts w:ascii="Arial" w:hAnsi="Arial" w:cs="Arial"/>
                <w:b/>
                <w:sz w:val="16"/>
                <w:szCs w:val="16"/>
              </w:rPr>
            </w:pPr>
            <w:r w:rsidRPr="00D97E7D">
              <w:rPr>
                <w:rFonts w:ascii="Arial" w:hAnsi="Arial" w:cs="Arial"/>
                <w:b/>
                <w:sz w:val="16"/>
                <w:szCs w:val="16"/>
              </w:rPr>
              <w:t>100,00</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DE7C2E" w:rsidRPr="00D97E7D" w:rsidRDefault="00DE7C2E" w:rsidP="00DE7C2E">
            <w:pPr>
              <w:spacing w:line="280" w:lineRule="exact"/>
              <w:jc w:val="right"/>
              <w:rPr>
                <w:rFonts w:ascii="Arial" w:hAnsi="Arial" w:cs="Arial"/>
                <w:b/>
                <w:sz w:val="16"/>
                <w:szCs w:val="16"/>
              </w:rPr>
            </w:pPr>
            <w:r w:rsidRPr="00D97E7D">
              <w:rPr>
                <w:rFonts w:ascii="Arial" w:hAnsi="Arial" w:cs="Arial"/>
                <w:b/>
                <w:sz w:val="16"/>
                <w:szCs w:val="16"/>
              </w:rPr>
              <w:t>132.239.775.102,38</w:t>
            </w:r>
          </w:p>
        </w:tc>
      </w:tr>
    </w:tbl>
    <w:p w:rsidR="00541976" w:rsidRPr="00D97E7D" w:rsidRDefault="00541976" w:rsidP="00541976">
      <w:pPr>
        <w:pStyle w:val="ListParagraph"/>
        <w:spacing w:before="120" w:line="280" w:lineRule="exact"/>
        <w:ind w:left="1276"/>
        <w:contextualSpacing w:val="0"/>
        <w:jc w:val="both"/>
        <w:rPr>
          <w:rFonts w:eastAsia="SimSun"/>
          <w:sz w:val="22"/>
          <w:szCs w:val="22"/>
        </w:rPr>
      </w:pPr>
      <w:r w:rsidRPr="00D97E7D">
        <w:rPr>
          <w:sz w:val="22"/>
          <w:szCs w:val="22"/>
        </w:rPr>
        <w:t>Realisasi Penggunaan Sisa Lebih Perhitungan Anggaran (SiLPA) TA 20</w:t>
      </w:r>
      <w:r w:rsidR="00612672" w:rsidRPr="00D97E7D">
        <w:rPr>
          <w:sz w:val="22"/>
          <w:szCs w:val="22"/>
          <w:lang w:val="en-US"/>
        </w:rPr>
        <w:t>20</w:t>
      </w:r>
      <w:r w:rsidRPr="00D97E7D">
        <w:rPr>
          <w:sz w:val="22"/>
          <w:szCs w:val="22"/>
        </w:rPr>
        <w:t>sebesar Rp1</w:t>
      </w:r>
      <w:r w:rsidR="00612672" w:rsidRPr="00D97E7D">
        <w:rPr>
          <w:sz w:val="22"/>
          <w:szCs w:val="22"/>
          <w:lang w:val="en-US"/>
        </w:rPr>
        <w:t>71.866.820.389,63</w:t>
      </w:r>
      <w:r w:rsidRPr="00D97E7D">
        <w:rPr>
          <w:sz w:val="22"/>
          <w:szCs w:val="22"/>
        </w:rPr>
        <w:t xml:space="preserve">atau 100,00% dari anggarannya sebesar </w:t>
      </w:r>
      <w:r w:rsidR="00612672" w:rsidRPr="00D97E7D">
        <w:rPr>
          <w:rFonts w:eastAsia="SimSun"/>
          <w:sz w:val="22"/>
          <w:szCs w:val="22"/>
        </w:rPr>
        <w:t>Rp</w:t>
      </w:r>
      <w:r w:rsidR="00612672" w:rsidRPr="00D97E7D">
        <w:rPr>
          <w:sz w:val="22"/>
          <w:szCs w:val="22"/>
          <w:lang w:val="en-US"/>
        </w:rPr>
        <w:t xml:space="preserve">171.866.820.389,00 </w:t>
      </w:r>
      <w:r w:rsidRPr="00D97E7D">
        <w:rPr>
          <w:sz w:val="22"/>
          <w:szCs w:val="22"/>
        </w:rPr>
        <w:t>dan mengalami peningkatan sebesar Rp</w:t>
      </w:r>
      <w:r w:rsidR="00612672" w:rsidRPr="00D97E7D">
        <w:rPr>
          <w:sz w:val="22"/>
          <w:szCs w:val="22"/>
          <w:lang w:val="en-US"/>
        </w:rPr>
        <w:t>39.627.045.287,25</w:t>
      </w:r>
      <w:r w:rsidR="00612672" w:rsidRPr="00D97E7D">
        <w:rPr>
          <w:sz w:val="22"/>
          <w:szCs w:val="22"/>
        </w:rPr>
        <w:t>dibandingkan realisasi TA 2019</w:t>
      </w:r>
      <w:r w:rsidRPr="00D97E7D">
        <w:rPr>
          <w:sz w:val="22"/>
          <w:szCs w:val="22"/>
        </w:rPr>
        <w:t xml:space="preserve"> sebesar </w:t>
      </w:r>
      <w:r w:rsidR="00612672" w:rsidRPr="00D97E7D">
        <w:rPr>
          <w:sz w:val="22"/>
          <w:szCs w:val="22"/>
        </w:rPr>
        <w:t>Rp132.239.775.102,38</w:t>
      </w:r>
      <w:r w:rsidRPr="00D97E7D">
        <w:rPr>
          <w:sz w:val="22"/>
          <w:szCs w:val="22"/>
        </w:rPr>
        <w:t>.</w:t>
      </w:r>
    </w:p>
    <w:p w:rsidR="00541976" w:rsidRPr="00D97E7D" w:rsidRDefault="00541976" w:rsidP="00541976">
      <w:pPr>
        <w:pStyle w:val="ListParagraph"/>
        <w:numPr>
          <w:ilvl w:val="0"/>
          <w:numId w:val="54"/>
        </w:numPr>
        <w:spacing w:before="60" w:line="280" w:lineRule="exact"/>
        <w:ind w:left="1276" w:hanging="284"/>
        <w:contextualSpacing w:val="0"/>
        <w:jc w:val="both"/>
        <w:rPr>
          <w:b/>
          <w:bCs/>
          <w:sz w:val="22"/>
          <w:szCs w:val="22"/>
        </w:rPr>
      </w:pPr>
      <w:r w:rsidRPr="00D97E7D">
        <w:rPr>
          <w:b/>
          <w:bCs/>
          <w:sz w:val="22"/>
          <w:szCs w:val="22"/>
        </w:rPr>
        <w:t xml:space="preserve">Pengeluaran Pembiayaan </w:t>
      </w:r>
    </w:p>
    <w:p w:rsidR="00541976" w:rsidRPr="00D97E7D" w:rsidRDefault="00541976" w:rsidP="00541976">
      <w:pPr>
        <w:pStyle w:val="ListParagraph"/>
        <w:spacing w:line="280" w:lineRule="exact"/>
        <w:ind w:left="1276"/>
        <w:contextualSpacing w:val="0"/>
        <w:jc w:val="both"/>
        <w:rPr>
          <w:rFonts w:eastAsia="SimSun"/>
          <w:sz w:val="22"/>
          <w:szCs w:val="22"/>
        </w:rPr>
      </w:pPr>
      <w:r w:rsidRPr="00D97E7D">
        <w:rPr>
          <w:rFonts w:eastAsia="SimSun"/>
          <w:sz w:val="22"/>
          <w:szCs w:val="22"/>
        </w:rPr>
        <w:t>Pengeluaran Pembiayaan merupakan pengeluaran untuk Penyertaan Modal (Investasi) Pemerintah Daerah, dengan anggaran dan realisasi TA 20</w:t>
      </w:r>
      <w:r w:rsidR="00612672" w:rsidRPr="00D97E7D">
        <w:rPr>
          <w:rFonts w:eastAsia="SimSun"/>
          <w:sz w:val="22"/>
          <w:szCs w:val="22"/>
          <w:lang w:val="en-US"/>
        </w:rPr>
        <w:t>20</w:t>
      </w:r>
      <w:r w:rsidR="00612672" w:rsidRPr="00D97E7D">
        <w:rPr>
          <w:rFonts w:eastAsia="SimSun"/>
          <w:sz w:val="22"/>
          <w:szCs w:val="22"/>
        </w:rPr>
        <w:t xml:space="preserve"> serta realisasi TA 2019</w:t>
      </w:r>
      <w:r w:rsidRPr="00D97E7D">
        <w:rPr>
          <w:rFonts w:eastAsia="SimSun"/>
          <w:sz w:val="22"/>
          <w:szCs w:val="22"/>
        </w:rPr>
        <w:t xml:space="preserve"> sebagai </w:t>
      </w:r>
      <w:r w:rsidR="00225DEF" w:rsidRPr="00D97E7D">
        <w:rPr>
          <w:rFonts w:eastAsia="SimSun"/>
          <w:sz w:val="22"/>
          <w:szCs w:val="22"/>
        </w:rPr>
        <w:t>berikut.</w:t>
      </w:r>
    </w:p>
    <w:p w:rsidR="00F65C42" w:rsidRDefault="00E91429" w:rsidP="00E91429">
      <w:pPr>
        <w:pStyle w:val="ListParagraph"/>
        <w:tabs>
          <w:tab w:val="left" w:pos="5347"/>
        </w:tabs>
        <w:spacing w:line="280" w:lineRule="exact"/>
        <w:ind w:left="1276"/>
        <w:contextualSpacing w:val="0"/>
        <w:jc w:val="both"/>
        <w:rPr>
          <w:rFonts w:eastAsia="SimSun"/>
          <w:sz w:val="22"/>
          <w:szCs w:val="22"/>
          <w:lang w:val="en-US"/>
        </w:rPr>
      </w:pPr>
      <w:r>
        <w:rPr>
          <w:rFonts w:eastAsia="SimSun"/>
          <w:sz w:val="22"/>
          <w:szCs w:val="22"/>
        </w:rPr>
        <w:tab/>
      </w:r>
    </w:p>
    <w:p w:rsidR="00541976" w:rsidRPr="00D97E7D" w:rsidRDefault="001D43C8" w:rsidP="00541976">
      <w:pPr>
        <w:autoSpaceDE w:val="0"/>
        <w:autoSpaceDN w:val="0"/>
        <w:adjustRightInd w:val="0"/>
        <w:spacing w:line="280" w:lineRule="exact"/>
        <w:ind w:left="425"/>
        <w:jc w:val="center"/>
        <w:rPr>
          <w:rFonts w:ascii="Arial" w:eastAsia="SimSun" w:hAnsi="Arial" w:cs="Arial"/>
          <w:b/>
          <w:sz w:val="18"/>
          <w:szCs w:val="18"/>
        </w:rPr>
      </w:pPr>
      <w:r w:rsidRPr="00D97E7D">
        <w:rPr>
          <w:rFonts w:ascii="Arial" w:eastAsia="SimSun" w:hAnsi="Arial" w:cs="Arial"/>
          <w:b/>
          <w:sz w:val="18"/>
          <w:szCs w:val="18"/>
        </w:rPr>
        <w:t xml:space="preserve">Tabel 7.63 </w:t>
      </w:r>
      <w:r w:rsidR="00541976" w:rsidRPr="00D97E7D">
        <w:rPr>
          <w:rFonts w:ascii="Arial" w:eastAsia="SimSun" w:hAnsi="Arial" w:cs="Arial"/>
          <w:b/>
          <w:sz w:val="18"/>
          <w:szCs w:val="18"/>
        </w:rPr>
        <w:t>Pengeluaran Pembiayaan</w:t>
      </w:r>
    </w:p>
    <w:tbl>
      <w:tblPr>
        <w:tblW w:w="779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0"/>
        <w:gridCol w:w="1813"/>
        <w:gridCol w:w="1701"/>
        <w:gridCol w:w="850"/>
        <w:gridCol w:w="1702"/>
      </w:tblGrid>
      <w:tr w:rsidR="00612672" w:rsidRPr="00D97E7D" w:rsidTr="00193D49">
        <w:trPr>
          <w:trHeight w:val="243"/>
        </w:trPr>
        <w:tc>
          <w:tcPr>
            <w:tcW w:w="17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r w:rsidRPr="00D97E7D">
              <w:rPr>
                <w:rFonts w:ascii="Arial" w:hAnsi="Arial" w:cs="Arial"/>
                <w:b/>
                <w:bCs/>
                <w:sz w:val="16"/>
                <w:szCs w:val="16"/>
              </w:rPr>
              <w:t xml:space="preserve">Pengeluaran Pembiayaan </w:t>
            </w:r>
          </w:p>
        </w:tc>
        <w:tc>
          <w:tcPr>
            <w:tcW w:w="43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612672"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612672"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612672" w:rsidRPr="00D97E7D" w:rsidTr="00193D49">
        <w:trPr>
          <w:trHeight w:val="454"/>
        </w:trPr>
        <w:tc>
          <w:tcPr>
            <w:tcW w:w="17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before="60" w:after="60"/>
              <w:jc w:val="center"/>
              <w:rPr>
                <w:rFonts w:ascii="Arial" w:hAnsi="Arial" w:cs="Arial"/>
                <w:b/>
                <w:bCs/>
                <w:sz w:val="16"/>
                <w:szCs w:val="16"/>
              </w:rPr>
            </w:pP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541976" w:rsidRPr="00D97E7D" w:rsidTr="00193D49">
        <w:trPr>
          <w:trHeight w:val="454"/>
        </w:trPr>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before="60" w:after="60"/>
              <w:rPr>
                <w:rFonts w:ascii="Arial" w:hAnsi="Arial" w:cs="Arial"/>
                <w:sz w:val="16"/>
                <w:szCs w:val="16"/>
              </w:rPr>
            </w:pPr>
            <w:r w:rsidRPr="00D97E7D">
              <w:rPr>
                <w:rFonts w:ascii="Arial" w:hAnsi="Arial" w:cs="Arial"/>
                <w:sz w:val="16"/>
                <w:szCs w:val="16"/>
              </w:rPr>
              <w:t>Penyertaan Modal (Investasi) Pemda</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right"/>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right"/>
              <w:rPr>
                <w:rFonts w:ascii="Arial" w:hAnsi="Arial" w:cs="Arial"/>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right"/>
              <w:rPr>
                <w:rFonts w:ascii="Arial" w:hAnsi="Arial" w:cs="Arial"/>
                <w:sz w:val="16"/>
                <w:szCs w:val="16"/>
              </w:rPr>
            </w:pP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541976" w:rsidP="00E85787">
            <w:pPr>
              <w:spacing w:line="280" w:lineRule="exact"/>
              <w:jc w:val="right"/>
              <w:rPr>
                <w:rFonts w:ascii="Arial" w:hAnsi="Arial" w:cs="Arial"/>
                <w:sz w:val="16"/>
                <w:szCs w:val="16"/>
              </w:rPr>
            </w:pPr>
          </w:p>
        </w:tc>
      </w:tr>
      <w:tr w:rsidR="00612672" w:rsidRPr="00D97E7D" w:rsidTr="00193D49">
        <w:trPr>
          <w:trHeight w:val="282"/>
        </w:trPr>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before="60" w:after="60"/>
              <w:ind w:left="165" w:hanging="165"/>
              <w:rPr>
                <w:rFonts w:ascii="Arial" w:hAnsi="Arial" w:cs="Arial"/>
                <w:iCs/>
                <w:sz w:val="16"/>
                <w:szCs w:val="16"/>
              </w:rPr>
            </w:pPr>
            <w:r w:rsidRPr="00D97E7D">
              <w:rPr>
                <w:rFonts w:ascii="Arial" w:hAnsi="Arial" w:cs="Arial"/>
                <w:iCs/>
                <w:sz w:val="16"/>
                <w:szCs w:val="16"/>
              </w:rPr>
              <w:t>- PDAM Tirta Prabujaya</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sz w:val="16"/>
                <w:szCs w:val="16"/>
              </w:rPr>
            </w:pPr>
            <w:r w:rsidRPr="00D97E7D">
              <w:rPr>
                <w:rFonts w:ascii="Arial" w:hAnsi="Arial" w:cs="Arial"/>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sz w:val="16"/>
                <w:szCs w:val="16"/>
              </w:rPr>
            </w:pPr>
            <w:r w:rsidRPr="00D97E7D">
              <w:rPr>
                <w:rFonts w:ascii="Arial" w:hAnsi="Arial" w:cs="Arial"/>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sz w:val="16"/>
                <w:szCs w:val="16"/>
                <w:lang w:val="en-US"/>
              </w:rPr>
            </w:pPr>
            <w:r w:rsidRPr="00D97E7D">
              <w:rPr>
                <w:rFonts w:ascii="Arial" w:hAnsi="Arial" w:cs="Arial"/>
                <w:sz w:val="16"/>
                <w:szCs w:val="16"/>
                <w:lang w:val="en-US"/>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sz w:val="16"/>
                <w:szCs w:val="16"/>
              </w:rPr>
            </w:pPr>
            <w:r w:rsidRPr="00D97E7D">
              <w:rPr>
                <w:rFonts w:ascii="Arial" w:hAnsi="Arial" w:cs="Arial"/>
                <w:sz w:val="16"/>
                <w:szCs w:val="16"/>
              </w:rPr>
              <w:t>1.707.000.000,00</w:t>
            </w:r>
          </w:p>
        </w:tc>
      </w:tr>
      <w:tr w:rsidR="00612672" w:rsidRPr="00D97E7D" w:rsidTr="00193D49">
        <w:trPr>
          <w:trHeight w:val="257"/>
        </w:trPr>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before="60" w:after="60"/>
              <w:ind w:left="165" w:hanging="165"/>
              <w:rPr>
                <w:rFonts w:ascii="Arial" w:hAnsi="Arial" w:cs="Arial"/>
                <w:iCs/>
                <w:sz w:val="16"/>
                <w:szCs w:val="16"/>
              </w:rPr>
            </w:pPr>
            <w:r w:rsidRPr="00D97E7D">
              <w:rPr>
                <w:rFonts w:ascii="Arial" w:hAnsi="Arial" w:cs="Arial"/>
                <w:iCs/>
                <w:sz w:val="16"/>
                <w:szCs w:val="16"/>
              </w:rPr>
              <w:t>- PT. Bank Sumsel Babel</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ind w:left="-97"/>
              <w:jc w:val="right"/>
              <w:rPr>
                <w:rFonts w:ascii="Arial" w:hAnsi="Arial" w:cs="Arial"/>
                <w:sz w:val="16"/>
                <w:szCs w:val="16"/>
              </w:rPr>
            </w:pPr>
            <w:r w:rsidRPr="00D97E7D">
              <w:rPr>
                <w:rFonts w:ascii="Arial" w:hAnsi="Arial" w:cs="Arial"/>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ind w:left="-97"/>
              <w:jc w:val="right"/>
              <w:rPr>
                <w:rFonts w:ascii="Arial" w:hAnsi="Arial" w:cs="Arial"/>
                <w:sz w:val="16"/>
                <w:szCs w:val="16"/>
              </w:rPr>
            </w:pPr>
            <w:r w:rsidRPr="00D97E7D">
              <w:rPr>
                <w:rFonts w:ascii="Arial" w:hAnsi="Arial" w:cs="Arial"/>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sz w:val="16"/>
                <w:szCs w:val="16"/>
              </w:rPr>
            </w:pPr>
            <w:r w:rsidRPr="00D97E7D">
              <w:rPr>
                <w:rFonts w:ascii="Arial" w:hAnsi="Arial" w:cs="Arial"/>
                <w:sz w:val="16"/>
                <w:szCs w:val="16"/>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ind w:left="-97"/>
              <w:jc w:val="right"/>
              <w:rPr>
                <w:rFonts w:ascii="Arial" w:hAnsi="Arial" w:cs="Arial"/>
                <w:sz w:val="16"/>
                <w:szCs w:val="16"/>
              </w:rPr>
            </w:pPr>
            <w:r w:rsidRPr="00D97E7D">
              <w:rPr>
                <w:rFonts w:ascii="Arial" w:hAnsi="Arial" w:cs="Arial"/>
                <w:sz w:val="16"/>
                <w:szCs w:val="16"/>
              </w:rPr>
              <w:t>3.000.000.000,00</w:t>
            </w:r>
          </w:p>
        </w:tc>
      </w:tr>
      <w:tr w:rsidR="00612672" w:rsidRPr="00D97E7D" w:rsidTr="00193D49">
        <w:trPr>
          <w:trHeight w:val="276"/>
        </w:trPr>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before="60" w:after="60"/>
              <w:ind w:left="165" w:hanging="165"/>
              <w:jc w:val="center"/>
              <w:rPr>
                <w:rFonts w:ascii="Arial" w:hAnsi="Arial" w:cs="Arial"/>
                <w:b/>
                <w:iCs/>
                <w:sz w:val="16"/>
                <w:szCs w:val="16"/>
              </w:rPr>
            </w:pPr>
            <w:r w:rsidRPr="00D97E7D">
              <w:rPr>
                <w:rFonts w:ascii="Arial" w:hAnsi="Arial" w:cs="Arial"/>
                <w:b/>
                <w:iCs/>
                <w:sz w:val="16"/>
                <w:szCs w:val="16"/>
              </w:rPr>
              <w:t>Jumlah</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b/>
                <w:sz w:val="16"/>
                <w:szCs w:val="16"/>
              </w:rPr>
            </w:pPr>
            <w:r w:rsidRPr="00D97E7D">
              <w:rPr>
                <w:rFonts w:ascii="Arial" w:hAnsi="Arial" w:cs="Arial"/>
                <w:b/>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b/>
                <w:sz w:val="16"/>
                <w:szCs w:val="16"/>
              </w:rPr>
            </w:pPr>
            <w:r w:rsidRPr="00D97E7D">
              <w:rPr>
                <w:rFonts w:ascii="Arial" w:hAnsi="Arial" w:cs="Arial"/>
                <w:b/>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b/>
                <w:sz w:val="16"/>
                <w:szCs w:val="16"/>
                <w:lang w:val="en-US"/>
              </w:rPr>
            </w:pPr>
            <w:r w:rsidRPr="00D97E7D">
              <w:rPr>
                <w:rFonts w:ascii="Arial" w:hAnsi="Arial" w:cs="Arial"/>
                <w:b/>
                <w:sz w:val="16"/>
                <w:szCs w:val="16"/>
                <w:lang w:val="en-US"/>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612672" w:rsidRPr="00D97E7D" w:rsidRDefault="00612672" w:rsidP="00612672">
            <w:pPr>
              <w:spacing w:line="280" w:lineRule="exact"/>
              <w:jc w:val="right"/>
              <w:rPr>
                <w:rFonts w:ascii="Arial" w:hAnsi="Arial" w:cs="Arial"/>
                <w:b/>
                <w:sz w:val="16"/>
                <w:szCs w:val="16"/>
              </w:rPr>
            </w:pPr>
            <w:r w:rsidRPr="00D97E7D">
              <w:rPr>
                <w:rFonts w:ascii="Arial" w:hAnsi="Arial" w:cs="Arial"/>
                <w:b/>
                <w:sz w:val="16"/>
                <w:szCs w:val="16"/>
              </w:rPr>
              <w:t>4.707.000.000,00</w:t>
            </w:r>
          </w:p>
        </w:tc>
      </w:tr>
    </w:tbl>
    <w:p w:rsidR="00541976" w:rsidRPr="00D97E7D" w:rsidRDefault="00612672" w:rsidP="00541976">
      <w:pPr>
        <w:pStyle w:val="ListParagraph"/>
        <w:spacing w:before="120" w:line="280" w:lineRule="exact"/>
        <w:ind w:left="1276"/>
        <w:contextualSpacing w:val="0"/>
        <w:jc w:val="both"/>
        <w:rPr>
          <w:sz w:val="22"/>
          <w:szCs w:val="22"/>
        </w:rPr>
      </w:pPr>
      <w:r w:rsidRPr="00D97E7D">
        <w:rPr>
          <w:rFonts w:eastAsia="SimSun"/>
          <w:sz w:val="22"/>
          <w:szCs w:val="22"/>
          <w:lang w:val="en-US"/>
        </w:rPr>
        <w:t xml:space="preserve">Pada TA 2020 tidak terdapat anggaran dan realisasi </w:t>
      </w:r>
      <w:r w:rsidR="00541976" w:rsidRPr="00D97E7D">
        <w:rPr>
          <w:rFonts w:eastAsia="SimSun"/>
          <w:sz w:val="22"/>
          <w:szCs w:val="22"/>
        </w:rPr>
        <w:t xml:space="preserve">Pengeluaran Pembiayaan </w:t>
      </w:r>
      <w:r w:rsidRPr="00D97E7D">
        <w:rPr>
          <w:rFonts w:eastAsia="SimSun"/>
          <w:sz w:val="22"/>
          <w:szCs w:val="22"/>
          <w:lang w:val="en-US"/>
        </w:rPr>
        <w:t xml:space="preserve">disebabkan terjadinya realokasi anggaran </w:t>
      </w:r>
      <w:r w:rsidR="00193D49" w:rsidRPr="00D97E7D">
        <w:rPr>
          <w:rFonts w:eastAsia="SimSun"/>
          <w:sz w:val="22"/>
          <w:szCs w:val="22"/>
          <w:lang w:val="en-US"/>
        </w:rPr>
        <w:t xml:space="preserve">untuk penanganan </w:t>
      </w:r>
      <w:r w:rsidR="003857E2" w:rsidRPr="00D97E7D">
        <w:rPr>
          <w:rFonts w:eastAsia="SimSun"/>
          <w:sz w:val="22"/>
          <w:szCs w:val="22"/>
          <w:lang w:val="en-US"/>
        </w:rPr>
        <w:t xml:space="preserve">Pandemi </w:t>
      </w:r>
      <w:r w:rsidRPr="00D97E7D">
        <w:rPr>
          <w:rFonts w:eastAsia="SimSun"/>
          <w:sz w:val="22"/>
          <w:szCs w:val="22"/>
          <w:lang w:val="en-US"/>
        </w:rPr>
        <w:t>Covid-19</w:t>
      </w:r>
      <w:r w:rsidR="00193D49" w:rsidRPr="00D97E7D">
        <w:rPr>
          <w:rFonts w:eastAsia="SimSun"/>
          <w:sz w:val="22"/>
          <w:szCs w:val="22"/>
          <w:lang w:val="en-US"/>
        </w:rPr>
        <w:t xml:space="preserve"> yang semula pada APBD Induk </w:t>
      </w:r>
      <w:r w:rsidR="00541976" w:rsidRPr="00D97E7D">
        <w:rPr>
          <w:rFonts w:eastAsia="SimSun"/>
          <w:sz w:val="22"/>
          <w:szCs w:val="22"/>
        </w:rPr>
        <w:t>TA 20</w:t>
      </w:r>
      <w:r w:rsidR="00193D49" w:rsidRPr="00D97E7D">
        <w:rPr>
          <w:rFonts w:eastAsia="SimSun"/>
          <w:sz w:val="22"/>
          <w:szCs w:val="22"/>
          <w:lang w:val="en-US"/>
        </w:rPr>
        <w:t>20 telah dianggarkan Pengeluaran Pembiayaan untuk</w:t>
      </w:r>
      <w:r w:rsidR="00541976" w:rsidRPr="00D97E7D">
        <w:rPr>
          <w:sz w:val="22"/>
          <w:szCs w:val="22"/>
        </w:rPr>
        <w:t xml:space="preserve">tambahan Penyertaan Modal (Investasi) Pemerintah Kota Prabumulih </w:t>
      </w:r>
      <w:r w:rsidR="00193D49" w:rsidRPr="00D97E7D">
        <w:rPr>
          <w:sz w:val="22"/>
          <w:szCs w:val="22"/>
          <w:lang w:val="en-US"/>
        </w:rPr>
        <w:t>sebesar Rp3.000.000.000,00.</w:t>
      </w:r>
    </w:p>
    <w:p w:rsidR="00541976" w:rsidRPr="00D97E7D" w:rsidRDefault="00541976" w:rsidP="00541976">
      <w:pPr>
        <w:pStyle w:val="BodyTextIndent"/>
        <w:widowControl w:val="0"/>
        <w:numPr>
          <w:ilvl w:val="0"/>
          <w:numId w:val="41"/>
        </w:numPr>
        <w:spacing w:before="120" w:after="0" w:line="280" w:lineRule="exact"/>
        <w:ind w:left="993" w:hanging="284"/>
        <w:rPr>
          <w:rFonts w:ascii="Times New Roman" w:hAnsi="Times New Roman" w:cs="Times New Roman"/>
          <w:b/>
          <w:bCs/>
          <w:sz w:val="22"/>
          <w:szCs w:val="22"/>
        </w:rPr>
      </w:pPr>
      <w:r w:rsidRPr="00D97E7D">
        <w:rPr>
          <w:rFonts w:ascii="Times New Roman" w:hAnsi="Times New Roman" w:cs="Times New Roman"/>
          <w:b/>
          <w:bCs/>
          <w:sz w:val="22"/>
          <w:szCs w:val="22"/>
        </w:rPr>
        <w:lastRenderedPageBreak/>
        <w:t>Sisa Lebih Pembiayaan Anggaran (SiLPA)</w:t>
      </w:r>
    </w:p>
    <w:p w:rsidR="00541976" w:rsidRPr="00D97E7D" w:rsidRDefault="00541976" w:rsidP="00541976">
      <w:pPr>
        <w:pStyle w:val="ListParagraph"/>
        <w:spacing w:line="280" w:lineRule="exact"/>
        <w:ind w:left="992"/>
        <w:contextualSpacing w:val="0"/>
        <w:jc w:val="both"/>
        <w:rPr>
          <w:sz w:val="22"/>
          <w:szCs w:val="22"/>
        </w:rPr>
      </w:pPr>
      <w:r w:rsidRPr="00D97E7D">
        <w:rPr>
          <w:sz w:val="22"/>
          <w:szCs w:val="22"/>
        </w:rPr>
        <w:t xml:space="preserve">Sisa </w:t>
      </w:r>
      <w:r w:rsidRPr="00D97E7D">
        <w:rPr>
          <w:rFonts w:eastAsia="SimSun"/>
          <w:sz w:val="22"/>
          <w:szCs w:val="22"/>
        </w:rPr>
        <w:t>Perhitungan</w:t>
      </w:r>
      <w:r w:rsidRPr="00D97E7D">
        <w:rPr>
          <w:sz w:val="22"/>
          <w:szCs w:val="22"/>
        </w:rPr>
        <w:t xml:space="preserve"> Anggaran merupakan Sisa Lebih Pembiayaan Anggaran (SiLPA) atau Sisa Kurang Pembiayaan (SiKPA), yang menunjukkan kelebihan atau kekurangan Pendapatan dan Penerimaan dibanding Belanja dan Pengeluaran Daerah, dapat dijelaskan sebagai </w:t>
      </w:r>
      <w:r w:rsidR="00225DEF" w:rsidRPr="00D97E7D">
        <w:rPr>
          <w:sz w:val="22"/>
          <w:szCs w:val="22"/>
        </w:rPr>
        <w:t>berikut.</w:t>
      </w:r>
    </w:p>
    <w:p w:rsidR="00541976" w:rsidRPr="00D97E7D" w:rsidRDefault="001D43C8" w:rsidP="00541976">
      <w:pPr>
        <w:autoSpaceDE w:val="0"/>
        <w:autoSpaceDN w:val="0"/>
        <w:adjustRightInd w:val="0"/>
        <w:spacing w:line="280" w:lineRule="exact"/>
        <w:ind w:left="425" w:right="-57"/>
        <w:jc w:val="center"/>
        <w:rPr>
          <w:rFonts w:ascii="Arial" w:hAnsi="Arial" w:cs="Arial"/>
          <w:b/>
          <w:sz w:val="18"/>
          <w:szCs w:val="18"/>
        </w:rPr>
      </w:pPr>
      <w:r w:rsidRPr="00D97E7D">
        <w:rPr>
          <w:rFonts w:ascii="Arial" w:hAnsi="Arial" w:cs="Arial"/>
          <w:b/>
          <w:sz w:val="18"/>
          <w:szCs w:val="18"/>
        </w:rPr>
        <w:t xml:space="preserve">Tabel 7.64 </w:t>
      </w:r>
      <w:r w:rsidR="00541976" w:rsidRPr="00D97E7D">
        <w:rPr>
          <w:rFonts w:ascii="Arial" w:hAnsi="Arial" w:cs="Arial"/>
          <w:b/>
          <w:sz w:val="18"/>
          <w:szCs w:val="18"/>
        </w:rPr>
        <w:t>Perhitungan SiLPA (SiKPA)</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5"/>
        <w:gridCol w:w="1843"/>
        <w:gridCol w:w="1985"/>
        <w:gridCol w:w="850"/>
        <w:gridCol w:w="1843"/>
      </w:tblGrid>
      <w:tr w:rsidR="00DC54D0" w:rsidRPr="00D97E7D" w:rsidTr="00DC54D0">
        <w:tc>
          <w:tcPr>
            <w:tcW w:w="21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976" w:rsidRPr="00D97E7D" w:rsidRDefault="00E60561"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Perhitungan</w:t>
            </w:r>
            <w:r w:rsidR="00541976" w:rsidRPr="00D97E7D">
              <w:rPr>
                <w:rFonts w:ascii="Arial" w:hAnsi="Arial" w:cs="Arial"/>
                <w:b/>
                <w:bCs/>
                <w:sz w:val="16"/>
                <w:szCs w:val="16"/>
              </w:rPr>
              <w:t xml:space="preserve"> APBD</w:t>
            </w: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193D49"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193D49"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Tahun 2019</w:t>
            </w:r>
          </w:p>
        </w:tc>
      </w:tr>
      <w:tr w:rsidR="00DC54D0" w:rsidRPr="00D97E7D" w:rsidTr="00DC54D0">
        <w:trPr>
          <w:trHeight w:val="322"/>
        </w:trPr>
        <w:tc>
          <w:tcPr>
            <w:tcW w:w="2155" w:type="dxa"/>
            <w:vMerge/>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spacing w:line="280" w:lineRule="exact"/>
              <w:jc w:val="center"/>
              <w:rPr>
                <w:rFonts w:ascii="Arial" w:hAnsi="Arial" w:cs="Arial"/>
                <w:b/>
                <w:bCs/>
                <w:sz w:val="16"/>
                <w:szCs w:val="16"/>
              </w:rPr>
            </w:pPr>
            <w:r w:rsidRPr="00D97E7D">
              <w:rPr>
                <w:rFonts w:ascii="Arial" w:hAnsi="Arial" w:cs="Arial"/>
                <w:b/>
                <w:bCs/>
                <w:sz w:val="16"/>
                <w:szCs w:val="16"/>
              </w:rPr>
              <w:t>Anggaran (Rp)</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41976" w:rsidRPr="00D97E7D" w:rsidRDefault="00541976" w:rsidP="00E8578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Realisasi (Rp)</w:t>
            </w:r>
          </w:p>
        </w:tc>
      </w:tr>
      <w:tr w:rsidR="00CF1CEE"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CF1CEE" w:rsidRPr="00D97E7D" w:rsidRDefault="00CF1CEE" w:rsidP="00CF1CEE">
            <w:pPr>
              <w:spacing w:line="280" w:lineRule="exact"/>
              <w:rPr>
                <w:rFonts w:ascii="Arial" w:hAnsi="Arial" w:cs="Arial"/>
                <w:sz w:val="16"/>
                <w:szCs w:val="16"/>
              </w:rPr>
            </w:pPr>
            <w:r w:rsidRPr="00D97E7D">
              <w:rPr>
                <w:rFonts w:ascii="Arial" w:hAnsi="Arial" w:cs="Arial"/>
                <w:sz w:val="16"/>
                <w:szCs w:val="16"/>
              </w:rPr>
              <w:t>Pendapatan Daerah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sz w:val="16"/>
                <w:szCs w:val="16"/>
              </w:rPr>
            </w:pPr>
            <w:r w:rsidRPr="00D97E7D">
              <w:rPr>
                <w:rFonts w:ascii="Arial" w:hAnsi="Arial" w:cs="Arial"/>
                <w:bCs/>
                <w:sz w:val="16"/>
                <w:szCs w:val="16"/>
                <w:lang w:val="en-US"/>
              </w:rPr>
              <w:t>946.853.077.993,00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5C44D5" w:rsidRDefault="00820B95" w:rsidP="00CF1CEE">
            <w:pPr>
              <w:spacing w:line="280" w:lineRule="exact"/>
              <w:jc w:val="right"/>
              <w:rPr>
                <w:rFonts w:ascii="Arial" w:hAnsi="Arial" w:cs="Arial"/>
                <w:color w:val="FF0000"/>
                <w:sz w:val="16"/>
                <w:szCs w:val="16"/>
              </w:rPr>
            </w:pPr>
            <w:r w:rsidRPr="006C209F">
              <w:rPr>
                <w:rFonts w:ascii="Arial" w:hAnsi="Arial" w:cs="Arial"/>
                <w:color w:val="0070C0"/>
                <w:sz w:val="16"/>
                <w:szCs w:val="16"/>
              </w:rPr>
              <w:t>972.242.373.625,39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820B95" w:rsidP="00CF1CEE">
            <w:pPr>
              <w:spacing w:line="280" w:lineRule="exact"/>
              <w:jc w:val="right"/>
              <w:rPr>
                <w:rFonts w:ascii="Arial" w:hAnsi="Arial" w:cs="Arial"/>
                <w:sz w:val="16"/>
                <w:szCs w:val="16"/>
                <w:lang w:val="en-US"/>
              </w:rPr>
            </w:pPr>
            <w:r w:rsidRPr="006C209F">
              <w:rPr>
                <w:rFonts w:ascii="Arial" w:hAnsi="Arial" w:cs="Arial"/>
                <w:color w:val="0070C0"/>
                <w:sz w:val="16"/>
                <w:szCs w:val="16"/>
              </w:rPr>
              <w:t>102,68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sz w:val="16"/>
                <w:szCs w:val="16"/>
              </w:rPr>
            </w:pPr>
            <w:r w:rsidRPr="00D97E7D">
              <w:rPr>
                <w:rFonts w:ascii="Arial" w:hAnsi="Arial" w:cs="Arial"/>
                <w:sz w:val="16"/>
                <w:szCs w:val="16"/>
              </w:rPr>
              <w:t>1.220.476.081.088,69</w:t>
            </w:r>
          </w:p>
        </w:tc>
      </w:tr>
      <w:tr w:rsidR="00CF1CEE"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CF1CEE" w:rsidRPr="00D97E7D" w:rsidRDefault="00CF1CEE" w:rsidP="00CF1CEE">
            <w:pPr>
              <w:spacing w:line="280" w:lineRule="exact"/>
              <w:rPr>
                <w:rFonts w:ascii="Arial" w:hAnsi="Arial" w:cs="Arial"/>
                <w:iCs/>
                <w:sz w:val="16"/>
                <w:szCs w:val="16"/>
              </w:rPr>
            </w:pPr>
            <w:r w:rsidRPr="00D97E7D">
              <w:rPr>
                <w:rFonts w:ascii="Arial" w:hAnsi="Arial" w:cs="Arial"/>
                <w:iCs/>
                <w:sz w:val="16"/>
                <w:szCs w:val="16"/>
              </w:rPr>
              <w:t>Belanja Daerah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autoSpaceDE w:val="0"/>
              <w:autoSpaceDN w:val="0"/>
              <w:adjustRightInd w:val="0"/>
              <w:spacing w:line="280" w:lineRule="exact"/>
              <w:ind w:left="-108"/>
              <w:jc w:val="right"/>
              <w:rPr>
                <w:rFonts w:ascii="Arial" w:hAnsi="Arial" w:cs="Arial"/>
                <w:bCs/>
                <w:sz w:val="16"/>
                <w:szCs w:val="16"/>
              </w:rPr>
            </w:pPr>
            <w:r w:rsidRPr="00D97E7D">
              <w:rPr>
                <w:rFonts w:ascii="Arial" w:hAnsi="Arial" w:cs="Arial"/>
                <w:bCs/>
                <w:sz w:val="16"/>
                <w:szCs w:val="16"/>
                <w:lang w:val="en-US"/>
              </w:rPr>
              <w:t>1.093.764.628.464,00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5C44D5" w:rsidRDefault="00A378B5" w:rsidP="00CF1CEE">
            <w:pPr>
              <w:spacing w:line="280" w:lineRule="exact"/>
              <w:jc w:val="right"/>
              <w:rPr>
                <w:rFonts w:ascii="Arial" w:hAnsi="Arial" w:cs="Arial"/>
                <w:color w:val="FF0000"/>
                <w:sz w:val="16"/>
                <w:szCs w:val="16"/>
              </w:rPr>
            </w:pPr>
            <w:r w:rsidRPr="00CE0181">
              <w:rPr>
                <w:rFonts w:ascii="Arial" w:hAnsi="Arial" w:cs="Arial"/>
                <w:color w:val="0070C0"/>
                <w:sz w:val="16"/>
                <w:szCs w:val="16"/>
              </w:rPr>
              <w:t>1.024.031.018.357,66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A378B5" w:rsidRDefault="00820B95" w:rsidP="00A378B5">
            <w:pPr>
              <w:spacing w:line="280" w:lineRule="exact"/>
              <w:jc w:val="right"/>
              <w:rPr>
                <w:rFonts w:ascii="Arial" w:hAnsi="Arial" w:cs="Arial"/>
                <w:sz w:val="16"/>
                <w:szCs w:val="16"/>
                <w:lang w:val="en-US"/>
              </w:rPr>
            </w:pPr>
            <w:r w:rsidRPr="006C209F">
              <w:rPr>
                <w:rFonts w:ascii="Arial" w:hAnsi="Arial" w:cs="Arial"/>
                <w:color w:val="0070C0"/>
                <w:sz w:val="16"/>
                <w:szCs w:val="16"/>
              </w:rPr>
              <w:t>93,6</w:t>
            </w:r>
            <w:r w:rsidR="00A378B5">
              <w:rPr>
                <w:rFonts w:ascii="Arial" w:hAnsi="Arial" w:cs="Arial"/>
                <w:color w:val="0070C0"/>
                <w:sz w:val="16"/>
                <w:szCs w:val="16"/>
                <w:lang w:val="en-US"/>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sz w:val="16"/>
                <w:szCs w:val="16"/>
              </w:rPr>
            </w:pPr>
            <w:r w:rsidRPr="00D97E7D">
              <w:rPr>
                <w:rFonts w:ascii="Arial" w:hAnsi="Arial" w:cs="Arial"/>
                <w:sz w:val="16"/>
                <w:szCs w:val="16"/>
              </w:rPr>
              <w:t>1.146.555.333.892,44</w:t>
            </w:r>
          </w:p>
        </w:tc>
      </w:tr>
      <w:tr w:rsidR="00CF1CEE"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CF1CEE" w:rsidRPr="00D97E7D" w:rsidRDefault="00CF1CEE" w:rsidP="00CF1CEE">
            <w:pPr>
              <w:spacing w:line="280" w:lineRule="exact"/>
              <w:rPr>
                <w:rFonts w:ascii="Arial" w:hAnsi="Arial" w:cs="Arial"/>
                <w:iCs/>
                <w:sz w:val="16"/>
                <w:szCs w:val="16"/>
              </w:rPr>
            </w:pPr>
            <w:r w:rsidRPr="00D97E7D">
              <w:rPr>
                <w:rFonts w:ascii="Arial" w:hAnsi="Arial" w:cs="Arial"/>
                <w:iCs/>
                <w:sz w:val="16"/>
                <w:szCs w:val="16"/>
              </w:rPr>
              <w:t>Transfer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bCs/>
                <w:sz w:val="16"/>
                <w:szCs w:val="16"/>
                <w:lang w:val="en-US"/>
              </w:rPr>
            </w:pPr>
            <w:r w:rsidRPr="00D97E7D">
              <w:rPr>
                <w:rFonts w:ascii="Arial" w:hAnsi="Arial" w:cs="Arial"/>
                <w:bCs/>
                <w:sz w:val="16"/>
                <w:szCs w:val="16"/>
              </w:rPr>
              <w:t>24</w:t>
            </w:r>
            <w:r w:rsidRPr="00D97E7D">
              <w:rPr>
                <w:rFonts w:ascii="Arial" w:hAnsi="Arial" w:cs="Arial"/>
                <w:bCs/>
                <w:sz w:val="16"/>
                <w:szCs w:val="16"/>
                <w:lang w:val="en-US"/>
              </w:rPr>
              <w:t>.</w:t>
            </w:r>
            <w:r w:rsidRPr="00D97E7D">
              <w:rPr>
                <w:rFonts w:ascii="Arial" w:hAnsi="Arial" w:cs="Arial"/>
                <w:bCs/>
                <w:sz w:val="16"/>
                <w:szCs w:val="16"/>
              </w:rPr>
              <w:t>955</w:t>
            </w:r>
            <w:r w:rsidRPr="00D97E7D">
              <w:rPr>
                <w:rFonts w:ascii="Arial" w:hAnsi="Arial" w:cs="Arial"/>
                <w:bCs/>
                <w:sz w:val="16"/>
                <w:szCs w:val="16"/>
                <w:lang w:val="en-US"/>
              </w:rPr>
              <w:t>.</w:t>
            </w:r>
            <w:r w:rsidRPr="00D97E7D">
              <w:rPr>
                <w:rFonts w:ascii="Arial" w:hAnsi="Arial" w:cs="Arial"/>
                <w:bCs/>
                <w:sz w:val="16"/>
                <w:szCs w:val="16"/>
              </w:rPr>
              <w:t>269</w:t>
            </w:r>
            <w:r w:rsidRPr="00D97E7D">
              <w:rPr>
                <w:rFonts w:ascii="Arial" w:hAnsi="Arial" w:cs="Arial"/>
                <w:bCs/>
                <w:sz w:val="16"/>
                <w:szCs w:val="16"/>
                <w:lang w:val="en-US"/>
              </w:rPr>
              <w:t>.</w:t>
            </w:r>
            <w:r w:rsidRPr="00D97E7D">
              <w:rPr>
                <w:rFonts w:ascii="Arial" w:hAnsi="Arial" w:cs="Arial"/>
                <w:bCs/>
                <w:sz w:val="16"/>
                <w:szCs w:val="16"/>
              </w:rPr>
              <w:t>918</w:t>
            </w:r>
            <w:r w:rsidRPr="00D97E7D">
              <w:rPr>
                <w:rFonts w:ascii="Arial" w:hAnsi="Arial" w:cs="Arial"/>
                <w:bCs/>
                <w:sz w:val="16"/>
                <w:szCs w:val="16"/>
                <w:lang w:val="en-US"/>
              </w:rPr>
              <w:t>,00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820B95" w:rsidRDefault="00CF1CEE" w:rsidP="00CF1CEE">
            <w:pPr>
              <w:spacing w:line="280" w:lineRule="exact"/>
              <w:jc w:val="right"/>
              <w:rPr>
                <w:rFonts w:ascii="Arial" w:hAnsi="Arial" w:cs="Arial"/>
                <w:bCs/>
                <w:sz w:val="16"/>
                <w:szCs w:val="16"/>
              </w:rPr>
            </w:pPr>
            <w:r w:rsidRPr="00820B95">
              <w:rPr>
                <w:rFonts w:ascii="Arial" w:hAnsi="Arial" w:cs="Arial"/>
                <w:sz w:val="16"/>
                <w:szCs w:val="16"/>
              </w:rPr>
              <w:t>30.320.916.918,00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bCs/>
                <w:sz w:val="16"/>
                <w:szCs w:val="16"/>
              </w:rPr>
            </w:pPr>
            <w:r w:rsidRPr="00D97E7D">
              <w:rPr>
                <w:rFonts w:ascii="Arial" w:hAnsi="Arial" w:cs="Arial"/>
                <w:sz w:val="16"/>
                <w:szCs w:val="16"/>
              </w:rPr>
              <w:t>121,50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bCs/>
                <w:sz w:val="16"/>
                <w:szCs w:val="16"/>
              </w:rPr>
            </w:pPr>
            <w:r w:rsidRPr="00D97E7D">
              <w:rPr>
                <w:rFonts w:ascii="Arial" w:hAnsi="Arial" w:cs="Arial"/>
                <w:bCs/>
                <w:sz w:val="16"/>
                <w:szCs w:val="16"/>
              </w:rPr>
              <w:t>29.586.701.909,00</w:t>
            </w:r>
          </w:p>
        </w:tc>
      </w:tr>
      <w:tr w:rsidR="00CF1CEE"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CF1CEE" w:rsidRPr="00D97E7D" w:rsidRDefault="00CF1CEE" w:rsidP="00CF1CEE">
            <w:pPr>
              <w:spacing w:line="280" w:lineRule="exact"/>
              <w:jc w:val="center"/>
              <w:rPr>
                <w:rFonts w:ascii="Arial" w:hAnsi="Arial" w:cs="Arial"/>
                <w:b/>
                <w:iCs/>
                <w:sz w:val="16"/>
                <w:szCs w:val="16"/>
              </w:rPr>
            </w:pPr>
            <w:r w:rsidRPr="00D97E7D">
              <w:rPr>
                <w:rFonts w:ascii="Arial" w:hAnsi="Arial" w:cs="Arial"/>
                <w:b/>
                <w:iCs/>
                <w:sz w:val="16"/>
                <w:szCs w:val="16"/>
              </w:rPr>
              <w:t>Surplus (Defisit)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b/>
                <w:sz w:val="16"/>
                <w:szCs w:val="16"/>
                <w:lang w:val="en-US"/>
              </w:rPr>
            </w:pPr>
            <w:r w:rsidRPr="00D97E7D">
              <w:rPr>
                <w:rFonts w:ascii="Arial" w:hAnsi="Arial" w:cs="Arial"/>
                <w:b/>
                <w:sz w:val="16"/>
                <w:szCs w:val="16"/>
                <w:lang w:val="en-US"/>
              </w:rPr>
              <w:t>(171.866.820.389,00)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820B95" w:rsidRDefault="00820B95" w:rsidP="00CF1CEE">
            <w:pPr>
              <w:spacing w:line="280" w:lineRule="exact"/>
              <w:jc w:val="right"/>
              <w:rPr>
                <w:rFonts w:ascii="Arial" w:hAnsi="Arial" w:cs="Arial"/>
                <w:b/>
                <w:color w:val="FF0000"/>
                <w:sz w:val="16"/>
                <w:szCs w:val="16"/>
              </w:rPr>
            </w:pPr>
            <w:r w:rsidRPr="00820B95">
              <w:rPr>
                <w:rFonts w:ascii="Arial" w:hAnsi="Arial" w:cs="Arial"/>
                <w:b/>
                <w:color w:val="0070C0"/>
                <w:sz w:val="16"/>
                <w:szCs w:val="16"/>
              </w:rPr>
              <w:t>(</w:t>
            </w:r>
            <w:r w:rsidR="00A378B5" w:rsidRPr="00CE0181">
              <w:rPr>
                <w:rFonts w:ascii="Arial" w:hAnsi="Arial" w:cs="Arial"/>
                <w:color w:val="0070C0"/>
                <w:sz w:val="16"/>
                <w:szCs w:val="16"/>
              </w:rPr>
              <w:t>82.109.561.650,27</w:t>
            </w:r>
            <w:r w:rsidRPr="00820B95">
              <w:rPr>
                <w:rFonts w:ascii="Arial" w:hAnsi="Arial" w:cs="Arial"/>
                <w:b/>
                <w:color w:val="0070C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A378B5" w:rsidRDefault="00A378B5" w:rsidP="00CF1CEE">
            <w:pPr>
              <w:spacing w:line="280" w:lineRule="exact"/>
              <w:jc w:val="right"/>
              <w:rPr>
                <w:rFonts w:ascii="Arial" w:hAnsi="Arial" w:cs="Arial"/>
                <w:b/>
                <w:sz w:val="16"/>
                <w:szCs w:val="16"/>
                <w:lang w:val="en-US"/>
              </w:rPr>
            </w:pPr>
            <w:r>
              <w:rPr>
                <w:rFonts w:ascii="Arial" w:hAnsi="Arial" w:cs="Arial"/>
                <w:b/>
                <w:color w:val="0070C0"/>
                <w:sz w:val="16"/>
                <w:szCs w:val="16"/>
              </w:rPr>
              <w:t>47,7</w:t>
            </w:r>
            <w:r>
              <w:rPr>
                <w:rFonts w:ascii="Arial" w:hAnsi="Arial" w:cs="Arial"/>
                <w:b/>
                <w:color w:val="0070C0"/>
                <w:sz w:val="16"/>
                <w:szCs w:val="16"/>
                <w:lang w:val="en-US"/>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line="280" w:lineRule="exact"/>
              <w:jc w:val="right"/>
              <w:rPr>
                <w:rFonts w:ascii="Arial" w:hAnsi="Arial" w:cs="Arial"/>
                <w:b/>
                <w:sz w:val="16"/>
                <w:szCs w:val="16"/>
                <w:lang w:val="en-US"/>
              </w:rPr>
            </w:pPr>
            <w:r w:rsidRPr="00D97E7D">
              <w:rPr>
                <w:rFonts w:ascii="Arial" w:hAnsi="Arial" w:cs="Arial"/>
                <w:b/>
                <w:sz w:val="16"/>
                <w:szCs w:val="16"/>
              </w:rPr>
              <w:t>44.3</w:t>
            </w:r>
            <w:r w:rsidRPr="00D97E7D">
              <w:rPr>
                <w:rFonts w:ascii="Arial" w:hAnsi="Arial" w:cs="Arial"/>
                <w:b/>
                <w:sz w:val="16"/>
                <w:szCs w:val="16"/>
                <w:lang w:val="en-US"/>
              </w:rPr>
              <w:t>34</w:t>
            </w:r>
            <w:r w:rsidRPr="00D97E7D">
              <w:rPr>
                <w:rFonts w:ascii="Arial" w:hAnsi="Arial" w:cs="Arial"/>
                <w:b/>
                <w:sz w:val="16"/>
                <w:szCs w:val="16"/>
              </w:rPr>
              <w:t>.</w:t>
            </w:r>
            <w:r w:rsidRPr="00D97E7D">
              <w:rPr>
                <w:rFonts w:ascii="Arial" w:hAnsi="Arial" w:cs="Arial"/>
                <w:b/>
                <w:sz w:val="16"/>
                <w:szCs w:val="16"/>
                <w:lang w:val="en-US"/>
              </w:rPr>
              <w:t>045</w:t>
            </w:r>
            <w:r w:rsidRPr="00D97E7D">
              <w:rPr>
                <w:rFonts w:ascii="Arial" w:hAnsi="Arial" w:cs="Arial"/>
                <w:b/>
                <w:sz w:val="16"/>
                <w:szCs w:val="16"/>
              </w:rPr>
              <w:t>.</w:t>
            </w:r>
            <w:r w:rsidRPr="00D97E7D">
              <w:rPr>
                <w:rFonts w:ascii="Arial" w:hAnsi="Arial" w:cs="Arial"/>
                <w:b/>
                <w:sz w:val="16"/>
                <w:szCs w:val="16"/>
                <w:lang w:val="en-US"/>
              </w:rPr>
              <w:t>287</w:t>
            </w:r>
            <w:r w:rsidRPr="00D97E7D">
              <w:rPr>
                <w:rFonts w:ascii="Arial" w:hAnsi="Arial" w:cs="Arial"/>
                <w:b/>
                <w:sz w:val="16"/>
                <w:szCs w:val="16"/>
              </w:rPr>
              <w:t>,</w:t>
            </w:r>
            <w:r w:rsidRPr="00D97E7D">
              <w:rPr>
                <w:rFonts w:ascii="Arial" w:hAnsi="Arial" w:cs="Arial"/>
                <w:b/>
                <w:sz w:val="16"/>
                <w:szCs w:val="16"/>
                <w:lang w:val="en-US"/>
              </w:rPr>
              <w:t>25</w:t>
            </w:r>
          </w:p>
        </w:tc>
      </w:tr>
      <w:tr w:rsidR="008962AB"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8962AB" w:rsidRPr="00D97E7D" w:rsidRDefault="008962AB" w:rsidP="008962AB">
            <w:pPr>
              <w:spacing w:line="280" w:lineRule="exact"/>
              <w:jc w:val="both"/>
              <w:rPr>
                <w:rFonts w:ascii="Arial" w:hAnsi="Arial" w:cs="Arial"/>
                <w:iCs/>
                <w:sz w:val="16"/>
                <w:szCs w:val="16"/>
              </w:rPr>
            </w:pPr>
            <w:r w:rsidRPr="00D97E7D">
              <w:rPr>
                <w:rFonts w:ascii="Arial" w:hAnsi="Arial" w:cs="Arial"/>
                <w:iCs/>
                <w:sz w:val="16"/>
                <w:szCs w:val="16"/>
              </w:rPr>
              <w:t>Penerimaan Pembiayaan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jc w:val="right"/>
              <w:rPr>
                <w:rFonts w:ascii="Arial" w:hAnsi="Arial" w:cs="Arial"/>
                <w:sz w:val="16"/>
                <w:szCs w:val="16"/>
                <w:lang w:val="en-US"/>
              </w:rPr>
            </w:pPr>
            <w:r w:rsidRPr="00D97E7D">
              <w:rPr>
                <w:rFonts w:ascii="Arial" w:hAnsi="Arial" w:cs="Arial"/>
                <w:sz w:val="16"/>
                <w:szCs w:val="16"/>
                <w:lang w:val="en-US"/>
              </w:rPr>
              <w:t>171.866.820.389,00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820B95" w:rsidRDefault="008962AB" w:rsidP="008962AB">
            <w:pPr>
              <w:spacing w:line="280" w:lineRule="exact"/>
              <w:jc w:val="right"/>
              <w:rPr>
                <w:rFonts w:ascii="Arial" w:hAnsi="Arial" w:cs="Arial"/>
                <w:sz w:val="16"/>
                <w:szCs w:val="16"/>
              </w:rPr>
            </w:pPr>
            <w:r w:rsidRPr="00820B95">
              <w:rPr>
                <w:rFonts w:ascii="Arial" w:hAnsi="Arial" w:cs="Arial"/>
                <w:sz w:val="16"/>
                <w:szCs w:val="16"/>
                <w:lang w:val="en-US"/>
              </w:rPr>
              <w:t>171.866.820.389,63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ind w:left="-55"/>
              <w:jc w:val="right"/>
              <w:rPr>
                <w:rFonts w:ascii="Arial" w:hAnsi="Arial" w:cs="Arial"/>
                <w:sz w:val="16"/>
                <w:szCs w:val="16"/>
                <w:lang w:val="en-US"/>
              </w:rPr>
            </w:pPr>
            <w:r w:rsidRPr="00D97E7D">
              <w:rPr>
                <w:rFonts w:ascii="Arial" w:hAnsi="Arial" w:cs="Arial"/>
                <w:sz w:val="16"/>
                <w:szCs w:val="16"/>
                <w:lang w:val="en-US"/>
              </w:rPr>
              <w:t>100,00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jc w:val="right"/>
              <w:rPr>
                <w:rFonts w:ascii="Arial" w:hAnsi="Arial" w:cs="Arial"/>
                <w:sz w:val="16"/>
                <w:szCs w:val="16"/>
              </w:rPr>
            </w:pPr>
            <w:r w:rsidRPr="00D97E7D">
              <w:rPr>
                <w:rFonts w:ascii="Arial" w:hAnsi="Arial" w:cs="Arial"/>
                <w:sz w:val="16"/>
                <w:szCs w:val="16"/>
              </w:rPr>
              <w:t>132.239.775.102,38</w:t>
            </w:r>
          </w:p>
        </w:tc>
      </w:tr>
      <w:tr w:rsidR="008962AB"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8962AB" w:rsidRPr="00D97E7D" w:rsidRDefault="008962AB" w:rsidP="008962AB">
            <w:pPr>
              <w:spacing w:line="280" w:lineRule="exact"/>
              <w:rPr>
                <w:rFonts w:ascii="Arial" w:hAnsi="Arial" w:cs="Arial"/>
                <w:iCs/>
                <w:sz w:val="16"/>
                <w:szCs w:val="16"/>
              </w:rPr>
            </w:pPr>
            <w:r w:rsidRPr="00D97E7D">
              <w:rPr>
                <w:rFonts w:ascii="Arial" w:hAnsi="Arial" w:cs="Arial"/>
                <w:iCs/>
                <w:sz w:val="16"/>
                <w:szCs w:val="16"/>
              </w:rPr>
              <w:t>Pengeluaran Pembiayaan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ind w:left="-97"/>
              <w:jc w:val="right"/>
              <w:rPr>
                <w:rFonts w:ascii="Arial" w:hAnsi="Arial" w:cs="Arial"/>
                <w:sz w:val="16"/>
                <w:szCs w:val="16"/>
              </w:rPr>
            </w:pPr>
            <w:r w:rsidRPr="00D97E7D">
              <w:rPr>
                <w:rFonts w:ascii="Arial" w:hAnsi="Arial" w:cs="Arial"/>
                <w:sz w:val="16"/>
                <w:szCs w:val="16"/>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820B95" w:rsidRDefault="008962AB" w:rsidP="008962AB">
            <w:pPr>
              <w:spacing w:line="280" w:lineRule="exact"/>
              <w:ind w:left="-97"/>
              <w:jc w:val="right"/>
              <w:rPr>
                <w:rFonts w:ascii="Arial" w:hAnsi="Arial" w:cs="Arial"/>
                <w:sz w:val="16"/>
                <w:szCs w:val="16"/>
              </w:rPr>
            </w:pPr>
            <w:r w:rsidRPr="00820B95">
              <w:rPr>
                <w:rFonts w:ascii="Arial" w:hAnsi="Arial" w:cs="Arial"/>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jc w:val="right"/>
              <w:rPr>
                <w:rFonts w:ascii="Arial" w:hAnsi="Arial" w:cs="Arial"/>
                <w:sz w:val="16"/>
                <w:szCs w:val="16"/>
              </w:rPr>
            </w:pPr>
            <w:r w:rsidRPr="00D97E7D">
              <w:rPr>
                <w:rFonts w:ascii="Arial" w:hAnsi="Arial" w:cs="Arial"/>
                <w:sz w:val="16"/>
                <w:szCs w:val="1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ind w:left="-108"/>
              <w:jc w:val="right"/>
              <w:rPr>
                <w:rFonts w:ascii="Arial" w:hAnsi="Arial" w:cs="Arial"/>
                <w:sz w:val="16"/>
                <w:szCs w:val="16"/>
              </w:rPr>
            </w:pPr>
            <w:r w:rsidRPr="00D97E7D">
              <w:rPr>
                <w:rFonts w:ascii="Arial" w:hAnsi="Arial" w:cs="Arial"/>
                <w:sz w:val="16"/>
                <w:szCs w:val="16"/>
              </w:rPr>
              <w:t>4.707.000.000,00</w:t>
            </w:r>
          </w:p>
        </w:tc>
      </w:tr>
      <w:tr w:rsidR="008962AB"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8962AB" w:rsidRPr="00D97E7D" w:rsidRDefault="008962AB" w:rsidP="008962AB">
            <w:pPr>
              <w:spacing w:line="280" w:lineRule="exact"/>
              <w:jc w:val="center"/>
              <w:rPr>
                <w:rFonts w:ascii="Arial" w:hAnsi="Arial" w:cs="Arial"/>
                <w:b/>
                <w:iCs/>
                <w:sz w:val="16"/>
                <w:szCs w:val="16"/>
              </w:rPr>
            </w:pPr>
            <w:r w:rsidRPr="00D97E7D">
              <w:rPr>
                <w:rFonts w:ascii="Arial" w:hAnsi="Arial" w:cs="Arial"/>
                <w:b/>
                <w:iCs/>
                <w:sz w:val="16"/>
                <w:szCs w:val="16"/>
              </w:rPr>
              <w:t>Pembiayaan Netto</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jc w:val="right"/>
              <w:rPr>
                <w:rFonts w:ascii="Arial" w:hAnsi="Arial" w:cs="Arial"/>
                <w:b/>
                <w:sz w:val="16"/>
                <w:szCs w:val="16"/>
                <w:lang w:val="en-US"/>
              </w:rPr>
            </w:pPr>
            <w:r w:rsidRPr="00D97E7D">
              <w:rPr>
                <w:rFonts w:ascii="Arial" w:hAnsi="Arial" w:cs="Arial"/>
                <w:b/>
                <w:sz w:val="16"/>
                <w:szCs w:val="16"/>
                <w:lang w:val="en-US"/>
              </w:rPr>
              <w:t>171.866.820.389,00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820B95" w:rsidRDefault="008962AB" w:rsidP="008962AB">
            <w:pPr>
              <w:spacing w:line="280" w:lineRule="exact"/>
              <w:jc w:val="right"/>
              <w:rPr>
                <w:rFonts w:ascii="Arial" w:hAnsi="Arial" w:cs="Arial"/>
                <w:b/>
                <w:sz w:val="16"/>
                <w:szCs w:val="16"/>
              </w:rPr>
            </w:pPr>
            <w:r w:rsidRPr="00820B95">
              <w:rPr>
                <w:rFonts w:ascii="Arial" w:hAnsi="Arial" w:cs="Arial"/>
                <w:b/>
                <w:sz w:val="16"/>
                <w:szCs w:val="16"/>
                <w:lang w:val="en-US"/>
              </w:rPr>
              <w:t>171.866.820.389,63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ind w:left="-55"/>
              <w:jc w:val="right"/>
              <w:rPr>
                <w:rFonts w:ascii="Arial" w:hAnsi="Arial" w:cs="Arial"/>
                <w:b/>
                <w:sz w:val="16"/>
                <w:szCs w:val="16"/>
                <w:lang w:val="en-US"/>
              </w:rPr>
            </w:pPr>
            <w:r w:rsidRPr="00D97E7D">
              <w:rPr>
                <w:rFonts w:ascii="Arial" w:hAnsi="Arial" w:cs="Arial"/>
                <w:b/>
                <w:sz w:val="16"/>
                <w:szCs w:val="16"/>
                <w:lang w:val="en-US"/>
              </w:rPr>
              <w:t>100,00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62AB" w:rsidRPr="00D97E7D" w:rsidRDefault="008962AB" w:rsidP="008962AB">
            <w:pPr>
              <w:spacing w:line="280" w:lineRule="exact"/>
              <w:jc w:val="right"/>
              <w:rPr>
                <w:rFonts w:ascii="Arial" w:hAnsi="Arial" w:cs="Arial"/>
                <w:b/>
                <w:sz w:val="16"/>
                <w:szCs w:val="16"/>
              </w:rPr>
            </w:pPr>
            <w:r w:rsidRPr="00D97E7D">
              <w:rPr>
                <w:rFonts w:ascii="Arial" w:hAnsi="Arial" w:cs="Arial"/>
                <w:sz w:val="16"/>
                <w:szCs w:val="16"/>
              </w:rPr>
              <w:t>127.532.775.102,38</w:t>
            </w:r>
          </w:p>
        </w:tc>
      </w:tr>
      <w:tr w:rsidR="00CF1CEE" w:rsidRPr="00D97E7D" w:rsidTr="00DC54D0">
        <w:tc>
          <w:tcPr>
            <w:tcW w:w="2155" w:type="dxa"/>
            <w:tcBorders>
              <w:top w:val="single" w:sz="4" w:space="0" w:color="auto"/>
              <w:left w:val="single" w:sz="4" w:space="0" w:color="auto"/>
              <w:bottom w:val="single" w:sz="4" w:space="0" w:color="auto"/>
              <w:right w:val="single" w:sz="4" w:space="0" w:color="auto"/>
            </w:tcBorders>
            <w:shd w:val="clear" w:color="auto" w:fill="auto"/>
          </w:tcPr>
          <w:p w:rsidR="00CF1CEE" w:rsidRPr="00D97E7D" w:rsidRDefault="00CF1CEE" w:rsidP="00CF1CEE">
            <w:pPr>
              <w:spacing w:after="60" w:line="280" w:lineRule="exact"/>
              <w:jc w:val="center"/>
              <w:rPr>
                <w:rFonts w:ascii="Arial" w:hAnsi="Arial" w:cs="Arial"/>
                <w:b/>
                <w:sz w:val="16"/>
                <w:szCs w:val="16"/>
              </w:rPr>
            </w:pPr>
            <w:r w:rsidRPr="00D97E7D">
              <w:rPr>
                <w:rFonts w:ascii="Arial" w:hAnsi="Arial" w:cs="Arial"/>
                <w:b/>
                <w:sz w:val="16"/>
                <w:szCs w:val="16"/>
              </w:rPr>
              <w:t>SiLPA (SiKPA)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after="60" w:line="280" w:lineRule="exact"/>
              <w:jc w:val="right"/>
              <w:rPr>
                <w:rFonts w:ascii="Arial" w:hAnsi="Arial" w:cs="Arial"/>
                <w:b/>
                <w:sz w:val="16"/>
                <w:szCs w:val="16"/>
                <w:lang w:val="en-US"/>
              </w:rPr>
            </w:pPr>
            <w:r w:rsidRPr="00D97E7D">
              <w:rPr>
                <w:rFonts w:ascii="Arial" w:hAnsi="Arial" w:cs="Arial"/>
                <w:b/>
                <w:sz w:val="16"/>
                <w:szCs w:val="16"/>
                <w:lang w:val="en-US"/>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A378B5" w:rsidRDefault="00A378B5" w:rsidP="00CF1CEE">
            <w:pPr>
              <w:spacing w:after="60" w:line="280" w:lineRule="exact"/>
              <w:jc w:val="right"/>
              <w:rPr>
                <w:rFonts w:ascii="Arial" w:hAnsi="Arial" w:cs="Arial"/>
                <w:b/>
                <w:sz w:val="16"/>
                <w:szCs w:val="16"/>
              </w:rPr>
            </w:pPr>
            <w:r w:rsidRPr="00A378B5">
              <w:rPr>
                <w:rFonts w:ascii="Arial" w:hAnsi="Arial" w:cs="Arial"/>
                <w:b/>
                <w:color w:val="0070C0"/>
                <w:sz w:val="16"/>
                <w:szCs w:val="16"/>
              </w:rPr>
              <w:t>89.757.258.739,36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after="60" w:line="280" w:lineRule="exact"/>
              <w:ind w:left="-161"/>
              <w:jc w:val="right"/>
              <w:rPr>
                <w:rFonts w:ascii="Arial" w:hAnsi="Arial" w:cs="Arial"/>
                <w:b/>
                <w:sz w:val="16"/>
                <w:szCs w:val="16"/>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F1CEE" w:rsidRPr="00D97E7D" w:rsidRDefault="00CF1CEE" w:rsidP="00CF1CEE">
            <w:pPr>
              <w:spacing w:after="60" w:line="280" w:lineRule="exact"/>
              <w:jc w:val="right"/>
              <w:rPr>
                <w:rFonts w:ascii="Arial" w:hAnsi="Arial" w:cs="Arial"/>
                <w:b/>
                <w:sz w:val="16"/>
                <w:szCs w:val="16"/>
              </w:rPr>
            </w:pPr>
            <w:r w:rsidRPr="00D97E7D">
              <w:rPr>
                <w:rFonts w:ascii="Arial" w:hAnsi="Arial" w:cs="Arial"/>
                <w:b/>
                <w:sz w:val="16"/>
                <w:szCs w:val="16"/>
              </w:rPr>
              <w:t>171.866.820.389,63</w:t>
            </w:r>
          </w:p>
        </w:tc>
      </w:tr>
    </w:tbl>
    <w:p w:rsidR="00541976" w:rsidRPr="00D97E7D" w:rsidRDefault="00541976" w:rsidP="00541976">
      <w:pPr>
        <w:pStyle w:val="ListParagraph"/>
        <w:spacing w:before="120" w:line="280" w:lineRule="exact"/>
        <w:ind w:left="992"/>
        <w:contextualSpacing w:val="0"/>
        <w:jc w:val="both"/>
        <w:rPr>
          <w:rFonts w:eastAsia="SimSun"/>
          <w:sz w:val="22"/>
          <w:szCs w:val="22"/>
        </w:rPr>
      </w:pPr>
      <w:r w:rsidRPr="00D97E7D">
        <w:rPr>
          <w:sz w:val="22"/>
          <w:szCs w:val="22"/>
        </w:rPr>
        <w:t xml:space="preserve">SiLPA merupakan hak Pemerintah Kota Prabumulih, sebagai penambah Ekuitas, yang </w:t>
      </w:r>
      <w:r w:rsidRPr="00D97E7D">
        <w:rPr>
          <w:rFonts w:eastAsia="SimSun"/>
          <w:sz w:val="22"/>
          <w:szCs w:val="22"/>
        </w:rPr>
        <w:t>ditunjukkan oleh adanya sisa Kas dan Setara Kas di Kas Daerah.</w:t>
      </w:r>
    </w:p>
    <w:p w:rsidR="00541976" w:rsidRPr="00A9662F" w:rsidRDefault="00541976" w:rsidP="00541976">
      <w:pPr>
        <w:pStyle w:val="ListParagraph"/>
        <w:spacing w:line="280" w:lineRule="exact"/>
        <w:ind w:left="992"/>
        <w:contextualSpacing w:val="0"/>
        <w:jc w:val="both"/>
        <w:rPr>
          <w:color w:val="0070C0"/>
          <w:sz w:val="22"/>
          <w:szCs w:val="22"/>
          <w:lang w:val="en-US"/>
        </w:rPr>
      </w:pPr>
      <w:r w:rsidRPr="00A9662F">
        <w:rPr>
          <w:rFonts w:eastAsia="SimSun"/>
          <w:color w:val="0070C0"/>
          <w:sz w:val="22"/>
          <w:szCs w:val="22"/>
        </w:rPr>
        <w:t>Dalam Laporan Realisasi</w:t>
      </w:r>
      <w:r w:rsidRPr="00A9662F">
        <w:rPr>
          <w:color w:val="0070C0"/>
          <w:sz w:val="22"/>
          <w:szCs w:val="22"/>
        </w:rPr>
        <w:t xml:space="preserve"> Anggaran, SiLPA TA 20</w:t>
      </w:r>
      <w:r w:rsidR="00DC54D0" w:rsidRPr="00A9662F">
        <w:rPr>
          <w:color w:val="0070C0"/>
          <w:sz w:val="22"/>
          <w:szCs w:val="22"/>
          <w:lang w:val="en-US"/>
        </w:rPr>
        <w:t>20</w:t>
      </w:r>
      <w:r w:rsidRPr="00A9662F">
        <w:rPr>
          <w:color w:val="0070C0"/>
          <w:sz w:val="22"/>
          <w:szCs w:val="22"/>
        </w:rPr>
        <w:t xml:space="preserve"> sebesar </w:t>
      </w:r>
      <w:r w:rsidR="00CF1CEE" w:rsidRPr="00A378B5">
        <w:rPr>
          <w:color w:val="0070C0"/>
          <w:sz w:val="22"/>
          <w:szCs w:val="22"/>
        </w:rPr>
        <w:t>Rp</w:t>
      </w:r>
      <w:r w:rsidR="00A378B5" w:rsidRPr="00A378B5">
        <w:rPr>
          <w:color w:val="0070C0"/>
          <w:sz w:val="22"/>
          <w:szCs w:val="22"/>
        </w:rPr>
        <w:t>89.757.258.739,36</w:t>
      </w:r>
      <w:r w:rsidR="00514086">
        <w:rPr>
          <w:color w:val="0070C0"/>
          <w:sz w:val="22"/>
          <w:szCs w:val="22"/>
          <w:lang w:val="en-US"/>
        </w:rPr>
        <w:t xml:space="preserve">   </w:t>
      </w:r>
      <w:r w:rsidR="00CF1CEE" w:rsidRPr="00A9662F">
        <w:rPr>
          <w:color w:val="0070C0"/>
          <w:sz w:val="22"/>
          <w:szCs w:val="22"/>
        </w:rPr>
        <w:t>mengalami pen</w:t>
      </w:r>
      <w:r w:rsidR="00CF1CEE" w:rsidRPr="00A9662F">
        <w:rPr>
          <w:color w:val="0070C0"/>
          <w:sz w:val="22"/>
          <w:szCs w:val="22"/>
          <w:lang w:val="en-US"/>
        </w:rPr>
        <w:t>urunan</w:t>
      </w:r>
      <w:r w:rsidR="00CF1CEE" w:rsidRPr="00A9662F">
        <w:rPr>
          <w:color w:val="0070C0"/>
          <w:sz w:val="22"/>
          <w:szCs w:val="22"/>
        </w:rPr>
        <w:t xml:space="preserve"> sebesar Rp</w:t>
      </w:r>
      <w:r w:rsidR="00CF1CEE" w:rsidRPr="00A9662F">
        <w:rPr>
          <w:color w:val="0070C0"/>
          <w:sz w:val="22"/>
          <w:szCs w:val="22"/>
          <w:lang w:val="en-US"/>
        </w:rPr>
        <w:t>82.</w:t>
      </w:r>
      <w:r w:rsidR="00A9662F" w:rsidRPr="00A9662F">
        <w:rPr>
          <w:color w:val="0070C0"/>
          <w:sz w:val="22"/>
          <w:szCs w:val="22"/>
          <w:lang w:val="en-US"/>
        </w:rPr>
        <w:t>1</w:t>
      </w:r>
      <w:r w:rsidR="00A378B5">
        <w:rPr>
          <w:color w:val="0070C0"/>
          <w:sz w:val="22"/>
          <w:szCs w:val="22"/>
          <w:lang w:val="en-US"/>
        </w:rPr>
        <w:t>09</w:t>
      </w:r>
      <w:r w:rsidR="00CF1CEE" w:rsidRPr="00A9662F">
        <w:rPr>
          <w:color w:val="0070C0"/>
          <w:sz w:val="22"/>
          <w:szCs w:val="22"/>
          <w:lang w:val="en-US"/>
        </w:rPr>
        <w:t>.</w:t>
      </w:r>
      <w:r w:rsidR="00A378B5">
        <w:rPr>
          <w:color w:val="0070C0"/>
          <w:sz w:val="22"/>
          <w:szCs w:val="22"/>
          <w:lang w:val="en-US"/>
        </w:rPr>
        <w:t>561</w:t>
      </w:r>
      <w:r w:rsidR="00CF1CEE" w:rsidRPr="00A9662F">
        <w:rPr>
          <w:color w:val="0070C0"/>
          <w:sz w:val="22"/>
          <w:szCs w:val="22"/>
          <w:lang w:val="en-US"/>
        </w:rPr>
        <w:t>.</w:t>
      </w:r>
      <w:r w:rsidR="00A378B5">
        <w:rPr>
          <w:color w:val="0070C0"/>
          <w:sz w:val="22"/>
          <w:szCs w:val="22"/>
          <w:lang w:val="en-US"/>
        </w:rPr>
        <w:t>650</w:t>
      </w:r>
      <w:r w:rsidR="00CF1CEE" w:rsidRPr="00A9662F">
        <w:rPr>
          <w:color w:val="0070C0"/>
          <w:sz w:val="22"/>
          <w:szCs w:val="22"/>
          <w:lang w:val="en-US"/>
        </w:rPr>
        <w:t xml:space="preserve">,27 </w:t>
      </w:r>
      <w:r w:rsidRPr="00A9662F">
        <w:rPr>
          <w:color w:val="0070C0"/>
          <w:sz w:val="22"/>
          <w:szCs w:val="22"/>
        </w:rPr>
        <w:t>dibandingkan SiLPA TA 201</w:t>
      </w:r>
      <w:r w:rsidR="00DC54D0" w:rsidRPr="00A9662F">
        <w:rPr>
          <w:color w:val="0070C0"/>
          <w:sz w:val="22"/>
          <w:szCs w:val="22"/>
          <w:lang w:val="en-US"/>
        </w:rPr>
        <w:t>9</w:t>
      </w:r>
      <w:r w:rsidRPr="00A9662F">
        <w:rPr>
          <w:color w:val="0070C0"/>
          <w:sz w:val="22"/>
          <w:szCs w:val="22"/>
        </w:rPr>
        <w:t xml:space="preserve"> sebesar </w:t>
      </w:r>
      <w:r w:rsidR="00DC54D0" w:rsidRPr="00A9662F">
        <w:rPr>
          <w:color w:val="0070C0"/>
          <w:sz w:val="22"/>
          <w:szCs w:val="22"/>
        </w:rPr>
        <w:t>Rp171.866.820.389,63</w:t>
      </w:r>
      <w:r w:rsidRPr="00A9662F">
        <w:rPr>
          <w:color w:val="0070C0"/>
          <w:sz w:val="22"/>
          <w:szCs w:val="22"/>
        </w:rPr>
        <w:t>.</w:t>
      </w:r>
    </w:p>
    <w:p w:rsidR="005C44D5" w:rsidRPr="00A378B5" w:rsidRDefault="005C44D5" w:rsidP="005C44D5">
      <w:pPr>
        <w:pStyle w:val="ListParagraph"/>
        <w:spacing w:before="120" w:line="280" w:lineRule="exact"/>
        <w:ind w:left="992"/>
        <w:contextualSpacing w:val="0"/>
        <w:jc w:val="both"/>
        <w:rPr>
          <w:sz w:val="22"/>
          <w:szCs w:val="22"/>
          <w:lang w:val="en-US"/>
        </w:rPr>
      </w:pPr>
      <w:r>
        <w:rPr>
          <w:sz w:val="22"/>
          <w:szCs w:val="22"/>
          <w:lang w:val="en-US"/>
        </w:rPr>
        <w:t xml:space="preserve">Sedangkan sia Kas dan Setara Kas di Kas Daerah adalah sebesar </w:t>
      </w:r>
      <w:r w:rsidR="00D33134" w:rsidRPr="00A378B5">
        <w:rPr>
          <w:sz w:val="22"/>
          <w:szCs w:val="22"/>
          <w:lang w:val="en-US"/>
        </w:rPr>
        <w:t>Rp</w:t>
      </w:r>
      <w:r w:rsidR="00A378B5">
        <w:rPr>
          <w:color w:val="000000"/>
          <w:sz w:val="22"/>
          <w:szCs w:val="22"/>
        </w:rPr>
        <w:t>87.</w:t>
      </w:r>
      <w:r w:rsidR="00A378B5">
        <w:rPr>
          <w:color w:val="000000"/>
          <w:sz w:val="22"/>
          <w:szCs w:val="22"/>
          <w:lang w:val="en-US"/>
        </w:rPr>
        <w:t>757</w:t>
      </w:r>
      <w:r w:rsidR="00A378B5" w:rsidRPr="00A378B5">
        <w:rPr>
          <w:color w:val="000000"/>
          <w:sz w:val="22"/>
          <w:szCs w:val="22"/>
        </w:rPr>
        <w:t>.</w:t>
      </w:r>
      <w:r w:rsidR="00A378B5">
        <w:rPr>
          <w:color w:val="000000"/>
          <w:sz w:val="22"/>
          <w:szCs w:val="22"/>
          <w:lang w:val="en-US"/>
        </w:rPr>
        <w:t>216.580</w:t>
      </w:r>
      <w:r w:rsidR="00A378B5" w:rsidRPr="00A378B5">
        <w:rPr>
          <w:color w:val="000000"/>
          <w:sz w:val="22"/>
          <w:szCs w:val="22"/>
        </w:rPr>
        <w:t>,</w:t>
      </w:r>
      <w:r w:rsidR="00A378B5">
        <w:rPr>
          <w:color w:val="000000"/>
          <w:sz w:val="22"/>
          <w:szCs w:val="22"/>
          <w:lang w:val="en-US"/>
        </w:rPr>
        <w:t>36</w:t>
      </w:r>
      <w:r w:rsidR="00D33134" w:rsidRPr="00A378B5">
        <w:rPr>
          <w:color w:val="0070C0"/>
          <w:sz w:val="22"/>
          <w:szCs w:val="22"/>
          <w:lang w:val="en-US"/>
        </w:rPr>
        <w:t>.</w:t>
      </w:r>
    </w:p>
    <w:p w:rsidR="00541976" w:rsidRPr="00D97E7D" w:rsidRDefault="001D43C8" w:rsidP="00541976">
      <w:pPr>
        <w:autoSpaceDE w:val="0"/>
        <w:autoSpaceDN w:val="0"/>
        <w:adjustRightInd w:val="0"/>
        <w:spacing w:before="60" w:line="280" w:lineRule="exact"/>
        <w:ind w:left="425"/>
        <w:jc w:val="center"/>
        <w:rPr>
          <w:rFonts w:ascii="Arial" w:hAnsi="Arial" w:cs="Arial"/>
          <w:b/>
          <w:sz w:val="18"/>
          <w:szCs w:val="18"/>
        </w:rPr>
      </w:pPr>
      <w:r w:rsidRPr="00D97E7D">
        <w:rPr>
          <w:rFonts w:ascii="Arial" w:hAnsi="Arial" w:cs="Arial"/>
          <w:b/>
          <w:sz w:val="18"/>
          <w:szCs w:val="18"/>
        </w:rPr>
        <w:t>Tabel 7.65</w:t>
      </w:r>
      <w:r w:rsidR="00541976" w:rsidRPr="00D97E7D">
        <w:rPr>
          <w:rFonts w:ascii="Arial" w:hAnsi="Arial" w:cs="Arial"/>
          <w:b/>
          <w:sz w:val="18"/>
          <w:szCs w:val="18"/>
        </w:rPr>
        <w:t xml:space="preserve"> SiLPA TA 20</w:t>
      </w:r>
      <w:r w:rsidR="001942AB" w:rsidRPr="00D97E7D">
        <w:rPr>
          <w:rFonts w:ascii="Arial" w:hAnsi="Arial" w:cs="Arial"/>
          <w:b/>
          <w:sz w:val="18"/>
          <w:szCs w:val="18"/>
          <w:lang w:val="en-US"/>
        </w:rPr>
        <w:t>20</w:t>
      </w:r>
      <w:r w:rsidR="001942AB" w:rsidRPr="00D97E7D">
        <w:rPr>
          <w:rFonts w:ascii="Arial" w:hAnsi="Arial" w:cs="Arial"/>
          <w:b/>
          <w:sz w:val="18"/>
          <w:szCs w:val="18"/>
        </w:rPr>
        <w:t xml:space="preserve"> dan 2019</w:t>
      </w:r>
    </w:p>
    <w:tbl>
      <w:tblPr>
        <w:tblW w:w="779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
        <w:gridCol w:w="3557"/>
        <w:gridCol w:w="1984"/>
        <w:gridCol w:w="1985"/>
      </w:tblGrid>
      <w:tr w:rsidR="001942AB" w:rsidRPr="00D97E7D" w:rsidTr="00F65C42">
        <w:trPr>
          <w:tblHeader/>
        </w:trPr>
        <w:tc>
          <w:tcPr>
            <w:tcW w:w="270" w:type="dxa"/>
            <w:tcBorders>
              <w:right w:val="nil"/>
            </w:tcBorders>
            <w:shd w:val="clear" w:color="auto" w:fill="auto"/>
          </w:tcPr>
          <w:p w:rsidR="00541976" w:rsidRPr="00D97E7D" w:rsidRDefault="00541976" w:rsidP="00E85787">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541976" w:rsidRPr="00D97E7D" w:rsidRDefault="00541976" w:rsidP="00E85787">
            <w:pPr>
              <w:autoSpaceDE w:val="0"/>
              <w:autoSpaceDN w:val="0"/>
              <w:adjustRightInd w:val="0"/>
              <w:spacing w:before="120" w:line="280" w:lineRule="exact"/>
              <w:jc w:val="center"/>
              <w:rPr>
                <w:rFonts w:ascii="Arial" w:hAnsi="Arial" w:cs="Arial"/>
                <w:b/>
                <w:sz w:val="16"/>
                <w:szCs w:val="16"/>
              </w:rPr>
            </w:pPr>
            <w:r w:rsidRPr="00D97E7D">
              <w:rPr>
                <w:rFonts w:ascii="Arial" w:hAnsi="Arial" w:cs="Arial"/>
                <w:b/>
                <w:sz w:val="16"/>
                <w:szCs w:val="16"/>
              </w:rPr>
              <w:t>Uraian</w:t>
            </w:r>
          </w:p>
        </w:tc>
        <w:tc>
          <w:tcPr>
            <w:tcW w:w="1984" w:type="dxa"/>
            <w:shd w:val="clear" w:color="auto" w:fill="auto"/>
          </w:tcPr>
          <w:p w:rsidR="00541976" w:rsidRPr="00D97E7D" w:rsidRDefault="001942AB" w:rsidP="00E85787">
            <w:pPr>
              <w:autoSpaceDE w:val="0"/>
              <w:autoSpaceDN w:val="0"/>
              <w:adjustRightInd w:val="0"/>
              <w:spacing w:before="60"/>
              <w:jc w:val="center"/>
              <w:rPr>
                <w:rFonts w:ascii="Arial" w:hAnsi="Arial" w:cs="Arial"/>
                <w:b/>
                <w:sz w:val="16"/>
                <w:szCs w:val="16"/>
              </w:rPr>
            </w:pPr>
            <w:r w:rsidRPr="00D97E7D">
              <w:rPr>
                <w:rFonts w:ascii="Arial" w:hAnsi="Arial" w:cs="Arial"/>
                <w:b/>
                <w:sz w:val="16"/>
                <w:szCs w:val="16"/>
              </w:rPr>
              <w:t>31 Desember 2020</w:t>
            </w:r>
          </w:p>
          <w:p w:rsidR="00541976" w:rsidRPr="00D97E7D" w:rsidRDefault="00541976" w:rsidP="00E85787">
            <w:pPr>
              <w:autoSpaceDE w:val="0"/>
              <w:autoSpaceDN w:val="0"/>
              <w:adjustRightInd w:val="0"/>
              <w:spacing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tcPr>
          <w:p w:rsidR="00541976" w:rsidRPr="00D97E7D" w:rsidRDefault="001942AB" w:rsidP="00E85787">
            <w:pPr>
              <w:autoSpaceDE w:val="0"/>
              <w:autoSpaceDN w:val="0"/>
              <w:adjustRightInd w:val="0"/>
              <w:spacing w:before="60"/>
              <w:jc w:val="center"/>
              <w:rPr>
                <w:rFonts w:ascii="Arial" w:hAnsi="Arial" w:cs="Arial"/>
                <w:b/>
                <w:sz w:val="16"/>
                <w:szCs w:val="16"/>
              </w:rPr>
            </w:pPr>
            <w:r w:rsidRPr="00D97E7D">
              <w:rPr>
                <w:rFonts w:ascii="Arial" w:hAnsi="Arial" w:cs="Arial"/>
                <w:b/>
                <w:sz w:val="16"/>
                <w:szCs w:val="16"/>
              </w:rPr>
              <w:t>31 Desember 2019</w:t>
            </w:r>
          </w:p>
          <w:p w:rsidR="00541976" w:rsidRPr="00D97E7D" w:rsidRDefault="00541976" w:rsidP="00E85787">
            <w:pPr>
              <w:autoSpaceDE w:val="0"/>
              <w:autoSpaceDN w:val="0"/>
              <w:adjustRightInd w:val="0"/>
              <w:spacing w:after="60"/>
              <w:jc w:val="center"/>
              <w:rPr>
                <w:rFonts w:ascii="Arial" w:hAnsi="Arial" w:cs="Arial"/>
                <w:b/>
                <w:sz w:val="16"/>
                <w:szCs w:val="16"/>
              </w:rPr>
            </w:pPr>
            <w:r w:rsidRPr="00D97E7D">
              <w:rPr>
                <w:rFonts w:ascii="Arial" w:hAnsi="Arial" w:cs="Arial"/>
                <w:b/>
                <w:sz w:val="16"/>
                <w:szCs w:val="16"/>
              </w:rPr>
              <w:t xml:space="preserve"> (Rp)</w:t>
            </w:r>
          </w:p>
        </w:tc>
      </w:tr>
      <w:tr w:rsidR="001942AB" w:rsidRPr="00D97E7D" w:rsidTr="00F65C42">
        <w:tc>
          <w:tcPr>
            <w:tcW w:w="3827" w:type="dxa"/>
            <w:gridSpan w:val="2"/>
            <w:shd w:val="clear" w:color="auto" w:fill="auto"/>
          </w:tcPr>
          <w:p w:rsidR="00541976" w:rsidRPr="00D97E7D" w:rsidRDefault="00541976"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SiLPA Pemkot Prabumulih</w:t>
            </w:r>
          </w:p>
        </w:tc>
        <w:tc>
          <w:tcPr>
            <w:tcW w:w="1984" w:type="dxa"/>
            <w:shd w:val="clear" w:color="auto" w:fill="auto"/>
          </w:tcPr>
          <w:p w:rsidR="00541976" w:rsidRPr="00D97E7D" w:rsidRDefault="00541976" w:rsidP="00E85787">
            <w:pPr>
              <w:autoSpaceDE w:val="0"/>
              <w:autoSpaceDN w:val="0"/>
              <w:adjustRightInd w:val="0"/>
              <w:spacing w:line="280" w:lineRule="exact"/>
              <w:jc w:val="right"/>
              <w:rPr>
                <w:rFonts w:ascii="Arial" w:hAnsi="Arial" w:cs="Arial"/>
                <w:sz w:val="16"/>
                <w:szCs w:val="16"/>
              </w:rPr>
            </w:pPr>
          </w:p>
        </w:tc>
        <w:tc>
          <w:tcPr>
            <w:tcW w:w="1985" w:type="dxa"/>
            <w:shd w:val="clear" w:color="auto" w:fill="auto"/>
          </w:tcPr>
          <w:p w:rsidR="00541976" w:rsidRPr="00D97E7D" w:rsidRDefault="00541976" w:rsidP="00E85787">
            <w:pPr>
              <w:autoSpaceDE w:val="0"/>
              <w:autoSpaceDN w:val="0"/>
              <w:adjustRightInd w:val="0"/>
              <w:spacing w:line="280" w:lineRule="exact"/>
              <w:jc w:val="right"/>
              <w:rPr>
                <w:rFonts w:ascii="Arial" w:hAnsi="Arial" w:cs="Arial"/>
                <w:sz w:val="16"/>
                <w:szCs w:val="16"/>
              </w:rPr>
            </w:pPr>
          </w:p>
        </w:tc>
      </w:tr>
      <w:tr w:rsidR="00CF1CEE" w:rsidRPr="00D97E7D" w:rsidTr="00F65C42">
        <w:tc>
          <w:tcPr>
            <w:tcW w:w="270" w:type="dxa"/>
            <w:tcBorders>
              <w:right w:val="nil"/>
            </w:tcBorders>
            <w:shd w:val="clear" w:color="auto" w:fill="auto"/>
          </w:tcPr>
          <w:p w:rsidR="00CF1CEE" w:rsidRPr="00D97E7D" w:rsidRDefault="00CF1CEE"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CF1CEE" w:rsidRPr="00D97E7D" w:rsidRDefault="00CF1CEE" w:rsidP="00CF1CEE">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Kas di Kas Daerah (BUD)</w:t>
            </w:r>
          </w:p>
        </w:tc>
        <w:tc>
          <w:tcPr>
            <w:tcW w:w="1984" w:type="dxa"/>
            <w:shd w:val="clear" w:color="auto" w:fill="auto"/>
          </w:tcPr>
          <w:p w:rsidR="00CF1CEE" w:rsidRPr="00D33134" w:rsidRDefault="00CF1CEE" w:rsidP="00615553">
            <w:pPr>
              <w:autoSpaceDE w:val="0"/>
              <w:autoSpaceDN w:val="0"/>
              <w:adjustRightInd w:val="0"/>
              <w:spacing w:line="280" w:lineRule="exact"/>
              <w:jc w:val="right"/>
              <w:rPr>
                <w:rFonts w:ascii="Arial" w:hAnsi="Arial" w:cs="Arial"/>
                <w:color w:val="0070C0"/>
                <w:sz w:val="16"/>
                <w:szCs w:val="16"/>
              </w:rPr>
            </w:pPr>
            <w:r w:rsidRPr="00D33134">
              <w:rPr>
                <w:rFonts w:ascii="Arial" w:hAnsi="Arial" w:cs="Arial"/>
                <w:color w:val="0070C0"/>
                <w:sz w:val="16"/>
                <w:szCs w:val="16"/>
                <w:lang w:eastAsia="id-ID"/>
              </w:rPr>
              <w:t>87.</w:t>
            </w:r>
            <w:r w:rsidR="00615553" w:rsidRPr="00D33134">
              <w:rPr>
                <w:rFonts w:ascii="Arial" w:hAnsi="Arial" w:cs="Arial"/>
                <w:color w:val="0070C0"/>
                <w:sz w:val="16"/>
                <w:szCs w:val="16"/>
                <w:lang w:val="en-US" w:eastAsia="id-ID"/>
              </w:rPr>
              <w:t>507</w:t>
            </w:r>
            <w:r w:rsidRPr="00D33134">
              <w:rPr>
                <w:rFonts w:ascii="Arial" w:hAnsi="Arial" w:cs="Arial"/>
                <w:color w:val="0070C0"/>
                <w:sz w:val="16"/>
                <w:szCs w:val="16"/>
                <w:lang w:eastAsia="id-ID"/>
              </w:rPr>
              <w:t>.</w:t>
            </w:r>
            <w:r w:rsidR="00615553" w:rsidRPr="00D33134">
              <w:rPr>
                <w:rFonts w:ascii="Arial" w:hAnsi="Arial" w:cs="Arial"/>
                <w:color w:val="0070C0"/>
                <w:sz w:val="16"/>
                <w:szCs w:val="16"/>
                <w:lang w:val="en-US" w:eastAsia="id-ID"/>
              </w:rPr>
              <w:t>331</w:t>
            </w:r>
            <w:r w:rsidRPr="00D33134">
              <w:rPr>
                <w:rFonts w:ascii="Arial" w:hAnsi="Arial" w:cs="Arial"/>
                <w:color w:val="0070C0"/>
                <w:sz w:val="16"/>
                <w:szCs w:val="16"/>
                <w:lang w:eastAsia="id-ID"/>
              </w:rPr>
              <w:t>.</w:t>
            </w:r>
            <w:r w:rsidR="00615553" w:rsidRPr="00D33134">
              <w:rPr>
                <w:rFonts w:ascii="Arial" w:hAnsi="Arial" w:cs="Arial"/>
                <w:color w:val="0070C0"/>
                <w:sz w:val="16"/>
                <w:szCs w:val="16"/>
                <w:lang w:val="en-US" w:eastAsia="id-ID"/>
              </w:rPr>
              <w:t>198</w:t>
            </w:r>
            <w:r w:rsidRPr="00D33134">
              <w:rPr>
                <w:rFonts w:ascii="Arial" w:hAnsi="Arial" w:cs="Arial"/>
                <w:color w:val="0070C0"/>
                <w:sz w:val="16"/>
                <w:szCs w:val="16"/>
                <w:lang w:eastAsia="id-ID"/>
              </w:rPr>
              <w:t>,97</w:t>
            </w:r>
          </w:p>
        </w:tc>
        <w:tc>
          <w:tcPr>
            <w:tcW w:w="1985" w:type="dxa"/>
            <w:shd w:val="clear" w:color="auto" w:fill="auto"/>
          </w:tcPr>
          <w:p w:rsidR="00CF1CEE" w:rsidRPr="00D97E7D" w:rsidRDefault="00CF1CEE" w:rsidP="00CF1CEE">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168.816.826.752,24</w:t>
            </w:r>
          </w:p>
        </w:tc>
      </w:tr>
      <w:tr w:rsidR="00615553" w:rsidRPr="00D97E7D" w:rsidTr="00F65C42">
        <w:tc>
          <w:tcPr>
            <w:tcW w:w="270" w:type="dxa"/>
            <w:tcBorders>
              <w:righ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615553" w:rsidRPr="00615553" w:rsidRDefault="00615553" w:rsidP="00284382">
            <w:pPr>
              <w:autoSpaceDE w:val="0"/>
              <w:autoSpaceDN w:val="0"/>
              <w:adjustRightInd w:val="0"/>
              <w:spacing w:line="280" w:lineRule="exact"/>
              <w:jc w:val="both"/>
              <w:rPr>
                <w:rFonts w:ascii="Arial" w:hAnsi="Arial" w:cs="Arial"/>
                <w:sz w:val="16"/>
                <w:szCs w:val="16"/>
                <w:lang w:val="en-US"/>
              </w:rPr>
            </w:pPr>
            <w:r>
              <w:rPr>
                <w:rFonts w:ascii="Arial" w:hAnsi="Arial" w:cs="Arial"/>
                <w:sz w:val="16"/>
                <w:szCs w:val="16"/>
              </w:rPr>
              <w:t>Kas di Bendahara Pen</w:t>
            </w:r>
            <w:r>
              <w:rPr>
                <w:rFonts w:ascii="Arial" w:hAnsi="Arial" w:cs="Arial"/>
                <w:sz w:val="16"/>
                <w:szCs w:val="16"/>
                <w:lang w:val="en-US"/>
              </w:rPr>
              <w:t>erimaan</w:t>
            </w:r>
          </w:p>
        </w:tc>
        <w:tc>
          <w:tcPr>
            <w:tcW w:w="1984" w:type="dxa"/>
            <w:shd w:val="clear" w:color="auto" w:fill="auto"/>
          </w:tcPr>
          <w:p w:rsidR="00615553" w:rsidRPr="00D33134" w:rsidRDefault="00615553" w:rsidP="00CF1CEE">
            <w:pPr>
              <w:autoSpaceDE w:val="0"/>
              <w:autoSpaceDN w:val="0"/>
              <w:adjustRightInd w:val="0"/>
              <w:spacing w:line="280" w:lineRule="exact"/>
              <w:jc w:val="right"/>
              <w:rPr>
                <w:rFonts w:ascii="Arial" w:hAnsi="Arial" w:cs="Arial"/>
                <w:color w:val="0070C0"/>
                <w:sz w:val="16"/>
                <w:szCs w:val="16"/>
                <w:lang w:val="en-US"/>
              </w:rPr>
            </w:pPr>
            <w:r w:rsidRPr="00D33134">
              <w:rPr>
                <w:rFonts w:ascii="Arial" w:hAnsi="Arial" w:cs="Arial"/>
                <w:color w:val="0070C0"/>
                <w:sz w:val="16"/>
                <w:szCs w:val="16"/>
                <w:lang w:val="en-US"/>
              </w:rPr>
              <w:t>10.053.730,00</w:t>
            </w:r>
          </w:p>
        </w:tc>
        <w:tc>
          <w:tcPr>
            <w:tcW w:w="1985" w:type="dxa"/>
            <w:shd w:val="clear" w:color="auto" w:fill="auto"/>
          </w:tcPr>
          <w:p w:rsidR="00615553" w:rsidRPr="00615553" w:rsidRDefault="00615553" w:rsidP="00CF1CEE">
            <w:pPr>
              <w:autoSpaceDE w:val="0"/>
              <w:autoSpaceDN w:val="0"/>
              <w:adjustRightInd w:val="0"/>
              <w:spacing w:line="280" w:lineRule="exact"/>
              <w:jc w:val="right"/>
              <w:rPr>
                <w:rFonts w:ascii="Arial" w:hAnsi="Arial" w:cs="Arial"/>
                <w:sz w:val="16"/>
                <w:szCs w:val="16"/>
                <w:lang w:val="en-US"/>
              </w:rPr>
            </w:pPr>
            <w:r>
              <w:rPr>
                <w:rFonts w:ascii="Arial" w:hAnsi="Arial" w:cs="Arial"/>
                <w:sz w:val="16"/>
                <w:szCs w:val="16"/>
                <w:lang w:val="en-US"/>
              </w:rPr>
              <w:t>0,00</w:t>
            </w:r>
          </w:p>
        </w:tc>
      </w:tr>
      <w:tr w:rsidR="00615553" w:rsidRPr="00D97E7D" w:rsidTr="00F65C42">
        <w:tc>
          <w:tcPr>
            <w:tcW w:w="270" w:type="dxa"/>
            <w:tcBorders>
              <w:righ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Kas di Bendahara Pengeluaran</w:t>
            </w:r>
          </w:p>
        </w:tc>
        <w:tc>
          <w:tcPr>
            <w:tcW w:w="1984" w:type="dxa"/>
            <w:shd w:val="clear" w:color="auto" w:fill="auto"/>
          </w:tcPr>
          <w:p w:rsidR="00615553" w:rsidRPr="00D33134" w:rsidRDefault="00615553" w:rsidP="00CF1CEE">
            <w:pPr>
              <w:autoSpaceDE w:val="0"/>
              <w:autoSpaceDN w:val="0"/>
              <w:adjustRightInd w:val="0"/>
              <w:spacing w:line="280" w:lineRule="exact"/>
              <w:jc w:val="right"/>
              <w:rPr>
                <w:rFonts w:ascii="Arial" w:hAnsi="Arial" w:cs="Arial"/>
                <w:color w:val="0070C0"/>
                <w:sz w:val="16"/>
                <w:szCs w:val="16"/>
                <w:lang w:val="en-US"/>
              </w:rPr>
            </w:pPr>
            <w:r w:rsidRPr="00D33134">
              <w:rPr>
                <w:rFonts w:ascii="Arial" w:hAnsi="Arial" w:cs="Arial"/>
                <w:color w:val="0070C0"/>
                <w:sz w:val="16"/>
                <w:szCs w:val="16"/>
                <w:lang w:val="en-US"/>
              </w:rPr>
              <w:t>40.313,00</w:t>
            </w:r>
          </w:p>
        </w:tc>
        <w:tc>
          <w:tcPr>
            <w:tcW w:w="1985" w:type="dxa"/>
            <w:shd w:val="clear" w:color="auto" w:fill="auto"/>
          </w:tcPr>
          <w:p w:rsidR="00615553" w:rsidRPr="00D97E7D" w:rsidRDefault="00615553" w:rsidP="00CF1CEE">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1.342.500,00</w:t>
            </w:r>
          </w:p>
        </w:tc>
      </w:tr>
      <w:tr w:rsidR="00615553" w:rsidRPr="00D97E7D" w:rsidTr="00F65C42">
        <w:tc>
          <w:tcPr>
            <w:tcW w:w="270" w:type="dxa"/>
            <w:tcBorders>
              <w:righ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Deposito</w:t>
            </w:r>
          </w:p>
        </w:tc>
        <w:tc>
          <w:tcPr>
            <w:tcW w:w="1984" w:type="dxa"/>
            <w:shd w:val="clear" w:color="auto" w:fill="auto"/>
          </w:tcPr>
          <w:p w:rsidR="00615553" w:rsidRPr="00D33134" w:rsidRDefault="00615553" w:rsidP="00CF1CEE">
            <w:pPr>
              <w:autoSpaceDE w:val="0"/>
              <w:autoSpaceDN w:val="0"/>
              <w:adjustRightInd w:val="0"/>
              <w:spacing w:line="280" w:lineRule="exact"/>
              <w:jc w:val="right"/>
              <w:rPr>
                <w:rFonts w:ascii="Arial" w:hAnsi="Arial" w:cs="Arial"/>
                <w:color w:val="0070C0"/>
                <w:sz w:val="16"/>
                <w:szCs w:val="16"/>
                <w:lang w:val="en-US"/>
              </w:rPr>
            </w:pPr>
            <w:r w:rsidRPr="00D33134">
              <w:rPr>
                <w:rFonts w:ascii="Arial" w:hAnsi="Arial" w:cs="Arial"/>
                <w:color w:val="0070C0"/>
                <w:sz w:val="16"/>
                <w:szCs w:val="16"/>
                <w:lang w:val="en-US"/>
              </w:rPr>
              <w:t>0,00</w:t>
            </w:r>
          </w:p>
        </w:tc>
        <w:tc>
          <w:tcPr>
            <w:tcW w:w="1985" w:type="dxa"/>
            <w:shd w:val="clear" w:color="auto" w:fill="auto"/>
          </w:tcPr>
          <w:p w:rsidR="00615553" w:rsidRPr="00D97E7D" w:rsidRDefault="00615553" w:rsidP="00CF1CEE">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615553" w:rsidRPr="00D97E7D" w:rsidTr="00F65C42">
        <w:tc>
          <w:tcPr>
            <w:tcW w:w="270" w:type="dxa"/>
            <w:tcBorders>
              <w:righ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615553" w:rsidRPr="00D97E7D" w:rsidRDefault="00615553" w:rsidP="00CF1CEE">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 xml:space="preserve">Kas di Bendahara Puskesmas </w:t>
            </w:r>
          </w:p>
          <w:p w:rsidR="00615553" w:rsidRPr="00D97E7D" w:rsidRDefault="00615553" w:rsidP="00CF1CEE">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(Dana Kapitasi JKN BPJS)</w:t>
            </w:r>
          </w:p>
        </w:tc>
        <w:tc>
          <w:tcPr>
            <w:tcW w:w="1984" w:type="dxa"/>
            <w:shd w:val="clear" w:color="auto" w:fill="auto"/>
            <w:vAlign w:val="center"/>
          </w:tcPr>
          <w:p w:rsidR="00615553" w:rsidRPr="00D33134" w:rsidRDefault="00615553" w:rsidP="00CF1CEE">
            <w:pPr>
              <w:autoSpaceDE w:val="0"/>
              <w:autoSpaceDN w:val="0"/>
              <w:adjustRightInd w:val="0"/>
              <w:spacing w:line="280" w:lineRule="exact"/>
              <w:jc w:val="right"/>
              <w:rPr>
                <w:rFonts w:ascii="Arial" w:hAnsi="Arial" w:cs="Arial"/>
                <w:color w:val="0070C0"/>
                <w:sz w:val="16"/>
                <w:szCs w:val="16"/>
              </w:rPr>
            </w:pPr>
            <w:r w:rsidRPr="00D33134">
              <w:rPr>
                <w:rFonts w:ascii="Arial" w:hAnsi="Arial" w:cs="Arial"/>
                <w:color w:val="0070C0"/>
                <w:sz w:val="16"/>
                <w:szCs w:val="16"/>
                <w:lang w:eastAsia="id-ID"/>
              </w:rPr>
              <w:t>368.261.727,56</w:t>
            </w:r>
          </w:p>
        </w:tc>
        <w:tc>
          <w:tcPr>
            <w:tcW w:w="1985" w:type="dxa"/>
            <w:shd w:val="clear" w:color="auto" w:fill="auto"/>
            <w:vAlign w:val="center"/>
          </w:tcPr>
          <w:p w:rsidR="00615553" w:rsidRPr="00D97E7D" w:rsidRDefault="00615553" w:rsidP="00CF1CEE">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367.842.136,56</w:t>
            </w:r>
          </w:p>
        </w:tc>
      </w:tr>
      <w:tr w:rsidR="00615553" w:rsidRPr="00D97E7D" w:rsidTr="00F65C42">
        <w:tc>
          <w:tcPr>
            <w:tcW w:w="270" w:type="dxa"/>
            <w:tcBorders>
              <w:righ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Kas di BLUD (RSUD)</w:t>
            </w:r>
          </w:p>
        </w:tc>
        <w:tc>
          <w:tcPr>
            <w:tcW w:w="1984" w:type="dxa"/>
            <w:shd w:val="clear" w:color="auto" w:fill="auto"/>
          </w:tcPr>
          <w:p w:rsidR="00615553" w:rsidRPr="00D33134" w:rsidRDefault="00615553" w:rsidP="00CF1CEE">
            <w:pPr>
              <w:autoSpaceDE w:val="0"/>
              <w:autoSpaceDN w:val="0"/>
              <w:adjustRightInd w:val="0"/>
              <w:spacing w:line="280" w:lineRule="exact"/>
              <w:jc w:val="right"/>
              <w:rPr>
                <w:rFonts w:ascii="Arial" w:hAnsi="Arial" w:cs="Arial"/>
                <w:color w:val="0070C0"/>
                <w:sz w:val="16"/>
                <w:szCs w:val="16"/>
                <w:lang w:val="en-US"/>
              </w:rPr>
            </w:pPr>
            <w:r w:rsidRPr="00D33134">
              <w:rPr>
                <w:rFonts w:ascii="Arial" w:hAnsi="Arial" w:cs="Arial"/>
                <w:color w:val="0070C0"/>
                <w:sz w:val="16"/>
                <w:szCs w:val="16"/>
                <w:lang w:val="en-US"/>
              </w:rPr>
              <w:t>746.174.790</w:t>
            </w:r>
            <w:r w:rsidR="00D33134" w:rsidRPr="00D33134">
              <w:rPr>
                <w:rFonts w:ascii="Arial" w:hAnsi="Arial" w:cs="Arial"/>
                <w:color w:val="0070C0"/>
                <w:sz w:val="16"/>
                <w:szCs w:val="16"/>
                <w:lang w:val="en-US"/>
              </w:rPr>
              <w:t>,83</w:t>
            </w:r>
          </w:p>
        </w:tc>
        <w:tc>
          <w:tcPr>
            <w:tcW w:w="1985" w:type="dxa"/>
            <w:shd w:val="clear" w:color="auto" w:fill="auto"/>
          </w:tcPr>
          <w:p w:rsidR="00615553" w:rsidRPr="00D97E7D" w:rsidRDefault="00615553" w:rsidP="00CF1CEE">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2.060.684.828,83</w:t>
            </w:r>
          </w:p>
        </w:tc>
      </w:tr>
      <w:tr w:rsidR="00615553" w:rsidRPr="00D97E7D" w:rsidTr="00F65C42">
        <w:tc>
          <w:tcPr>
            <w:tcW w:w="270" w:type="dxa"/>
            <w:tcBorders>
              <w:righ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615553" w:rsidRPr="00D97E7D" w:rsidRDefault="00615553" w:rsidP="00A378B5">
            <w:pPr>
              <w:autoSpaceDE w:val="0"/>
              <w:autoSpaceDN w:val="0"/>
              <w:adjustRightInd w:val="0"/>
              <w:spacing w:line="240" w:lineRule="exact"/>
              <w:jc w:val="both"/>
              <w:rPr>
                <w:rFonts w:ascii="Arial" w:hAnsi="Arial" w:cs="Arial"/>
                <w:sz w:val="16"/>
                <w:szCs w:val="16"/>
              </w:rPr>
            </w:pPr>
            <w:r w:rsidRPr="00D97E7D">
              <w:rPr>
                <w:rFonts w:ascii="Arial" w:hAnsi="Arial" w:cs="Arial"/>
                <w:sz w:val="16"/>
                <w:szCs w:val="16"/>
              </w:rPr>
              <w:t>Kas Lainnya – Dana BOS di Sekolah</w:t>
            </w:r>
          </w:p>
        </w:tc>
        <w:tc>
          <w:tcPr>
            <w:tcW w:w="1984" w:type="dxa"/>
            <w:shd w:val="clear" w:color="auto" w:fill="auto"/>
            <w:vAlign w:val="bottom"/>
          </w:tcPr>
          <w:p w:rsidR="00615553" w:rsidRPr="00D33134" w:rsidRDefault="00D33134" w:rsidP="00A378B5">
            <w:pPr>
              <w:spacing w:line="240" w:lineRule="exact"/>
              <w:jc w:val="right"/>
              <w:rPr>
                <w:rFonts w:ascii="Arial" w:hAnsi="Arial" w:cs="Arial"/>
                <w:color w:val="0070C0"/>
                <w:sz w:val="16"/>
                <w:szCs w:val="16"/>
              </w:rPr>
            </w:pPr>
            <w:r w:rsidRPr="00D33134">
              <w:rPr>
                <w:rFonts w:ascii="Arial" w:hAnsi="Arial" w:cs="Arial"/>
                <w:color w:val="0070C0"/>
                <w:sz w:val="16"/>
                <w:szCs w:val="16"/>
                <w:lang w:val="en-US" w:eastAsia="id-ID"/>
              </w:rPr>
              <w:t>1.</w:t>
            </w:r>
            <w:r w:rsidR="00A378B5">
              <w:rPr>
                <w:rFonts w:ascii="Arial" w:hAnsi="Arial" w:cs="Arial"/>
                <w:color w:val="0070C0"/>
                <w:sz w:val="16"/>
                <w:szCs w:val="16"/>
                <w:lang w:val="en-US" w:eastAsia="id-ID"/>
              </w:rPr>
              <w:t>125</w:t>
            </w:r>
            <w:r w:rsidRPr="00D33134">
              <w:rPr>
                <w:rFonts w:ascii="Arial" w:hAnsi="Arial" w:cs="Arial"/>
                <w:color w:val="0070C0"/>
                <w:sz w:val="16"/>
                <w:szCs w:val="16"/>
                <w:lang w:val="en-US" w:eastAsia="id-ID"/>
              </w:rPr>
              <w:t>.</w:t>
            </w:r>
            <w:r w:rsidR="00A378B5">
              <w:rPr>
                <w:rFonts w:ascii="Arial" w:hAnsi="Arial" w:cs="Arial"/>
                <w:color w:val="0070C0"/>
                <w:sz w:val="16"/>
                <w:szCs w:val="16"/>
                <w:lang w:val="en-US" w:eastAsia="id-ID"/>
              </w:rPr>
              <w:t>354</w:t>
            </w:r>
            <w:r w:rsidRPr="00D33134">
              <w:rPr>
                <w:rFonts w:ascii="Arial" w:hAnsi="Arial" w:cs="Arial"/>
                <w:color w:val="0070C0"/>
                <w:sz w:val="16"/>
                <w:szCs w:val="16"/>
                <w:lang w:val="en-US" w:eastAsia="id-ID"/>
              </w:rPr>
              <w:t>.</w:t>
            </w:r>
            <w:r w:rsidR="00A378B5">
              <w:rPr>
                <w:rFonts w:ascii="Arial" w:hAnsi="Arial" w:cs="Arial"/>
                <w:color w:val="0070C0"/>
                <w:sz w:val="16"/>
                <w:szCs w:val="16"/>
                <w:lang w:val="en-US" w:eastAsia="id-ID"/>
              </w:rPr>
              <w:t>820</w:t>
            </w:r>
            <w:r w:rsidR="00615553" w:rsidRPr="00D33134">
              <w:rPr>
                <w:rFonts w:ascii="Arial" w:hAnsi="Arial" w:cs="Arial"/>
                <w:color w:val="0070C0"/>
                <w:sz w:val="16"/>
                <w:szCs w:val="16"/>
                <w:lang w:eastAsia="id-ID"/>
              </w:rPr>
              <w:t>,00</w:t>
            </w:r>
          </w:p>
        </w:tc>
        <w:tc>
          <w:tcPr>
            <w:tcW w:w="1985" w:type="dxa"/>
            <w:shd w:val="clear" w:color="auto" w:fill="auto"/>
            <w:vAlign w:val="bottom"/>
          </w:tcPr>
          <w:p w:rsidR="00615553" w:rsidRPr="00D97E7D" w:rsidRDefault="00615553" w:rsidP="00A378B5">
            <w:pPr>
              <w:spacing w:line="240" w:lineRule="exact"/>
              <w:jc w:val="right"/>
              <w:rPr>
                <w:rFonts w:ascii="Arial" w:hAnsi="Arial" w:cs="Arial"/>
                <w:sz w:val="16"/>
                <w:szCs w:val="16"/>
              </w:rPr>
            </w:pPr>
            <w:r w:rsidRPr="00D97E7D">
              <w:rPr>
                <w:rFonts w:ascii="Arial" w:hAnsi="Arial" w:cs="Arial"/>
                <w:sz w:val="16"/>
                <w:szCs w:val="16"/>
              </w:rPr>
              <w:t xml:space="preserve">620,124,172.00 </w:t>
            </w:r>
          </w:p>
        </w:tc>
      </w:tr>
      <w:tr w:rsidR="00615553" w:rsidRPr="00D97E7D" w:rsidTr="00F65C42">
        <w:tc>
          <w:tcPr>
            <w:tcW w:w="270" w:type="dxa"/>
            <w:tcBorders>
              <w:right w:val="nil"/>
            </w:tcBorders>
            <w:shd w:val="clear" w:color="auto" w:fill="auto"/>
          </w:tcPr>
          <w:p w:rsidR="00615553" w:rsidRPr="00D97E7D" w:rsidRDefault="00615553" w:rsidP="00CF1CEE">
            <w:pPr>
              <w:autoSpaceDE w:val="0"/>
              <w:autoSpaceDN w:val="0"/>
              <w:adjustRightInd w:val="0"/>
              <w:spacing w:line="280" w:lineRule="exact"/>
              <w:jc w:val="both"/>
              <w:rPr>
                <w:rFonts w:ascii="Arial" w:hAnsi="Arial" w:cs="Arial"/>
                <w:sz w:val="16"/>
                <w:szCs w:val="16"/>
              </w:rPr>
            </w:pPr>
          </w:p>
        </w:tc>
        <w:tc>
          <w:tcPr>
            <w:tcW w:w="3557" w:type="dxa"/>
            <w:tcBorders>
              <w:left w:val="nil"/>
            </w:tcBorders>
            <w:shd w:val="clear" w:color="auto" w:fill="auto"/>
          </w:tcPr>
          <w:p w:rsidR="00615553" w:rsidRPr="00D97E7D" w:rsidRDefault="00615553" w:rsidP="00CF1CE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Jumlah SiLPA</w:t>
            </w:r>
          </w:p>
        </w:tc>
        <w:tc>
          <w:tcPr>
            <w:tcW w:w="1984" w:type="dxa"/>
            <w:shd w:val="clear" w:color="auto" w:fill="auto"/>
            <w:vAlign w:val="center"/>
          </w:tcPr>
          <w:p w:rsidR="00615553" w:rsidRPr="00D33134" w:rsidRDefault="00615553" w:rsidP="00A378B5">
            <w:pPr>
              <w:spacing w:after="60" w:line="280" w:lineRule="exact"/>
              <w:jc w:val="right"/>
              <w:rPr>
                <w:rFonts w:ascii="Arial" w:hAnsi="Arial" w:cs="Arial"/>
                <w:b/>
                <w:color w:val="0070C0"/>
                <w:sz w:val="16"/>
                <w:szCs w:val="16"/>
              </w:rPr>
            </w:pPr>
            <w:r w:rsidRPr="00D33134">
              <w:rPr>
                <w:rFonts w:ascii="Arial" w:hAnsi="Arial" w:cs="Arial"/>
                <w:b/>
                <w:color w:val="0070C0"/>
                <w:sz w:val="16"/>
                <w:szCs w:val="16"/>
              </w:rPr>
              <w:t>89.</w:t>
            </w:r>
            <w:r w:rsidR="00D33134" w:rsidRPr="00D33134">
              <w:rPr>
                <w:rFonts w:ascii="Arial" w:hAnsi="Arial" w:cs="Arial"/>
                <w:b/>
                <w:color w:val="0070C0"/>
                <w:sz w:val="16"/>
                <w:szCs w:val="16"/>
                <w:lang w:val="en-US"/>
              </w:rPr>
              <w:t>7</w:t>
            </w:r>
            <w:r w:rsidR="00A378B5">
              <w:rPr>
                <w:rFonts w:ascii="Arial" w:hAnsi="Arial" w:cs="Arial"/>
                <w:b/>
                <w:color w:val="0070C0"/>
                <w:sz w:val="16"/>
                <w:szCs w:val="16"/>
                <w:lang w:val="en-US"/>
              </w:rPr>
              <w:t>57</w:t>
            </w:r>
            <w:r w:rsidRPr="00D33134">
              <w:rPr>
                <w:rFonts w:ascii="Arial" w:hAnsi="Arial" w:cs="Arial"/>
                <w:b/>
                <w:color w:val="0070C0"/>
                <w:sz w:val="16"/>
                <w:szCs w:val="16"/>
              </w:rPr>
              <w:t>.</w:t>
            </w:r>
            <w:r w:rsidR="00A378B5">
              <w:rPr>
                <w:rFonts w:ascii="Arial" w:hAnsi="Arial" w:cs="Arial"/>
                <w:b/>
                <w:color w:val="0070C0"/>
                <w:sz w:val="16"/>
                <w:szCs w:val="16"/>
                <w:lang w:val="en-US"/>
              </w:rPr>
              <w:t>216</w:t>
            </w:r>
            <w:r w:rsidRPr="00D33134">
              <w:rPr>
                <w:rFonts w:ascii="Arial" w:hAnsi="Arial" w:cs="Arial"/>
                <w:b/>
                <w:color w:val="0070C0"/>
                <w:sz w:val="16"/>
                <w:szCs w:val="16"/>
              </w:rPr>
              <w:t>.</w:t>
            </w:r>
            <w:r w:rsidR="00D33134" w:rsidRPr="00D33134">
              <w:rPr>
                <w:rFonts w:ascii="Arial" w:hAnsi="Arial" w:cs="Arial"/>
                <w:b/>
                <w:color w:val="0070C0"/>
                <w:sz w:val="16"/>
                <w:szCs w:val="16"/>
                <w:lang w:val="en-US"/>
              </w:rPr>
              <w:t>5</w:t>
            </w:r>
            <w:r w:rsidR="00A378B5">
              <w:rPr>
                <w:rFonts w:ascii="Arial" w:hAnsi="Arial" w:cs="Arial"/>
                <w:b/>
                <w:color w:val="0070C0"/>
                <w:sz w:val="16"/>
                <w:szCs w:val="16"/>
                <w:lang w:val="en-US"/>
              </w:rPr>
              <w:t>8</w:t>
            </w:r>
            <w:r w:rsidR="00D33134" w:rsidRPr="00D33134">
              <w:rPr>
                <w:rFonts w:ascii="Arial" w:hAnsi="Arial" w:cs="Arial"/>
                <w:b/>
                <w:color w:val="0070C0"/>
                <w:sz w:val="16"/>
                <w:szCs w:val="16"/>
                <w:lang w:val="en-US"/>
              </w:rPr>
              <w:t>0</w:t>
            </w:r>
            <w:r w:rsidRPr="00D33134">
              <w:rPr>
                <w:rFonts w:ascii="Arial" w:hAnsi="Arial" w:cs="Arial"/>
                <w:b/>
                <w:color w:val="0070C0"/>
                <w:sz w:val="16"/>
                <w:szCs w:val="16"/>
              </w:rPr>
              <w:t>,36</w:t>
            </w:r>
          </w:p>
        </w:tc>
        <w:tc>
          <w:tcPr>
            <w:tcW w:w="1985" w:type="dxa"/>
            <w:shd w:val="clear" w:color="auto" w:fill="auto"/>
            <w:vAlign w:val="center"/>
          </w:tcPr>
          <w:p w:rsidR="00615553" w:rsidRPr="00D97E7D" w:rsidRDefault="00615553" w:rsidP="00CF1CEE">
            <w:pPr>
              <w:spacing w:after="60" w:line="280" w:lineRule="exact"/>
              <w:jc w:val="right"/>
              <w:rPr>
                <w:rFonts w:ascii="Arial" w:hAnsi="Arial" w:cs="Arial"/>
                <w:b/>
                <w:sz w:val="16"/>
                <w:szCs w:val="16"/>
              </w:rPr>
            </w:pPr>
            <w:r w:rsidRPr="00D97E7D">
              <w:rPr>
                <w:rFonts w:ascii="Arial" w:hAnsi="Arial" w:cs="Arial"/>
                <w:b/>
                <w:sz w:val="16"/>
                <w:szCs w:val="16"/>
              </w:rPr>
              <w:t>171.866.820.389,63</w:t>
            </w:r>
          </w:p>
        </w:tc>
      </w:tr>
    </w:tbl>
    <w:p w:rsidR="00F65C42" w:rsidRDefault="00686F49" w:rsidP="00686F49">
      <w:pPr>
        <w:pStyle w:val="ListParagraph"/>
        <w:spacing w:before="120" w:line="280" w:lineRule="exact"/>
        <w:ind w:left="993"/>
        <w:contextualSpacing w:val="0"/>
        <w:jc w:val="both"/>
        <w:rPr>
          <w:color w:val="0070C0"/>
          <w:sz w:val="22"/>
          <w:szCs w:val="22"/>
          <w:lang w:val="en-US"/>
        </w:rPr>
      </w:pPr>
      <w:r w:rsidRPr="00A378B5">
        <w:rPr>
          <w:color w:val="0070C0"/>
          <w:sz w:val="22"/>
          <w:szCs w:val="22"/>
        </w:rPr>
        <w:t xml:space="preserve">Terdapat selisih </w:t>
      </w:r>
      <w:r w:rsidRPr="00A378B5">
        <w:rPr>
          <w:color w:val="0070C0"/>
          <w:sz w:val="22"/>
          <w:szCs w:val="22"/>
          <w:lang w:val="en-US"/>
        </w:rPr>
        <w:t xml:space="preserve">kurang di rekening </w:t>
      </w:r>
      <w:r w:rsidRPr="00A378B5">
        <w:rPr>
          <w:color w:val="0070C0"/>
          <w:sz w:val="22"/>
          <w:szCs w:val="22"/>
        </w:rPr>
        <w:t>Kas Daerah (BUD) sebesar Rp4</w:t>
      </w:r>
      <w:r w:rsidRPr="00A378B5">
        <w:rPr>
          <w:color w:val="0070C0"/>
          <w:sz w:val="22"/>
          <w:szCs w:val="22"/>
          <w:lang w:val="en-US"/>
        </w:rPr>
        <w:t>2.159,00</w:t>
      </w:r>
      <w:r w:rsidRPr="00A378B5">
        <w:rPr>
          <w:color w:val="0070C0"/>
          <w:sz w:val="22"/>
          <w:szCs w:val="22"/>
        </w:rPr>
        <w:t xml:space="preserve"> antara SiLPA TA 20</w:t>
      </w:r>
      <w:r w:rsidRPr="00A378B5">
        <w:rPr>
          <w:color w:val="0070C0"/>
          <w:sz w:val="22"/>
          <w:szCs w:val="22"/>
          <w:lang w:val="en-US"/>
        </w:rPr>
        <w:t>20</w:t>
      </w:r>
      <w:r w:rsidRPr="00A378B5">
        <w:rPr>
          <w:color w:val="0070C0"/>
          <w:sz w:val="22"/>
          <w:szCs w:val="22"/>
        </w:rPr>
        <w:t xml:space="preserve"> sebesar Rp</w:t>
      </w:r>
      <w:r w:rsidR="00A378B5" w:rsidRPr="00A378B5">
        <w:rPr>
          <w:color w:val="0070C0"/>
          <w:sz w:val="22"/>
          <w:szCs w:val="22"/>
        </w:rPr>
        <w:t>89.757.258.739,36</w:t>
      </w:r>
      <w:r w:rsidR="00514086">
        <w:rPr>
          <w:color w:val="0070C0"/>
          <w:sz w:val="22"/>
          <w:szCs w:val="22"/>
          <w:lang w:val="en-US"/>
        </w:rPr>
        <w:t xml:space="preserve"> </w:t>
      </w:r>
      <w:r w:rsidRPr="00A378B5">
        <w:rPr>
          <w:color w:val="0070C0"/>
          <w:sz w:val="22"/>
          <w:szCs w:val="22"/>
        </w:rPr>
        <w:t>dengan saldo akhir Kas per 31 Desember 20</w:t>
      </w:r>
      <w:r w:rsidRPr="00A378B5">
        <w:rPr>
          <w:color w:val="0070C0"/>
          <w:sz w:val="22"/>
          <w:szCs w:val="22"/>
          <w:lang w:val="en-US"/>
        </w:rPr>
        <w:t>20</w:t>
      </w:r>
      <w:r w:rsidRPr="00A378B5">
        <w:rPr>
          <w:color w:val="0070C0"/>
          <w:sz w:val="22"/>
          <w:szCs w:val="22"/>
        </w:rPr>
        <w:t xml:space="preserve"> sebesar Rp</w:t>
      </w:r>
      <w:r w:rsidR="00A378B5" w:rsidRPr="00A378B5">
        <w:rPr>
          <w:color w:val="0070C0"/>
          <w:sz w:val="22"/>
          <w:szCs w:val="22"/>
        </w:rPr>
        <w:t>89.</w:t>
      </w:r>
      <w:r w:rsidR="00A378B5" w:rsidRPr="00A378B5">
        <w:rPr>
          <w:color w:val="0070C0"/>
          <w:sz w:val="22"/>
          <w:szCs w:val="22"/>
          <w:lang w:val="en-US"/>
        </w:rPr>
        <w:t>757</w:t>
      </w:r>
      <w:r w:rsidR="00A378B5" w:rsidRPr="00A378B5">
        <w:rPr>
          <w:color w:val="0070C0"/>
          <w:sz w:val="22"/>
          <w:szCs w:val="22"/>
        </w:rPr>
        <w:t>.</w:t>
      </w:r>
      <w:r w:rsidR="00A378B5" w:rsidRPr="00A378B5">
        <w:rPr>
          <w:color w:val="0070C0"/>
          <w:sz w:val="22"/>
          <w:szCs w:val="22"/>
          <w:lang w:val="en-US"/>
        </w:rPr>
        <w:t>216</w:t>
      </w:r>
      <w:r w:rsidR="00A378B5" w:rsidRPr="00A378B5">
        <w:rPr>
          <w:color w:val="0070C0"/>
          <w:sz w:val="22"/>
          <w:szCs w:val="22"/>
        </w:rPr>
        <w:t>.</w:t>
      </w:r>
      <w:r w:rsidR="00A378B5" w:rsidRPr="00A378B5">
        <w:rPr>
          <w:color w:val="0070C0"/>
          <w:sz w:val="22"/>
          <w:szCs w:val="22"/>
          <w:lang w:val="en-US"/>
        </w:rPr>
        <w:t>580</w:t>
      </w:r>
      <w:r w:rsidR="00A378B5" w:rsidRPr="00A378B5">
        <w:rPr>
          <w:color w:val="0070C0"/>
          <w:sz w:val="22"/>
          <w:szCs w:val="22"/>
        </w:rPr>
        <w:t>,36</w:t>
      </w:r>
      <w:r w:rsidR="00514086">
        <w:rPr>
          <w:color w:val="0070C0"/>
          <w:sz w:val="22"/>
          <w:szCs w:val="22"/>
          <w:lang w:val="en-US"/>
        </w:rPr>
        <w:t xml:space="preserve"> </w:t>
      </w:r>
      <w:r w:rsidRPr="00A378B5">
        <w:rPr>
          <w:bCs/>
          <w:color w:val="0070C0"/>
          <w:sz w:val="22"/>
          <w:szCs w:val="22"/>
          <w:lang w:val="en-US"/>
        </w:rPr>
        <w:t xml:space="preserve">yang </w:t>
      </w:r>
      <w:r w:rsidRPr="00A378B5">
        <w:rPr>
          <w:color w:val="0070C0"/>
          <w:sz w:val="22"/>
          <w:szCs w:val="22"/>
        </w:rPr>
        <w:t xml:space="preserve">merupakan </w:t>
      </w:r>
      <w:r w:rsidRPr="00A378B5">
        <w:rPr>
          <w:color w:val="0070C0"/>
          <w:sz w:val="22"/>
          <w:szCs w:val="22"/>
          <w:lang w:val="en-US"/>
        </w:rPr>
        <w:t>Piutang PFK pegawai atas kekurangan potongan iuran IWP pada Dinas Pekerjaan Umum dan Penataan Ruang Bagian Oktober TA 2020</w:t>
      </w:r>
      <w:r w:rsidRPr="00A378B5">
        <w:rPr>
          <w:color w:val="0070C0"/>
          <w:sz w:val="22"/>
          <w:szCs w:val="22"/>
        </w:rPr>
        <w:t>.</w:t>
      </w:r>
    </w:p>
    <w:p w:rsidR="00514086" w:rsidRDefault="00514086" w:rsidP="00686F49">
      <w:pPr>
        <w:pStyle w:val="ListParagraph"/>
        <w:spacing w:before="120" w:line="280" w:lineRule="exact"/>
        <w:ind w:left="993"/>
        <w:contextualSpacing w:val="0"/>
        <w:jc w:val="both"/>
        <w:rPr>
          <w:color w:val="0070C0"/>
          <w:sz w:val="22"/>
          <w:szCs w:val="22"/>
          <w:lang w:val="en-US"/>
        </w:rPr>
      </w:pPr>
    </w:p>
    <w:p w:rsidR="00514086" w:rsidRPr="00514086" w:rsidRDefault="00514086" w:rsidP="00686F49">
      <w:pPr>
        <w:pStyle w:val="ListParagraph"/>
        <w:spacing w:before="120" w:line="280" w:lineRule="exact"/>
        <w:ind w:left="993"/>
        <w:contextualSpacing w:val="0"/>
        <w:jc w:val="both"/>
        <w:rPr>
          <w:sz w:val="22"/>
          <w:szCs w:val="22"/>
          <w:lang w:val="en-US"/>
        </w:rPr>
      </w:pPr>
    </w:p>
    <w:p w:rsidR="00541976" w:rsidRPr="00D97E7D" w:rsidRDefault="00541976" w:rsidP="00ED482B">
      <w:pPr>
        <w:pStyle w:val="ListParagraph"/>
        <w:numPr>
          <w:ilvl w:val="0"/>
          <w:numId w:val="102"/>
        </w:numPr>
        <w:spacing w:before="120" w:line="280" w:lineRule="exact"/>
        <w:ind w:left="567" w:hanging="567"/>
        <w:contextualSpacing w:val="0"/>
        <w:jc w:val="both"/>
        <w:rPr>
          <w:b/>
          <w:sz w:val="22"/>
          <w:szCs w:val="22"/>
        </w:rPr>
      </w:pPr>
      <w:r w:rsidRPr="00D97E7D">
        <w:rPr>
          <w:b/>
          <w:sz w:val="22"/>
          <w:szCs w:val="22"/>
        </w:rPr>
        <w:lastRenderedPageBreak/>
        <w:t>Penjelasan</w:t>
      </w:r>
      <w:r w:rsidRPr="00D97E7D">
        <w:rPr>
          <w:b/>
          <w:bCs/>
          <w:sz w:val="22"/>
          <w:szCs w:val="22"/>
        </w:rPr>
        <w:t xml:space="preserve"> Pos-Pos Laporan Perubahan Saldo Anggaran Lebih</w:t>
      </w:r>
    </w:p>
    <w:p w:rsidR="00541976" w:rsidRPr="00D97E7D" w:rsidRDefault="00541976" w:rsidP="00541976">
      <w:pPr>
        <w:pStyle w:val="ListParagraph"/>
        <w:spacing w:line="280" w:lineRule="exact"/>
        <w:ind w:left="709"/>
        <w:contextualSpacing w:val="0"/>
        <w:jc w:val="both"/>
        <w:rPr>
          <w:bCs/>
          <w:sz w:val="22"/>
          <w:szCs w:val="22"/>
        </w:rPr>
      </w:pPr>
      <w:r w:rsidRPr="00D97E7D">
        <w:rPr>
          <w:sz w:val="22"/>
          <w:szCs w:val="22"/>
        </w:rPr>
        <w:t>Laporan</w:t>
      </w:r>
      <w:r w:rsidRPr="00D97E7D">
        <w:rPr>
          <w:bCs/>
          <w:sz w:val="22"/>
          <w:szCs w:val="22"/>
        </w:rPr>
        <w:t xml:space="preserve"> Perubahan Saldo Anggaran Lebih (LP-SAL) menyajikan informasi peningkatan atau penurunan Saldo Anggaran Lebih tahun pelaporan dibandingkan dengan tahun sebelumnya.</w:t>
      </w:r>
    </w:p>
    <w:p w:rsidR="00541976" w:rsidRPr="00D97E7D" w:rsidRDefault="00541976" w:rsidP="00541976">
      <w:pPr>
        <w:pStyle w:val="ListParagraph"/>
        <w:spacing w:line="280" w:lineRule="exact"/>
        <w:ind w:left="709"/>
        <w:contextualSpacing w:val="0"/>
        <w:jc w:val="both"/>
        <w:rPr>
          <w:sz w:val="22"/>
          <w:szCs w:val="22"/>
        </w:rPr>
      </w:pPr>
      <w:r w:rsidRPr="00D97E7D">
        <w:rPr>
          <w:sz w:val="22"/>
          <w:szCs w:val="22"/>
        </w:rPr>
        <w:t xml:space="preserve">Saldo Anggaran Lebih Akhir pada LP-SAL berasal dari Saldo Anggaran Lebih Awal dikurangi penggunaan SAL sebagai penerimaan pembiayaan tahun berjalan ditambah/dikurangi SiLPA/SiKPA pada Laporan Realisasi Anggaran periode bersangkutan dan koreksi kesalahan pembukuan tahun sebelumnya, sebagai </w:t>
      </w:r>
      <w:r w:rsidR="00225DEF" w:rsidRPr="00D97E7D">
        <w:rPr>
          <w:sz w:val="22"/>
          <w:szCs w:val="22"/>
        </w:rPr>
        <w:t>berikut.</w:t>
      </w:r>
    </w:p>
    <w:p w:rsidR="00541976" w:rsidRPr="00D97E7D" w:rsidRDefault="00541976" w:rsidP="00541976">
      <w:pPr>
        <w:pStyle w:val="ListParagraph"/>
        <w:numPr>
          <w:ilvl w:val="0"/>
          <w:numId w:val="56"/>
        </w:numPr>
        <w:spacing w:before="60" w:line="280" w:lineRule="exact"/>
        <w:ind w:left="993" w:hanging="284"/>
        <w:contextualSpacing w:val="0"/>
        <w:jc w:val="both"/>
        <w:rPr>
          <w:b/>
          <w:sz w:val="22"/>
          <w:szCs w:val="22"/>
        </w:rPr>
      </w:pPr>
      <w:r w:rsidRPr="00D97E7D">
        <w:rPr>
          <w:b/>
          <w:sz w:val="22"/>
          <w:szCs w:val="22"/>
        </w:rPr>
        <w:t xml:space="preserve">Saldo Anggaran Lebih (SAL) Awal </w:t>
      </w:r>
    </w:p>
    <w:p w:rsidR="00541976" w:rsidRPr="00D97E7D" w:rsidRDefault="00541976" w:rsidP="00541976">
      <w:pPr>
        <w:pStyle w:val="ListParagraph"/>
        <w:spacing w:before="60" w:line="280" w:lineRule="exact"/>
        <w:ind w:left="993"/>
        <w:contextualSpacing w:val="0"/>
        <w:jc w:val="both"/>
        <w:rPr>
          <w:sz w:val="22"/>
          <w:szCs w:val="22"/>
        </w:rPr>
      </w:pPr>
      <w:r w:rsidRPr="00D97E7D">
        <w:rPr>
          <w:sz w:val="22"/>
          <w:szCs w:val="22"/>
        </w:rPr>
        <w:t>merupakan saldo yang berasal dari akumulasi SILPA tahun-tahun anggaran sebelumnya dan tahun berjalan serta penyesuaian lain yang diperkenankan.</w:t>
      </w:r>
    </w:p>
    <w:p w:rsidR="00541976" w:rsidRPr="00D97E7D" w:rsidRDefault="009F7A5E" w:rsidP="00541976">
      <w:pPr>
        <w:pStyle w:val="ListParagraph"/>
        <w:spacing w:line="280" w:lineRule="exact"/>
        <w:ind w:left="992" w:firstLine="1"/>
        <w:contextualSpacing w:val="0"/>
        <w:jc w:val="both"/>
        <w:rPr>
          <w:sz w:val="22"/>
          <w:szCs w:val="22"/>
        </w:rPr>
      </w:pPr>
      <w:r w:rsidRPr="00D97E7D">
        <w:rPr>
          <w:sz w:val="22"/>
          <w:szCs w:val="22"/>
        </w:rPr>
        <w:t>SAL Awal Tahun 2020</w:t>
      </w:r>
      <w:r w:rsidR="00541976" w:rsidRPr="00D97E7D">
        <w:rPr>
          <w:sz w:val="22"/>
          <w:szCs w:val="22"/>
        </w:rPr>
        <w:t xml:space="preserve"> sebesar Rp1</w:t>
      </w:r>
      <w:r w:rsidRPr="00D97E7D">
        <w:rPr>
          <w:sz w:val="22"/>
          <w:szCs w:val="22"/>
          <w:lang w:val="en-US"/>
        </w:rPr>
        <w:t xml:space="preserve">71.866.820.389,63 </w:t>
      </w:r>
      <w:r w:rsidR="00541976" w:rsidRPr="00D97E7D">
        <w:rPr>
          <w:sz w:val="22"/>
          <w:szCs w:val="22"/>
        </w:rPr>
        <w:t xml:space="preserve">atau meningkat </w:t>
      </w:r>
      <w:r w:rsidRPr="00D97E7D">
        <w:rPr>
          <w:sz w:val="22"/>
          <w:szCs w:val="22"/>
          <w:lang w:val="en-US"/>
        </w:rPr>
        <w:t>29,45</w:t>
      </w:r>
      <w:r w:rsidR="00541976" w:rsidRPr="00D97E7D">
        <w:rPr>
          <w:sz w:val="22"/>
          <w:szCs w:val="22"/>
        </w:rPr>
        <w:t>% yaitu sebesar Rp</w:t>
      </w:r>
      <w:r w:rsidRPr="00D97E7D">
        <w:rPr>
          <w:sz w:val="22"/>
          <w:szCs w:val="22"/>
          <w:lang w:val="en-US"/>
        </w:rPr>
        <w:t xml:space="preserve">39.097.622.525,25 </w:t>
      </w:r>
      <w:r w:rsidR="00541976" w:rsidRPr="00D97E7D">
        <w:rPr>
          <w:sz w:val="22"/>
          <w:szCs w:val="22"/>
        </w:rPr>
        <w:t>da</w:t>
      </w:r>
      <w:r w:rsidRPr="00D97E7D">
        <w:rPr>
          <w:sz w:val="22"/>
          <w:szCs w:val="22"/>
        </w:rPr>
        <w:t>ri SAL Awal Tahun 2019</w:t>
      </w:r>
      <w:r w:rsidR="00541976" w:rsidRPr="00D97E7D">
        <w:rPr>
          <w:sz w:val="22"/>
          <w:szCs w:val="22"/>
        </w:rPr>
        <w:t xml:space="preserve"> sebesar </w:t>
      </w:r>
      <w:r w:rsidRPr="00D97E7D">
        <w:rPr>
          <w:sz w:val="22"/>
          <w:szCs w:val="22"/>
        </w:rPr>
        <w:t>Rp132.769.197.864,38</w:t>
      </w:r>
      <w:r w:rsidR="00541976" w:rsidRPr="00D97E7D">
        <w:rPr>
          <w:sz w:val="22"/>
          <w:szCs w:val="22"/>
        </w:rPr>
        <w:t>.</w:t>
      </w:r>
    </w:p>
    <w:p w:rsidR="00541976" w:rsidRPr="00D97E7D" w:rsidRDefault="00541976" w:rsidP="00541976">
      <w:pPr>
        <w:pStyle w:val="ListParagraph"/>
        <w:numPr>
          <w:ilvl w:val="0"/>
          <w:numId w:val="56"/>
        </w:numPr>
        <w:spacing w:line="280" w:lineRule="exact"/>
        <w:ind w:left="993" w:hanging="284"/>
        <w:contextualSpacing w:val="0"/>
        <w:jc w:val="both"/>
        <w:rPr>
          <w:b/>
          <w:sz w:val="22"/>
          <w:szCs w:val="22"/>
        </w:rPr>
      </w:pPr>
      <w:r w:rsidRPr="00D97E7D">
        <w:rPr>
          <w:b/>
          <w:sz w:val="22"/>
          <w:szCs w:val="22"/>
        </w:rPr>
        <w:t xml:space="preserve">Penggunaan SAL sebagai Penerimaan Pembiayaan Tahun Berjalan </w:t>
      </w:r>
    </w:p>
    <w:p w:rsidR="00541976" w:rsidRPr="00D97E7D" w:rsidRDefault="00541976" w:rsidP="00541976">
      <w:pPr>
        <w:pStyle w:val="ListParagraph"/>
        <w:spacing w:line="280" w:lineRule="exact"/>
        <w:ind w:left="993"/>
        <w:contextualSpacing w:val="0"/>
        <w:jc w:val="both"/>
        <w:rPr>
          <w:sz w:val="22"/>
          <w:szCs w:val="22"/>
        </w:rPr>
      </w:pPr>
      <w:r w:rsidRPr="00D97E7D">
        <w:rPr>
          <w:sz w:val="22"/>
          <w:szCs w:val="22"/>
        </w:rPr>
        <w:t>merupakan SALyang telah digunakan sebagai Penerimaan Pembiayaan Tahun Berjalan.</w:t>
      </w:r>
    </w:p>
    <w:p w:rsidR="00541976" w:rsidRPr="00D97E7D" w:rsidRDefault="00541976" w:rsidP="00541976">
      <w:pPr>
        <w:pStyle w:val="ListParagraph"/>
        <w:spacing w:line="280" w:lineRule="exact"/>
        <w:ind w:left="992" w:firstLine="1"/>
        <w:contextualSpacing w:val="0"/>
        <w:jc w:val="both"/>
        <w:rPr>
          <w:sz w:val="22"/>
          <w:szCs w:val="22"/>
        </w:rPr>
      </w:pPr>
      <w:r w:rsidRPr="00D97E7D">
        <w:rPr>
          <w:sz w:val="22"/>
          <w:szCs w:val="22"/>
        </w:rPr>
        <w:t>Tahun 20</w:t>
      </w:r>
      <w:r w:rsidR="009F7A5E" w:rsidRPr="00D97E7D">
        <w:rPr>
          <w:sz w:val="22"/>
          <w:szCs w:val="22"/>
          <w:lang w:val="en-US"/>
        </w:rPr>
        <w:t>20</w:t>
      </w:r>
      <w:r w:rsidRPr="00D97E7D">
        <w:rPr>
          <w:sz w:val="22"/>
          <w:szCs w:val="22"/>
        </w:rPr>
        <w:t xml:space="preserve"> Penggunaan SAL sebagai Penerimaan Pembiayaan tahun berjalan sebesar</w:t>
      </w:r>
      <w:r w:rsidR="009F7A5E" w:rsidRPr="00D97E7D">
        <w:rPr>
          <w:sz w:val="22"/>
          <w:szCs w:val="22"/>
        </w:rPr>
        <w:t>Rp1</w:t>
      </w:r>
      <w:r w:rsidR="009F7A5E" w:rsidRPr="00D97E7D">
        <w:rPr>
          <w:sz w:val="22"/>
          <w:szCs w:val="22"/>
          <w:lang w:val="en-US"/>
        </w:rPr>
        <w:t xml:space="preserve">71.866.820.389,63 </w:t>
      </w:r>
      <w:r w:rsidRPr="00D97E7D">
        <w:rPr>
          <w:sz w:val="22"/>
          <w:szCs w:val="22"/>
        </w:rPr>
        <w:t xml:space="preserve">atau meningkat </w:t>
      </w:r>
      <w:r w:rsidR="009F7A5E" w:rsidRPr="00D97E7D">
        <w:rPr>
          <w:sz w:val="22"/>
          <w:szCs w:val="22"/>
          <w:lang w:val="en-US"/>
        </w:rPr>
        <w:t>29,97</w:t>
      </w:r>
      <w:r w:rsidRPr="00D97E7D">
        <w:rPr>
          <w:sz w:val="22"/>
          <w:szCs w:val="22"/>
        </w:rPr>
        <w:t>% yaitu sebesar Rp</w:t>
      </w:r>
      <w:r w:rsidR="009F7A5E" w:rsidRPr="00D97E7D">
        <w:rPr>
          <w:sz w:val="22"/>
          <w:szCs w:val="22"/>
          <w:lang w:val="en-US"/>
        </w:rPr>
        <w:t>39.627.045.287,25</w:t>
      </w:r>
      <w:r w:rsidRPr="00D97E7D">
        <w:rPr>
          <w:sz w:val="22"/>
          <w:szCs w:val="22"/>
        </w:rPr>
        <w:t xml:space="preserve"> dari Penggunaan SAL Tahun 201</w:t>
      </w:r>
      <w:r w:rsidR="009F7A5E" w:rsidRPr="00D97E7D">
        <w:rPr>
          <w:sz w:val="22"/>
          <w:szCs w:val="22"/>
          <w:lang w:val="en-US"/>
        </w:rPr>
        <w:t>9</w:t>
      </w:r>
      <w:r w:rsidRPr="00D97E7D">
        <w:rPr>
          <w:sz w:val="22"/>
          <w:szCs w:val="22"/>
        </w:rPr>
        <w:t xml:space="preserve"> sebesar </w:t>
      </w:r>
      <w:r w:rsidR="009F7A5E" w:rsidRPr="00D97E7D">
        <w:rPr>
          <w:rFonts w:eastAsia="SimSun"/>
          <w:sz w:val="22"/>
          <w:szCs w:val="22"/>
        </w:rPr>
        <w:t>Rp132.239.775.102,38</w:t>
      </w:r>
      <w:r w:rsidRPr="00D97E7D">
        <w:rPr>
          <w:sz w:val="22"/>
          <w:szCs w:val="22"/>
        </w:rPr>
        <w:t>.</w:t>
      </w:r>
    </w:p>
    <w:p w:rsidR="00541976" w:rsidRPr="00D97E7D" w:rsidRDefault="00541976" w:rsidP="00541976">
      <w:pPr>
        <w:pStyle w:val="ListParagraph"/>
        <w:numPr>
          <w:ilvl w:val="0"/>
          <w:numId w:val="56"/>
        </w:numPr>
        <w:spacing w:line="280" w:lineRule="exact"/>
        <w:ind w:left="993" w:hanging="284"/>
        <w:contextualSpacing w:val="0"/>
        <w:jc w:val="both"/>
        <w:rPr>
          <w:b/>
          <w:sz w:val="22"/>
          <w:szCs w:val="22"/>
        </w:rPr>
      </w:pPr>
      <w:r w:rsidRPr="00D97E7D">
        <w:rPr>
          <w:b/>
          <w:sz w:val="22"/>
          <w:szCs w:val="22"/>
        </w:rPr>
        <w:t xml:space="preserve">Sisa Lebih Pembiayaan Anggaran (SiLPA/SiKPA) </w:t>
      </w:r>
    </w:p>
    <w:p w:rsidR="00541976" w:rsidRPr="00D97E7D" w:rsidRDefault="00541976" w:rsidP="00541976">
      <w:pPr>
        <w:pStyle w:val="ListParagraph"/>
        <w:spacing w:line="280" w:lineRule="exact"/>
        <w:ind w:left="993"/>
        <w:contextualSpacing w:val="0"/>
        <w:jc w:val="both"/>
        <w:rPr>
          <w:sz w:val="22"/>
          <w:szCs w:val="22"/>
        </w:rPr>
      </w:pPr>
      <w:r w:rsidRPr="00D97E7D">
        <w:rPr>
          <w:sz w:val="22"/>
          <w:szCs w:val="22"/>
        </w:rPr>
        <w:t>merupakan selisih lebih/kurang antara realisasi Pendapatan LRA, Belanja, dan Transfer serta Penerimaan dan Pengeluaran Pembiayaan dalam APBD selama satu periode pelaporan.</w:t>
      </w:r>
    </w:p>
    <w:p w:rsidR="00D75F18" w:rsidRPr="00D97E7D" w:rsidRDefault="00D75F18" w:rsidP="00D75F18">
      <w:pPr>
        <w:pStyle w:val="ListParagraph"/>
        <w:spacing w:line="280" w:lineRule="exact"/>
        <w:ind w:left="993"/>
        <w:contextualSpacing w:val="0"/>
        <w:jc w:val="both"/>
        <w:rPr>
          <w:bCs/>
          <w:sz w:val="22"/>
          <w:szCs w:val="22"/>
        </w:rPr>
      </w:pPr>
      <w:r w:rsidRPr="00D12FB0">
        <w:rPr>
          <w:color w:val="0070C0"/>
          <w:sz w:val="22"/>
          <w:szCs w:val="22"/>
        </w:rPr>
        <w:t xml:space="preserve">SiLPA Tahun </w:t>
      </w:r>
      <w:r w:rsidR="00D12FB0" w:rsidRPr="00D12FB0">
        <w:rPr>
          <w:color w:val="0070C0"/>
          <w:sz w:val="22"/>
          <w:szCs w:val="22"/>
        </w:rPr>
        <w:t>2020 sebesar Rp</w:t>
      </w:r>
      <w:r w:rsidR="0083792C" w:rsidRPr="00A378B5">
        <w:rPr>
          <w:color w:val="0070C0"/>
          <w:sz w:val="22"/>
          <w:szCs w:val="22"/>
        </w:rPr>
        <w:t>Rp89.757.258.739,36</w:t>
      </w:r>
      <w:r w:rsidR="00514086">
        <w:rPr>
          <w:color w:val="0070C0"/>
          <w:sz w:val="22"/>
          <w:szCs w:val="22"/>
          <w:lang w:val="en-US"/>
        </w:rPr>
        <w:t xml:space="preserve"> </w:t>
      </w:r>
      <w:r w:rsidRPr="00D12FB0">
        <w:rPr>
          <w:color w:val="0070C0"/>
          <w:sz w:val="22"/>
          <w:szCs w:val="22"/>
        </w:rPr>
        <w:t>atau m</w:t>
      </w:r>
      <w:r w:rsidRPr="00D12FB0">
        <w:rPr>
          <w:color w:val="0070C0"/>
          <w:sz w:val="22"/>
          <w:szCs w:val="22"/>
          <w:lang w:val="en-US"/>
        </w:rPr>
        <w:t>enurun4</w:t>
      </w:r>
      <w:r w:rsidR="00D12FB0" w:rsidRPr="00D12FB0">
        <w:rPr>
          <w:color w:val="0070C0"/>
          <w:sz w:val="22"/>
          <w:szCs w:val="22"/>
          <w:lang w:val="en-US"/>
        </w:rPr>
        <w:t>7</w:t>
      </w:r>
      <w:r w:rsidRPr="00D12FB0">
        <w:rPr>
          <w:color w:val="0070C0"/>
          <w:sz w:val="22"/>
          <w:szCs w:val="22"/>
          <w:lang w:val="en-US"/>
        </w:rPr>
        <w:t>,</w:t>
      </w:r>
      <w:r w:rsidR="00D12FB0" w:rsidRPr="00D12FB0">
        <w:rPr>
          <w:color w:val="0070C0"/>
          <w:sz w:val="22"/>
          <w:szCs w:val="22"/>
          <w:lang w:val="en-US"/>
        </w:rPr>
        <w:t>7</w:t>
      </w:r>
      <w:r w:rsidR="0083792C">
        <w:rPr>
          <w:color w:val="0070C0"/>
          <w:sz w:val="22"/>
          <w:szCs w:val="22"/>
          <w:lang w:val="en-US"/>
        </w:rPr>
        <w:t>8</w:t>
      </w:r>
      <w:r w:rsidRPr="00D12FB0">
        <w:rPr>
          <w:color w:val="0070C0"/>
          <w:sz w:val="22"/>
          <w:szCs w:val="22"/>
        </w:rPr>
        <w:t>% yaitu sebesar Rp</w:t>
      </w:r>
      <w:r w:rsidRPr="00D12FB0">
        <w:rPr>
          <w:color w:val="0070C0"/>
          <w:sz w:val="22"/>
          <w:szCs w:val="22"/>
          <w:lang w:val="en-US"/>
        </w:rPr>
        <w:t>82.</w:t>
      </w:r>
      <w:r w:rsidR="0083792C">
        <w:rPr>
          <w:color w:val="0070C0"/>
          <w:sz w:val="22"/>
          <w:szCs w:val="22"/>
          <w:lang w:val="en-US"/>
        </w:rPr>
        <w:t>109</w:t>
      </w:r>
      <w:r w:rsidRPr="00D12FB0">
        <w:rPr>
          <w:color w:val="0070C0"/>
          <w:sz w:val="22"/>
          <w:szCs w:val="22"/>
          <w:lang w:val="en-US"/>
        </w:rPr>
        <w:t>.</w:t>
      </w:r>
      <w:r w:rsidR="0083792C">
        <w:rPr>
          <w:color w:val="0070C0"/>
          <w:sz w:val="22"/>
          <w:szCs w:val="22"/>
          <w:lang w:val="en-US"/>
        </w:rPr>
        <w:t>561</w:t>
      </w:r>
      <w:r w:rsidRPr="00D12FB0">
        <w:rPr>
          <w:color w:val="0070C0"/>
          <w:sz w:val="22"/>
          <w:szCs w:val="22"/>
          <w:lang w:val="en-US"/>
        </w:rPr>
        <w:t>.</w:t>
      </w:r>
      <w:r w:rsidR="0083792C">
        <w:rPr>
          <w:color w:val="0070C0"/>
          <w:sz w:val="22"/>
          <w:szCs w:val="22"/>
          <w:lang w:val="en-US"/>
        </w:rPr>
        <w:t>650</w:t>
      </w:r>
      <w:r w:rsidRPr="00D12FB0">
        <w:rPr>
          <w:color w:val="0070C0"/>
          <w:sz w:val="22"/>
          <w:szCs w:val="22"/>
          <w:lang w:val="en-US"/>
        </w:rPr>
        <w:t>,27</w:t>
      </w:r>
      <w:r w:rsidRPr="00D97E7D">
        <w:rPr>
          <w:sz w:val="22"/>
          <w:szCs w:val="22"/>
        </w:rPr>
        <w:t>dari SiLPA Tahun 2019 sebesar Rp171.866.820.389,63</w:t>
      </w:r>
      <w:r w:rsidRPr="00D97E7D">
        <w:rPr>
          <w:bCs/>
          <w:sz w:val="22"/>
          <w:szCs w:val="22"/>
        </w:rPr>
        <w:t>.</w:t>
      </w:r>
    </w:p>
    <w:p w:rsidR="00D75F18" w:rsidRPr="00D97E7D" w:rsidRDefault="00D75F18" w:rsidP="00D75F18">
      <w:pPr>
        <w:pStyle w:val="ListParagraph"/>
        <w:spacing w:line="280" w:lineRule="exact"/>
        <w:ind w:left="992" w:firstLine="1"/>
        <w:contextualSpacing w:val="0"/>
        <w:jc w:val="both"/>
        <w:rPr>
          <w:sz w:val="22"/>
          <w:szCs w:val="22"/>
          <w:lang w:val="en-US"/>
        </w:rPr>
      </w:pPr>
      <w:r w:rsidRPr="00D97E7D">
        <w:rPr>
          <w:sz w:val="22"/>
          <w:szCs w:val="22"/>
        </w:rPr>
        <w:t>Surplus/Defisit LRA</w:t>
      </w:r>
      <w:r w:rsidRPr="00D97E7D">
        <w:rPr>
          <w:bCs/>
          <w:sz w:val="22"/>
          <w:szCs w:val="22"/>
        </w:rPr>
        <w:t xml:space="preserve"> a</w:t>
      </w:r>
      <w:r w:rsidRPr="00D97E7D">
        <w:rPr>
          <w:sz w:val="22"/>
          <w:szCs w:val="22"/>
        </w:rPr>
        <w:t xml:space="preserve">dalah selisih lebih/kurang antara Pendapatan LRA denganBelanja dan Transfer selama satu periode pelaporan. </w:t>
      </w:r>
      <w:r w:rsidRPr="00D97E7D">
        <w:rPr>
          <w:sz w:val="22"/>
          <w:szCs w:val="22"/>
          <w:lang w:val="en-US"/>
        </w:rPr>
        <w:t>Defisit</w:t>
      </w:r>
      <w:r w:rsidRPr="00D97E7D">
        <w:rPr>
          <w:sz w:val="22"/>
          <w:szCs w:val="22"/>
        </w:rPr>
        <w:t xml:space="preserve"> LRA Tahun 2020 sebesar Rp82.</w:t>
      </w:r>
      <w:r w:rsidR="0027671B">
        <w:rPr>
          <w:sz w:val="22"/>
          <w:szCs w:val="22"/>
          <w:lang w:val="en-US"/>
        </w:rPr>
        <w:t>131</w:t>
      </w:r>
      <w:r w:rsidRPr="00D97E7D">
        <w:rPr>
          <w:sz w:val="22"/>
          <w:szCs w:val="22"/>
        </w:rPr>
        <w:t>.</w:t>
      </w:r>
      <w:r w:rsidR="0027671B">
        <w:rPr>
          <w:sz w:val="22"/>
          <w:szCs w:val="22"/>
          <w:lang w:val="en-US"/>
        </w:rPr>
        <w:t>746</w:t>
      </w:r>
      <w:r w:rsidRPr="00D97E7D">
        <w:rPr>
          <w:sz w:val="22"/>
          <w:szCs w:val="22"/>
        </w:rPr>
        <w:t>.</w:t>
      </w:r>
      <w:r w:rsidR="0027671B">
        <w:rPr>
          <w:sz w:val="22"/>
          <w:szCs w:val="22"/>
          <w:lang w:val="en-US"/>
        </w:rPr>
        <w:t>730</w:t>
      </w:r>
      <w:r w:rsidRPr="00D97E7D">
        <w:rPr>
          <w:sz w:val="22"/>
          <w:szCs w:val="22"/>
        </w:rPr>
        <w:t>,27</w:t>
      </w:r>
      <w:r w:rsidRPr="00D97E7D">
        <w:rPr>
          <w:rFonts w:ascii="Arial" w:hAnsi="Arial" w:cs="Arial"/>
          <w:sz w:val="16"/>
          <w:szCs w:val="16"/>
          <w:lang w:val="en-US"/>
        </w:rPr>
        <w:t xml:space="preserve">, </w:t>
      </w:r>
      <w:r w:rsidRPr="00D97E7D">
        <w:rPr>
          <w:sz w:val="22"/>
          <w:szCs w:val="22"/>
          <w:lang w:val="en-US"/>
        </w:rPr>
        <w:t xml:space="preserve">sedangkandi tahun 2019 dihasilkan </w:t>
      </w:r>
      <w:r w:rsidRPr="00D97E7D">
        <w:rPr>
          <w:sz w:val="22"/>
          <w:szCs w:val="22"/>
        </w:rPr>
        <w:t>Surplus sebesar Rp44.334.045.287,25</w:t>
      </w:r>
      <w:r w:rsidRPr="00D97E7D">
        <w:rPr>
          <w:sz w:val="22"/>
          <w:szCs w:val="22"/>
          <w:lang w:val="en-US"/>
        </w:rPr>
        <w:t>.</w:t>
      </w:r>
    </w:p>
    <w:p w:rsidR="00541976" w:rsidRPr="00D97E7D" w:rsidRDefault="00541976" w:rsidP="00541976">
      <w:pPr>
        <w:pStyle w:val="ListParagraph"/>
        <w:spacing w:line="280" w:lineRule="exact"/>
        <w:ind w:left="992" w:firstLine="1"/>
        <w:contextualSpacing w:val="0"/>
        <w:jc w:val="both"/>
        <w:rPr>
          <w:sz w:val="22"/>
          <w:szCs w:val="22"/>
        </w:rPr>
      </w:pPr>
      <w:r w:rsidRPr="00D97E7D">
        <w:rPr>
          <w:sz w:val="22"/>
          <w:szCs w:val="22"/>
        </w:rPr>
        <w:t>Pembiayaan Netto adalah selisih antara Penerimaan Pembiayaan setelah dikurangi Pengeluaran Pembiayaan selama satu periode pelaporan.</w:t>
      </w:r>
    </w:p>
    <w:p w:rsidR="00541976" w:rsidRPr="00D97E7D" w:rsidRDefault="00CD1ECD" w:rsidP="00541976">
      <w:pPr>
        <w:pStyle w:val="ListParagraph"/>
        <w:spacing w:line="280" w:lineRule="exact"/>
        <w:ind w:left="992" w:firstLine="1"/>
        <w:contextualSpacing w:val="0"/>
        <w:jc w:val="both"/>
        <w:rPr>
          <w:bCs/>
          <w:sz w:val="22"/>
          <w:szCs w:val="22"/>
        </w:rPr>
      </w:pPr>
      <w:r w:rsidRPr="00D97E7D">
        <w:rPr>
          <w:sz w:val="22"/>
          <w:szCs w:val="22"/>
        </w:rPr>
        <w:t>Pembiayaan Netto tahun 2020</w:t>
      </w:r>
      <w:r w:rsidR="00541976" w:rsidRPr="00D97E7D">
        <w:rPr>
          <w:sz w:val="22"/>
          <w:szCs w:val="22"/>
        </w:rPr>
        <w:t xml:space="preserve"> sebesar </w:t>
      </w:r>
      <w:r w:rsidRPr="00D97E7D">
        <w:rPr>
          <w:sz w:val="22"/>
          <w:szCs w:val="22"/>
        </w:rPr>
        <w:t>Rp171.866.820.389,63</w:t>
      </w:r>
      <w:r w:rsidR="00541976" w:rsidRPr="00D97E7D">
        <w:rPr>
          <w:rFonts w:eastAsia="SimSun"/>
          <w:sz w:val="22"/>
          <w:szCs w:val="22"/>
        </w:rPr>
        <w:t xml:space="preserve"> meningkat</w:t>
      </w:r>
      <w:r w:rsidR="00541976" w:rsidRPr="00D97E7D">
        <w:rPr>
          <w:sz w:val="22"/>
          <w:szCs w:val="22"/>
        </w:rPr>
        <w:t xml:space="preserve">sebesar </w:t>
      </w:r>
      <w:r w:rsidRPr="00D97E7D">
        <w:rPr>
          <w:rFonts w:eastAsia="SimSun"/>
          <w:sz w:val="22"/>
          <w:szCs w:val="22"/>
        </w:rPr>
        <w:t>Rp</w:t>
      </w:r>
      <w:r w:rsidRPr="00D97E7D">
        <w:rPr>
          <w:rFonts w:eastAsia="SimSun"/>
          <w:sz w:val="22"/>
          <w:szCs w:val="22"/>
          <w:lang w:val="en-US"/>
        </w:rPr>
        <w:t>44.334.045.287,25</w:t>
      </w:r>
      <w:r w:rsidR="00541976" w:rsidRPr="00D97E7D">
        <w:rPr>
          <w:sz w:val="22"/>
          <w:szCs w:val="22"/>
        </w:rPr>
        <w:t xml:space="preserve"> dari Pembiayaan Netto tahun 201</w:t>
      </w:r>
      <w:r w:rsidRPr="00D97E7D">
        <w:rPr>
          <w:sz w:val="22"/>
          <w:szCs w:val="22"/>
          <w:lang w:val="en-US"/>
        </w:rPr>
        <w:t>9</w:t>
      </w:r>
      <w:r w:rsidR="00541976" w:rsidRPr="00D97E7D">
        <w:rPr>
          <w:sz w:val="22"/>
          <w:szCs w:val="22"/>
        </w:rPr>
        <w:t xml:space="preserve"> sebesar</w:t>
      </w:r>
      <w:r w:rsidRPr="00D97E7D">
        <w:rPr>
          <w:rFonts w:eastAsia="SimSun"/>
          <w:sz w:val="22"/>
          <w:szCs w:val="22"/>
        </w:rPr>
        <w:t>Rp127.532.775.102,38</w:t>
      </w:r>
      <w:r w:rsidR="00541976" w:rsidRPr="00D97E7D">
        <w:rPr>
          <w:rFonts w:eastAsia="SimSun"/>
          <w:sz w:val="22"/>
          <w:szCs w:val="22"/>
        </w:rPr>
        <w:t>.</w:t>
      </w:r>
    </w:p>
    <w:p w:rsidR="00541976" w:rsidRPr="00D97E7D" w:rsidRDefault="00541976" w:rsidP="00541976">
      <w:pPr>
        <w:pStyle w:val="ListParagraph"/>
        <w:numPr>
          <w:ilvl w:val="0"/>
          <w:numId w:val="56"/>
        </w:numPr>
        <w:spacing w:line="280" w:lineRule="exact"/>
        <w:ind w:left="993" w:hanging="284"/>
        <w:contextualSpacing w:val="0"/>
        <w:jc w:val="both"/>
        <w:rPr>
          <w:b/>
          <w:sz w:val="22"/>
          <w:szCs w:val="22"/>
        </w:rPr>
      </w:pPr>
      <w:r w:rsidRPr="00D97E7D">
        <w:rPr>
          <w:b/>
          <w:sz w:val="22"/>
          <w:szCs w:val="22"/>
        </w:rPr>
        <w:t>Koreksi Kesalahan Pembukuan Tahun Sebelumnya</w:t>
      </w:r>
    </w:p>
    <w:p w:rsidR="00D75F18" w:rsidRPr="00D97E7D" w:rsidRDefault="00D75F18" w:rsidP="00D75F18">
      <w:pPr>
        <w:pStyle w:val="ListParagraph"/>
        <w:spacing w:line="280" w:lineRule="exact"/>
        <w:ind w:left="993"/>
        <w:contextualSpacing w:val="0"/>
        <w:jc w:val="both"/>
        <w:rPr>
          <w:sz w:val="22"/>
          <w:szCs w:val="22"/>
        </w:rPr>
      </w:pPr>
      <w:r w:rsidRPr="00D97E7D">
        <w:rPr>
          <w:sz w:val="22"/>
          <w:szCs w:val="22"/>
          <w:lang w:val="en-US"/>
        </w:rPr>
        <w:t>Tidak t</w:t>
      </w:r>
      <w:r w:rsidRPr="00D97E7D">
        <w:rPr>
          <w:sz w:val="22"/>
          <w:szCs w:val="22"/>
        </w:rPr>
        <w:t xml:space="preserve">erdapat koreksi kesalahan pembukuan </w:t>
      </w:r>
      <w:r w:rsidRPr="00D97E7D">
        <w:rPr>
          <w:sz w:val="22"/>
          <w:szCs w:val="22"/>
          <w:lang w:val="en-US"/>
        </w:rPr>
        <w:t xml:space="preserve">pada </w:t>
      </w:r>
      <w:r w:rsidRPr="00D97E7D">
        <w:rPr>
          <w:sz w:val="22"/>
          <w:szCs w:val="22"/>
        </w:rPr>
        <w:t>tahun sebelumnya</w:t>
      </w:r>
      <w:r w:rsidRPr="00D97E7D">
        <w:rPr>
          <w:sz w:val="22"/>
          <w:szCs w:val="22"/>
          <w:lang w:val="en-US"/>
        </w:rPr>
        <w:t>.</w:t>
      </w:r>
    </w:p>
    <w:p w:rsidR="00541976" w:rsidRPr="00D97E7D" w:rsidRDefault="00541976" w:rsidP="00541976">
      <w:pPr>
        <w:pStyle w:val="ListParagraph"/>
        <w:numPr>
          <w:ilvl w:val="0"/>
          <w:numId w:val="56"/>
        </w:numPr>
        <w:spacing w:line="280" w:lineRule="exact"/>
        <w:ind w:left="993" w:hanging="284"/>
        <w:contextualSpacing w:val="0"/>
        <w:jc w:val="both"/>
        <w:rPr>
          <w:b/>
          <w:sz w:val="22"/>
          <w:szCs w:val="22"/>
        </w:rPr>
      </w:pPr>
      <w:r w:rsidRPr="00D97E7D">
        <w:rPr>
          <w:b/>
          <w:sz w:val="22"/>
          <w:szCs w:val="22"/>
        </w:rPr>
        <w:t xml:space="preserve">SAL Akhir </w:t>
      </w:r>
    </w:p>
    <w:p w:rsidR="00D75F18" w:rsidRPr="000321B8" w:rsidRDefault="00D75F18" w:rsidP="00D75F18">
      <w:pPr>
        <w:pStyle w:val="ListParagraph"/>
        <w:spacing w:line="280" w:lineRule="exact"/>
        <w:ind w:left="993"/>
        <w:contextualSpacing w:val="0"/>
        <w:jc w:val="both"/>
        <w:rPr>
          <w:sz w:val="22"/>
          <w:szCs w:val="22"/>
        </w:rPr>
      </w:pPr>
      <w:r w:rsidRPr="000321B8">
        <w:rPr>
          <w:sz w:val="22"/>
          <w:szCs w:val="22"/>
        </w:rPr>
        <w:t xml:space="preserve">SAL Akhir tahun 2020 sebesar </w:t>
      </w:r>
      <w:r w:rsidR="0083792C" w:rsidRPr="00A378B5">
        <w:rPr>
          <w:color w:val="0070C0"/>
          <w:sz w:val="22"/>
          <w:szCs w:val="22"/>
        </w:rPr>
        <w:t>Rp89.757.258.739,36</w:t>
      </w:r>
      <w:r w:rsidR="00514086">
        <w:rPr>
          <w:color w:val="0070C0"/>
          <w:sz w:val="22"/>
          <w:szCs w:val="22"/>
          <w:lang w:val="en-US"/>
        </w:rPr>
        <w:t xml:space="preserve"> </w:t>
      </w:r>
      <w:r w:rsidRPr="000321B8">
        <w:rPr>
          <w:sz w:val="22"/>
          <w:szCs w:val="22"/>
        </w:rPr>
        <w:t xml:space="preserve">atau </w:t>
      </w:r>
      <w:r w:rsidRPr="000321B8">
        <w:rPr>
          <w:sz w:val="22"/>
          <w:szCs w:val="22"/>
          <w:lang w:val="en-US"/>
        </w:rPr>
        <w:t xml:space="preserve">mengalami penurunan </w:t>
      </w:r>
      <w:r w:rsidR="00830E9D" w:rsidRPr="000321B8">
        <w:rPr>
          <w:color w:val="0070C0"/>
          <w:sz w:val="22"/>
          <w:szCs w:val="22"/>
          <w:lang w:val="en-US"/>
        </w:rPr>
        <w:t>47,7</w:t>
      </w:r>
      <w:r w:rsidR="0083792C">
        <w:rPr>
          <w:color w:val="0070C0"/>
          <w:sz w:val="22"/>
          <w:szCs w:val="22"/>
          <w:lang w:val="en-US"/>
        </w:rPr>
        <w:t>8</w:t>
      </w:r>
      <w:r w:rsidR="00830E9D" w:rsidRPr="000321B8">
        <w:rPr>
          <w:color w:val="0070C0"/>
          <w:sz w:val="22"/>
          <w:szCs w:val="22"/>
        </w:rPr>
        <w:t>%</w:t>
      </w:r>
      <w:r w:rsidRPr="000321B8">
        <w:rPr>
          <w:sz w:val="22"/>
          <w:szCs w:val="22"/>
        </w:rPr>
        <w:t xml:space="preserve"> yaitu sebesar </w:t>
      </w:r>
      <w:r w:rsidR="0083792C" w:rsidRPr="00D12FB0">
        <w:rPr>
          <w:color w:val="0070C0"/>
          <w:sz w:val="22"/>
          <w:szCs w:val="22"/>
        </w:rPr>
        <w:t>Rp</w:t>
      </w:r>
      <w:r w:rsidR="0083792C" w:rsidRPr="00D12FB0">
        <w:rPr>
          <w:color w:val="0070C0"/>
          <w:sz w:val="22"/>
          <w:szCs w:val="22"/>
          <w:lang w:val="en-US"/>
        </w:rPr>
        <w:t>82.</w:t>
      </w:r>
      <w:r w:rsidR="0083792C">
        <w:rPr>
          <w:color w:val="0070C0"/>
          <w:sz w:val="22"/>
          <w:szCs w:val="22"/>
          <w:lang w:val="en-US"/>
        </w:rPr>
        <w:t>109</w:t>
      </w:r>
      <w:r w:rsidR="0083792C" w:rsidRPr="00D12FB0">
        <w:rPr>
          <w:color w:val="0070C0"/>
          <w:sz w:val="22"/>
          <w:szCs w:val="22"/>
          <w:lang w:val="en-US"/>
        </w:rPr>
        <w:t>.</w:t>
      </w:r>
      <w:r w:rsidR="0083792C">
        <w:rPr>
          <w:color w:val="0070C0"/>
          <w:sz w:val="22"/>
          <w:szCs w:val="22"/>
          <w:lang w:val="en-US"/>
        </w:rPr>
        <w:t>561</w:t>
      </w:r>
      <w:r w:rsidR="0083792C" w:rsidRPr="00D12FB0">
        <w:rPr>
          <w:color w:val="0070C0"/>
          <w:sz w:val="22"/>
          <w:szCs w:val="22"/>
          <w:lang w:val="en-US"/>
        </w:rPr>
        <w:t>.</w:t>
      </w:r>
      <w:r w:rsidR="0083792C">
        <w:rPr>
          <w:color w:val="0070C0"/>
          <w:sz w:val="22"/>
          <w:szCs w:val="22"/>
          <w:lang w:val="en-US"/>
        </w:rPr>
        <w:t>650</w:t>
      </w:r>
      <w:r w:rsidR="0083792C" w:rsidRPr="00D12FB0">
        <w:rPr>
          <w:color w:val="0070C0"/>
          <w:sz w:val="22"/>
          <w:szCs w:val="22"/>
          <w:lang w:val="en-US"/>
        </w:rPr>
        <w:t>,27</w:t>
      </w:r>
      <w:r w:rsidRPr="000321B8">
        <w:rPr>
          <w:sz w:val="22"/>
          <w:szCs w:val="22"/>
        </w:rPr>
        <w:t>dari SAL Akhir Tahun 2019 sebesarRp171.866.820.389,63.</w:t>
      </w:r>
    </w:p>
    <w:p w:rsidR="00D75F18" w:rsidRDefault="00D75F18" w:rsidP="00541976">
      <w:pPr>
        <w:pStyle w:val="ListParagraph"/>
        <w:spacing w:line="280" w:lineRule="exact"/>
        <w:ind w:left="993"/>
        <w:contextualSpacing w:val="0"/>
        <w:jc w:val="both"/>
        <w:rPr>
          <w:sz w:val="22"/>
          <w:szCs w:val="22"/>
          <w:lang w:val="en-US"/>
        </w:rPr>
      </w:pPr>
    </w:p>
    <w:p w:rsidR="00514086" w:rsidRDefault="00514086" w:rsidP="00541976">
      <w:pPr>
        <w:pStyle w:val="ListParagraph"/>
        <w:spacing w:line="280" w:lineRule="exact"/>
        <w:ind w:left="993"/>
        <w:contextualSpacing w:val="0"/>
        <w:jc w:val="both"/>
        <w:rPr>
          <w:sz w:val="22"/>
          <w:szCs w:val="22"/>
          <w:lang w:val="en-US"/>
        </w:rPr>
      </w:pPr>
    </w:p>
    <w:p w:rsidR="00514086" w:rsidRPr="00514086" w:rsidRDefault="00514086" w:rsidP="00541976">
      <w:pPr>
        <w:pStyle w:val="ListParagraph"/>
        <w:spacing w:line="280" w:lineRule="exact"/>
        <w:ind w:left="993"/>
        <w:contextualSpacing w:val="0"/>
        <w:jc w:val="both"/>
        <w:rPr>
          <w:sz w:val="22"/>
          <w:szCs w:val="22"/>
          <w:lang w:val="en-US"/>
        </w:rPr>
      </w:pPr>
    </w:p>
    <w:p w:rsidR="000E446D" w:rsidRPr="00D97E7D" w:rsidRDefault="00004B17" w:rsidP="00ED482B">
      <w:pPr>
        <w:pStyle w:val="ListParagraph"/>
        <w:numPr>
          <w:ilvl w:val="0"/>
          <w:numId w:val="102"/>
        </w:numPr>
        <w:spacing w:before="120" w:line="280" w:lineRule="exact"/>
        <w:ind w:left="567" w:hanging="567"/>
        <w:contextualSpacing w:val="0"/>
        <w:jc w:val="both"/>
        <w:rPr>
          <w:b/>
          <w:bCs/>
          <w:caps/>
          <w:sz w:val="22"/>
          <w:szCs w:val="22"/>
        </w:rPr>
      </w:pPr>
      <w:r w:rsidRPr="00D97E7D">
        <w:rPr>
          <w:b/>
          <w:sz w:val="22"/>
          <w:szCs w:val="22"/>
        </w:rPr>
        <w:lastRenderedPageBreak/>
        <w:t>Penjelasan</w:t>
      </w:r>
      <w:r w:rsidRPr="00D97E7D">
        <w:rPr>
          <w:b/>
          <w:bCs/>
          <w:sz w:val="22"/>
          <w:szCs w:val="22"/>
        </w:rPr>
        <w:t xml:space="preserve"> Pos-Pos Neraca</w:t>
      </w:r>
    </w:p>
    <w:p w:rsidR="00CD1ECD" w:rsidRPr="00D97E7D" w:rsidRDefault="000E446D" w:rsidP="0096618D">
      <w:pPr>
        <w:pStyle w:val="ListParagraph"/>
        <w:spacing w:line="280" w:lineRule="exact"/>
        <w:ind w:left="709"/>
        <w:contextualSpacing w:val="0"/>
        <w:jc w:val="both"/>
        <w:rPr>
          <w:sz w:val="22"/>
          <w:szCs w:val="22"/>
        </w:rPr>
      </w:pPr>
      <w:r w:rsidRPr="00D97E7D">
        <w:rPr>
          <w:sz w:val="22"/>
          <w:szCs w:val="22"/>
        </w:rPr>
        <w:t>Neraca menggambarkan posisi keuangan pemerintah daerah mengenai aset, kewajiban, dan</w:t>
      </w:r>
      <w:r w:rsidR="00004B17" w:rsidRPr="00D97E7D">
        <w:rPr>
          <w:sz w:val="22"/>
          <w:szCs w:val="22"/>
        </w:rPr>
        <w:t xml:space="preserve"> ekuitas pada tanggal tertentu. </w:t>
      </w:r>
      <w:r w:rsidR="00A87E73" w:rsidRPr="00D97E7D">
        <w:rPr>
          <w:sz w:val="22"/>
          <w:szCs w:val="22"/>
        </w:rPr>
        <w:t>Aset mencakup seluruh sumber daya yang memberikan manfaat ekonomi dan/atau sosial yang dimiliki dan/atau dikuasai pemerintah daerah. Kewajiban merupakan utang ya</w:t>
      </w:r>
      <w:r w:rsidR="00DB4DDB" w:rsidRPr="00D97E7D">
        <w:rPr>
          <w:sz w:val="22"/>
          <w:szCs w:val="22"/>
        </w:rPr>
        <w:t xml:space="preserve">ng harus diselesaikan oleh </w:t>
      </w:r>
      <w:r w:rsidR="00A87E73" w:rsidRPr="00D97E7D">
        <w:rPr>
          <w:sz w:val="22"/>
          <w:szCs w:val="22"/>
        </w:rPr>
        <w:t xml:space="preserve">pemerintah daerah di masa yang akan datang. Ekuitas mencerminkan kekayaan bersih pemerintah daerah, yaitu selisih antara aset dan kewajiban. </w:t>
      </w:r>
    </w:p>
    <w:p w:rsidR="000E446D" w:rsidRPr="00D97E7D" w:rsidRDefault="000E446D" w:rsidP="0096618D">
      <w:pPr>
        <w:pStyle w:val="ListParagraph"/>
        <w:spacing w:line="280" w:lineRule="exact"/>
        <w:ind w:left="709"/>
        <w:contextualSpacing w:val="0"/>
        <w:jc w:val="both"/>
        <w:rPr>
          <w:sz w:val="22"/>
          <w:szCs w:val="22"/>
        </w:rPr>
      </w:pPr>
      <w:r w:rsidRPr="00D97E7D">
        <w:rPr>
          <w:sz w:val="22"/>
          <w:szCs w:val="22"/>
        </w:rPr>
        <w:t>Untuk Posisi Keuangan Pemerintah Kota</w:t>
      </w:r>
      <w:r w:rsidR="00DB4DDB" w:rsidRPr="00D97E7D">
        <w:rPr>
          <w:sz w:val="22"/>
          <w:szCs w:val="22"/>
        </w:rPr>
        <w:t xml:space="preserve"> Prabumulih per 31 Desember </w:t>
      </w:r>
      <w:r w:rsidR="00662672" w:rsidRPr="00D97E7D">
        <w:rPr>
          <w:sz w:val="22"/>
          <w:szCs w:val="22"/>
        </w:rPr>
        <w:t>20</w:t>
      </w:r>
      <w:r w:rsidR="00CD1ECD" w:rsidRPr="00D97E7D">
        <w:rPr>
          <w:sz w:val="22"/>
          <w:szCs w:val="22"/>
          <w:lang w:val="en-US"/>
        </w:rPr>
        <w:t>20</w:t>
      </w:r>
      <w:r w:rsidRPr="00D97E7D">
        <w:rPr>
          <w:sz w:val="22"/>
          <w:szCs w:val="22"/>
        </w:rPr>
        <w:t xml:space="preserve"> secara umum, sebagai </w:t>
      </w:r>
      <w:r w:rsidR="00225DEF" w:rsidRPr="00D97E7D">
        <w:rPr>
          <w:sz w:val="22"/>
          <w:szCs w:val="22"/>
        </w:rPr>
        <w:t>berikut.</w:t>
      </w:r>
    </w:p>
    <w:p w:rsidR="005D1F63" w:rsidRPr="00333EDC" w:rsidRDefault="005D1F63" w:rsidP="005D1F63">
      <w:pPr>
        <w:pStyle w:val="ListParagraph"/>
        <w:numPr>
          <w:ilvl w:val="3"/>
          <w:numId w:val="6"/>
        </w:numPr>
        <w:tabs>
          <w:tab w:val="clear" w:pos="2880"/>
        </w:tabs>
        <w:spacing w:line="280" w:lineRule="exact"/>
        <w:ind w:left="993" w:hanging="219"/>
        <w:contextualSpacing w:val="0"/>
        <w:jc w:val="both"/>
        <w:rPr>
          <w:color w:val="FF0000"/>
          <w:sz w:val="22"/>
          <w:szCs w:val="22"/>
        </w:rPr>
      </w:pPr>
      <w:r w:rsidRPr="00333EDC">
        <w:rPr>
          <w:color w:val="FF0000"/>
          <w:sz w:val="22"/>
          <w:szCs w:val="22"/>
        </w:rPr>
        <w:t xml:space="preserve">Jumlah </w:t>
      </w:r>
      <w:r w:rsidRPr="00333EDC">
        <w:rPr>
          <w:b/>
          <w:bCs/>
          <w:color w:val="FF0000"/>
          <w:sz w:val="22"/>
          <w:szCs w:val="22"/>
        </w:rPr>
        <w:t xml:space="preserve">Aset </w:t>
      </w:r>
      <w:r w:rsidRPr="00333EDC">
        <w:rPr>
          <w:color w:val="FF0000"/>
          <w:sz w:val="22"/>
          <w:szCs w:val="22"/>
        </w:rPr>
        <w:t>sebesar Rp</w:t>
      </w:r>
      <w:r w:rsidRPr="00333EDC">
        <w:rPr>
          <w:bCs/>
          <w:color w:val="FF0000"/>
          <w:sz w:val="22"/>
          <w:szCs w:val="22"/>
        </w:rPr>
        <w:t>2.352.800.542.609,31</w:t>
      </w:r>
      <w:r w:rsidRPr="00333EDC">
        <w:rPr>
          <w:color w:val="FF0000"/>
          <w:sz w:val="22"/>
          <w:szCs w:val="22"/>
        </w:rPr>
        <w:t xml:space="preserve">terdiri dari Aset Lancar sebesar </w:t>
      </w:r>
      <w:r w:rsidRPr="00333EDC">
        <w:rPr>
          <w:color w:val="FF0000"/>
          <w:sz w:val="22"/>
          <w:szCs w:val="22"/>
          <w:lang w:val="en-US"/>
        </w:rPr>
        <w:t>Rp</w:t>
      </w:r>
      <w:r w:rsidRPr="00333EDC">
        <w:rPr>
          <w:color w:val="FF0000"/>
          <w:sz w:val="22"/>
          <w:szCs w:val="22"/>
        </w:rPr>
        <w:t>155.366.720.937,54; Investasi Jangka Panjang sebesar Rp67.487.436.703,25; Aset Tetap sebesar Rp2.117.239.792.206,67 serta Aset Lainnya sebesar Rp12.706.592.761,85</w:t>
      </w:r>
    </w:p>
    <w:p w:rsidR="005D1F63" w:rsidRPr="00D97E7D" w:rsidRDefault="005D1F63" w:rsidP="005D1F63">
      <w:pPr>
        <w:pStyle w:val="ListParagraph"/>
        <w:numPr>
          <w:ilvl w:val="3"/>
          <w:numId w:val="6"/>
        </w:numPr>
        <w:tabs>
          <w:tab w:val="clear" w:pos="2880"/>
        </w:tabs>
        <w:spacing w:line="280" w:lineRule="exact"/>
        <w:ind w:left="993" w:hanging="219"/>
        <w:contextualSpacing w:val="0"/>
        <w:jc w:val="both"/>
        <w:rPr>
          <w:sz w:val="22"/>
          <w:szCs w:val="22"/>
        </w:rPr>
      </w:pPr>
      <w:r w:rsidRPr="00D97E7D">
        <w:rPr>
          <w:sz w:val="22"/>
          <w:szCs w:val="22"/>
        </w:rPr>
        <w:t xml:space="preserve">Jumlah </w:t>
      </w:r>
      <w:r w:rsidRPr="00D97E7D">
        <w:rPr>
          <w:b/>
          <w:bCs/>
          <w:sz w:val="22"/>
          <w:szCs w:val="22"/>
        </w:rPr>
        <w:t>Kewajiban</w:t>
      </w:r>
      <w:r w:rsidRPr="00D97E7D">
        <w:rPr>
          <w:sz w:val="22"/>
          <w:szCs w:val="22"/>
        </w:rPr>
        <w:t xml:space="preserve"> sebesar</w:t>
      </w:r>
      <w:r w:rsidRPr="00D97E7D">
        <w:rPr>
          <w:sz w:val="22"/>
          <w:szCs w:val="22"/>
          <w:lang w:val="en-US"/>
        </w:rPr>
        <w:t xml:space="preserve"> Rp</w:t>
      </w:r>
      <w:r w:rsidRPr="00D97E7D">
        <w:rPr>
          <w:bCs/>
          <w:sz w:val="22"/>
          <w:szCs w:val="22"/>
        </w:rPr>
        <w:t>24.505.424.468,50</w:t>
      </w:r>
      <w:r w:rsidRPr="00D97E7D">
        <w:rPr>
          <w:sz w:val="22"/>
          <w:szCs w:val="22"/>
        </w:rPr>
        <w:t xml:space="preserve">merupakan Kewajiban </w:t>
      </w:r>
      <w:r w:rsidRPr="00333EDC">
        <w:rPr>
          <w:color w:val="FF0000"/>
          <w:sz w:val="22"/>
          <w:szCs w:val="22"/>
        </w:rPr>
        <w:t>Jangka Pendek yang terdiri dari Pendapatan Diterima Dimuka sebesarRp183.061.374,50; Utang Beban sebesar Rp19.668.149.204,00 dan Utang Jangka Pendek Lainnya sebesar Rp4.654.213.890,00.</w:t>
      </w:r>
    </w:p>
    <w:p w:rsidR="005D1F63" w:rsidRPr="00D97E7D" w:rsidRDefault="005D1F63" w:rsidP="005D1F63">
      <w:pPr>
        <w:pStyle w:val="ListParagraph"/>
        <w:numPr>
          <w:ilvl w:val="3"/>
          <w:numId w:val="6"/>
        </w:numPr>
        <w:tabs>
          <w:tab w:val="clear" w:pos="2880"/>
        </w:tabs>
        <w:spacing w:line="280" w:lineRule="exact"/>
        <w:ind w:left="993" w:hanging="219"/>
        <w:contextualSpacing w:val="0"/>
        <w:jc w:val="both"/>
        <w:rPr>
          <w:sz w:val="22"/>
          <w:szCs w:val="22"/>
        </w:rPr>
      </w:pPr>
      <w:r w:rsidRPr="00D97E7D">
        <w:rPr>
          <w:sz w:val="22"/>
          <w:szCs w:val="22"/>
        </w:rPr>
        <w:t xml:space="preserve">Jumlah </w:t>
      </w:r>
      <w:r w:rsidRPr="00D97E7D">
        <w:rPr>
          <w:b/>
          <w:bCs/>
          <w:sz w:val="22"/>
          <w:szCs w:val="22"/>
        </w:rPr>
        <w:t xml:space="preserve">Ekuitas </w:t>
      </w:r>
      <w:r w:rsidRPr="00D97E7D">
        <w:rPr>
          <w:sz w:val="22"/>
          <w:szCs w:val="22"/>
        </w:rPr>
        <w:t>sebesar Rp2.328.295.118.140,81.</w:t>
      </w:r>
    </w:p>
    <w:p w:rsidR="005D1F63" w:rsidRPr="00D97E7D" w:rsidRDefault="005D1F63" w:rsidP="0096618D">
      <w:pPr>
        <w:pStyle w:val="ListParagraph"/>
        <w:spacing w:line="280" w:lineRule="exact"/>
        <w:ind w:left="709"/>
        <w:contextualSpacing w:val="0"/>
        <w:jc w:val="both"/>
        <w:rPr>
          <w:sz w:val="22"/>
          <w:szCs w:val="22"/>
        </w:rPr>
      </w:pPr>
    </w:p>
    <w:p w:rsidR="000E446D" w:rsidRPr="00D97E7D" w:rsidRDefault="00004B17" w:rsidP="008125BD">
      <w:pPr>
        <w:pStyle w:val="ListParagraph"/>
        <w:numPr>
          <w:ilvl w:val="0"/>
          <w:numId w:val="57"/>
        </w:numPr>
        <w:spacing w:before="60" w:line="280" w:lineRule="exact"/>
        <w:ind w:left="993" w:hanging="284"/>
        <w:contextualSpacing w:val="0"/>
        <w:jc w:val="both"/>
        <w:rPr>
          <w:b/>
          <w:bCs/>
          <w:sz w:val="22"/>
          <w:szCs w:val="22"/>
        </w:rPr>
      </w:pPr>
      <w:r w:rsidRPr="00D97E7D">
        <w:rPr>
          <w:b/>
          <w:bCs/>
          <w:sz w:val="22"/>
          <w:szCs w:val="22"/>
        </w:rPr>
        <w:t>Aset</w:t>
      </w:r>
    </w:p>
    <w:p w:rsidR="00A87E73" w:rsidRPr="00333EDC" w:rsidRDefault="000E446D" w:rsidP="00465793">
      <w:pPr>
        <w:pStyle w:val="ListParagraph"/>
        <w:spacing w:line="280" w:lineRule="exact"/>
        <w:ind w:left="992"/>
        <w:contextualSpacing w:val="0"/>
        <w:jc w:val="both"/>
        <w:rPr>
          <w:color w:val="FF0000"/>
          <w:sz w:val="22"/>
          <w:szCs w:val="22"/>
        </w:rPr>
      </w:pPr>
      <w:r w:rsidRPr="00333EDC">
        <w:rPr>
          <w:color w:val="FF0000"/>
          <w:sz w:val="22"/>
          <w:szCs w:val="22"/>
        </w:rPr>
        <w:t xml:space="preserve">Pemerintah Kota Prabumulih memiliki aset tahun </w:t>
      </w:r>
      <w:r w:rsidR="00CD1ECD" w:rsidRPr="00333EDC">
        <w:rPr>
          <w:color w:val="FF0000"/>
          <w:sz w:val="22"/>
          <w:szCs w:val="22"/>
          <w:lang w:val="en-US"/>
        </w:rPr>
        <w:t xml:space="preserve">2020 dan </w:t>
      </w:r>
      <w:r w:rsidR="00662672" w:rsidRPr="00333EDC">
        <w:rPr>
          <w:color w:val="FF0000"/>
          <w:sz w:val="22"/>
          <w:szCs w:val="22"/>
        </w:rPr>
        <w:t>2019</w:t>
      </w:r>
      <w:r w:rsidR="00333EDC" w:rsidRPr="00333EDC">
        <w:rPr>
          <w:color w:val="FF0000"/>
          <w:sz w:val="22"/>
          <w:szCs w:val="22"/>
        </w:rPr>
        <w:t>masing-masing sebesar</w:t>
      </w:r>
      <w:r w:rsidR="005D1F63" w:rsidRPr="00333EDC">
        <w:rPr>
          <w:color w:val="FF0000"/>
          <w:sz w:val="22"/>
          <w:szCs w:val="22"/>
        </w:rPr>
        <w:t xml:space="preserve"> Rp</w:t>
      </w:r>
      <w:r w:rsidR="005D1F63" w:rsidRPr="00333EDC">
        <w:rPr>
          <w:bCs/>
          <w:color w:val="FF0000"/>
          <w:sz w:val="22"/>
          <w:szCs w:val="22"/>
        </w:rPr>
        <w:t>2.352.800.542.609,31</w:t>
      </w:r>
      <w:r w:rsidR="00CD1ECD" w:rsidRPr="00333EDC">
        <w:rPr>
          <w:color w:val="FF0000"/>
          <w:sz w:val="22"/>
          <w:szCs w:val="22"/>
          <w:lang w:val="en-US"/>
        </w:rPr>
        <w:t xml:space="preserve">dan </w:t>
      </w:r>
      <w:r w:rsidR="0096618D" w:rsidRPr="00333EDC">
        <w:rPr>
          <w:color w:val="FF0000"/>
          <w:sz w:val="22"/>
          <w:szCs w:val="22"/>
        </w:rPr>
        <w:t>Rp</w:t>
      </w:r>
      <w:r w:rsidR="003F6277" w:rsidRPr="00333EDC">
        <w:rPr>
          <w:bCs/>
          <w:color w:val="FF0000"/>
          <w:sz w:val="22"/>
          <w:szCs w:val="22"/>
        </w:rPr>
        <w:t xml:space="preserve">2.501.589.009.873,62 </w:t>
      </w:r>
      <w:r w:rsidR="00FF4C8B" w:rsidRPr="00333EDC">
        <w:rPr>
          <w:color w:val="FF0000"/>
          <w:sz w:val="22"/>
          <w:szCs w:val="22"/>
        </w:rPr>
        <w:t xml:space="preserve">dengan rincian sebagai </w:t>
      </w:r>
      <w:r w:rsidR="00225DEF" w:rsidRPr="00333EDC">
        <w:rPr>
          <w:color w:val="FF0000"/>
          <w:sz w:val="22"/>
          <w:szCs w:val="22"/>
        </w:rPr>
        <w:t>berikut.</w:t>
      </w:r>
    </w:p>
    <w:p w:rsidR="000E446D" w:rsidRPr="00D97E7D" w:rsidRDefault="000E446D" w:rsidP="005643CF">
      <w:pPr>
        <w:pStyle w:val="ListParagraph"/>
        <w:autoSpaceDE w:val="0"/>
        <w:autoSpaceDN w:val="0"/>
        <w:adjustRightInd w:val="0"/>
        <w:spacing w:line="280" w:lineRule="exact"/>
        <w:contextualSpacing w:val="0"/>
        <w:jc w:val="center"/>
        <w:rPr>
          <w:rFonts w:ascii="Arial" w:hAnsi="Arial" w:cs="Arial"/>
          <w:b/>
          <w:sz w:val="18"/>
          <w:szCs w:val="18"/>
        </w:rPr>
      </w:pPr>
      <w:r w:rsidRPr="00D97E7D">
        <w:rPr>
          <w:rFonts w:ascii="Arial" w:hAnsi="Arial" w:cs="Arial"/>
          <w:b/>
          <w:sz w:val="18"/>
          <w:szCs w:val="18"/>
        </w:rPr>
        <w:t xml:space="preserve">Tabel </w:t>
      </w:r>
      <w:r w:rsidR="004142BD" w:rsidRPr="00D97E7D">
        <w:rPr>
          <w:rFonts w:ascii="Arial" w:hAnsi="Arial" w:cs="Arial"/>
          <w:b/>
          <w:sz w:val="18"/>
          <w:szCs w:val="18"/>
        </w:rPr>
        <w:t>7.6</w:t>
      </w:r>
      <w:r w:rsidR="001D43C8" w:rsidRPr="00D97E7D">
        <w:rPr>
          <w:rFonts w:ascii="Arial" w:hAnsi="Arial" w:cs="Arial"/>
          <w:b/>
          <w:sz w:val="18"/>
          <w:szCs w:val="18"/>
        </w:rPr>
        <w:t xml:space="preserve">6 </w:t>
      </w:r>
      <w:r w:rsidRPr="00D97E7D">
        <w:rPr>
          <w:rFonts w:ascii="Arial" w:hAnsi="Arial" w:cs="Arial"/>
          <w:b/>
          <w:sz w:val="18"/>
          <w:szCs w:val="18"/>
        </w:rPr>
        <w:t>Aset</w:t>
      </w:r>
    </w:p>
    <w:tbl>
      <w:tblPr>
        <w:tblW w:w="762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1"/>
        <w:gridCol w:w="2160"/>
        <w:gridCol w:w="2070"/>
      </w:tblGrid>
      <w:tr w:rsidR="005D1F63" w:rsidRPr="00D97E7D" w:rsidTr="00DB4DDB">
        <w:trPr>
          <w:tblHeader/>
        </w:trPr>
        <w:tc>
          <w:tcPr>
            <w:tcW w:w="3391" w:type="dxa"/>
            <w:shd w:val="clear" w:color="auto" w:fill="auto"/>
            <w:vAlign w:val="center"/>
          </w:tcPr>
          <w:p w:rsidR="0079769B" w:rsidRPr="00D97E7D" w:rsidRDefault="0079769B"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Aset</w:t>
            </w:r>
          </w:p>
        </w:tc>
        <w:tc>
          <w:tcPr>
            <w:tcW w:w="2160" w:type="dxa"/>
            <w:shd w:val="clear" w:color="auto" w:fill="auto"/>
          </w:tcPr>
          <w:p w:rsidR="0079769B" w:rsidRPr="00D97E7D" w:rsidRDefault="00622B30"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CD1ECD" w:rsidRPr="00D97E7D">
              <w:rPr>
                <w:rFonts w:ascii="Arial" w:hAnsi="Arial" w:cs="Arial"/>
                <w:b/>
                <w:sz w:val="16"/>
                <w:szCs w:val="16"/>
              </w:rPr>
              <w:t>2020</w:t>
            </w:r>
          </w:p>
          <w:p w:rsidR="0079769B" w:rsidRPr="00D97E7D" w:rsidRDefault="0079769B"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2070" w:type="dxa"/>
          </w:tcPr>
          <w:p w:rsidR="0079769B" w:rsidRPr="00D97E7D" w:rsidRDefault="00622B30"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CD1ECD" w:rsidRPr="00D97E7D">
              <w:rPr>
                <w:rFonts w:ascii="Arial" w:hAnsi="Arial" w:cs="Arial"/>
                <w:b/>
                <w:sz w:val="16"/>
                <w:szCs w:val="16"/>
              </w:rPr>
              <w:t>2019</w:t>
            </w:r>
          </w:p>
          <w:p w:rsidR="0079769B" w:rsidRPr="00D97E7D" w:rsidRDefault="0079769B"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5D1F63" w:rsidRPr="00D97E7D" w:rsidTr="00DB4DDB">
        <w:tc>
          <w:tcPr>
            <w:tcW w:w="3391" w:type="dxa"/>
          </w:tcPr>
          <w:p w:rsidR="005D1F63" w:rsidRPr="00D97E7D" w:rsidRDefault="005D1F63" w:rsidP="005D1F63">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Aset Lancar</w:t>
            </w:r>
          </w:p>
        </w:tc>
        <w:tc>
          <w:tcPr>
            <w:tcW w:w="2160" w:type="dxa"/>
          </w:tcPr>
          <w:p w:rsidR="005D1F63" w:rsidRPr="00FA74CF" w:rsidRDefault="00FA74CF" w:rsidP="005D1F63">
            <w:pPr>
              <w:autoSpaceDE w:val="0"/>
              <w:autoSpaceDN w:val="0"/>
              <w:adjustRightInd w:val="0"/>
              <w:spacing w:line="280" w:lineRule="exact"/>
              <w:jc w:val="right"/>
              <w:rPr>
                <w:rFonts w:ascii="Arial" w:hAnsi="Arial" w:cs="Arial"/>
                <w:color w:val="FF0000"/>
                <w:sz w:val="16"/>
                <w:szCs w:val="16"/>
              </w:rPr>
            </w:pPr>
            <w:r w:rsidRPr="00FA74CF">
              <w:rPr>
                <w:rFonts w:ascii="Arial" w:hAnsi="Arial" w:cs="Arial"/>
                <w:color w:val="0070C0"/>
                <w:sz w:val="16"/>
                <w:szCs w:val="16"/>
                <w:lang w:val="en-US"/>
              </w:rPr>
              <w:t>161.148.017.787,33</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248.011.299.598,10</w:t>
            </w:r>
          </w:p>
        </w:tc>
      </w:tr>
      <w:tr w:rsidR="005D1F63" w:rsidRPr="00D97E7D" w:rsidTr="00DB4DDB">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Investasi Jangka Panjang</w:t>
            </w:r>
          </w:p>
        </w:tc>
        <w:tc>
          <w:tcPr>
            <w:tcW w:w="2160" w:type="dxa"/>
          </w:tcPr>
          <w:p w:rsidR="005D1F63" w:rsidRPr="00FA74CF" w:rsidRDefault="005D1F63" w:rsidP="005D1F63">
            <w:pPr>
              <w:autoSpaceDE w:val="0"/>
              <w:autoSpaceDN w:val="0"/>
              <w:adjustRightInd w:val="0"/>
              <w:spacing w:line="280" w:lineRule="exact"/>
              <w:jc w:val="right"/>
              <w:rPr>
                <w:rFonts w:ascii="Arial" w:hAnsi="Arial" w:cs="Arial"/>
                <w:sz w:val="16"/>
                <w:szCs w:val="16"/>
              </w:rPr>
            </w:pPr>
            <w:r w:rsidRPr="00FA74CF">
              <w:rPr>
                <w:rFonts w:ascii="Arial" w:hAnsi="Arial" w:cs="Arial"/>
                <w:sz w:val="16"/>
                <w:szCs w:val="16"/>
              </w:rPr>
              <w:t>67.487.436.703,25</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72.123.157.559,01</w:t>
            </w:r>
          </w:p>
        </w:tc>
      </w:tr>
      <w:tr w:rsidR="005D1F63" w:rsidRPr="00D97E7D" w:rsidTr="00DB4DDB">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Aset Tetap</w:t>
            </w:r>
          </w:p>
        </w:tc>
        <w:tc>
          <w:tcPr>
            <w:tcW w:w="2160" w:type="dxa"/>
          </w:tcPr>
          <w:p w:rsidR="005D1F63" w:rsidRPr="00333EDC" w:rsidRDefault="005D1F63" w:rsidP="005D1F63">
            <w:pPr>
              <w:autoSpaceDE w:val="0"/>
              <w:autoSpaceDN w:val="0"/>
              <w:adjustRightInd w:val="0"/>
              <w:spacing w:line="280" w:lineRule="exact"/>
              <w:jc w:val="right"/>
              <w:rPr>
                <w:rFonts w:ascii="Arial" w:hAnsi="Arial" w:cs="Arial"/>
                <w:color w:val="FF0000"/>
                <w:sz w:val="16"/>
                <w:szCs w:val="16"/>
              </w:rPr>
            </w:pPr>
            <w:r w:rsidRPr="00333EDC">
              <w:rPr>
                <w:rFonts w:ascii="Arial" w:hAnsi="Arial" w:cs="Arial"/>
                <w:color w:val="FF0000"/>
                <w:sz w:val="16"/>
                <w:szCs w:val="16"/>
              </w:rPr>
              <w:t>2.117.239.792.206,67</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2.167.470.052.882,46</w:t>
            </w:r>
          </w:p>
        </w:tc>
      </w:tr>
      <w:tr w:rsidR="005D1F63" w:rsidRPr="00D97E7D" w:rsidTr="00DB4DDB">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Aset Lainnya</w:t>
            </w:r>
          </w:p>
        </w:tc>
        <w:tc>
          <w:tcPr>
            <w:tcW w:w="2160" w:type="dxa"/>
          </w:tcPr>
          <w:p w:rsidR="005D1F63" w:rsidRPr="00333EDC" w:rsidRDefault="005D1F63" w:rsidP="005D1F63">
            <w:pPr>
              <w:autoSpaceDE w:val="0"/>
              <w:autoSpaceDN w:val="0"/>
              <w:adjustRightInd w:val="0"/>
              <w:spacing w:line="280" w:lineRule="exact"/>
              <w:jc w:val="right"/>
              <w:rPr>
                <w:rFonts w:ascii="Arial" w:hAnsi="Arial" w:cs="Arial"/>
                <w:color w:val="FF0000"/>
                <w:sz w:val="16"/>
                <w:szCs w:val="16"/>
              </w:rPr>
            </w:pPr>
            <w:r w:rsidRPr="00333EDC">
              <w:rPr>
                <w:rFonts w:ascii="Arial" w:hAnsi="Arial" w:cs="Arial"/>
                <w:color w:val="FF0000"/>
                <w:sz w:val="16"/>
                <w:szCs w:val="16"/>
              </w:rPr>
              <w:t>12.706.592.761,85</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13.984.499.834,05</w:t>
            </w:r>
          </w:p>
        </w:tc>
      </w:tr>
      <w:tr w:rsidR="005D1F63" w:rsidRPr="00D97E7D" w:rsidTr="00DB4DDB">
        <w:tc>
          <w:tcPr>
            <w:tcW w:w="3391" w:type="dxa"/>
          </w:tcPr>
          <w:p w:rsidR="005D1F63" w:rsidRPr="00D97E7D" w:rsidRDefault="005D1F63" w:rsidP="005D1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2160" w:type="dxa"/>
          </w:tcPr>
          <w:p w:rsidR="005D1F63" w:rsidRPr="00333EDC" w:rsidRDefault="005D1F63" w:rsidP="005D1F63">
            <w:pPr>
              <w:autoSpaceDE w:val="0"/>
              <w:autoSpaceDN w:val="0"/>
              <w:adjustRightInd w:val="0"/>
              <w:spacing w:line="280" w:lineRule="exact"/>
              <w:jc w:val="right"/>
              <w:rPr>
                <w:rFonts w:ascii="Arial" w:hAnsi="Arial" w:cs="Arial"/>
                <w:b/>
                <w:color w:val="FF0000"/>
                <w:sz w:val="16"/>
                <w:szCs w:val="16"/>
              </w:rPr>
            </w:pPr>
            <w:r w:rsidRPr="00333EDC">
              <w:rPr>
                <w:rFonts w:ascii="Arial" w:hAnsi="Arial" w:cs="Arial"/>
                <w:b/>
                <w:bCs/>
                <w:color w:val="FF0000"/>
                <w:sz w:val="16"/>
                <w:szCs w:val="16"/>
              </w:rPr>
              <w:t>2.352.800.542.609,31</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b/>
                <w:sz w:val="16"/>
                <w:szCs w:val="16"/>
              </w:rPr>
            </w:pPr>
            <w:r w:rsidRPr="00D97E7D">
              <w:rPr>
                <w:rFonts w:ascii="Arial" w:hAnsi="Arial" w:cs="Arial"/>
                <w:b/>
                <w:bCs/>
                <w:sz w:val="16"/>
                <w:szCs w:val="16"/>
              </w:rPr>
              <w:t>2.501.589.009.873,62</w:t>
            </w:r>
          </w:p>
        </w:tc>
      </w:tr>
    </w:tbl>
    <w:p w:rsidR="006E3521" w:rsidRPr="00D97E7D" w:rsidRDefault="006E3521" w:rsidP="008125BD">
      <w:pPr>
        <w:pStyle w:val="ListParagraph"/>
        <w:numPr>
          <w:ilvl w:val="0"/>
          <w:numId w:val="58"/>
        </w:numPr>
        <w:spacing w:before="120" w:line="280" w:lineRule="exact"/>
        <w:ind w:left="1276" w:hanging="284"/>
        <w:contextualSpacing w:val="0"/>
        <w:jc w:val="both"/>
        <w:rPr>
          <w:b/>
          <w:bCs/>
          <w:sz w:val="22"/>
          <w:szCs w:val="22"/>
        </w:rPr>
      </w:pPr>
      <w:r w:rsidRPr="00D97E7D">
        <w:rPr>
          <w:b/>
          <w:bCs/>
          <w:sz w:val="22"/>
          <w:szCs w:val="22"/>
        </w:rPr>
        <w:t>Aset Lancar</w:t>
      </w:r>
    </w:p>
    <w:p w:rsidR="00E86BA0" w:rsidRPr="00FA74CF" w:rsidRDefault="00E86BA0" w:rsidP="00E86BA0">
      <w:pPr>
        <w:pStyle w:val="ListParagraph"/>
        <w:spacing w:line="280" w:lineRule="exact"/>
        <w:ind w:left="1276"/>
        <w:contextualSpacing w:val="0"/>
        <w:jc w:val="both"/>
        <w:rPr>
          <w:color w:val="FF0000"/>
          <w:sz w:val="22"/>
          <w:szCs w:val="22"/>
        </w:rPr>
      </w:pPr>
      <w:r w:rsidRPr="005A765B">
        <w:rPr>
          <w:sz w:val="22"/>
          <w:szCs w:val="22"/>
        </w:rPr>
        <w:t xml:space="preserve">Aset lancar terdiri dari kas dan setara kas, dan aset yang diharapkan untuk segera direalisasikan, dipakai, atau dimiliki untuk dijual kembali dalam waktu 12 bulan sejak tanggal pelaporan. Aset Lancar meliputi Kas dan Setara Kas, Investasi Jangka Pendek, Piutang Pendapatan, Piutang Lainnya, Penyisihan Piutang Tak Tertagih, Belanja Dibayar Dimuka, dan Persediaan. Nilai Aset Lancar Pemerintah Kota Prabumulih per 31 </w:t>
      </w:r>
      <w:r w:rsidRPr="00FA74CF">
        <w:rPr>
          <w:color w:val="0070C0"/>
          <w:sz w:val="22"/>
          <w:szCs w:val="22"/>
        </w:rPr>
        <w:t xml:space="preserve">Desember </w:t>
      </w:r>
      <w:r w:rsidR="00AA3122" w:rsidRPr="00FA74CF">
        <w:rPr>
          <w:color w:val="0070C0"/>
          <w:sz w:val="22"/>
          <w:szCs w:val="22"/>
          <w:lang w:val="en-US"/>
        </w:rPr>
        <w:t xml:space="preserve">2020 dan </w:t>
      </w:r>
      <w:r w:rsidR="00662672" w:rsidRPr="00FA74CF">
        <w:rPr>
          <w:color w:val="0070C0"/>
          <w:sz w:val="22"/>
          <w:szCs w:val="22"/>
        </w:rPr>
        <w:t>2019</w:t>
      </w:r>
      <w:r w:rsidRPr="00FA74CF">
        <w:rPr>
          <w:color w:val="0070C0"/>
          <w:sz w:val="22"/>
          <w:szCs w:val="22"/>
        </w:rPr>
        <w:t xml:space="preserve"> adalah masing-masing sebesar </w:t>
      </w:r>
      <w:r w:rsidR="00FA74CF" w:rsidRPr="00FA74CF">
        <w:rPr>
          <w:color w:val="0070C0"/>
          <w:sz w:val="22"/>
          <w:szCs w:val="22"/>
          <w:lang w:val="en-US"/>
        </w:rPr>
        <w:t xml:space="preserve">161.148.017.787,33 </w:t>
      </w:r>
      <w:r w:rsidR="00AA3122" w:rsidRPr="00FA74CF">
        <w:rPr>
          <w:color w:val="0070C0"/>
          <w:sz w:val="22"/>
          <w:szCs w:val="22"/>
          <w:lang w:val="en-US"/>
        </w:rPr>
        <w:t xml:space="preserve">dan </w:t>
      </w:r>
      <w:r w:rsidRPr="00FA74CF">
        <w:rPr>
          <w:color w:val="0070C0"/>
          <w:sz w:val="22"/>
          <w:szCs w:val="22"/>
        </w:rPr>
        <w:t>Rp</w:t>
      </w:r>
      <w:r w:rsidR="008168CC" w:rsidRPr="00FA74CF">
        <w:rPr>
          <w:color w:val="0070C0"/>
          <w:sz w:val="22"/>
          <w:szCs w:val="22"/>
        </w:rPr>
        <w:t>248.011.299.598,10</w:t>
      </w:r>
      <w:r w:rsidR="002A1156" w:rsidRPr="00FA74CF">
        <w:rPr>
          <w:color w:val="0070C0"/>
          <w:sz w:val="22"/>
          <w:szCs w:val="22"/>
        </w:rPr>
        <w:t xml:space="preserve">dengan rincian sebagai </w:t>
      </w:r>
      <w:r w:rsidR="00225DEF" w:rsidRPr="00FA74CF">
        <w:rPr>
          <w:color w:val="0070C0"/>
          <w:sz w:val="22"/>
          <w:szCs w:val="22"/>
        </w:rPr>
        <w:t>berikut.</w:t>
      </w:r>
    </w:p>
    <w:p w:rsidR="00E86BA0" w:rsidRPr="00D97E7D" w:rsidRDefault="00E86BA0" w:rsidP="00E86BA0">
      <w:pPr>
        <w:pStyle w:val="ListParagraph"/>
        <w:autoSpaceDE w:val="0"/>
        <w:autoSpaceDN w:val="0"/>
        <w:adjustRightInd w:val="0"/>
        <w:spacing w:line="280" w:lineRule="exact"/>
        <w:contextualSpacing w:val="0"/>
        <w:jc w:val="center"/>
        <w:rPr>
          <w:rFonts w:ascii="Arial" w:hAnsi="Arial" w:cs="Arial"/>
          <w:b/>
          <w:sz w:val="18"/>
          <w:szCs w:val="18"/>
        </w:rPr>
      </w:pPr>
      <w:r w:rsidRPr="00D97E7D">
        <w:rPr>
          <w:rFonts w:ascii="Arial" w:hAnsi="Arial" w:cs="Arial"/>
          <w:b/>
          <w:sz w:val="18"/>
          <w:szCs w:val="18"/>
        </w:rPr>
        <w:t>Tabel 7.6</w:t>
      </w:r>
      <w:r w:rsidR="001D43C8" w:rsidRPr="00D97E7D">
        <w:rPr>
          <w:rFonts w:ascii="Arial" w:hAnsi="Arial" w:cs="Arial"/>
          <w:b/>
          <w:sz w:val="18"/>
          <w:szCs w:val="18"/>
        </w:rPr>
        <w:t xml:space="preserve">7 </w:t>
      </w:r>
      <w:r w:rsidRPr="00D97E7D">
        <w:rPr>
          <w:rFonts w:ascii="Arial" w:hAnsi="Arial" w:cs="Arial"/>
          <w:b/>
          <w:sz w:val="18"/>
          <w:szCs w:val="18"/>
        </w:rPr>
        <w:t>Aset Lancar</w:t>
      </w:r>
    </w:p>
    <w:tbl>
      <w:tblPr>
        <w:tblW w:w="762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1"/>
        <w:gridCol w:w="2160"/>
        <w:gridCol w:w="2070"/>
      </w:tblGrid>
      <w:tr w:rsidR="00AA3122" w:rsidRPr="00D97E7D" w:rsidTr="00326CE4">
        <w:trPr>
          <w:tblHeader/>
        </w:trPr>
        <w:tc>
          <w:tcPr>
            <w:tcW w:w="3391" w:type="dxa"/>
            <w:shd w:val="clear" w:color="auto" w:fill="auto"/>
            <w:vAlign w:val="center"/>
          </w:tcPr>
          <w:p w:rsidR="00E86BA0" w:rsidRPr="00D97E7D" w:rsidRDefault="00E86BA0" w:rsidP="00326CE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Aset</w:t>
            </w:r>
          </w:p>
        </w:tc>
        <w:tc>
          <w:tcPr>
            <w:tcW w:w="2160" w:type="dxa"/>
            <w:shd w:val="clear" w:color="auto" w:fill="auto"/>
          </w:tcPr>
          <w:p w:rsidR="00E86BA0" w:rsidRPr="00D97E7D" w:rsidRDefault="00E86BA0" w:rsidP="00326CE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AA3122" w:rsidRPr="00D97E7D">
              <w:rPr>
                <w:rFonts w:ascii="Arial" w:hAnsi="Arial" w:cs="Arial"/>
                <w:b/>
                <w:sz w:val="16"/>
                <w:szCs w:val="16"/>
              </w:rPr>
              <w:t>2020</w:t>
            </w:r>
          </w:p>
          <w:p w:rsidR="00E86BA0" w:rsidRPr="00D97E7D" w:rsidRDefault="00E86BA0" w:rsidP="00326CE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2070" w:type="dxa"/>
          </w:tcPr>
          <w:p w:rsidR="00E86BA0" w:rsidRPr="00D97E7D" w:rsidRDefault="00E86BA0" w:rsidP="00326CE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AA3122" w:rsidRPr="00D97E7D">
              <w:rPr>
                <w:rFonts w:ascii="Arial" w:hAnsi="Arial" w:cs="Arial"/>
                <w:b/>
                <w:sz w:val="16"/>
                <w:szCs w:val="16"/>
              </w:rPr>
              <w:t>2019</w:t>
            </w:r>
          </w:p>
          <w:p w:rsidR="00E86BA0" w:rsidRPr="00D97E7D" w:rsidRDefault="00E86BA0" w:rsidP="00326CE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5D1F63" w:rsidRPr="00D97E7D" w:rsidTr="00326CE4">
        <w:tc>
          <w:tcPr>
            <w:tcW w:w="3391" w:type="dxa"/>
          </w:tcPr>
          <w:p w:rsidR="005D1F63" w:rsidRPr="00D97E7D" w:rsidRDefault="005D1F63" w:rsidP="005D1F63">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Kas dan Setara Kas</w:t>
            </w:r>
          </w:p>
        </w:tc>
        <w:tc>
          <w:tcPr>
            <w:tcW w:w="2160" w:type="dxa"/>
          </w:tcPr>
          <w:p w:rsidR="005D1F63" w:rsidRPr="00B62CCA" w:rsidRDefault="00B62CCA" w:rsidP="00D01622">
            <w:pPr>
              <w:autoSpaceDE w:val="0"/>
              <w:autoSpaceDN w:val="0"/>
              <w:adjustRightInd w:val="0"/>
              <w:spacing w:line="280" w:lineRule="exact"/>
              <w:jc w:val="right"/>
              <w:rPr>
                <w:rFonts w:ascii="Arial" w:hAnsi="Arial" w:cs="Arial"/>
                <w:color w:val="0070C0"/>
                <w:sz w:val="16"/>
                <w:szCs w:val="16"/>
              </w:rPr>
            </w:pPr>
            <w:r w:rsidRPr="00B62CCA">
              <w:rPr>
                <w:rFonts w:ascii="Arial" w:hAnsi="Arial" w:cs="Arial"/>
                <w:color w:val="0070C0"/>
                <w:sz w:val="16"/>
                <w:szCs w:val="16"/>
              </w:rPr>
              <w:t>89.</w:t>
            </w:r>
            <w:r w:rsidRPr="00B62CCA">
              <w:rPr>
                <w:rFonts w:ascii="Arial" w:hAnsi="Arial" w:cs="Arial"/>
                <w:color w:val="0070C0"/>
                <w:sz w:val="16"/>
                <w:szCs w:val="16"/>
                <w:lang w:val="en-US"/>
              </w:rPr>
              <w:t>757</w:t>
            </w:r>
            <w:r w:rsidRPr="00B62CCA">
              <w:rPr>
                <w:rFonts w:ascii="Arial" w:hAnsi="Arial" w:cs="Arial"/>
                <w:color w:val="0070C0"/>
                <w:sz w:val="16"/>
                <w:szCs w:val="16"/>
              </w:rPr>
              <w:t>.</w:t>
            </w:r>
            <w:r w:rsidRPr="00B62CCA">
              <w:rPr>
                <w:rFonts w:ascii="Arial" w:hAnsi="Arial" w:cs="Arial"/>
                <w:color w:val="0070C0"/>
                <w:sz w:val="16"/>
                <w:szCs w:val="16"/>
                <w:lang w:val="en-US"/>
              </w:rPr>
              <w:t>216</w:t>
            </w:r>
            <w:r w:rsidRPr="00B62CCA">
              <w:rPr>
                <w:rFonts w:ascii="Arial" w:hAnsi="Arial" w:cs="Arial"/>
                <w:color w:val="0070C0"/>
                <w:sz w:val="16"/>
                <w:szCs w:val="16"/>
              </w:rPr>
              <w:t>.</w:t>
            </w:r>
            <w:r w:rsidRPr="00B62CCA">
              <w:rPr>
                <w:rFonts w:ascii="Arial" w:hAnsi="Arial" w:cs="Arial"/>
                <w:color w:val="0070C0"/>
                <w:sz w:val="16"/>
                <w:szCs w:val="16"/>
                <w:lang w:val="en-US"/>
              </w:rPr>
              <w:t>580</w:t>
            </w:r>
            <w:r w:rsidRPr="00B62CCA">
              <w:rPr>
                <w:rFonts w:ascii="Arial" w:hAnsi="Arial" w:cs="Arial"/>
                <w:color w:val="0070C0"/>
                <w:sz w:val="16"/>
                <w:szCs w:val="16"/>
              </w:rPr>
              <w:t>,36</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171.881.141.994,27</w:t>
            </w:r>
          </w:p>
        </w:tc>
      </w:tr>
      <w:tr w:rsidR="005D1F63" w:rsidRPr="00D97E7D" w:rsidTr="00326CE4">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Investasi Jangka Pendek</w:t>
            </w:r>
          </w:p>
        </w:tc>
        <w:tc>
          <w:tcPr>
            <w:tcW w:w="2160" w:type="dxa"/>
          </w:tcPr>
          <w:p w:rsidR="005D1F63" w:rsidRPr="00D01622" w:rsidRDefault="005D1F63" w:rsidP="005D1F63">
            <w:pPr>
              <w:autoSpaceDE w:val="0"/>
              <w:autoSpaceDN w:val="0"/>
              <w:adjustRightInd w:val="0"/>
              <w:spacing w:line="280" w:lineRule="exact"/>
              <w:jc w:val="right"/>
              <w:rPr>
                <w:rFonts w:ascii="Arial" w:hAnsi="Arial" w:cs="Arial"/>
                <w:color w:val="0070C0"/>
                <w:sz w:val="16"/>
                <w:szCs w:val="16"/>
              </w:rPr>
            </w:pPr>
            <w:r w:rsidRPr="00D01622">
              <w:rPr>
                <w:rFonts w:ascii="Arial" w:hAnsi="Arial" w:cs="Arial"/>
                <w:color w:val="0070C0"/>
                <w:sz w:val="16"/>
                <w:szCs w:val="16"/>
              </w:rPr>
              <w:t>0,00</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5D1F63" w:rsidRPr="00D97E7D" w:rsidTr="00326CE4">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Piutang Pendapatan</w:t>
            </w:r>
          </w:p>
        </w:tc>
        <w:tc>
          <w:tcPr>
            <w:tcW w:w="2160" w:type="dxa"/>
          </w:tcPr>
          <w:p w:rsidR="005D1F63" w:rsidRPr="00D01622" w:rsidRDefault="00D01622" w:rsidP="005D1F63">
            <w:pPr>
              <w:autoSpaceDE w:val="0"/>
              <w:autoSpaceDN w:val="0"/>
              <w:adjustRightInd w:val="0"/>
              <w:spacing w:line="280" w:lineRule="exact"/>
              <w:jc w:val="right"/>
              <w:rPr>
                <w:rFonts w:ascii="Arial" w:hAnsi="Arial" w:cs="Arial"/>
                <w:color w:val="0070C0"/>
                <w:sz w:val="16"/>
                <w:szCs w:val="16"/>
                <w:lang w:val="en-US"/>
              </w:rPr>
            </w:pPr>
            <w:r w:rsidRPr="00D01622">
              <w:rPr>
                <w:rFonts w:ascii="Arial" w:hAnsi="Arial" w:cs="Arial"/>
                <w:color w:val="0070C0"/>
                <w:sz w:val="16"/>
                <w:szCs w:val="16"/>
                <w:lang w:val="en-US"/>
              </w:rPr>
              <w:t>80.736.270.324,48</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57.024.850.868,58</w:t>
            </w:r>
          </w:p>
        </w:tc>
      </w:tr>
      <w:tr w:rsidR="005D1F63" w:rsidRPr="00D97E7D" w:rsidTr="00326CE4">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lastRenderedPageBreak/>
              <w:t>Piutang Lainnya</w:t>
            </w:r>
          </w:p>
        </w:tc>
        <w:tc>
          <w:tcPr>
            <w:tcW w:w="2160" w:type="dxa"/>
          </w:tcPr>
          <w:p w:rsidR="005D1F63" w:rsidRPr="00D97E7D" w:rsidRDefault="005D1F63" w:rsidP="00D01622">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342.</w:t>
            </w:r>
            <w:r w:rsidR="00D01622">
              <w:rPr>
                <w:rFonts w:ascii="Arial" w:hAnsi="Arial" w:cs="Arial"/>
                <w:sz w:val="16"/>
                <w:szCs w:val="16"/>
                <w:lang w:val="en-US"/>
              </w:rPr>
              <w:t>855</w:t>
            </w:r>
            <w:r w:rsidRPr="00D97E7D">
              <w:rPr>
                <w:rFonts w:ascii="Arial" w:hAnsi="Arial" w:cs="Arial"/>
                <w:sz w:val="16"/>
                <w:szCs w:val="16"/>
              </w:rPr>
              <w:t>.</w:t>
            </w:r>
            <w:r w:rsidR="00D01622">
              <w:rPr>
                <w:rFonts w:ascii="Arial" w:hAnsi="Arial" w:cs="Arial"/>
                <w:sz w:val="16"/>
                <w:szCs w:val="16"/>
                <w:lang w:val="en-US"/>
              </w:rPr>
              <w:t>479</w:t>
            </w:r>
            <w:r w:rsidRPr="00D97E7D">
              <w:rPr>
                <w:rFonts w:ascii="Arial" w:hAnsi="Arial" w:cs="Arial"/>
                <w:sz w:val="16"/>
                <w:szCs w:val="16"/>
              </w:rPr>
              <w:t>,00</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378.313.320,00</w:t>
            </w:r>
          </w:p>
        </w:tc>
      </w:tr>
      <w:tr w:rsidR="005D1F63" w:rsidRPr="00D97E7D" w:rsidTr="00326CE4">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Penyisihan Piutang</w:t>
            </w:r>
          </w:p>
        </w:tc>
        <w:tc>
          <w:tcPr>
            <w:tcW w:w="2160" w:type="dxa"/>
          </w:tcPr>
          <w:p w:rsidR="005D1F63" w:rsidRPr="00D97E7D" w:rsidRDefault="005D1F63" w:rsidP="005D1F63">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(25.362.971.642,79)</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(22.839.028.328,12)</w:t>
            </w:r>
          </w:p>
        </w:tc>
      </w:tr>
      <w:tr w:rsidR="005D1F63" w:rsidRPr="00D97E7D" w:rsidTr="00326CE4">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Belanja Dibayar Dimuka</w:t>
            </w:r>
          </w:p>
        </w:tc>
        <w:tc>
          <w:tcPr>
            <w:tcW w:w="2160" w:type="dxa"/>
          </w:tcPr>
          <w:p w:rsidR="005D1F63" w:rsidRPr="00D97E7D" w:rsidRDefault="005D1F63" w:rsidP="005D1F63">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40.450.011,00</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436.504.769,57</w:t>
            </w:r>
          </w:p>
        </w:tc>
      </w:tr>
      <w:tr w:rsidR="005D1F63" w:rsidRPr="00D97E7D" w:rsidTr="00326CE4">
        <w:tc>
          <w:tcPr>
            <w:tcW w:w="3391" w:type="dxa"/>
          </w:tcPr>
          <w:p w:rsidR="005D1F63" w:rsidRPr="00D97E7D" w:rsidRDefault="005D1F63" w:rsidP="005D1F63">
            <w:pPr>
              <w:autoSpaceDE w:val="0"/>
              <w:autoSpaceDN w:val="0"/>
              <w:adjustRightInd w:val="0"/>
              <w:spacing w:line="280" w:lineRule="exact"/>
              <w:rPr>
                <w:rFonts w:ascii="Arial" w:hAnsi="Arial" w:cs="Arial"/>
                <w:sz w:val="16"/>
                <w:szCs w:val="16"/>
              </w:rPr>
            </w:pPr>
            <w:r w:rsidRPr="00D97E7D">
              <w:rPr>
                <w:rFonts w:ascii="Arial" w:hAnsi="Arial" w:cs="Arial"/>
                <w:sz w:val="16"/>
                <w:szCs w:val="16"/>
              </w:rPr>
              <w:t>Persediaan</w:t>
            </w:r>
          </w:p>
        </w:tc>
        <w:tc>
          <w:tcPr>
            <w:tcW w:w="2160" w:type="dxa"/>
          </w:tcPr>
          <w:p w:rsidR="005D1F63" w:rsidRPr="00AC5950" w:rsidRDefault="005D1F63" w:rsidP="00863732">
            <w:pPr>
              <w:autoSpaceDE w:val="0"/>
              <w:autoSpaceDN w:val="0"/>
              <w:adjustRightInd w:val="0"/>
              <w:spacing w:line="280" w:lineRule="exact"/>
              <w:jc w:val="right"/>
              <w:rPr>
                <w:rFonts w:ascii="Arial" w:hAnsi="Arial" w:cs="Arial"/>
                <w:bCs/>
                <w:color w:val="0070C0"/>
                <w:sz w:val="16"/>
                <w:szCs w:val="16"/>
                <w:lang w:val="en-US"/>
              </w:rPr>
            </w:pPr>
            <w:r w:rsidRPr="00AC5950">
              <w:rPr>
                <w:rFonts w:ascii="Arial" w:hAnsi="Arial" w:cs="Arial"/>
                <w:color w:val="0070C0"/>
                <w:sz w:val="16"/>
                <w:szCs w:val="16"/>
              </w:rPr>
              <w:t>15.</w:t>
            </w:r>
            <w:r w:rsidR="00863732" w:rsidRPr="00AC5950">
              <w:rPr>
                <w:rFonts w:ascii="Arial" w:hAnsi="Arial" w:cs="Arial"/>
                <w:color w:val="0070C0"/>
                <w:sz w:val="16"/>
                <w:szCs w:val="16"/>
                <w:lang w:val="en-US"/>
              </w:rPr>
              <w:t>634</w:t>
            </w:r>
            <w:r w:rsidRPr="00AC5950">
              <w:rPr>
                <w:rFonts w:ascii="Arial" w:hAnsi="Arial" w:cs="Arial"/>
                <w:color w:val="0070C0"/>
                <w:sz w:val="16"/>
                <w:szCs w:val="16"/>
              </w:rPr>
              <w:t>.</w:t>
            </w:r>
            <w:r w:rsidR="00863732" w:rsidRPr="00AC5950">
              <w:rPr>
                <w:rFonts w:ascii="Arial" w:hAnsi="Arial" w:cs="Arial"/>
                <w:color w:val="0070C0"/>
                <w:sz w:val="16"/>
                <w:szCs w:val="16"/>
                <w:lang w:val="en-US"/>
              </w:rPr>
              <w:t>197</w:t>
            </w:r>
            <w:r w:rsidRPr="00AC5950">
              <w:rPr>
                <w:rFonts w:ascii="Arial" w:hAnsi="Arial" w:cs="Arial"/>
                <w:color w:val="0070C0"/>
                <w:sz w:val="16"/>
                <w:szCs w:val="16"/>
              </w:rPr>
              <w:t>.</w:t>
            </w:r>
            <w:r w:rsidR="00863732" w:rsidRPr="00AC5950">
              <w:rPr>
                <w:rFonts w:ascii="Arial" w:hAnsi="Arial" w:cs="Arial"/>
                <w:color w:val="0070C0"/>
                <w:sz w:val="16"/>
                <w:szCs w:val="16"/>
                <w:lang w:val="en-US"/>
              </w:rPr>
              <w:t>035</w:t>
            </w:r>
            <w:r w:rsidRPr="00AC5950">
              <w:rPr>
                <w:rFonts w:ascii="Arial" w:hAnsi="Arial" w:cs="Arial"/>
                <w:color w:val="0070C0"/>
                <w:sz w:val="16"/>
                <w:szCs w:val="16"/>
              </w:rPr>
              <w:t>,</w:t>
            </w:r>
            <w:r w:rsidR="00863732" w:rsidRPr="00AC5950">
              <w:rPr>
                <w:rFonts w:ascii="Arial" w:hAnsi="Arial" w:cs="Arial"/>
                <w:color w:val="0070C0"/>
                <w:sz w:val="16"/>
                <w:szCs w:val="16"/>
                <w:lang w:val="en-US"/>
              </w:rPr>
              <w:t>18</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42.657.563.636,48</w:t>
            </w:r>
          </w:p>
        </w:tc>
      </w:tr>
      <w:tr w:rsidR="005D1F63" w:rsidRPr="00D97E7D" w:rsidTr="00326CE4">
        <w:tc>
          <w:tcPr>
            <w:tcW w:w="3391" w:type="dxa"/>
          </w:tcPr>
          <w:p w:rsidR="005D1F63" w:rsidRPr="00D97E7D" w:rsidRDefault="005D1F63" w:rsidP="005D1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2160" w:type="dxa"/>
          </w:tcPr>
          <w:p w:rsidR="005D1F63" w:rsidRPr="00907BD6" w:rsidRDefault="00863732" w:rsidP="00B62CCA">
            <w:pPr>
              <w:autoSpaceDE w:val="0"/>
              <w:autoSpaceDN w:val="0"/>
              <w:adjustRightInd w:val="0"/>
              <w:spacing w:line="280" w:lineRule="exact"/>
              <w:jc w:val="right"/>
              <w:rPr>
                <w:rFonts w:ascii="Arial" w:hAnsi="Arial" w:cs="Arial"/>
                <w:b/>
                <w:color w:val="0070C0"/>
                <w:sz w:val="16"/>
                <w:szCs w:val="16"/>
                <w:lang w:val="en-US"/>
              </w:rPr>
            </w:pPr>
            <w:r w:rsidRPr="00907BD6">
              <w:rPr>
                <w:rFonts w:ascii="Arial" w:hAnsi="Arial" w:cs="Arial"/>
                <w:b/>
                <w:color w:val="0070C0"/>
                <w:sz w:val="16"/>
                <w:szCs w:val="16"/>
                <w:lang w:val="en-US"/>
              </w:rPr>
              <w:t>161.1</w:t>
            </w:r>
            <w:r w:rsidR="00B62CCA">
              <w:rPr>
                <w:rFonts w:ascii="Arial" w:hAnsi="Arial" w:cs="Arial"/>
                <w:b/>
                <w:color w:val="0070C0"/>
                <w:sz w:val="16"/>
                <w:szCs w:val="16"/>
                <w:lang w:val="en-US"/>
              </w:rPr>
              <w:t>48</w:t>
            </w:r>
            <w:r w:rsidRPr="00907BD6">
              <w:rPr>
                <w:rFonts w:ascii="Arial" w:hAnsi="Arial" w:cs="Arial"/>
                <w:b/>
                <w:color w:val="0070C0"/>
                <w:sz w:val="16"/>
                <w:szCs w:val="16"/>
                <w:lang w:val="en-US"/>
              </w:rPr>
              <w:t>.</w:t>
            </w:r>
            <w:r w:rsidR="00B62CCA">
              <w:rPr>
                <w:rFonts w:ascii="Arial" w:hAnsi="Arial" w:cs="Arial"/>
                <w:b/>
                <w:color w:val="0070C0"/>
                <w:sz w:val="16"/>
                <w:szCs w:val="16"/>
                <w:lang w:val="en-US"/>
              </w:rPr>
              <w:t>017</w:t>
            </w:r>
            <w:r w:rsidRPr="00907BD6">
              <w:rPr>
                <w:rFonts w:ascii="Arial" w:hAnsi="Arial" w:cs="Arial"/>
                <w:b/>
                <w:color w:val="0070C0"/>
                <w:sz w:val="16"/>
                <w:szCs w:val="16"/>
                <w:lang w:val="en-US"/>
              </w:rPr>
              <w:t>.7</w:t>
            </w:r>
            <w:r w:rsidR="00B62CCA">
              <w:rPr>
                <w:rFonts w:ascii="Arial" w:hAnsi="Arial" w:cs="Arial"/>
                <w:b/>
                <w:color w:val="0070C0"/>
                <w:sz w:val="16"/>
                <w:szCs w:val="16"/>
                <w:lang w:val="en-US"/>
              </w:rPr>
              <w:t>8</w:t>
            </w:r>
            <w:r w:rsidRPr="00907BD6">
              <w:rPr>
                <w:rFonts w:ascii="Arial" w:hAnsi="Arial" w:cs="Arial"/>
                <w:b/>
                <w:color w:val="0070C0"/>
                <w:sz w:val="16"/>
                <w:szCs w:val="16"/>
                <w:lang w:val="en-US"/>
              </w:rPr>
              <w:t>7,33</w:t>
            </w:r>
          </w:p>
        </w:tc>
        <w:tc>
          <w:tcPr>
            <w:tcW w:w="2070" w:type="dxa"/>
          </w:tcPr>
          <w:p w:rsidR="005D1F63" w:rsidRPr="00D97E7D" w:rsidRDefault="005D1F63" w:rsidP="005D1F63">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249.539.346.260,78</w:t>
            </w:r>
          </w:p>
        </w:tc>
      </w:tr>
    </w:tbl>
    <w:p w:rsidR="000E446D" w:rsidRPr="00D97E7D" w:rsidRDefault="000E446D" w:rsidP="006E3521">
      <w:pPr>
        <w:pStyle w:val="ListParagraph"/>
        <w:numPr>
          <w:ilvl w:val="4"/>
          <w:numId w:val="6"/>
        </w:numPr>
        <w:spacing w:before="120" w:line="280" w:lineRule="exact"/>
        <w:ind w:left="1560" w:hanging="284"/>
        <w:contextualSpacing w:val="0"/>
        <w:jc w:val="both"/>
        <w:rPr>
          <w:b/>
          <w:bCs/>
          <w:sz w:val="22"/>
          <w:szCs w:val="22"/>
        </w:rPr>
      </w:pPr>
      <w:r w:rsidRPr="00D97E7D">
        <w:rPr>
          <w:b/>
          <w:bCs/>
          <w:sz w:val="22"/>
          <w:szCs w:val="22"/>
        </w:rPr>
        <w:t>Kas dan Setara Kas</w:t>
      </w:r>
    </w:p>
    <w:p w:rsidR="00E86BA0" w:rsidRPr="00D97E7D" w:rsidRDefault="00E86BA0" w:rsidP="00E86BA0">
      <w:pPr>
        <w:spacing w:line="280" w:lineRule="exact"/>
        <w:ind w:left="1560"/>
        <w:jc w:val="both"/>
        <w:rPr>
          <w:sz w:val="22"/>
          <w:szCs w:val="22"/>
        </w:rPr>
      </w:pPr>
      <w:r w:rsidRPr="00D97E7D">
        <w:rPr>
          <w:sz w:val="22"/>
          <w:szCs w:val="22"/>
        </w:rPr>
        <w:t xml:space="preserve">Kas merupakan uang tunai dan saldo simpanan di bank yang setiap saat dapat digunakan untuk membiayai kegiatan pemerintahan. Dalam pengertian kas ini juga termasuk setara kas, yang merupakan investasi jangka pendek yang sangat likuid yang siap dijabarkan menjadi kas serta bebas dari risiko perubahan nilai yang signifikan. </w:t>
      </w:r>
    </w:p>
    <w:p w:rsidR="00E86BA0" w:rsidRPr="00D97E7D" w:rsidRDefault="00E86BA0" w:rsidP="00E86BA0">
      <w:pPr>
        <w:spacing w:line="280" w:lineRule="exact"/>
        <w:ind w:left="1560"/>
        <w:jc w:val="both"/>
        <w:rPr>
          <w:sz w:val="22"/>
          <w:szCs w:val="22"/>
        </w:rPr>
      </w:pPr>
      <w:r w:rsidRPr="00D97E7D">
        <w:rPr>
          <w:sz w:val="22"/>
          <w:szCs w:val="22"/>
        </w:rPr>
        <w:t>Kas dan setara kas pada Pemerintah Kota Prabumulih mencakup kas yang dikuasai, dikel</w:t>
      </w:r>
      <w:r w:rsidR="00326CE4" w:rsidRPr="00D97E7D">
        <w:rPr>
          <w:sz w:val="22"/>
          <w:szCs w:val="22"/>
        </w:rPr>
        <w:t>ola dan dibawah tanggung jawab Bendahara Umum D</w:t>
      </w:r>
      <w:r w:rsidRPr="00D97E7D">
        <w:rPr>
          <w:sz w:val="22"/>
          <w:szCs w:val="22"/>
        </w:rPr>
        <w:t xml:space="preserve">aerah (BUD) dan kas yang dikuasai, dikelola dan di bawah tanggung jawab selain BUD, yaitu Bendahara Pengeluaran OPD, Bendahara Penerimaan OPD, Bendahara Puskesmas (Dana Kapitasi JKN BPJS), Bendahara BLUD (RSUD), </w:t>
      </w:r>
      <w:r w:rsidR="00BA6BE2" w:rsidRPr="00D97E7D">
        <w:rPr>
          <w:sz w:val="22"/>
          <w:szCs w:val="22"/>
        </w:rPr>
        <w:t xml:space="preserve">dan </w:t>
      </w:r>
      <w:r w:rsidRPr="00D97E7D">
        <w:rPr>
          <w:sz w:val="22"/>
          <w:szCs w:val="22"/>
        </w:rPr>
        <w:t>sisa kas dana BOS</w:t>
      </w:r>
      <w:r w:rsidR="00BA6BE2" w:rsidRPr="00D97E7D">
        <w:rPr>
          <w:sz w:val="22"/>
          <w:szCs w:val="22"/>
        </w:rPr>
        <w:t>.</w:t>
      </w:r>
    </w:p>
    <w:p w:rsidR="00E86BA0" w:rsidRPr="00D97E7D" w:rsidRDefault="00E86BA0" w:rsidP="00326CE4">
      <w:pPr>
        <w:pStyle w:val="ListParagraph"/>
        <w:spacing w:line="280" w:lineRule="exact"/>
        <w:ind w:left="1560"/>
        <w:contextualSpacing w:val="0"/>
        <w:jc w:val="both"/>
        <w:rPr>
          <w:sz w:val="22"/>
          <w:szCs w:val="22"/>
        </w:rPr>
      </w:pPr>
      <w:r w:rsidRPr="00D97E7D">
        <w:rPr>
          <w:sz w:val="22"/>
          <w:szCs w:val="22"/>
        </w:rPr>
        <w:t xml:space="preserve">Saldo Kas dan Setara Kas Pemerintah Kota Prabumulih per 31 </w:t>
      </w:r>
      <w:r w:rsidRPr="00B62CCA">
        <w:rPr>
          <w:sz w:val="22"/>
          <w:szCs w:val="22"/>
        </w:rPr>
        <w:t xml:space="preserve">Desember </w:t>
      </w:r>
      <w:r w:rsidR="00C50861" w:rsidRPr="00B62CCA">
        <w:rPr>
          <w:sz w:val="22"/>
          <w:szCs w:val="22"/>
          <w:lang w:val="en-US"/>
        </w:rPr>
        <w:t xml:space="preserve">2020 dan </w:t>
      </w:r>
      <w:r w:rsidR="00662672" w:rsidRPr="00B62CCA">
        <w:rPr>
          <w:sz w:val="22"/>
          <w:szCs w:val="22"/>
        </w:rPr>
        <w:t>2019</w:t>
      </w:r>
      <w:r w:rsidRPr="00B62CCA">
        <w:rPr>
          <w:sz w:val="22"/>
          <w:szCs w:val="22"/>
        </w:rPr>
        <w:t xml:space="preserve"> adalah masing-masing sebesar </w:t>
      </w:r>
      <w:r w:rsidR="005D1F63" w:rsidRPr="00B62CCA">
        <w:rPr>
          <w:color w:val="0070C0"/>
          <w:sz w:val="22"/>
          <w:szCs w:val="22"/>
        </w:rPr>
        <w:t>Rp</w:t>
      </w:r>
      <w:r w:rsidR="00B62CCA" w:rsidRPr="00B62CCA">
        <w:rPr>
          <w:color w:val="0070C0"/>
          <w:sz w:val="22"/>
          <w:szCs w:val="22"/>
        </w:rPr>
        <w:t>89.</w:t>
      </w:r>
      <w:r w:rsidR="00B62CCA" w:rsidRPr="00B62CCA">
        <w:rPr>
          <w:color w:val="0070C0"/>
          <w:sz w:val="22"/>
          <w:szCs w:val="22"/>
          <w:lang w:val="en-US"/>
        </w:rPr>
        <w:t>757</w:t>
      </w:r>
      <w:r w:rsidR="00B62CCA" w:rsidRPr="00B62CCA">
        <w:rPr>
          <w:color w:val="0070C0"/>
          <w:sz w:val="22"/>
          <w:szCs w:val="22"/>
        </w:rPr>
        <w:t>.</w:t>
      </w:r>
      <w:r w:rsidR="00B62CCA" w:rsidRPr="00B62CCA">
        <w:rPr>
          <w:color w:val="0070C0"/>
          <w:sz w:val="22"/>
          <w:szCs w:val="22"/>
          <w:lang w:val="en-US"/>
        </w:rPr>
        <w:t>216</w:t>
      </w:r>
      <w:r w:rsidR="00B62CCA" w:rsidRPr="00B62CCA">
        <w:rPr>
          <w:color w:val="0070C0"/>
          <w:sz w:val="22"/>
          <w:szCs w:val="22"/>
        </w:rPr>
        <w:t>.</w:t>
      </w:r>
      <w:r w:rsidR="00B62CCA" w:rsidRPr="00B62CCA">
        <w:rPr>
          <w:color w:val="0070C0"/>
          <w:sz w:val="22"/>
          <w:szCs w:val="22"/>
          <w:lang w:val="en-US"/>
        </w:rPr>
        <w:t>580</w:t>
      </w:r>
      <w:r w:rsidR="00B62CCA" w:rsidRPr="00B62CCA">
        <w:rPr>
          <w:color w:val="0070C0"/>
          <w:sz w:val="22"/>
          <w:szCs w:val="22"/>
        </w:rPr>
        <w:t>,36</w:t>
      </w:r>
      <w:r w:rsidR="005D1F63" w:rsidRPr="00B62CCA">
        <w:rPr>
          <w:sz w:val="22"/>
          <w:szCs w:val="22"/>
        </w:rPr>
        <w:t xml:space="preserve">dan </w:t>
      </w:r>
      <w:r w:rsidRPr="00B62CCA">
        <w:rPr>
          <w:sz w:val="22"/>
          <w:szCs w:val="22"/>
        </w:rPr>
        <w:t>Rp1</w:t>
      </w:r>
      <w:r w:rsidR="007F7DB0" w:rsidRPr="00B62CCA">
        <w:rPr>
          <w:sz w:val="22"/>
          <w:szCs w:val="22"/>
        </w:rPr>
        <w:t>71.8</w:t>
      </w:r>
      <w:r w:rsidR="00C50861" w:rsidRPr="00B62CCA">
        <w:rPr>
          <w:sz w:val="22"/>
          <w:szCs w:val="22"/>
          <w:lang w:val="en-US"/>
        </w:rPr>
        <w:t>66</w:t>
      </w:r>
      <w:r w:rsidR="007F7DB0" w:rsidRPr="00B62CCA">
        <w:rPr>
          <w:sz w:val="22"/>
          <w:szCs w:val="22"/>
        </w:rPr>
        <w:t>.</w:t>
      </w:r>
      <w:r w:rsidR="00C50861" w:rsidRPr="00B62CCA">
        <w:rPr>
          <w:sz w:val="22"/>
          <w:szCs w:val="22"/>
          <w:lang w:val="en-US"/>
        </w:rPr>
        <w:t xml:space="preserve">820.389,63 </w:t>
      </w:r>
      <w:r w:rsidR="002A1156" w:rsidRPr="00B62CCA">
        <w:rPr>
          <w:sz w:val="22"/>
          <w:szCs w:val="22"/>
        </w:rPr>
        <w:t xml:space="preserve">dengan rincian sebagai </w:t>
      </w:r>
      <w:r w:rsidR="00225DEF" w:rsidRPr="00B62CCA">
        <w:rPr>
          <w:sz w:val="22"/>
          <w:szCs w:val="22"/>
        </w:rPr>
        <w:t>berikut</w:t>
      </w:r>
      <w:r w:rsidR="00225DEF" w:rsidRPr="00D97E7D">
        <w:rPr>
          <w:sz w:val="22"/>
          <w:szCs w:val="22"/>
        </w:rPr>
        <w:t>.</w:t>
      </w:r>
    </w:p>
    <w:p w:rsidR="000E446D" w:rsidRPr="00D97E7D" w:rsidRDefault="000E446D" w:rsidP="005643CF">
      <w:pPr>
        <w:autoSpaceDE w:val="0"/>
        <w:autoSpaceDN w:val="0"/>
        <w:adjustRightInd w:val="0"/>
        <w:spacing w:line="280" w:lineRule="exact"/>
        <w:ind w:left="992"/>
        <w:jc w:val="center"/>
        <w:rPr>
          <w:rFonts w:ascii="Arial" w:hAnsi="Arial" w:cs="Arial"/>
          <w:b/>
          <w:sz w:val="18"/>
          <w:szCs w:val="18"/>
        </w:rPr>
      </w:pPr>
      <w:r w:rsidRPr="00D97E7D">
        <w:rPr>
          <w:rFonts w:ascii="Arial" w:hAnsi="Arial" w:cs="Arial"/>
          <w:b/>
          <w:sz w:val="18"/>
          <w:szCs w:val="18"/>
        </w:rPr>
        <w:t>Tabel</w:t>
      </w:r>
      <w:r w:rsidR="004142BD" w:rsidRPr="00D97E7D">
        <w:rPr>
          <w:rFonts w:ascii="Arial" w:hAnsi="Arial" w:cs="Arial"/>
          <w:b/>
          <w:sz w:val="18"/>
          <w:szCs w:val="18"/>
        </w:rPr>
        <w:t xml:space="preserve"> 7.6</w:t>
      </w:r>
      <w:r w:rsidR="001D43C8" w:rsidRPr="00D97E7D">
        <w:rPr>
          <w:rFonts w:ascii="Arial" w:hAnsi="Arial" w:cs="Arial"/>
          <w:b/>
          <w:sz w:val="18"/>
          <w:szCs w:val="18"/>
        </w:rPr>
        <w:t>8</w:t>
      </w:r>
      <w:r w:rsidRPr="00D97E7D">
        <w:rPr>
          <w:rFonts w:ascii="Arial" w:hAnsi="Arial" w:cs="Arial"/>
          <w:b/>
          <w:sz w:val="18"/>
          <w:szCs w:val="18"/>
        </w:rPr>
        <w:t xml:space="preserve"> Kas</w:t>
      </w:r>
      <w:r w:rsidR="00E86BA0" w:rsidRPr="00D97E7D">
        <w:rPr>
          <w:rFonts w:ascii="Arial" w:hAnsi="Arial" w:cs="Arial"/>
          <w:b/>
          <w:sz w:val="18"/>
          <w:szCs w:val="18"/>
        </w:rPr>
        <w:t xml:space="preserve"> dan Setara Kas</w:t>
      </w:r>
    </w:p>
    <w:tbl>
      <w:tblPr>
        <w:tblW w:w="7386" w:type="dxa"/>
        <w:tblInd w:w="1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
        <w:gridCol w:w="3133"/>
        <w:gridCol w:w="1985"/>
        <w:gridCol w:w="1999"/>
      </w:tblGrid>
      <w:tr w:rsidR="00C50861" w:rsidRPr="00D97E7D" w:rsidTr="00B27C18">
        <w:trPr>
          <w:tblHeader/>
        </w:trPr>
        <w:tc>
          <w:tcPr>
            <w:tcW w:w="269" w:type="dxa"/>
            <w:tcBorders>
              <w:right w:val="nil"/>
            </w:tcBorders>
            <w:shd w:val="clear" w:color="auto" w:fill="auto"/>
          </w:tcPr>
          <w:p w:rsidR="0079769B" w:rsidRPr="00D97E7D" w:rsidRDefault="0079769B" w:rsidP="005643CF">
            <w:pPr>
              <w:autoSpaceDE w:val="0"/>
              <w:autoSpaceDN w:val="0"/>
              <w:adjustRightInd w:val="0"/>
              <w:spacing w:line="280" w:lineRule="exact"/>
              <w:jc w:val="both"/>
              <w:rPr>
                <w:rFonts w:ascii="Arial" w:hAnsi="Arial" w:cs="Arial"/>
                <w:sz w:val="16"/>
                <w:szCs w:val="16"/>
              </w:rPr>
            </w:pPr>
          </w:p>
        </w:tc>
        <w:tc>
          <w:tcPr>
            <w:tcW w:w="3133" w:type="dxa"/>
            <w:tcBorders>
              <w:left w:val="nil"/>
            </w:tcBorders>
            <w:shd w:val="clear" w:color="auto" w:fill="auto"/>
            <w:vAlign w:val="center"/>
          </w:tcPr>
          <w:p w:rsidR="0079769B" w:rsidRPr="00D97E7D" w:rsidRDefault="0079769B"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Kas dan Setara Kas</w:t>
            </w:r>
          </w:p>
        </w:tc>
        <w:tc>
          <w:tcPr>
            <w:tcW w:w="1985" w:type="dxa"/>
            <w:shd w:val="clear" w:color="auto" w:fill="auto"/>
          </w:tcPr>
          <w:p w:rsidR="0079769B" w:rsidRPr="00D97E7D" w:rsidRDefault="00622B30"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2C4E48" w:rsidRPr="00D97E7D">
              <w:rPr>
                <w:rFonts w:ascii="Arial" w:hAnsi="Arial" w:cs="Arial"/>
                <w:b/>
                <w:sz w:val="16"/>
                <w:szCs w:val="16"/>
              </w:rPr>
              <w:t>2020</w:t>
            </w:r>
          </w:p>
          <w:p w:rsidR="0079769B" w:rsidRPr="00D97E7D" w:rsidRDefault="0079769B"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99" w:type="dxa"/>
            <w:shd w:val="clear" w:color="auto" w:fill="auto"/>
          </w:tcPr>
          <w:p w:rsidR="0079769B" w:rsidRPr="00D97E7D" w:rsidRDefault="00622B30"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2C4E48" w:rsidRPr="00D97E7D">
              <w:rPr>
                <w:rFonts w:ascii="Arial" w:hAnsi="Arial" w:cs="Arial"/>
                <w:b/>
                <w:sz w:val="16"/>
                <w:szCs w:val="16"/>
              </w:rPr>
              <w:t>2019</w:t>
            </w:r>
          </w:p>
          <w:p w:rsidR="0079769B" w:rsidRPr="00D97E7D" w:rsidRDefault="0079769B"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5D1F63" w:rsidRPr="00D97E7D" w:rsidTr="005D1F63">
        <w:tc>
          <w:tcPr>
            <w:tcW w:w="3402" w:type="dxa"/>
            <w:gridSpan w:val="2"/>
            <w:shd w:val="clear" w:color="auto" w:fill="auto"/>
          </w:tcPr>
          <w:p w:rsidR="005D1F63" w:rsidRPr="00D97E7D" w:rsidRDefault="005D1F63" w:rsidP="005D1F63">
            <w:pPr>
              <w:spacing w:line="280" w:lineRule="exact"/>
              <w:jc w:val="both"/>
              <w:rPr>
                <w:rFonts w:ascii="Arial" w:hAnsi="Arial" w:cs="Arial"/>
                <w:sz w:val="16"/>
                <w:szCs w:val="16"/>
              </w:rPr>
            </w:pPr>
            <w:r w:rsidRPr="00D97E7D">
              <w:rPr>
                <w:rFonts w:ascii="Arial" w:hAnsi="Arial" w:cs="Arial"/>
                <w:sz w:val="16"/>
                <w:szCs w:val="16"/>
              </w:rPr>
              <w:t>Kas di Bendahara Umum Daerah</w:t>
            </w:r>
          </w:p>
        </w:tc>
        <w:tc>
          <w:tcPr>
            <w:tcW w:w="1985" w:type="dxa"/>
            <w:shd w:val="clear" w:color="auto" w:fill="auto"/>
            <w:vAlign w:val="center"/>
          </w:tcPr>
          <w:p w:rsidR="005D1F63" w:rsidRPr="005A25B4" w:rsidRDefault="003A64BB" w:rsidP="005D1F63">
            <w:pPr>
              <w:spacing w:line="280" w:lineRule="exact"/>
              <w:jc w:val="right"/>
              <w:rPr>
                <w:rFonts w:ascii="Arial" w:hAnsi="Arial" w:cs="Arial"/>
                <w:color w:val="0070C0"/>
                <w:sz w:val="16"/>
                <w:szCs w:val="16"/>
                <w:lang w:val="en-US"/>
              </w:rPr>
            </w:pPr>
            <w:r w:rsidRPr="005A25B4">
              <w:rPr>
                <w:rFonts w:ascii="Arial" w:hAnsi="Arial" w:cs="Arial"/>
                <w:color w:val="0070C0"/>
                <w:sz w:val="16"/>
                <w:szCs w:val="16"/>
                <w:lang w:val="en-US"/>
              </w:rPr>
              <w:t>87.507.331.198,97</w:t>
            </w:r>
          </w:p>
        </w:tc>
        <w:tc>
          <w:tcPr>
            <w:tcW w:w="1999" w:type="dxa"/>
            <w:shd w:val="clear" w:color="auto" w:fill="auto"/>
          </w:tcPr>
          <w:p w:rsidR="005D1F63" w:rsidRPr="00D97E7D" w:rsidRDefault="005D1F63" w:rsidP="005D1F63">
            <w:pPr>
              <w:spacing w:line="280" w:lineRule="exact"/>
              <w:jc w:val="right"/>
              <w:rPr>
                <w:rFonts w:ascii="Arial" w:hAnsi="Arial" w:cs="Arial"/>
                <w:sz w:val="16"/>
                <w:szCs w:val="16"/>
              </w:rPr>
            </w:pPr>
            <w:r w:rsidRPr="00D97E7D">
              <w:rPr>
                <w:rFonts w:ascii="Arial" w:hAnsi="Arial" w:cs="Arial"/>
                <w:sz w:val="16"/>
                <w:szCs w:val="16"/>
              </w:rPr>
              <w:t>168.816.826.752,24</w:t>
            </w:r>
          </w:p>
        </w:tc>
      </w:tr>
      <w:tr w:rsidR="005D1F63" w:rsidRPr="00D97E7D" w:rsidTr="005D1F63">
        <w:tc>
          <w:tcPr>
            <w:tcW w:w="3402" w:type="dxa"/>
            <w:gridSpan w:val="2"/>
            <w:shd w:val="clear" w:color="auto" w:fill="auto"/>
          </w:tcPr>
          <w:p w:rsidR="005D1F63" w:rsidRPr="00D97E7D" w:rsidRDefault="005D1F63" w:rsidP="005D1F63">
            <w:pPr>
              <w:spacing w:line="280" w:lineRule="exact"/>
              <w:jc w:val="both"/>
              <w:rPr>
                <w:rFonts w:ascii="Arial" w:hAnsi="Arial" w:cs="Arial"/>
                <w:sz w:val="16"/>
                <w:szCs w:val="16"/>
              </w:rPr>
            </w:pPr>
            <w:r w:rsidRPr="00D97E7D">
              <w:rPr>
                <w:rFonts w:ascii="Arial" w:hAnsi="Arial" w:cs="Arial"/>
                <w:sz w:val="16"/>
                <w:szCs w:val="16"/>
              </w:rPr>
              <w:t>Kas di Bendahara Penerimaan</w:t>
            </w:r>
          </w:p>
        </w:tc>
        <w:tc>
          <w:tcPr>
            <w:tcW w:w="1985" w:type="dxa"/>
            <w:shd w:val="clear" w:color="auto" w:fill="auto"/>
            <w:vAlign w:val="center"/>
          </w:tcPr>
          <w:p w:rsidR="005D1F63" w:rsidRPr="005A25B4" w:rsidRDefault="003A64BB" w:rsidP="00D1589A">
            <w:pPr>
              <w:jc w:val="right"/>
              <w:rPr>
                <w:color w:val="0070C0"/>
                <w:lang w:val="en-US"/>
              </w:rPr>
            </w:pPr>
            <w:r w:rsidRPr="005A25B4">
              <w:rPr>
                <w:rFonts w:ascii="Arial" w:hAnsi="Arial" w:cs="Arial"/>
                <w:color w:val="0070C0"/>
                <w:sz w:val="16"/>
                <w:szCs w:val="16"/>
                <w:lang w:val="en-US"/>
              </w:rPr>
              <w:t>10.</w:t>
            </w:r>
            <w:r w:rsidR="00D1589A">
              <w:rPr>
                <w:rFonts w:ascii="Arial" w:hAnsi="Arial" w:cs="Arial"/>
                <w:color w:val="0070C0"/>
                <w:sz w:val="16"/>
                <w:szCs w:val="16"/>
                <w:lang w:val="en-US"/>
              </w:rPr>
              <w:t>094.043</w:t>
            </w:r>
            <w:r w:rsidRPr="005A25B4">
              <w:rPr>
                <w:rFonts w:ascii="Arial" w:hAnsi="Arial" w:cs="Arial"/>
                <w:color w:val="0070C0"/>
                <w:sz w:val="16"/>
                <w:szCs w:val="16"/>
                <w:lang w:val="en-US"/>
              </w:rPr>
              <w:t>,00</w:t>
            </w:r>
          </w:p>
        </w:tc>
        <w:tc>
          <w:tcPr>
            <w:tcW w:w="1999" w:type="dxa"/>
            <w:shd w:val="clear" w:color="auto" w:fill="auto"/>
          </w:tcPr>
          <w:p w:rsidR="005D1F63" w:rsidRPr="00D97E7D" w:rsidRDefault="005D1F63" w:rsidP="005D1F63">
            <w:pPr>
              <w:spacing w:line="280" w:lineRule="exact"/>
              <w:jc w:val="right"/>
              <w:rPr>
                <w:rFonts w:ascii="Arial" w:hAnsi="Arial" w:cs="Arial"/>
                <w:sz w:val="16"/>
                <w:szCs w:val="16"/>
              </w:rPr>
            </w:pPr>
            <w:r w:rsidRPr="00D97E7D">
              <w:rPr>
                <w:rFonts w:ascii="Arial" w:hAnsi="Arial" w:cs="Arial"/>
                <w:sz w:val="16"/>
                <w:szCs w:val="16"/>
              </w:rPr>
              <w:t>0,00</w:t>
            </w:r>
          </w:p>
        </w:tc>
      </w:tr>
      <w:tr w:rsidR="005D1F63" w:rsidRPr="00D97E7D" w:rsidTr="005D1F63">
        <w:tc>
          <w:tcPr>
            <w:tcW w:w="3402" w:type="dxa"/>
            <w:gridSpan w:val="2"/>
            <w:shd w:val="clear" w:color="auto" w:fill="auto"/>
          </w:tcPr>
          <w:p w:rsidR="005D1F63" w:rsidRPr="00D97E7D" w:rsidRDefault="005D1F63" w:rsidP="005D1F63">
            <w:pPr>
              <w:spacing w:line="280" w:lineRule="exact"/>
              <w:jc w:val="both"/>
              <w:rPr>
                <w:rFonts w:ascii="Arial" w:hAnsi="Arial" w:cs="Arial"/>
                <w:sz w:val="16"/>
                <w:szCs w:val="16"/>
              </w:rPr>
            </w:pPr>
            <w:r w:rsidRPr="00D97E7D">
              <w:rPr>
                <w:rFonts w:ascii="Arial" w:hAnsi="Arial" w:cs="Arial"/>
                <w:sz w:val="16"/>
                <w:szCs w:val="16"/>
              </w:rPr>
              <w:t>Kas di Bendahara Pengeluaran</w:t>
            </w:r>
          </w:p>
        </w:tc>
        <w:tc>
          <w:tcPr>
            <w:tcW w:w="1985" w:type="dxa"/>
            <w:shd w:val="clear" w:color="auto" w:fill="auto"/>
            <w:vAlign w:val="center"/>
          </w:tcPr>
          <w:p w:rsidR="005D1F63" w:rsidRPr="005A25B4" w:rsidRDefault="00D1589A" w:rsidP="005D1F63">
            <w:pPr>
              <w:jc w:val="right"/>
              <w:rPr>
                <w:color w:val="0070C0"/>
              </w:rPr>
            </w:pPr>
            <w:r>
              <w:rPr>
                <w:rFonts w:ascii="Arial" w:hAnsi="Arial" w:cs="Arial"/>
                <w:color w:val="0070C0"/>
                <w:sz w:val="16"/>
                <w:szCs w:val="16"/>
                <w:lang w:val="en-US"/>
              </w:rPr>
              <w:t>0</w:t>
            </w:r>
            <w:r w:rsidR="005D1F63" w:rsidRPr="005A25B4">
              <w:rPr>
                <w:rFonts w:ascii="Arial" w:hAnsi="Arial" w:cs="Arial"/>
                <w:color w:val="0070C0"/>
                <w:sz w:val="16"/>
                <w:szCs w:val="16"/>
                <w:lang w:val="en-US"/>
              </w:rPr>
              <w:t>,00</w:t>
            </w:r>
          </w:p>
        </w:tc>
        <w:tc>
          <w:tcPr>
            <w:tcW w:w="1999" w:type="dxa"/>
            <w:shd w:val="clear" w:color="auto" w:fill="auto"/>
          </w:tcPr>
          <w:p w:rsidR="005D1F63" w:rsidRPr="00D97E7D" w:rsidRDefault="005D1F63" w:rsidP="005D1F63">
            <w:pPr>
              <w:spacing w:line="280" w:lineRule="exact"/>
              <w:jc w:val="right"/>
              <w:rPr>
                <w:rFonts w:ascii="Arial" w:hAnsi="Arial" w:cs="Arial"/>
                <w:sz w:val="16"/>
                <w:szCs w:val="16"/>
              </w:rPr>
            </w:pPr>
            <w:r w:rsidRPr="00D97E7D">
              <w:rPr>
                <w:rFonts w:ascii="Arial" w:hAnsi="Arial" w:cs="Arial"/>
                <w:sz w:val="16"/>
                <w:szCs w:val="16"/>
              </w:rPr>
              <w:t>1.342.500,00</w:t>
            </w:r>
          </w:p>
        </w:tc>
      </w:tr>
      <w:tr w:rsidR="005D1F63" w:rsidRPr="00D97E7D" w:rsidTr="005D1F63">
        <w:tc>
          <w:tcPr>
            <w:tcW w:w="3402" w:type="dxa"/>
            <w:gridSpan w:val="2"/>
            <w:shd w:val="clear" w:color="auto" w:fill="auto"/>
          </w:tcPr>
          <w:p w:rsidR="005D1F63" w:rsidRPr="00D97E7D" w:rsidRDefault="005D1F63" w:rsidP="005D1F63">
            <w:pPr>
              <w:spacing w:line="280" w:lineRule="exact"/>
              <w:rPr>
                <w:rFonts w:ascii="Arial" w:hAnsi="Arial" w:cs="Arial"/>
                <w:sz w:val="16"/>
                <w:szCs w:val="16"/>
              </w:rPr>
            </w:pPr>
            <w:r w:rsidRPr="00D97E7D">
              <w:rPr>
                <w:rFonts w:ascii="Arial" w:hAnsi="Arial" w:cs="Arial"/>
                <w:sz w:val="16"/>
                <w:szCs w:val="16"/>
              </w:rPr>
              <w:t>Kas di Bendahara Umum BLUD (RSUD)</w:t>
            </w:r>
          </w:p>
        </w:tc>
        <w:tc>
          <w:tcPr>
            <w:tcW w:w="1985" w:type="dxa"/>
            <w:shd w:val="clear" w:color="auto" w:fill="auto"/>
            <w:vAlign w:val="center"/>
          </w:tcPr>
          <w:p w:rsidR="005D1F63" w:rsidRPr="005A25B4" w:rsidRDefault="003A64BB" w:rsidP="005D1F63">
            <w:pPr>
              <w:spacing w:line="280" w:lineRule="exact"/>
              <w:jc w:val="right"/>
              <w:rPr>
                <w:rFonts w:ascii="Arial" w:hAnsi="Arial" w:cs="Arial"/>
                <w:color w:val="0070C0"/>
                <w:sz w:val="16"/>
                <w:szCs w:val="16"/>
                <w:lang w:val="en-US"/>
              </w:rPr>
            </w:pPr>
            <w:r w:rsidRPr="005A25B4">
              <w:rPr>
                <w:rFonts w:ascii="Arial" w:hAnsi="Arial" w:cs="Arial"/>
                <w:color w:val="0070C0"/>
                <w:sz w:val="16"/>
                <w:szCs w:val="16"/>
                <w:lang w:val="en-US"/>
              </w:rPr>
              <w:t>746.174</w:t>
            </w:r>
            <w:r w:rsidR="00827994" w:rsidRPr="005A25B4">
              <w:rPr>
                <w:rFonts w:ascii="Arial" w:hAnsi="Arial" w:cs="Arial"/>
                <w:color w:val="0070C0"/>
                <w:sz w:val="16"/>
                <w:szCs w:val="16"/>
                <w:lang w:val="en-US"/>
              </w:rPr>
              <w:t>.790,83</w:t>
            </w:r>
          </w:p>
        </w:tc>
        <w:tc>
          <w:tcPr>
            <w:tcW w:w="1999" w:type="dxa"/>
            <w:shd w:val="clear" w:color="auto" w:fill="auto"/>
            <w:vAlign w:val="center"/>
          </w:tcPr>
          <w:p w:rsidR="005D1F63" w:rsidRPr="00D97E7D" w:rsidRDefault="005D1F63" w:rsidP="005D1F63">
            <w:pPr>
              <w:spacing w:line="280" w:lineRule="exact"/>
              <w:jc w:val="right"/>
              <w:rPr>
                <w:rFonts w:ascii="Arial" w:hAnsi="Arial" w:cs="Arial"/>
                <w:sz w:val="16"/>
                <w:szCs w:val="16"/>
              </w:rPr>
            </w:pPr>
            <w:r w:rsidRPr="00D97E7D">
              <w:rPr>
                <w:rFonts w:ascii="Arial" w:hAnsi="Arial" w:cs="Arial"/>
                <w:sz w:val="16"/>
                <w:szCs w:val="16"/>
              </w:rPr>
              <w:t>2.060.684.828,83</w:t>
            </w:r>
          </w:p>
        </w:tc>
      </w:tr>
      <w:tr w:rsidR="005D1F63" w:rsidRPr="00D97E7D" w:rsidTr="005D1F63">
        <w:tc>
          <w:tcPr>
            <w:tcW w:w="3402" w:type="dxa"/>
            <w:gridSpan w:val="2"/>
            <w:shd w:val="clear" w:color="auto" w:fill="auto"/>
          </w:tcPr>
          <w:p w:rsidR="005D1F63" w:rsidRPr="00D97E7D" w:rsidRDefault="005D1F63" w:rsidP="005D1F63">
            <w:pPr>
              <w:spacing w:before="60" w:after="60"/>
              <w:jc w:val="both"/>
              <w:rPr>
                <w:rFonts w:ascii="Arial" w:hAnsi="Arial" w:cs="Arial"/>
                <w:sz w:val="16"/>
                <w:szCs w:val="16"/>
              </w:rPr>
            </w:pPr>
            <w:r w:rsidRPr="00D97E7D">
              <w:rPr>
                <w:rFonts w:ascii="Arial" w:hAnsi="Arial" w:cs="Arial"/>
                <w:sz w:val="16"/>
                <w:szCs w:val="16"/>
              </w:rPr>
              <w:t>Kas di Bendahara Puskesmas</w:t>
            </w:r>
          </w:p>
          <w:p w:rsidR="005D1F63" w:rsidRPr="00D97E7D" w:rsidRDefault="005D1F63" w:rsidP="005D1F63">
            <w:pPr>
              <w:spacing w:before="60" w:after="60"/>
              <w:jc w:val="both"/>
              <w:rPr>
                <w:rFonts w:ascii="Arial" w:hAnsi="Arial" w:cs="Arial"/>
                <w:sz w:val="16"/>
                <w:szCs w:val="16"/>
              </w:rPr>
            </w:pPr>
            <w:r w:rsidRPr="00D97E7D">
              <w:rPr>
                <w:rFonts w:ascii="Arial" w:hAnsi="Arial" w:cs="Arial"/>
                <w:sz w:val="16"/>
                <w:szCs w:val="16"/>
              </w:rPr>
              <w:t>(Dana Kapitasi JKN BPJS)</w:t>
            </w:r>
          </w:p>
        </w:tc>
        <w:tc>
          <w:tcPr>
            <w:tcW w:w="1985" w:type="dxa"/>
            <w:shd w:val="clear" w:color="auto" w:fill="auto"/>
            <w:vAlign w:val="center"/>
          </w:tcPr>
          <w:p w:rsidR="005D1F63" w:rsidRPr="005A25B4" w:rsidRDefault="005D1F63" w:rsidP="005D1F63">
            <w:pPr>
              <w:spacing w:line="280" w:lineRule="exact"/>
              <w:jc w:val="right"/>
              <w:rPr>
                <w:rFonts w:ascii="Arial" w:hAnsi="Arial" w:cs="Arial"/>
                <w:color w:val="0070C0"/>
                <w:sz w:val="16"/>
                <w:szCs w:val="16"/>
              </w:rPr>
            </w:pPr>
            <w:r w:rsidRPr="005A25B4">
              <w:rPr>
                <w:rFonts w:ascii="Arial" w:hAnsi="Arial" w:cs="Arial"/>
                <w:color w:val="0070C0"/>
                <w:sz w:val="16"/>
                <w:szCs w:val="16"/>
                <w:lang w:eastAsia="id-ID"/>
              </w:rPr>
              <w:t>368.261.727,56</w:t>
            </w:r>
          </w:p>
        </w:tc>
        <w:tc>
          <w:tcPr>
            <w:tcW w:w="1999" w:type="dxa"/>
            <w:shd w:val="clear" w:color="auto" w:fill="auto"/>
            <w:vAlign w:val="center"/>
          </w:tcPr>
          <w:p w:rsidR="005D1F63" w:rsidRPr="00D97E7D" w:rsidRDefault="005D1F63" w:rsidP="005D1F63">
            <w:pPr>
              <w:spacing w:line="280" w:lineRule="exact"/>
              <w:jc w:val="right"/>
              <w:rPr>
                <w:rFonts w:ascii="Arial" w:hAnsi="Arial" w:cs="Arial"/>
                <w:sz w:val="16"/>
                <w:szCs w:val="16"/>
              </w:rPr>
            </w:pPr>
            <w:r w:rsidRPr="00D97E7D">
              <w:rPr>
                <w:rFonts w:ascii="Arial" w:hAnsi="Arial" w:cs="Arial"/>
                <w:sz w:val="16"/>
                <w:szCs w:val="16"/>
              </w:rPr>
              <w:t>367.842.136,56</w:t>
            </w:r>
          </w:p>
        </w:tc>
      </w:tr>
      <w:tr w:rsidR="005D1F63" w:rsidRPr="00D97E7D" w:rsidTr="005D1F63">
        <w:tc>
          <w:tcPr>
            <w:tcW w:w="3402" w:type="dxa"/>
            <w:gridSpan w:val="2"/>
            <w:shd w:val="clear" w:color="auto" w:fill="auto"/>
          </w:tcPr>
          <w:p w:rsidR="005D1F63" w:rsidRPr="00D97E7D" w:rsidRDefault="005D1F63" w:rsidP="005D1F63">
            <w:pPr>
              <w:spacing w:line="280" w:lineRule="exact"/>
              <w:jc w:val="both"/>
              <w:rPr>
                <w:rFonts w:ascii="Arial" w:hAnsi="Arial" w:cs="Arial"/>
                <w:bCs/>
                <w:sz w:val="16"/>
                <w:szCs w:val="16"/>
              </w:rPr>
            </w:pPr>
            <w:r w:rsidRPr="00D97E7D">
              <w:rPr>
                <w:rFonts w:ascii="Arial" w:hAnsi="Arial" w:cs="Arial"/>
                <w:bCs/>
                <w:sz w:val="16"/>
                <w:szCs w:val="16"/>
              </w:rPr>
              <w:t>Kas Lainnya - Dana BOS</w:t>
            </w:r>
          </w:p>
        </w:tc>
        <w:tc>
          <w:tcPr>
            <w:tcW w:w="1985" w:type="dxa"/>
            <w:shd w:val="clear" w:color="auto" w:fill="auto"/>
            <w:vAlign w:val="center"/>
          </w:tcPr>
          <w:p w:rsidR="005D1F63" w:rsidRPr="005A25B4" w:rsidRDefault="00D12FB0" w:rsidP="00B62CCA">
            <w:pPr>
              <w:spacing w:line="280" w:lineRule="exact"/>
              <w:ind w:right="20"/>
              <w:jc w:val="right"/>
              <w:rPr>
                <w:rFonts w:ascii="Arial" w:hAnsi="Arial" w:cs="Arial"/>
                <w:bCs/>
                <w:color w:val="0070C0"/>
                <w:sz w:val="16"/>
                <w:szCs w:val="16"/>
              </w:rPr>
            </w:pPr>
            <w:r>
              <w:rPr>
                <w:rFonts w:ascii="Arial" w:hAnsi="Arial" w:cs="Arial"/>
                <w:color w:val="0070C0"/>
                <w:sz w:val="16"/>
                <w:szCs w:val="16"/>
                <w:lang w:val="en-US" w:eastAsia="id-ID"/>
              </w:rPr>
              <w:t>1.</w:t>
            </w:r>
            <w:r w:rsidR="00B62CCA">
              <w:rPr>
                <w:rFonts w:ascii="Arial" w:hAnsi="Arial" w:cs="Arial"/>
                <w:color w:val="0070C0"/>
                <w:sz w:val="16"/>
                <w:szCs w:val="16"/>
                <w:lang w:val="en-US" w:eastAsia="id-ID"/>
              </w:rPr>
              <w:t>125</w:t>
            </w:r>
            <w:r>
              <w:rPr>
                <w:rFonts w:ascii="Arial" w:hAnsi="Arial" w:cs="Arial"/>
                <w:color w:val="0070C0"/>
                <w:sz w:val="16"/>
                <w:szCs w:val="16"/>
                <w:lang w:val="en-US" w:eastAsia="id-ID"/>
              </w:rPr>
              <w:t>.</w:t>
            </w:r>
            <w:r w:rsidR="00B62CCA">
              <w:rPr>
                <w:rFonts w:ascii="Arial" w:hAnsi="Arial" w:cs="Arial"/>
                <w:color w:val="0070C0"/>
                <w:sz w:val="16"/>
                <w:szCs w:val="16"/>
                <w:lang w:val="en-US" w:eastAsia="id-ID"/>
              </w:rPr>
              <w:t>354</w:t>
            </w:r>
            <w:r w:rsidR="005A25B4" w:rsidRPr="005A25B4">
              <w:rPr>
                <w:rFonts w:ascii="Arial" w:hAnsi="Arial" w:cs="Arial"/>
                <w:color w:val="0070C0"/>
                <w:sz w:val="16"/>
                <w:szCs w:val="16"/>
                <w:lang w:val="en-US" w:eastAsia="id-ID"/>
              </w:rPr>
              <w:t>.</w:t>
            </w:r>
            <w:r w:rsidR="00B62CCA">
              <w:rPr>
                <w:rFonts w:ascii="Arial" w:hAnsi="Arial" w:cs="Arial"/>
                <w:color w:val="0070C0"/>
                <w:sz w:val="16"/>
                <w:szCs w:val="16"/>
                <w:lang w:val="en-US" w:eastAsia="id-ID"/>
              </w:rPr>
              <w:t>820</w:t>
            </w:r>
            <w:r w:rsidR="005D1F63" w:rsidRPr="005A25B4">
              <w:rPr>
                <w:rFonts w:ascii="Arial" w:hAnsi="Arial" w:cs="Arial"/>
                <w:color w:val="0070C0"/>
                <w:sz w:val="16"/>
                <w:szCs w:val="16"/>
                <w:lang w:eastAsia="id-ID"/>
              </w:rPr>
              <w:t>,00</w:t>
            </w:r>
          </w:p>
        </w:tc>
        <w:tc>
          <w:tcPr>
            <w:tcW w:w="1999" w:type="dxa"/>
            <w:shd w:val="clear" w:color="auto" w:fill="auto"/>
          </w:tcPr>
          <w:p w:rsidR="005D1F63" w:rsidRPr="00D97E7D" w:rsidRDefault="005D1F63" w:rsidP="005D1F63">
            <w:pPr>
              <w:spacing w:line="280" w:lineRule="exact"/>
              <w:ind w:right="20"/>
              <w:jc w:val="right"/>
              <w:rPr>
                <w:rFonts w:ascii="Arial" w:hAnsi="Arial" w:cs="Arial"/>
                <w:bCs/>
                <w:sz w:val="16"/>
                <w:szCs w:val="16"/>
              </w:rPr>
            </w:pPr>
            <w:r w:rsidRPr="00D97E7D">
              <w:rPr>
                <w:rFonts w:ascii="Arial" w:hAnsi="Arial" w:cs="Arial"/>
                <w:sz w:val="16"/>
                <w:szCs w:val="16"/>
              </w:rPr>
              <w:t>620.124.172,00</w:t>
            </w:r>
          </w:p>
        </w:tc>
      </w:tr>
      <w:tr w:rsidR="005D1F63" w:rsidRPr="00D97E7D" w:rsidTr="005D1F63">
        <w:tc>
          <w:tcPr>
            <w:tcW w:w="3402" w:type="dxa"/>
            <w:gridSpan w:val="2"/>
            <w:shd w:val="clear" w:color="auto" w:fill="auto"/>
          </w:tcPr>
          <w:p w:rsidR="005D1F63" w:rsidRPr="00D97E7D" w:rsidRDefault="005D1F63" w:rsidP="005D1F63">
            <w:pPr>
              <w:spacing w:line="280" w:lineRule="exact"/>
              <w:jc w:val="both"/>
              <w:rPr>
                <w:rFonts w:ascii="Arial" w:hAnsi="Arial" w:cs="Arial"/>
                <w:bCs/>
                <w:sz w:val="16"/>
                <w:szCs w:val="16"/>
              </w:rPr>
            </w:pPr>
            <w:r w:rsidRPr="00D97E7D">
              <w:rPr>
                <w:rFonts w:ascii="Arial" w:hAnsi="Arial" w:cs="Arial"/>
                <w:bCs/>
                <w:sz w:val="16"/>
                <w:szCs w:val="16"/>
              </w:rPr>
              <w:t>Deposito</w:t>
            </w:r>
          </w:p>
        </w:tc>
        <w:tc>
          <w:tcPr>
            <w:tcW w:w="1985" w:type="dxa"/>
            <w:shd w:val="clear" w:color="auto" w:fill="auto"/>
            <w:vAlign w:val="center"/>
          </w:tcPr>
          <w:p w:rsidR="005D1F63" w:rsidRPr="005E24CF" w:rsidRDefault="005D1F63" w:rsidP="005D1F63">
            <w:pPr>
              <w:spacing w:line="280" w:lineRule="exact"/>
              <w:ind w:right="20"/>
              <w:jc w:val="right"/>
              <w:rPr>
                <w:rFonts w:ascii="Arial" w:hAnsi="Arial" w:cs="Arial"/>
                <w:bCs/>
                <w:color w:val="0070C0"/>
                <w:sz w:val="16"/>
                <w:szCs w:val="16"/>
              </w:rPr>
            </w:pPr>
            <w:r w:rsidRPr="005E24CF">
              <w:rPr>
                <w:rFonts w:ascii="Arial" w:hAnsi="Arial" w:cs="Arial"/>
                <w:bCs/>
                <w:color w:val="0070C0"/>
                <w:sz w:val="16"/>
                <w:szCs w:val="16"/>
              </w:rPr>
              <w:t>0,00</w:t>
            </w:r>
          </w:p>
        </w:tc>
        <w:tc>
          <w:tcPr>
            <w:tcW w:w="1999" w:type="dxa"/>
            <w:shd w:val="clear" w:color="auto" w:fill="auto"/>
          </w:tcPr>
          <w:p w:rsidR="005D1F63" w:rsidRPr="00D97E7D" w:rsidRDefault="005D1F63" w:rsidP="005D1F63">
            <w:pPr>
              <w:spacing w:line="280" w:lineRule="exact"/>
              <w:ind w:right="20"/>
              <w:jc w:val="right"/>
              <w:rPr>
                <w:rFonts w:ascii="Arial" w:hAnsi="Arial" w:cs="Arial"/>
                <w:bCs/>
                <w:sz w:val="16"/>
                <w:szCs w:val="16"/>
              </w:rPr>
            </w:pPr>
            <w:r w:rsidRPr="00D97E7D">
              <w:rPr>
                <w:rFonts w:ascii="Arial" w:hAnsi="Arial" w:cs="Arial"/>
                <w:bCs/>
                <w:sz w:val="16"/>
                <w:szCs w:val="16"/>
              </w:rPr>
              <w:t>0,00</w:t>
            </w:r>
          </w:p>
        </w:tc>
      </w:tr>
      <w:tr w:rsidR="005D1F63" w:rsidRPr="00D97E7D" w:rsidTr="005A25B4">
        <w:tc>
          <w:tcPr>
            <w:tcW w:w="3402" w:type="dxa"/>
            <w:gridSpan w:val="2"/>
            <w:shd w:val="clear" w:color="auto" w:fill="auto"/>
            <w:vAlign w:val="center"/>
          </w:tcPr>
          <w:p w:rsidR="005D1F63" w:rsidRPr="00D97E7D" w:rsidRDefault="005D1F63" w:rsidP="005D1F6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5" w:type="dxa"/>
            <w:shd w:val="clear" w:color="auto" w:fill="auto"/>
          </w:tcPr>
          <w:p w:rsidR="005D1F63" w:rsidRPr="005E24CF" w:rsidRDefault="005A25B4" w:rsidP="00B62CCA">
            <w:pPr>
              <w:spacing w:line="280" w:lineRule="exact"/>
              <w:jc w:val="right"/>
              <w:rPr>
                <w:rFonts w:ascii="Arial" w:hAnsi="Arial" w:cs="Arial"/>
                <w:b/>
                <w:bCs/>
                <w:sz w:val="16"/>
                <w:szCs w:val="16"/>
              </w:rPr>
            </w:pPr>
            <w:r w:rsidRPr="005E24CF">
              <w:rPr>
                <w:rFonts w:ascii="Arial" w:hAnsi="Arial" w:cs="Arial"/>
                <w:b/>
                <w:color w:val="0070C0"/>
                <w:sz w:val="16"/>
                <w:szCs w:val="16"/>
              </w:rPr>
              <w:t>89.</w:t>
            </w:r>
            <w:r w:rsidR="00B62CCA">
              <w:rPr>
                <w:rFonts w:ascii="Arial" w:hAnsi="Arial" w:cs="Arial"/>
                <w:b/>
                <w:color w:val="0070C0"/>
                <w:sz w:val="16"/>
                <w:szCs w:val="16"/>
                <w:lang w:val="en-US"/>
              </w:rPr>
              <w:t>757</w:t>
            </w:r>
            <w:r w:rsidRPr="005E24CF">
              <w:rPr>
                <w:rFonts w:ascii="Arial" w:hAnsi="Arial" w:cs="Arial"/>
                <w:b/>
                <w:color w:val="0070C0"/>
                <w:sz w:val="16"/>
                <w:szCs w:val="16"/>
              </w:rPr>
              <w:t>.</w:t>
            </w:r>
            <w:r w:rsidR="00B62CCA">
              <w:rPr>
                <w:rFonts w:ascii="Arial" w:hAnsi="Arial" w:cs="Arial"/>
                <w:b/>
                <w:color w:val="0070C0"/>
                <w:sz w:val="16"/>
                <w:szCs w:val="16"/>
                <w:lang w:val="en-US"/>
              </w:rPr>
              <w:t>216</w:t>
            </w:r>
            <w:r w:rsidRPr="005E24CF">
              <w:rPr>
                <w:rFonts w:ascii="Arial" w:hAnsi="Arial" w:cs="Arial"/>
                <w:b/>
                <w:color w:val="0070C0"/>
                <w:sz w:val="16"/>
                <w:szCs w:val="16"/>
              </w:rPr>
              <w:t>.</w:t>
            </w:r>
            <w:r w:rsidRPr="005E24CF">
              <w:rPr>
                <w:rFonts w:ascii="Arial" w:hAnsi="Arial" w:cs="Arial"/>
                <w:b/>
                <w:color w:val="0070C0"/>
                <w:sz w:val="16"/>
                <w:szCs w:val="16"/>
                <w:lang w:val="en-US"/>
              </w:rPr>
              <w:t>5</w:t>
            </w:r>
            <w:r w:rsidR="00B62CCA">
              <w:rPr>
                <w:rFonts w:ascii="Arial" w:hAnsi="Arial" w:cs="Arial"/>
                <w:b/>
                <w:color w:val="0070C0"/>
                <w:sz w:val="16"/>
                <w:szCs w:val="16"/>
                <w:lang w:val="en-US"/>
              </w:rPr>
              <w:t>80</w:t>
            </w:r>
            <w:r w:rsidRPr="005E24CF">
              <w:rPr>
                <w:rFonts w:ascii="Arial" w:hAnsi="Arial" w:cs="Arial"/>
                <w:b/>
                <w:color w:val="0070C0"/>
                <w:sz w:val="16"/>
                <w:szCs w:val="16"/>
              </w:rPr>
              <w:t>,36</w:t>
            </w:r>
          </w:p>
        </w:tc>
        <w:tc>
          <w:tcPr>
            <w:tcW w:w="1999" w:type="dxa"/>
            <w:shd w:val="clear" w:color="auto" w:fill="auto"/>
            <w:vAlign w:val="center"/>
          </w:tcPr>
          <w:p w:rsidR="005D1F63" w:rsidRPr="00D97E7D" w:rsidRDefault="005D1F63" w:rsidP="005D1F63">
            <w:pPr>
              <w:spacing w:line="280" w:lineRule="exact"/>
              <w:jc w:val="right"/>
              <w:rPr>
                <w:rFonts w:ascii="Arial" w:hAnsi="Arial" w:cs="Arial"/>
                <w:b/>
                <w:bCs/>
                <w:sz w:val="16"/>
                <w:szCs w:val="16"/>
              </w:rPr>
            </w:pPr>
            <w:r w:rsidRPr="00D97E7D">
              <w:rPr>
                <w:rFonts w:ascii="Arial" w:hAnsi="Arial" w:cs="Arial"/>
                <w:b/>
                <w:bCs/>
                <w:sz w:val="16"/>
                <w:szCs w:val="16"/>
              </w:rPr>
              <w:t>171.866.820.389,63</w:t>
            </w:r>
          </w:p>
        </w:tc>
      </w:tr>
    </w:tbl>
    <w:p w:rsidR="005D1F63" w:rsidRPr="00B62CCA" w:rsidRDefault="005D1F63" w:rsidP="005D1F63">
      <w:pPr>
        <w:pStyle w:val="ListParagraph"/>
        <w:spacing w:before="120" w:line="276" w:lineRule="auto"/>
        <w:ind w:left="1560"/>
        <w:contextualSpacing w:val="0"/>
        <w:jc w:val="both"/>
        <w:rPr>
          <w:sz w:val="22"/>
          <w:szCs w:val="22"/>
          <w:lang w:val="en-US"/>
        </w:rPr>
      </w:pPr>
      <w:r w:rsidRPr="00B62CCA">
        <w:rPr>
          <w:sz w:val="22"/>
          <w:szCs w:val="22"/>
        </w:rPr>
        <w:t>Saldo Kas dan Setara Kas per 31 Desember 2020 sebesar Rp</w:t>
      </w:r>
      <w:r w:rsidR="00B62CCA" w:rsidRPr="00B62CCA">
        <w:rPr>
          <w:color w:val="0070C0"/>
          <w:sz w:val="22"/>
          <w:szCs w:val="22"/>
        </w:rPr>
        <w:t>89.</w:t>
      </w:r>
      <w:r w:rsidR="00B62CCA" w:rsidRPr="00B62CCA">
        <w:rPr>
          <w:color w:val="0070C0"/>
          <w:sz w:val="22"/>
          <w:szCs w:val="22"/>
          <w:lang w:val="en-US"/>
        </w:rPr>
        <w:t>757</w:t>
      </w:r>
      <w:r w:rsidR="00B62CCA" w:rsidRPr="00B62CCA">
        <w:rPr>
          <w:color w:val="0070C0"/>
          <w:sz w:val="22"/>
          <w:szCs w:val="22"/>
        </w:rPr>
        <w:t>.</w:t>
      </w:r>
      <w:r w:rsidR="00B62CCA" w:rsidRPr="00B62CCA">
        <w:rPr>
          <w:color w:val="0070C0"/>
          <w:sz w:val="22"/>
          <w:szCs w:val="22"/>
          <w:lang w:val="en-US"/>
        </w:rPr>
        <w:t>216</w:t>
      </w:r>
      <w:r w:rsidR="00B62CCA" w:rsidRPr="00B62CCA">
        <w:rPr>
          <w:color w:val="0070C0"/>
          <w:sz w:val="22"/>
          <w:szCs w:val="22"/>
        </w:rPr>
        <w:t>.</w:t>
      </w:r>
      <w:r w:rsidR="00B62CCA" w:rsidRPr="00B62CCA">
        <w:rPr>
          <w:color w:val="0070C0"/>
          <w:sz w:val="22"/>
          <w:szCs w:val="22"/>
          <w:lang w:val="en-US"/>
        </w:rPr>
        <w:t>580</w:t>
      </w:r>
      <w:r w:rsidR="00B62CCA" w:rsidRPr="00B62CCA">
        <w:rPr>
          <w:color w:val="0070C0"/>
          <w:sz w:val="22"/>
          <w:szCs w:val="22"/>
        </w:rPr>
        <w:t>,36</w:t>
      </w:r>
      <w:r w:rsidRPr="00B62CCA">
        <w:rPr>
          <w:sz w:val="22"/>
          <w:szCs w:val="22"/>
        </w:rPr>
        <w:t>mengalamipen</w:t>
      </w:r>
      <w:r w:rsidRPr="00B62CCA">
        <w:rPr>
          <w:sz w:val="22"/>
          <w:szCs w:val="22"/>
          <w:lang w:val="en-US"/>
        </w:rPr>
        <w:t xml:space="preserve">urunan </w:t>
      </w:r>
      <w:r w:rsidRPr="00B62CCA">
        <w:rPr>
          <w:sz w:val="22"/>
          <w:szCs w:val="22"/>
        </w:rPr>
        <w:t>sebesar Rp</w:t>
      </w:r>
      <w:r w:rsidRPr="00B62CCA">
        <w:rPr>
          <w:color w:val="0070C0"/>
          <w:sz w:val="22"/>
          <w:szCs w:val="22"/>
          <w:lang w:val="en-US"/>
        </w:rPr>
        <w:t>82.</w:t>
      </w:r>
      <w:r w:rsidR="005A25B4" w:rsidRPr="00B62CCA">
        <w:rPr>
          <w:color w:val="0070C0"/>
          <w:sz w:val="22"/>
          <w:szCs w:val="22"/>
          <w:lang w:val="en-US"/>
        </w:rPr>
        <w:t>1</w:t>
      </w:r>
      <w:r w:rsidR="00B62CCA" w:rsidRPr="00B62CCA">
        <w:rPr>
          <w:color w:val="0070C0"/>
          <w:sz w:val="22"/>
          <w:szCs w:val="22"/>
          <w:lang w:val="en-US"/>
        </w:rPr>
        <w:t>09</w:t>
      </w:r>
      <w:r w:rsidRPr="00B62CCA">
        <w:rPr>
          <w:color w:val="0070C0"/>
          <w:sz w:val="22"/>
          <w:szCs w:val="22"/>
          <w:lang w:val="en-US"/>
        </w:rPr>
        <w:t>.</w:t>
      </w:r>
      <w:r w:rsidR="00B62CCA" w:rsidRPr="00B62CCA">
        <w:rPr>
          <w:color w:val="0070C0"/>
          <w:sz w:val="22"/>
          <w:szCs w:val="22"/>
          <w:lang w:val="en-US"/>
        </w:rPr>
        <w:t>603</w:t>
      </w:r>
      <w:r w:rsidRPr="00B62CCA">
        <w:rPr>
          <w:color w:val="0070C0"/>
          <w:sz w:val="22"/>
          <w:szCs w:val="22"/>
          <w:lang w:val="en-US"/>
        </w:rPr>
        <w:t>.</w:t>
      </w:r>
      <w:r w:rsidR="005A25B4" w:rsidRPr="00B62CCA">
        <w:rPr>
          <w:color w:val="0070C0"/>
          <w:sz w:val="22"/>
          <w:szCs w:val="22"/>
          <w:lang w:val="en-US"/>
        </w:rPr>
        <w:t>8</w:t>
      </w:r>
      <w:r w:rsidR="00B62CCA" w:rsidRPr="00B62CCA">
        <w:rPr>
          <w:color w:val="0070C0"/>
          <w:sz w:val="22"/>
          <w:szCs w:val="22"/>
          <w:lang w:val="en-US"/>
        </w:rPr>
        <w:t>09</w:t>
      </w:r>
      <w:r w:rsidRPr="00B62CCA">
        <w:rPr>
          <w:color w:val="0070C0"/>
          <w:sz w:val="22"/>
          <w:szCs w:val="22"/>
          <w:lang w:val="en-US"/>
        </w:rPr>
        <w:t>,27</w:t>
      </w:r>
      <w:r w:rsidRPr="00B62CCA">
        <w:rPr>
          <w:sz w:val="22"/>
          <w:szCs w:val="22"/>
        </w:rPr>
        <w:t>dibandingkan saldo Kas per 31 Desember 2019 sebesar Rp</w:t>
      </w:r>
      <w:r w:rsidRPr="00B62CCA">
        <w:rPr>
          <w:bCs/>
          <w:sz w:val="22"/>
          <w:szCs w:val="22"/>
        </w:rPr>
        <w:t>171.866.820.389,63</w:t>
      </w:r>
      <w:r w:rsidRPr="00B62CCA">
        <w:rPr>
          <w:bCs/>
          <w:sz w:val="22"/>
          <w:szCs w:val="22"/>
          <w:lang w:val="en-US"/>
        </w:rPr>
        <w:t>.</w:t>
      </w:r>
    </w:p>
    <w:p w:rsidR="000E446D" w:rsidRPr="00D97E7D" w:rsidRDefault="004F2F1A" w:rsidP="008125BD">
      <w:pPr>
        <w:pStyle w:val="BodyTextIndent"/>
        <w:widowControl w:val="0"/>
        <w:numPr>
          <w:ilvl w:val="0"/>
          <w:numId w:val="59"/>
        </w:numPr>
        <w:spacing w:before="6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Kas di Kas Daerah</w:t>
      </w:r>
    </w:p>
    <w:p w:rsidR="00326CE4" w:rsidRPr="005E24CF" w:rsidRDefault="004111FD" w:rsidP="00326CE4">
      <w:pPr>
        <w:pStyle w:val="BodyTextIndent"/>
        <w:widowControl w:val="0"/>
        <w:spacing w:after="60" w:line="280" w:lineRule="exact"/>
        <w:ind w:left="1843" w:firstLine="0"/>
        <w:rPr>
          <w:rFonts w:ascii="Times New Roman" w:hAnsi="Times New Roman" w:cs="Times New Roman"/>
          <w:sz w:val="22"/>
          <w:szCs w:val="22"/>
        </w:rPr>
      </w:pPr>
      <w:r w:rsidRPr="005E24CF">
        <w:rPr>
          <w:rFonts w:ascii="Times New Roman" w:hAnsi="Times New Roman" w:cs="Times New Roman"/>
          <w:sz w:val="22"/>
          <w:szCs w:val="22"/>
        </w:rPr>
        <w:t>Akun K</w:t>
      </w:r>
      <w:r w:rsidR="00326CE4" w:rsidRPr="005E24CF">
        <w:rPr>
          <w:rFonts w:ascii="Times New Roman" w:hAnsi="Times New Roman" w:cs="Times New Roman"/>
          <w:sz w:val="22"/>
          <w:szCs w:val="22"/>
        </w:rPr>
        <w:t xml:space="preserve">as di Kas Daerah meliputi uang kas yang ada di BUD selaku Pemegang Kas Daerah dalam bentuk rekening giro dan rekening kas yang dipersamakan dengan Kas Daerah. Saldo Kas di Kasda per31 Desember </w:t>
      </w:r>
      <w:r w:rsidR="00E22DDD" w:rsidRPr="005E24CF">
        <w:rPr>
          <w:rFonts w:ascii="Times New Roman" w:hAnsi="Times New Roman" w:cs="Times New Roman"/>
          <w:sz w:val="22"/>
          <w:szCs w:val="22"/>
          <w:lang w:val="en-US"/>
        </w:rPr>
        <w:t xml:space="preserve">2020 dan </w:t>
      </w:r>
      <w:r w:rsidR="00662672" w:rsidRPr="005E24CF">
        <w:rPr>
          <w:rFonts w:ascii="Times New Roman" w:hAnsi="Times New Roman" w:cs="Times New Roman"/>
          <w:sz w:val="22"/>
          <w:szCs w:val="22"/>
        </w:rPr>
        <w:t>2019</w:t>
      </w:r>
      <w:r w:rsidR="00326CE4" w:rsidRPr="005E24CF">
        <w:rPr>
          <w:rFonts w:ascii="Times New Roman" w:hAnsi="Times New Roman" w:cs="Times New Roman"/>
          <w:sz w:val="22"/>
          <w:szCs w:val="22"/>
        </w:rPr>
        <w:t xml:space="preserve"> sebesar </w:t>
      </w:r>
      <w:r w:rsidR="005D1F63" w:rsidRPr="005E24CF">
        <w:rPr>
          <w:rFonts w:ascii="Times New Roman" w:hAnsi="Times New Roman" w:cs="Times New Roman"/>
          <w:sz w:val="22"/>
          <w:szCs w:val="22"/>
        </w:rPr>
        <w:t>Rp</w:t>
      </w:r>
      <w:r w:rsidR="005E24CF" w:rsidRPr="005E24CF">
        <w:rPr>
          <w:rFonts w:ascii="Times New Roman" w:hAnsi="Times New Roman" w:cs="Times New Roman"/>
          <w:color w:val="0070C0"/>
          <w:sz w:val="22"/>
          <w:szCs w:val="22"/>
          <w:lang w:val="en-US"/>
        </w:rPr>
        <w:t xml:space="preserve">87.507.331.198,97 </w:t>
      </w:r>
      <w:r w:rsidR="005D1F63" w:rsidRPr="005E24CF">
        <w:rPr>
          <w:rFonts w:ascii="Times New Roman" w:hAnsi="Times New Roman" w:cs="Times New Roman"/>
          <w:sz w:val="22"/>
          <w:szCs w:val="22"/>
          <w:lang w:val="en-US" w:eastAsia="id-ID"/>
        </w:rPr>
        <w:t>d</w:t>
      </w:r>
      <w:r w:rsidR="00E22DDD" w:rsidRPr="005E24CF">
        <w:rPr>
          <w:rFonts w:ascii="Times New Roman" w:hAnsi="Times New Roman" w:cs="Times New Roman"/>
          <w:sz w:val="22"/>
          <w:szCs w:val="22"/>
          <w:lang w:val="en-US"/>
        </w:rPr>
        <w:t xml:space="preserve">an </w:t>
      </w:r>
      <w:r w:rsidR="005A710D" w:rsidRPr="005E24CF">
        <w:rPr>
          <w:rFonts w:ascii="Times New Roman" w:hAnsi="Times New Roman" w:cs="Times New Roman"/>
          <w:sz w:val="22"/>
          <w:szCs w:val="22"/>
        </w:rPr>
        <w:t>Rp168.816.826.752,24</w:t>
      </w:r>
      <w:r w:rsidR="00326CE4" w:rsidRPr="005E24CF">
        <w:rPr>
          <w:rFonts w:ascii="Times New Roman" w:hAnsi="Times New Roman" w:cs="Times New Roman"/>
          <w:sz w:val="22"/>
          <w:szCs w:val="22"/>
        </w:rPr>
        <w:t xml:space="preserve"> yang disimpan dalam rekening giro bank </w:t>
      </w:r>
      <w:r w:rsidRPr="005E24CF">
        <w:rPr>
          <w:rFonts w:ascii="Times New Roman" w:hAnsi="Times New Roman" w:cs="Times New Roman"/>
          <w:sz w:val="22"/>
          <w:szCs w:val="22"/>
        </w:rPr>
        <w:t xml:space="preserve">adalah </w:t>
      </w:r>
      <w:r w:rsidR="00326CE4" w:rsidRPr="005E24CF">
        <w:rPr>
          <w:rFonts w:ascii="Times New Roman" w:hAnsi="Times New Roman" w:cs="Times New Roman"/>
          <w:sz w:val="22"/>
          <w:szCs w:val="22"/>
        </w:rPr>
        <w:t xml:space="preserve">sebagai </w:t>
      </w:r>
      <w:r w:rsidR="00225DEF" w:rsidRPr="005E24CF">
        <w:rPr>
          <w:rFonts w:ascii="Times New Roman" w:hAnsi="Times New Roman" w:cs="Times New Roman"/>
          <w:sz w:val="22"/>
          <w:szCs w:val="22"/>
        </w:rPr>
        <w:t>berikut.</w:t>
      </w:r>
    </w:p>
    <w:p w:rsidR="000E446D" w:rsidRPr="00D97E7D" w:rsidRDefault="000E446D" w:rsidP="005643CF">
      <w:pPr>
        <w:autoSpaceDE w:val="0"/>
        <w:autoSpaceDN w:val="0"/>
        <w:adjustRightInd w:val="0"/>
        <w:spacing w:line="280" w:lineRule="exact"/>
        <w:ind w:left="1276"/>
        <w:jc w:val="center"/>
        <w:rPr>
          <w:rFonts w:ascii="Arial" w:hAnsi="Arial" w:cs="Arial"/>
          <w:b/>
          <w:sz w:val="18"/>
          <w:szCs w:val="18"/>
        </w:rPr>
      </w:pPr>
      <w:r w:rsidRPr="00D97E7D">
        <w:rPr>
          <w:rFonts w:ascii="Arial" w:hAnsi="Arial" w:cs="Arial"/>
          <w:b/>
          <w:sz w:val="18"/>
          <w:szCs w:val="18"/>
        </w:rPr>
        <w:lastRenderedPageBreak/>
        <w:t xml:space="preserve">Tabel </w:t>
      </w:r>
      <w:r w:rsidR="004142BD" w:rsidRPr="00D97E7D">
        <w:rPr>
          <w:rFonts w:ascii="Arial" w:hAnsi="Arial" w:cs="Arial"/>
          <w:b/>
          <w:sz w:val="18"/>
          <w:szCs w:val="18"/>
        </w:rPr>
        <w:t>7.6</w:t>
      </w:r>
      <w:r w:rsidR="001D43C8" w:rsidRPr="00D97E7D">
        <w:rPr>
          <w:rFonts w:ascii="Arial" w:hAnsi="Arial" w:cs="Arial"/>
          <w:b/>
          <w:sz w:val="18"/>
          <w:szCs w:val="18"/>
        </w:rPr>
        <w:t xml:space="preserve">9 </w:t>
      </w:r>
      <w:r w:rsidRPr="00D97E7D">
        <w:rPr>
          <w:rFonts w:ascii="Arial" w:hAnsi="Arial" w:cs="Arial"/>
          <w:b/>
          <w:sz w:val="18"/>
          <w:szCs w:val="18"/>
        </w:rPr>
        <w:t>Kas di BUD</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1984"/>
        <w:gridCol w:w="1985"/>
      </w:tblGrid>
      <w:tr w:rsidR="00E22DDD" w:rsidRPr="00D97E7D" w:rsidTr="00B33709">
        <w:trPr>
          <w:trHeight w:val="367"/>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9769B" w:rsidRPr="00D97E7D" w:rsidRDefault="0079769B" w:rsidP="005643CF">
            <w:pPr>
              <w:spacing w:line="280" w:lineRule="exact"/>
              <w:jc w:val="center"/>
              <w:rPr>
                <w:rFonts w:ascii="Arial" w:hAnsi="Arial" w:cs="Arial"/>
                <w:b/>
                <w:bCs/>
                <w:sz w:val="16"/>
                <w:szCs w:val="16"/>
              </w:rPr>
            </w:pPr>
            <w:r w:rsidRPr="00D97E7D">
              <w:rPr>
                <w:rFonts w:ascii="Arial" w:hAnsi="Arial" w:cs="Arial"/>
                <w:b/>
                <w:bCs/>
                <w:sz w:val="16"/>
                <w:szCs w:val="16"/>
              </w:rPr>
              <w:t>Kas di BUD</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9769B" w:rsidRPr="00D97E7D" w:rsidRDefault="00476D6D"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E22DDD" w:rsidRPr="00D97E7D">
              <w:rPr>
                <w:rFonts w:ascii="Arial" w:hAnsi="Arial" w:cs="Arial"/>
                <w:b/>
                <w:sz w:val="16"/>
                <w:szCs w:val="16"/>
              </w:rPr>
              <w:t>2020</w:t>
            </w:r>
          </w:p>
          <w:p w:rsidR="0079769B" w:rsidRPr="00D97E7D" w:rsidRDefault="0079769B"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9769B" w:rsidRPr="00D97E7D" w:rsidRDefault="00476D6D"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E22DDD" w:rsidRPr="00D97E7D">
              <w:rPr>
                <w:rFonts w:ascii="Arial" w:hAnsi="Arial" w:cs="Arial"/>
                <w:b/>
                <w:sz w:val="16"/>
                <w:szCs w:val="16"/>
              </w:rPr>
              <w:t>2019</w:t>
            </w:r>
          </w:p>
          <w:p w:rsidR="0079769B" w:rsidRPr="00D97E7D" w:rsidRDefault="0079769B" w:rsidP="0079769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5D1F63" w:rsidRPr="00D97E7D" w:rsidTr="00B27C18">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D1F63" w:rsidRPr="00D97E7D" w:rsidRDefault="005D1F63" w:rsidP="005D1F63">
            <w:pPr>
              <w:spacing w:line="280" w:lineRule="exact"/>
              <w:rPr>
                <w:rFonts w:ascii="Arial" w:hAnsi="Arial" w:cs="Arial"/>
                <w:sz w:val="16"/>
                <w:szCs w:val="16"/>
              </w:rPr>
            </w:pPr>
            <w:r w:rsidRPr="00D97E7D">
              <w:rPr>
                <w:rFonts w:ascii="Arial" w:hAnsi="Arial" w:cs="Arial"/>
                <w:sz w:val="16"/>
                <w:szCs w:val="16"/>
              </w:rPr>
              <w:t>Rek. No. 151.3000.001 (Rek. Non Gaji-Bank Sumsel Babel Cab. Prabumulih)</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D1F63" w:rsidRPr="00D97E7D" w:rsidRDefault="005E24CF" w:rsidP="005D1F63">
            <w:pPr>
              <w:spacing w:line="280" w:lineRule="exact"/>
              <w:jc w:val="right"/>
              <w:rPr>
                <w:rFonts w:ascii="Arial" w:hAnsi="Arial" w:cs="Arial"/>
                <w:sz w:val="16"/>
                <w:szCs w:val="16"/>
              </w:rPr>
            </w:pPr>
            <w:r w:rsidRPr="005A25B4">
              <w:rPr>
                <w:rFonts w:ascii="Arial" w:hAnsi="Arial" w:cs="Arial"/>
                <w:color w:val="0070C0"/>
                <w:sz w:val="16"/>
                <w:szCs w:val="16"/>
                <w:lang w:val="en-US"/>
              </w:rPr>
              <w:t>87.507.331.198,97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D1F63" w:rsidRPr="00D97E7D" w:rsidRDefault="005D1F63" w:rsidP="005D1F63">
            <w:pPr>
              <w:spacing w:line="280" w:lineRule="exact"/>
              <w:jc w:val="right"/>
              <w:rPr>
                <w:rFonts w:ascii="Arial" w:hAnsi="Arial" w:cs="Arial"/>
                <w:sz w:val="16"/>
                <w:szCs w:val="16"/>
              </w:rPr>
            </w:pPr>
            <w:r w:rsidRPr="00D97E7D">
              <w:rPr>
                <w:rFonts w:ascii="Arial" w:hAnsi="Arial" w:cs="Arial"/>
                <w:sz w:val="16"/>
                <w:szCs w:val="16"/>
              </w:rPr>
              <w:t>168.816.826.752,24</w:t>
            </w:r>
          </w:p>
        </w:tc>
      </w:tr>
      <w:tr w:rsidR="005D1F63" w:rsidRPr="00D97E7D" w:rsidTr="00B27C18">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D1F63" w:rsidRPr="00D97E7D" w:rsidRDefault="005D1F63" w:rsidP="005D1F63">
            <w:pPr>
              <w:spacing w:after="60" w:line="280" w:lineRule="exact"/>
              <w:jc w:val="center"/>
              <w:rPr>
                <w:rFonts w:ascii="Arial" w:hAnsi="Arial" w:cs="Arial"/>
                <w:b/>
                <w:sz w:val="16"/>
                <w:szCs w:val="16"/>
              </w:rPr>
            </w:pPr>
            <w:r w:rsidRPr="00D97E7D">
              <w:rPr>
                <w:rFonts w:ascii="Arial" w:hAnsi="Arial" w:cs="Arial"/>
                <w:b/>
                <w:sz w:val="16"/>
                <w:szCs w:val="16"/>
              </w:rPr>
              <w:t>Jumlah</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D1F63" w:rsidRPr="005E24CF" w:rsidRDefault="005E24CF" w:rsidP="005D1F63">
            <w:pPr>
              <w:spacing w:line="280" w:lineRule="exact"/>
              <w:jc w:val="right"/>
              <w:rPr>
                <w:rFonts w:ascii="Arial" w:hAnsi="Arial" w:cs="Arial"/>
                <w:b/>
                <w:sz w:val="16"/>
                <w:szCs w:val="16"/>
              </w:rPr>
            </w:pPr>
            <w:r w:rsidRPr="005E24CF">
              <w:rPr>
                <w:rFonts w:ascii="Arial" w:hAnsi="Arial" w:cs="Arial"/>
                <w:b/>
                <w:color w:val="0070C0"/>
                <w:sz w:val="16"/>
                <w:szCs w:val="16"/>
                <w:lang w:val="en-US"/>
              </w:rPr>
              <w:t>87.507.331.198,97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D1F63" w:rsidRPr="00D97E7D" w:rsidRDefault="005D1F63" w:rsidP="005D1F63">
            <w:pPr>
              <w:spacing w:line="280" w:lineRule="exact"/>
              <w:jc w:val="right"/>
              <w:rPr>
                <w:rFonts w:ascii="Arial" w:hAnsi="Arial" w:cs="Arial"/>
                <w:b/>
                <w:sz w:val="16"/>
                <w:szCs w:val="16"/>
              </w:rPr>
            </w:pPr>
            <w:r w:rsidRPr="00D97E7D">
              <w:rPr>
                <w:rFonts w:ascii="Arial" w:hAnsi="Arial" w:cs="Arial"/>
                <w:b/>
                <w:sz w:val="16"/>
                <w:szCs w:val="16"/>
              </w:rPr>
              <w:t>168.816.826.752,24</w:t>
            </w:r>
          </w:p>
        </w:tc>
      </w:tr>
    </w:tbl>
    <w:p w:rsidR="00326CE4" w:rsidRPr="00D97E7D" w:rsidRDefault="00326CE4" w:rsidP="008125BD">
      <w:pPr>
        <w:pStyle w:val="BodyTextIndent"/>
        <w:widowControl w:val="0"/>
        <w:numPr>
          <w:ilvl w:val="0"/>
          <w:numId w:val="59"/>
        </w:numPr>
        <w:spacing w:before="12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Kas</w:t>
      </w:r>
      <w:r w:rsidR="00F176C8" w:rsidRPr="00D97E7D">
        <w:rPr>
          <w:rFonts w:ascii="Times New Roman" w:hAnsi="Times New Roman" w:cs="Times New Roman"/>
          <w:b/>
          <w:sz w:val="22"/>
          <w:szCs w:val="22"/>
        </w:rPr>
        <w:t xml:space="preserve"> di Bendahara Penerimaan</w:t>
      </w:r>
    </w:p>
    <w:p w:rsidR="00326CE4" w:rsidRPr="00C119E5" w:rsidRDefault="003E692E" w:rsidP="00F176C8">
      <w:pPr>
        <w:pStyle w:val="BodyTextIndent"/>
        <w:widowControl w:val="0"/>
        <w:spacing w:after="60" w:line="280" w:lineRule="exact"/>
        <w:ind w:left="1843" w:firstLine="0"/>
        <w:rPr>
          <w:rFonts w:ascii="Times New Roman" w:hAnsi="Times New Roman" w:cs="Times New Roman"/>
          <w:sz w:val="22"/>
          <w:szCs w:val="22"/>
          <w:lang w:val="en-US"/>
        </w:rPr>
      </w:pPr>
      <w:r w:rsidRPr="00C119E5">
        <w:rPr>
          <w:rFonts w:ascii="Times New Roman" w:hAnsi="Times New Roman" w:cs="Times New Roman"/>
          <w:sz w:val="22"/>
          <w:szCs w:val="22"/>
        </w:rPr>
        <w:t>Kas di bendahara penerimaan merupakan akun untuk menampung saldo kas di bendahara penerimaan yang berasal dari penerimaan pendapatan daerah yang belum disetorkan ke Kas Daerah sampai dengan tanggal 31 Desember 20</w:t>
      </w:r>
      <w:r w:rsidR="00E22DDD" w:rsidRPr="00C119E5">
        <w:rPr>
          <w:rFonts w:ascii="Times New Roman" w:hAnsi="Times New Roman" w:cs="Times New Roman"/>
          <w:sz w:val="22"/>
          <w:szCs w:val="22"/>
          <w:lang w:val="en-US"/>
        </w:rPr>
        <w:t>20</w:t>
      </w:r>
      <w:r w:rsidRPr="00C119E5">
        <w:rPr>
          <w:rFonts w:ascii="Times New Roman" w:hAnsi="Times New Roman" w:cs="Times New Roman"/>
          <w:sz w:val="22"/>
          <w:szCs w:val="22"/>
        </w:rPr>
        <w:t>. Saldo Kas di Bendahara</w:t>
      </w:r>
      <w:r w:rsidR="00E22DDD" w:rsidRPr="00C119E5">
        <w:rPr>
          <w:rFonts w:ascii="Times New Roman" w:hAnsi="Times New Roman" w:cs="Times New Roman"/>
          <w:sz w:val="22"/>
          <w:szCs w:val="22"/>
        </w:rPr>
        <w:t xml:space="preserve"> Penerimaan per 31 Desember 2020</w:t>
      </w:r>
      <w:r w:rsidRPr="00C119E5">
        <w:rPr>
          <w:rFonts w:ascii="Times New Roman" w:hAnsi="Times New Roman" w:cs="Times New Roman"/>
          <w:sz w:val="22"/>
          <w:szCs w:val="22"/>
        </w:rPr>
        <w:t>dan 201</w:t>
      </w:r>
      <w:r w:rsidR="00E22DDD" w:rsidRPr="00C119E5">
        <w:rPr>
          <w:rFonts w:ascii="Times New Roman" w:hAnsi="Times New Roman" w:cs="Times New Roman"/>
          <w:sz w:val="22"/>
          <w:szCs w:val="22"/>
          <w:lang w:val="en-US"/>
        </w:rPr>
        <w:t>9</w:t>
      </w:r>
      <w:r w:rsidRPr="00C119E5">
        <w:rPr>
          <w:rFonts w:ascii="Times New Roman" w:hAnsi="Times New Roman" w:cs="Times New Roman"/>
          <w:sz w:val="22"/>
          <w:szCs w:val="22"/>
        </w:rPr>
        <w:t xml:space="preserve"> masing-masing sebesar </w:t>
      </w:r>
      <w:r w:rsidR="005E24CF" w:rsidRPr="00C119E5">
        <w:rPr>
          <w:rFonts w:ascii="Times New Roman" w:hAnsi="Times New Roman" w:cs="Times New Roman"/>
          <w:sz w:val="22"/>
          <w:szCs w:val="22"/>
          <w:lang w:val="en-US"/>
        </w:rPr>
        <w:t>Rp</w:t>
      </w:r>
      <w:r w:rsidR="005E24CF" w:rsidRPr="00C119E5">
        <w:rPr>
          <w:rFonts w:ascii="Times New Roman" w:hAnsi="Times New Roman" w:cs="Times New Roman"/>
          <w:color w:val="0070C0"/>
          <w:sz w:val="22"/>
          <w:szCs w:val="22"/>
          <w:lang w:val="en-US"/>
        </w:rPr>
        <w:t>10.0</w:t>
      </w:r>
      <w:r w:rsidR="00D1589A">
        <w:rPr>
          <w:rFonts w:ascii="Times New Roman" w:hAnsi="Times New Roman" w:cs="Times New Roman"/>
          <w:color w:val="0070C0"/>
          <w:sz w:val="22"/>
          <w:szCs w:val="22"/>
          <w:lang w:val="en-US"/>
        </w:rPr>
        <w:t>94</w:t>
      </w:r>
      <w:r w:rsidR="005E24CF" w:rsidRPr="00C119E5">
        <w:rPr>
          <w:rFonts w:ascii="Times New Roman" w:hAnsi="Times New Roman" w:cs="Times New Roman"/>
          <w:color w:val="0070C0"/>
          <w:sz w:val="22"/>
          <w:szCs w:val="22"/>
          <w:lang w:val="en-US"/>
        </w:rPr>
        <w:t>.</w:t>
      </w:r>
      <w:r w:rsidR="00D1589A">
        <w:rPr>
          <w:rFonts w:ascii="Times New Roman" w:hAnsi="Times New Roman" w:cs="Times New Roman"/>
          <w:color w:val="0070C0"/>
          <w:sz w:val="22"/>
          <w:szCs w:val="22"/>
          <w:lang w:val="en-US"/>
        </w:rPr>
        <w:t>043</w:t>
      </w:r>
      <w:r w:rsidR="005E24CF" w:rsidRPr="00C119E5">
        <w:rPr>
          <w:rFonts w:ascii="Times New Roman" w:hAnsi="Times New Roman" w:cs="Times New Roman"/>
          <w:color w:val="0070C0"/>
          <w:sz w:val="22"/>
          <w:szCs w:val="22"/>
          <w:lang w:val="en-US"/>
        </w:rPr>
        <w:t xml:space="preserve">,00 </w:t>
      </w:r>
      <w:r w:rsidR="005E24CF" w:rsidRPr="00C119E5">
        <w:rPr>
          <w:rFonts w:ascii="Times New Roman" w:hAnsi="Times New Roman" w:cs="Times New Roman"/>
          <w:sz w:val="22"/>
          <w:szCs w:val="22"/>
          <w:lang w:val="en-US"/>
        </w:rPr>
        <w:t xml:space="preserve">dan </w:t>
      </w:r>
      <w:r w:rsidRPr="00C119E5">
        <w:rPr>
          <w:rFonts w:ascii="Times New Roman" w:hAnsi="Times New Roman" w:cs="Times New Roman"/>
          <w:sz w:val="22"/>
          <w:szCs w:val="22"/>
        </w:rPr>
        <w:t>Rp0,00.</w:t>
      </w:r>
    </w:p>
    <w:p w:rsidR="000E446D" w:rsidRPr="00C119E5" w:rsidRDefault="004F2F1A" w:rsidP="008125BD">
      <w:pPr>
        <w:pStyle w:val="BodyTextIndent"/>
        <w:widowControl w:val="0"/>
        <w:numPr>
          <w:ilvl w:val="0"/>
          <w:numId w:val="59"/>
        </w:numPr>
        <w:spacing w:before="120" w:after="0" w:line="280" w:lineRule="exact"/>
        <w:ind w:left="1843" w:hanging="284"/>
        <w:rPr>
          <w:rFonts w:ascii="Times New Roman" w:hAnsi="Times New Roman" w:cs="Times New Roman"/>
          <w:b/>
          <w:sz w:val="22"/>
          <w:szCs w:val="22"/>
        </w:rPr>
      </w:pPr>
      <w:r w:rsidRPr="00C119E5">
        <w:rPr>
          <w:rFonts w:ascii="Times New Roman" w:hAnsi="Times New Roman" w:cs="Times New Roman"/>
          <w:b/>
          <w:sz w:val="22"/>
          <w:szCs w:val="22"/>
        </w:rPr>
        <w:t xml:space="preserve">Kas di </w:t>
      </w:r>
      <w:r w:rsidR="000E446D" w:rsidRPr="00C119E5">
        <w:rPr>
          <w:rFonts w:ascii="Times New Roman" w:hAnsi="Times New Roman" w:cs="Times New Roman"/>
          <w:b/>
          <w:sz w:val="22"/>
          <w:szCs w:val="22"/>
        </w:rPr>
        <w:t>Bendahara Pengeluaran</w:t>
      </w:r>
    </w:p>
    <w:p w:rsidR="005D1F63" w:rsidRPr="00D97E7D" w:rsidRDefault="005D1F63" w:rsidP="005D1F63">
      <w:pPr>
        <w:pStyle w:val="BodyTextIndent"/>
        <w:widowControl w:val="0"/>
        <w:spacing w:after="120" w:line="280" w:lineRule="exact"/>
        <w:ind w:left="1843" w:firstLine="0"/>
        <w:rPr>
          <w:rFonts w:ascii="Times New Roman" w:hAnsi="Times New Roman" w:cs="Times New Roman"/>
          <w:noProof/>
          <w:sz w:val="22"/>
          <w:szCs w:val="22"/>
          <w:lang w:val="en-US"/>
        </w:rPr>
      </w:pPr>
      <w:r w:rsidRPr="00C119E5">
        <w:rPr>
          <w:rFonts w:ascii="Times New Roman" w:hAnsi="Times New Roman" w:cs="Times New Roman"/>
          <w:noProof/>
          <w:sz w:val="22"/>
          <w:szCs w:val="22"/>
        </w:rPr>
        <w:t>Kas di Bendahara Pengeluaran merupakan akun untuk menampung sisa kas belanja yang belum disetorkan ke Kas Daerah sampai dengan tanggal 31 Desember 20</w:t>
      </w:r>
      <w:r w:rsidRPr="00C119E5">
        <w:rPr>
          <w:rFonts w:ascii="Times New Roman" w:hAnsi="Times New Roman" w:cs="Times New Roman"/>
          <w:noProof/>
          <w:sz w:val="22"/>
          <w:szCs w:val="22"/>
          <w:lang w:val="en-US"/>
        </w:rPr>
        <w:t>20</w:t>
      </w:r>
      <w:r w:rsidRPr="00C119E5">
        <w:rPr>
          <w:rFonts w:ascii="Times New Roman" w:hAnsi="Times New Roman" w:cs="Times New Roman"/>
          <w:noProof/>
          <w:sz w:val="22"/>
          <w:szCs w:val="22"/>
        </w:rPr>
        <w:t xml:space="preserve"> termasuk di dalamnya pajak yang dipungut olehBendahara Pengeluaran. Saldo Kas di Bendahara Pengeluaran per 31 Desember 20</w:t>
      </w:r>
      <w:r w:rsidRPr="00C119E5">
        <w:rPr>
          <w:rFonts w:ascii="Times New Roman" w:hAnsi="Times New Roman" w:cs="Times New Roman"/>
          <w:noProof/>
          <w:sz w:val="22"/>
          <w:szCs w:val="22"/>
          <w:lang w:val="en-US"/>
        </w:rPr>
        <w:t>20</w:t>
      </w:r>
      <w:r w:rsidRPr="00C119E5">
        <w:rPr>
          <w:rFonts w:ascii="Times New Roman" w:hAnsi="Times New Roman" w:cs="Times New Roman"/>
          <w:noProof/>
          <w:sz w:val="22"/>
          <w:szCs w:val="22"/>
        </w:rPr>
        <w:t xml:space="preserve"> dan 201</w:t>
      </w:r>
      <w:r w:rsidRPr="00C119E5">
        <w:rPr>
          <w:rFonts w:ascii="Times New Roman" w:hAnsi="Times New Roman" w:cs="Times New Roman"/>
          <w:noProof/>
          <w:sz w:val="22"/>
          <w:szCs w:val="22"/>
          <w:lang w:val="en-US"/>
        </w:rPr>
        <w:t>9</w:t>
      </w:r>
      <w:r w:rsidRPr="00C119E5">
        <w:rPr>
          <w:rFonts w:ascii="Times New Roman" w:hAnsi="Times New Roman" w:cs="Times New Roman"/>
          <w:noProof/>
          <w:sz w:val="22"/>
          <w:szCs w:val="22"/>
        </w:rPr>
        <w:t xml:space="preserve"> masing-masing sebesar</w:t>
      </w:r>
      <w:r w:rsidR="005E24CF" w:rsidRPr="00C119E5">
        <w:rPr>
          <w:rFonts w:ascii="Times New Roman" w:hAnsi="Times New Roman" w:cs="Times New Roman"/>
          <w:noProof/>
          <w:sz w:val="22"/>
          <w:szCs w:val="22"/>
          <w:lang w:val="en-US"/>
        </w:rPr>
        <w:t xml:space="preserve"> Rp</w:t>
      </w:r>
      <w:r w:rsidR="00C119E5" w:rsidRPr="00C119E5">
        <w:rPr>
          <w:rFonts w:ascii="Times New Roman" w:hAnsi="Times New Roman" w:cs="Times New Roman"/>
          <w:color w:val="0070C0"/>
          <w:sz w:val="22"/>
          <w:szCs w:val="22"/>
          <w:lang w:val="en-US"/>
        </w:rPr>
        <w:t>0,00</w:t>
      </w:r>
      <w:r w:rsidRPr="00C119E5">
        <w:rPr>
          <w:rFonts w:ascii="Times New Roman" w:hAnsi="Times New Roman" w:cs="Times New Roman"/>
          <w:noProof/>
          <w:sz w:val="22"/>
          <w:szCs w:val="22"/>
        </w:rPr>
        <w:t>dan Rp</w:t>
      </w:r>
      <w:r w:rsidRPr="00C119E5">
        <w:rPr>
          <w:rFonts w:ascii="Times New Roman" w:hAnsi="Times New Roman" w:cs="Times New Roman"/>
          <w:noProof/>
          <w:sz w:val="22"/>
          <w:szCs w:val="22"/>
          <w:lang w:val="en-US"/>
        </w:rPr>
        <w:t>1.342.500</w:t>
      </w:r>
      <w:r w:rsidRPr="00C119E5">
        <w:rPr>
          <w:rFonts w:ascii="Times New Roman" w:hAnsi="Times New Roman" w:cs="Times New Roman"/>
          <w:noProof/>
          <w:sz w:val="22"/>
          <w:szCs w:val="22"/>
        </w:rPr>
        <w:t>.</w:t>
      </w:r>
    </w:p>
    <w:p w:rsidR="003E692E" w:rsidRPr="00D97E7D" w:rsidRDefault="001D43C8" w:rsidP="003E692E">
      <w:pPr>
        <w:pStyle w:val="ListParagraph"/>
        <w:autoSpaceDE w:val="0"/>
        <w:autoSpaceDN w:val="0"/>
        <w:adjustRightInd w:val="0"/>
        <w:spacing w:before="60" w:after="60"/>
        <w:ind w:left="1440" w:right="-57"/>
        <w:jc w:val="center"/>
        <w:rPr>
          <w:rFonts w:ascii="Arial" w:hAnsi="Arial" w:cs="Arial"/>
          <w:b/>
          <w:sz w:val="16"/>
          <w:szCs w:val="16"/>
        </w:rPr>
      </w:pPr>
      <w:r w:rsidRPr="00D97E7D">
        <w:rPr>
          <w:rFonts w:ascii="Arial" w:hAnsi="Arial" w:cs="Arial"/>
          <w:b/>
          <w:sz w:val="16"/>
          <w:szCs w:val="16"/>
        </w:rPr>
        <w:t>Tabel 7.70</w:t>
      </w:r>
      <w:r w:rsidR="003E692E" w:rsidRPr="00D97E7D">
        <w:rPr>
          <w:rFonts w:ascii="Arial" w:hAnsi="Arial" w:cs="Arial"/>
          <w:b/>
          <w:sz w:val="16"/>
          <w:szCs w:val="16"/>
        </w:rPr>
        <w:t xml:space="preserve"> Kas di Bendahara Pengeluaran</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1984"/>
        <w:gridCol w:w="1985"/>
      </w:tblGrid>
      <w:tr w:rsidR="00E22DDD" w:rsidRPr="00D97E7D" w:rsidTr="003E692E">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3E692E" w:rsidRPr="00D97E7D" w:rsidRDefault="003E692E" w:rsidP="009203B0">
            <w:pPr>
              <w:spacing w:before="60" w:after="60"/>
              <w:jc w:val="center"/>
              <w:rPr>
                <w:rFonts w:ascii="Arial" w:hAnsi="Arial" w:cs="Arial"/>
                <w:b/>
                <w:bCs/>
                <w:sz w:val="16"/>
                <w:szCs w:val="16"/>
              </w:rPr>
            </w:pPr>
            <w:r w:rsidRPr="00D97E7D">
              <w:rPr>
                <w:rFonts w:ascii="Arial" w:hAnsi="Arial" w:cs="Arial"/>
                <w:b/>
                <w:bCs/>
                <w:sz w:val="16"/>
                <w:szCs w:val="16"/>
              </w:rPr>
              <w:t>Kas di Bendahara Pengeluaran</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E692E" w:rsidRPr="00D97E7D" w:rsidRDefault="00E22DDD" w:rsidP="009203B0">
            <w:pPr>
              <w:autoSpaceDE w:val="0"/>
              <w:autoSpaceDN w:val="0"/>
              <w:adjustRightInd w:val="0"/>
              <w:spacing w:before="60" w:after="60"/>
              <w:jc w:val="center"/>
              <w:rPr>
                <w:rFonts w:ascii="Arial" w:hAnsi="Arial" w:cs="Arial"/>
                <w:b/>
                <w:sz w:val="16"/>
                <w:szCs w:val="16"/>
                <w:lang w:val="en-US"/>
              </w:rPr>
            </w:pPr>
            <w:r w:rsidRPr="00D97E7D">
              <w:rPr>
                <w:rFonts w:ascii="Arial" w:hAnsi="Arial" w:cs="Arial"/>
                <w:b/>
                <w:sz w:val="16"/>
                <w:szCs w:val="16"/>
              </w:rPr>
              <w:t>31 Desember 20</w:t>
            </w:r>
            <w:r w:rsidRPr="00D97E7D">
              <w:rPr>
                <w:rFonts w:ascii="Arial" w:hAnsi="Arial" w:cs="Arial"/>
                <w:b/>
                <w:sz w:val="16"/>
                <w:szCs w:val="16"/>
                <w:lang w:val="en-US"/>
              </w:rPr>
              <w:t>20</w:t>
            </w:r>
          </w:p>
          <w:p w:rsidR="003E692E" w:rsidRPr="00D97E7D" w:rsidRDefault="003E692E" w:rsidP="009203B0">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E692E" w:rsidRPr="00D97E7D" w:rsidRDefault="00E22DDD" w:rsidP="009203B0">
            <w:pPr>
              <w:spacing w:before="60" w:after="60"/>
              <w:jc w:val="center"/>
              <w:rPr>
                <w:rFonts w:ascii="Arial" w:hAnsi="Arial" w:cs="Arial"/>
                <w:b/>
                <w:bCs/>
                <w:sz w:val="16"/>
                <w:szCs w:val="16"/>
              </w:rPr>
            </w:pPr>
            <w:r w:rsidRPr="00D97E7D">
              <w:rPr>
                <w:rFonts w:ascii="Arial" w:hAnsi="Arial" w:cs="Arial"/>
                <w:b/>
                <w:bCs/>
                <w:sz w:val="16"/>
                <w:szCs w:val="16"/>
              </w:rPr>
              <w:t>31 Desember 2019</w:t>
            </w:r>
          </w:p>
          <w:p w:rsidR="003E692E" w:rsidRPr="00D97E7D" w:rsidRDefault="003E692E" w:rsidP="009203B0">
            <w:pPr>
              <w:spacing w:before="60" w:after="60"/>
              <w:jc w:val="center"/>
              <w:rPr>
                <w:rFonts w:ascii="Arial" w:hAnsi="Arial" w:cs="Arial"/>
                <w:b/>
                <w:bCs/>
                <w:sz w:val="16"/>
                <w:szCs w:val="16"/>
              </w:rPr>
            </w:pPr>
            <w:r w:rsidRPr="00D97E7D">
              <w:rPr>
                <w:rFonts w:ascii="Arial" w:hAnsi="Arial" w:cs="Arial"/>
                <w:b/>
                <w:bCs/>
                <w:sz w:val="16"/>
                <w:szCs w:val="16"/>
              </w:rPr>
              <w:t>Rp</w:t>
            </w:r>
          </w:p>
        </w:tc>
      </w:tr>
      <w:tr w:rsidR="00E22DDD" w:rsidRPr="00D97E7D" w:rsidTr="009203B0">
        <w:tc>
          <w:tcPr>
            <w:tcW w:w="3402" w:type="dxa"/>
            <w:tcBorders>
              <w:top w:val="single" w:sz="4" w:space="0" w:color="auto"/>
              <w:left w:val="single" w:sz="4" w:space="0" w:color="auto"/>
              <w:bottom w:val="single" w:sz="4" w:space="0" w:color="auto"/>
              <w:right w:val="single" w:sz="4" w:space="0" w:color="auto"/>
            </w:tcBorders>
            <w:vAlign w:val="center"/>
          </w:tcPr>
          <w:p w:rsidR="00E22DDD" w:rsidRPr="00D97E7D" w:rsidRDefault="00E22DDD" w:rsidP="00E22DDD">
            <w:pPr>
              <w:spacing w:before="60" w:after="60"/>
              <w:rPr>
                <w:rFonts w:ascii="Arial" w:hAnsi="Arial" w:cs="Arial"/>
                <w:sz w:val="16"/>
                <w:szCs w:val="16"/>
              </w:rPr>
            </w:pPr>
            <w:r w:rsidRPr="00D97E7D">
              <w:rPr>
                <w:rFonts w:ascii="Arial" w:hAnsi="Arial" w:cs="Arial"/>
                <w:sz w:val="16"/>
                <w:szCs w:val="16"/>
              </w:rPr>
              <w:t>Rek. Rumah Sakit Umum Daerah (RSUD)</w:t>
            </w:r>
          </w:p>
        </w:tc>
        <w:tc>
          <w:tcPr>
            <w:tcW w:w="1984" w:type="dxa"/>
            <w:tcBorders>
              <w:top w:val="single" w:sz="4" w:space="0" w:color="auto"/>
              <w:left w:val="single" w:sz="4" w:space="0" w:color="auto"/>
              <w:bottom w:val="single" w:sz="4" w:space="0" w:color="auto"/>
              <w:right w:val="single" w:sz="4" w:space="0" w:color="auto"/>
            </w:tcBorders>
            <w:vAlign w:val="center"/>
          </w:tcPr>
          <w:p w:rsidR="00E22DDD" w:rsidRPr="00D97E7D" w:rsidRDefault="00096E8B" w:rsidP="00E22DDD">
            <w:pPr>
              <w:spacing w:before="60" w:after="60"/>
              <w:jc w:val="right"/>
              <w:rPr>
                <w:rFonts w:ascii="Arial" w:hAnsi="Arial" w:cs="Arial"/>
                <w:sz w:val="16"/>
                <w:szCs w:val="16"/>
                <w:lang w:val="en-US"/>
              </w:rPr>
            </w:pPr>
            <w:r w:rsidRPr="00D97E7D">
              <w:rPr>
                <w:rFonts w:ascii="Arial" w:hAnsi="Arial" w:cs="Arial"/>
                <w:sz w:val="16"/>
                <w:szCs w:val="16"/>
                <w:lang w:val="en-US"/>
              </w:rPr>
              <w:t>0,00</w:t>
            </w:r>
          </w:p>
        </w:tc>
        <w:tc>
          <w:tcPr>
            <w:tcW w:w="1985" w:type="dxa"/>
            <w:tcBorders>
              <w:top w:val="single" w:sz="4" w:space="0" w:color="auto"/>
              <w:left w:val="single" w:sz="4" w:space="0" w:color="auto"/>
              <w:bottom w:val="single" w:sz="4" w:space="0" w:color="auto"/>
              <w:right w:val="single" w:sz="4" w:space="0" w:color="auto"/>
            </w:tcBorders>
            <w:vAlign w:val="center"/>
          </w:tcPr>
          <w:p w:rsidR="00E22DDD" w:rsidRPr="00D97E7D" w:rsidRDefault="00E22DDD" w:rsidP="00E22DDD">
            <w:pPr>
              <w:spacing w:before="60" w:after="60"/>
              <w:jc w:val="right"/>
              <w:rPr>
                <w:rFonts w:ascii="Arial" w:hAnsi="Arial" w:cs="Arial"/>
                <w:sz w:val="16"/>
                <w:szCs w:val="16"/>
              </w:rPr>
            </w:pPr>
            <w:r w:rsidRPr="00D97E7D">
              <w:rPr>
                <w:rFonts w:ascii="Arial" w:hAnsi="Arial" w:cs="Arial"/>
                <w:sz w:val="16"/>
                <w:szCs w:val="16"/>
              </w:rPr>
              <w:t>1.342.500,00</w:t>
            </w:r>
          </w:p>
        </w:tc>
      </w:tr>
      <w:tr w:rsidR="00C119E5" w:rsidRPr="00D97E7D" w:rsidTr="009203B0">
        <w:tc>
          <w:tcPr>
            <w:tcW w:w="3402" w:type="dxa"/>
            <w:tcBorders>
              <w:top w:val="single" w:sz="4" w:space="0" w:color="auto"/>
              <w:left w:val="single" w:sz="4" w:space="0" w:color="auto"/>
              <w:bottom w:val="single" w:sz="4" w:space="0" w:color="auto"/>
              <w:right w:val="single" w:sz="4" w:space="0" w:color="auto"/>
            </w:tcBorders>
            <w:vAlign w:val="center"/>
          </w:tcPr>
          <w:p w:rsidR="00C119E5" w:rsidRPr="00C119E5" w:rsidRDefault="00C119E5" w:rsidP="00E22DDD">
            <w:pPr>
              <w:spacing w:before="60" w:after="60"/>
              <w:rPr>
                <w:rFonts w:ascii="Arial" w:hAnsi="Arial" w:cs="Arial"/>
                <w:sz w:val="16"/>
                <w:szCs w:val="16"/>
                <w:lang w:val="en-US"/>
              </w:rPr>
            </w:pPr>
            <w:r>
              <w:rPr>
                <w:rFonts w:ascii="Arial" w:hAnsi="Arial" w:cs="Arial"/>
                <w:sz w:val="16"/>
                <w:szCs w:val="16"/>
                <w:lang w:val="en-US"/>
              </w:rPr>
              <w:t>Rek. Sekretariat Daerah</w:t>
            </w:r>
          </w:p>
        </w:tc>
        <w:tc>
          <w:tcPr>
            <w:tcW w:w="1984" w:type="dxa"/>
            <w:tcBorders>
              <w:top w:val="single" w:sz="4" w:space="0" w:color="auto"/>
              <w:left w:val="single" w:sz="4" w:space="0" w:color="auto"/>
              <w:bottom w:val="single" w:sz="4" w:space="0" w:color="auto"/>
              <w:right w:val="single" w:sz="4" w:space="0" w:color="auto"/>
            </w:tcBorders>
            <w:vAlign w:val="center"/>
          </w:tcPr>
          <w:p w:rsidR="00C119E5" w:rsidRPr="00C119E5" w:rsidRDefault="0069182C" w:rsidP="00E22DDD">
            <w:pPr>
              <w:spacing w:before="60" w:after="60"/>
              <w:jc w:val="right"/>
              <w:rPr>
                <w:rFonts w:ascii="Arial" w:hAnsi="Arial" w:cs="Arial"/>
                <w:color w:val="0070C0"/>
                <w:sz w:val="16"/>
                <w:szCs w:val="16"/>
                <w:lang w:val="en-US"/>
              </w:rPr>
            </w:pPr>
            <w:r>
              <w:rPr>
                <w:rFonts w:ascii="Arial" w:hAnsi="Arial" w:cs="Arial"/>
                <w:color w:val="0070C0"/>
                <w:sz w:val="16"/>
                <w:szCs w:val="16"/>
                <w:lang w:val="en-US"/>
              </w:rPr>
              <w:t>0</w:t>
            </w:r>
            <w:r w:rsidR="00C119E5" w:rsidRPr="00C119E5">
              <w:rPr>
                <w:rFonts w:ascii="Arial" w:hAnsi="Arial" w:cs="Arial"/>
                <w:color w:val="0070C0"/>
                <w:sz w:val="16"/>
                <w:szCs w:val="16"/>
                <w:lang w:val="en-US"/>
              </w:rPr>
              <w:t>,00</w:t>
            </w:r>
          </w:p>
        </w:tc>
        <w:tc>
          <w:tcPr>
            <w:tcW w:w="1985" w:type="dxa"/>
            <w:tcBorders>
              <w:top w:val="single" w:sz="4" w:space="0" w:color="auto"/>
              <w:left w:val="single" w:sz="4" w:space="0" w:color="auto"/>
              <w:bottom w:val="single" w:sz="4" w:space="0" w:color="auto"/>
              <w:right w:val="single" w:sz="4" w:space="0" w:color="auto"/>
            </w:tcBorders>
            <w:vAlign w:val="center"/>
          </w:tcPr>
          <w:p w:rsidR="00C119E5" w:rsidRPr="00C119E5" w:rsidRDefault="00C119E5" w:rsidP="00E22DDD">
            <w:pPr>
              <w:spacing w:before="60" w:after="60"/>
              <w:jc w:val="right"/>
              <w:rPr>
                <w:rFonts w:ascii="Arial" w:hAnsi="Arial" w:cs="Arial"/>
                <w:sz w:val="16"/>
                <w:szCs w:val="16"/>
                <w:lang w:val="en-US"/>
              </w:rPr>
            </w:pPr>
            <w:r>
              <w:rPr>
                <w:rFonts w:ascii="Arial" w:hAnsi="Arial" w:cs="Arial"/>
                <w:sz w:val="16"/>
                <w:szCs w:val="16"/>
                <w:lang w:val="en-US"/>
              </w:rPr>
              <w:t>0,00</w:t>
            </w:r>
          </w:p>
        </w:tc>
      </w:tr>
      <w:tr w:rsidR="00C119E5" w:rsidRPr="00D97E7D" w:rsidTr="009203B0">
        <w:tc>
          <w:tcPr>
            <w:tcW w:w="3402" w:type="dxa"/>
            <w:tcBorders>
              <w:top w:val="single" w:sz="4" w:space="0" w:color="auto"/>
              <w:left w:val="single" w:sz="4" w:space="0" w:color="auto"/>
              <w:bottom w:val="single" w:sz="4" w:space="0" w:color="auto"/>
              <w:right w:val="single" w:sz="4" w:space="0" w:color="auto"/>
            </w:tcBorders>
            <w:vAlign w:val="center"/>
          </w:tcPr>
          <w:p w:rsidR="00C119E5" w:rsidRDefault="00C119E5" w:rsidP="00E22DDD">
            <w:pPr>
              <w:spacing w:before="60" w:after="60"/>
              <w:rPr>
                <w:rFonts w:ascii="Arial" w:hAnsi="Arial" w:cs="Arial"/>
                <w:sz w:val="16"/>
                <w:szCs w:val="16"/>
                <w:lang w:val="en-US"/>
              </w:rPr>
            </w:pPr>
            <w:r>
              <w:rPr>
                <w:rFonts w:ascii="Arial" w:hAnsi="Arial" w:cs="Arial"/>
                <w:sz w:val="16"/>
                <w:szCs w:val="16"/>
                <w:lang w:val="en-US"/>
              </w:rPr>
              <w:t>Rek. Badan Pendapatan Daerah</w:t>
            </w:r>
          </w:p>
        </w:tc>
        <w:tc>
          <w:tcPr>
            <w:tcW w:w="1984" w:type="dxa"/>
            <w:tcBorders>
              <w:top w:val="single" w:sz="4" w:space="0" w:color="auto"/>
              <w:left w:val="single" w:sz="4" w:space="0" w:color="auto"/>
              <w:bottom w:val="single" w:sz="4" w:space="0" w:color="auto"/>
              <w:right w:val="single" w:sz="4" w:space="0" w:color="auto"/>
            </w:tcBorders>
            <w:vAlign w:val="center"/>
          </w:tcPr>
          <w:p w:rsidR="00C119E5" w:rsidRPr="00C119E5" w:rsidRDefault="0069182C" w:rsidP="00E22DDD">
            <w:pPr>
              <w:spacing w:before="60" w:after="60"/>
              <w:jc w:val="right"/>
              <w:rPr>
                <w:rFonts w:ascii="Arial" w:hAnsi="Arial" w:cs="Arial"/>
                <w:color w:val="0070C0"/>
                <w:sz w:val="16"/>
                <w:szCs w:val="16"/>
                <w:lang w:val="en-US"/>
              </w:rPr>
            </w:pPr>
            <w:r>
              <w:rPr>
                <w:rFonts w:ascii="Arial" w:hAnsi="Arial" w:cs="Arial"/>
                <w:color w:val="0070C0"/>
                <w:sz w:val="16"/>
                <w:szCs w:val="16"/>
                <w:lang w:val="en-US"/>
              </w:rPr>
              <w:t>0</w:t>
            </w:r>
            <w:r w:rsidR="00C119E5" w:rsidRPr="00C119E5">
              <w:rPr>
                <w:rFonts w:ascii="Arial" w:hAnsi="Arial" w:cs="Arial"/>
                <w:color w:val="0070C0"/>
                <w:sz w:val="16"/>
                <w:szCs w:val="16"/>
                <w:lang w:val="en-US"/>
              </w:rPr>
              <w:t>,00</w:t>
            </w:r>
          </w:p>
        </w:tc>
        <w:tc>
          <w:tcPr>
            <w:tcW w:w="1985" w:type="dxa"/>
            <w:tcBorders>
              <w:top w:val="single" w:sz="4" w:space="0" w:color="auto"/>
              <w:left w:val="single" w:sz="4" w:space="0" w:color="auto"/>
              <w:bottom w:val="single" w:sz="4" w:space="0" w:color="auto"/>
              <w:right w:val="single" w:sz="4" w:space="0" w:color="auto"/>
            </w:tcBorders>
            <w:vAlign w:val="center"/>
          </w:tcPr>
          <w:p w:rsidR="00C119E5" w:rsidRPr="00D97E7D" w:rsidRDefault="00C119E5" w:rsidP="00E22DDD">
            <w:pPr>
              <w:spacing w:before="60" w:after="60"/>
              <w:jc w:val="right"/>
              <w:rPr>
                <w:rFonts w:ascii="Arial" w:hAnsi="Arial" w:cs="Arial"/>
                <w:sz w:val="16"/>
                <w:szCs w:val="16"/>
              </w:rPr>
            </w:pPr>
            <w:r>
              <w:rPr>
                <w:rFonts w:ascii="Arial" w:hAnsi="Arial" w:cs="Arial"/>
                <w:sz w:val="16"/>
                <w:szCs w:val="16"/>
                <w:lang w:val="en-US"/>
              </w:rPr>
              <w:t>0,00</w:t>
            </w:r>
          </w:p>
        </w:tc>
      </w:tr>
      <w:tr w:rsidR="00C119E5" w:rsidRPr="00D97E7D" w:rsidTr="009203B0">
        <w:tc>
          <w:tcPr>
            <w:tcW w:w="3402" w:type="dxa"/>
            <w:tcBorders>
              <w:top w:val="single" w:sz="4" w:space="0" w:color="auto"/>
              <w:left w:val="single" w:sz="4" w:space="0" w:color="auto"/>
              <w:bottom w:val="single" w:sz="4" w:space="0" w:color="auto"/>
              <w:right w:val="single" w:sz="4" w:space="0" w:color="auto"/>
            </w:tcBorders>
            <w:vAlign w:val="center"/>
          </w:tcPr>
          <w:p w:rsidR="00C119E5" w:rsidRDefault="00C119E5" w:rsidP="00E22DDD">
            <w:pPr>
              <w:spacing w:before="60" w:after="60"/>
              <w:rPr>
                <w:rFonts w:ascii="Arial" w:hAnsi="Arial" w:cs="Arial"/>
                <w:sz w:val="16"/>
                <w:szCs w:val="16"/>
                <w:lang w:val="en-US"/>
              </w:rPr>
            </w:pPr>
            <w:r>
              <w:rPr>
                <w:rFonts w:ascii="Arial" w:hAnsi="Arial" w:cs="Arial"/>
                <w:sz w:val="16"/>
                <w:szCs w:val="16"/>
                <w:lang w:val="en-US"/>
              </w:rPr>
              <w:t>Rek. Kelurahan Sukajadi</w:t>
            </w:r>
          </w:p>
        </w:tc>
        <w:tc>
          <w:tcPr>
            <w:tcW w:w="1984" w:type="dxa"/>
            <w:tcBorders>
              <w:top w:val="single" w:sz="4" w:space="0" w:color="auto"/>
              <w:left w:val="single" w:sz="4" w:space="0" w:color="auto"/>
              <w:bottom w:val="single" w:sz="4" w:space="0" w:color="auto"/>
              <w:right w:val="single" w:sz="4" w:space="0" w:color="auto"/>
            </w:tcBorders>
            <w:vAlign w:val="center"/>
          </w:tcPr>
          <w:p w:rsidR="00C119E5" w:rsidRPr="00C119E5" w:rsidRDefault="0069182C" w:rsidP="00E22DDD">
            <w:pPr>
              <w:spacing w:before="60" w:after="60"/>
              <w:jc w:val="right"/>
              <w:rPr>
                <w:rFonts w:ascii="Arial" w:hAnsi="Arial" w:cs="Arial"/>
                <w:color w:val="0070C0"/>
                <w:sz w:val="16"/>
                <w:szCs w:val="16"/>
                <w:lang w:val="en-US"/>
              </w:rPr>
            </w:pPr>
            <w:r>
              <w:rPr>
                <w:rFonts w:ascii="Arial" w:hAnsi="Arial" w:cs="Arial"/>
                <w:color w:val="0070C0"/>
                <w:sz w:val="16"/>
                <w:szCs w:val="16"/>
                <w:lang w:val="en-US"/>
              </w:rPr>
              <w:t>0</w:t>
            </w:r>
            <w:r w:rsidR="00C119E5" w:rsidRPr="00C119E5">
              <w:rPr>
                <w:rFonts w:ascii="Arial" w:hAnsi="Arial" w:cs="Arial"/>
                <w:color w:val="0070C0"/>
                <w:sz w:val="16"/>
                <w:szCs w:val="16"/>
                <w:lang w:val="en-US"/>
              </w:rPr>
              <w:t>,00</w:t>
            </w:r>
          </w:p>
        </w:tc>
        <w:tc>
          <w:tcPr>
            <w:tcW w:w="1985" w:type="dxa"/>
            <w:tcBorders>
              <w:top w:val="single" w:sz="4" w:space="0" w:color="auto"/>
              <w:left w:val="single" w:sz="4" w:space="0" w:color="auto"/>
              <w:bottom w:val="single" w:sz="4" w:space="0" w:color="auto"/>
              <w:right w:val="single" w:sz="4" w:space="0" w:color="auto"/>
            </w:tcBorders>
            <w:vAlign w:val="center"/>
          </w:tcPr>
          <w:p w:rsidR="00C119E5" w:rsidRPr="00D97E7D" w:rsidRDefault="00C119E5" w:rsidP="00E22DDD">
            <w:pPr>
              <w:spacing w:before="60" w:after="60"/>
              <w:jc w:val="right"/>
              <w:rPr>
                <w:rFonts w:ascii="Arial" w:hAnsi="Arial" w:cs="Arial"/>
                <w:sz w:val="16"/>
                <w:szCs w:val="16"/>
              </w:rPr>
            </w:pPr>
            <w:r>
              <w:rPr>
                <w:rFonts w:ascii="Arial" w:hAnsi="Arial" w:cs="Arial"/>
                <w:sz w:val="16"/>
                <w:szCs w:val="16"/>
                <w:lang w:val="en-US"/>
              </w:rPr>
              <w:t>0,00</w:t>
            </w:r>
          </w:p>
        </w:tc>
      </w:tr>
      <w:tr w:rsidR="00E22DDD" w:rsidRPr="00D97E7D" w:rsidTr="009203B0">
        <w:tc>
          <w:tcPr>
            <w:tcW w:w="3402" w:type="dxa"/>
            <w:tcBorders>
              <w:top w:val="single" w:sz="4" w:space="0" w:color="auto"/>
              <w:left w:val="single" w:sz="4" w:space="0" w:color="auto"/>
              <w:bottom w:val="single" w:sz="4" w:space="0" w:color="auto"/>
              <w:right w:val="single" w:sz="4" w:space="0" w:color="auto"/>
            </w:tcBorders>
            <w:vAlign w:val="center"/>
          </w:tcPr>
          <w:p w:rsidR="00E22DDD" w:rsidRPr="00D97E7D" w:rsidRDefault="00E22DDD" w:rsidP="00E22DDD">
            <w:pPr>
              <w:spacing w:before="60" w:after="60"/>
              <w:jc w:val="center"/>
              <w:rPr>
                <w:rFonts w:ascii="Arial" w:hAnsi="Arial" w:cs="Arial"/>
                <w:b/>
                <w:sz w:val="16"/>
                <w:szCs w:val="16"/>
              </w:rPr>
            </w:pPr>
            <w:r w:rsidRPr="00D97E7D">
              <w:rPr>
                <w:rFonts w:ascii="Arial" w:hAnsi="Arial" w:cs="Arial"/>
                <w:b/>
                <w:sz w:val="16"/>
                <w:szCs w:val="16"/>
              </w:rPr>
              <w:t>Jumlah</w:t>
            </w:r>
          </w:p>
        </w:tc>
        <w:tc>
          <w:tcPr>
            <w:tcW w:w="1984" w:type="dxa"/>
            <w:tcBorders>
              <w:top w:val="single" w:sz="4" w:space="0" w:color="auto"/>
              <w:left w:val="single" w:sz="4" w:space="0" w:color="auto"/>
              <w:bottom w:val="single" w:sz="4" w:space="0" w:color="auto"/>
              <w:right w:val="single" w:sz="4" w:space="0" w:color="auto"/>
            </w:tcBorders>
          </w:tcPr>
          <w:p w:rsidR="00E22DDD" w:rsidRPr="00C119E5" w:rsidRDefault="0069182C" w:rsidP="00C119E5">
            <w:pPr>
              <w:spacing w:before="60" w:after="60"/>
              <w:jc w:val="right"/>
              <w:rPr>
                <w:rFonts w:ascii="Arial" w:hAnsi="Arial" w:cs="Arial"/>
                <w:b/>
                <w:color w:val="0070C0"/>
                <w:sz w:val="16"/>
                <w:szCs w:val="16"/>
                <w:lang w:val="en-US"/>
              </w:rPr>
            </w:pPr>
            <w:r>
              <w:rPr>
                <w:rFonts w:ascii="Arial" w:hAnsi="Arial" w:cs="Arial"/>
                <w:b/>
                <w:color w:val="0070C0"/>
                <w:sz w:val="16"/>
                <w:szCs w:val="16"/>
                <w:lang w:val="en-US"/>
              </w:rPr>
              <w:t>0</w:t>
            </w:r>
            <w:r w:rsidR="00C119E5" w:rsidRPr="00C119E5">
              <w:rPr>
                <w:rFonts w:ascii="Arial" w:hAnsi="Arial" w:cs="Arial"/>
                <w:b/>
                <w:color w:val="0070C0"/>
                <w:sz w:val="16"/>
                <w:szCs w:val="16"/>
                <w:lang w:val="en-US"/>
              </w:rPr>
              <w:t>,00</w:t>
            </w:r>
          </w:p>
        </w:tc>
        <w:tc>
          <w:tcPr>
            <w:tcW w:w="1985" w:type="dxa"/>
            <w:tcBorders>
              <w:top w:val="single" w:sz="4" w:space="0" w:color="auto"/>
              <w:left w:val="single" w:sz="4" w:space="0" w:color="auto"/>
              <w:bottom w:val="single" w:sz="4" w:space="0" w:color="auto"/>
              <w:right w:val="single" w:sz="4" w:space="0" w:color="auto"/>
            </w:tcBorders>
          </w:tcPr>
          <w:p w:rsidR="00E22DDD" w:rsidRPr="00D97E7D" w:rsidRDefault="00E22DDD" w:rsidP="00E22DDD">
            <w:pPr>
              <w:spacing w:before="60" w:after="60"/>
              <w:jc w:val="right"/>
              <w:rPr>
                <w:rFonts w:ascii="Arial" w:hAnsi="Arial" w:cs="Arial"/>
                <w:b/>
                <w:sz w:val="16"/>
                <w:szCs w:val="16"/>
              </w:rPr>
            </w:pPr>
            <w:r w:rsidRPr="00D97E7D">
              <w:rPr>
                <w:rFonts w:ascii="Arial" w:hAnsi="Arial" w:cs="Arial"/>
                <w:sz w:val="16"/>
                <w:szCs w:val="16"/>
              </w:rPr>
              <w:t>1.342.500,00</w:t>
            </w:r>
          </w:p>
        </w:tc>
      </w:tr>
    </w:tbl>
    <w:p w:rsidR="00D417BD" w:rsidRDefault="00D417BD" w:rsidP="00F176C8">
      <w:pPr>
        <w:pStyle w:val="BodyTextIndent"/>
        <w:widowControl w:val="0"/>
        <w:spacing w:after="60" w:line="280" w:lineRule="exact"/>
        <w:ind w:left="1843" w:firstLine="0"/>
        <w:rPr>
          <w:rFonts w:ascii="Times New Roman" w:hAnsi="Times New Roman" w:cs="Times New Roman"/>
          <w:color w:val="0070C0"/>
          <w:sz w:val="22"/>
          <w:szCs w:val="22"/>
          <w:lang w:val="en-US"/>
        </w:rPr>
      </w:pPr>
      <w:r>
        <w:rPr>
          <w:rFonts w:ascii="Times New Roman" w:hAnsi="Times New Roman" w:cs="Times New Roman"/>
          <w:color w:val="0070C0"/>
          <w:sz w:val="22"/>
          <w:szCs w:val="22"/>
          <w:lang w:val="en-US"/>
        </w:rPr>
        <w:t xml:space="preserve">Selama </w:t>
      </w:r>
      <w:r w:rsidR="00D97497" w:rsidRPr="00D417BD">
        <w:rPr>
          <w:rFonts w:ascii="Times New Roman" w:hAnsi="Times New Roman" w:cs="Times New Roman"/>
          <w:color w:val="0070C0"/>
          <w:sz w:val="22"/>
          <w:szCs w:val="22"/>
          <w:lang w:val="en-US"/>
        </w:rPr>
        <w:t xml:space="preserve">TA 2020 Saldo Kas di Bendahara Pengeluaran RSUD per 31 Desember 2019 tidak disetorkan kembali ke Kas Daerah </w:t>
      </w:r>
      <w:r>
        <w:rPr>
          <w:rFonts w:ascii="Times New Roman" w:hAnsi="Times New Roman" w:cs="Times New Roman"/>
          <w:color w:val="0070C0"/>
          <w:sz w:val="22"/>
          <w:szCs w:val="22"/>
          <w:lang w:val="en-US"/>
        </w:rPr>
        <w:t>oleh bendahara pengeluaran RSUD sebagai penyetoran kembali sisa UP tahun sebelumnya</w:t>
      </w:r>
      <w:r w:rsidR="00D07C6B">
        <w:rPr>
          <w:rFonts w:ascii="Times New Roman" w:hAnsi="Times New Roman" w:cs="Times New Roman"/>
          <w:color w:val="0070C0"/>
          <w:sz w:val="22"/>
          <w:szCs w:val="22"/>
          <w:lang w:val="en-US"/>
        </w:rPr>
        <w:t xml:space="preserve"> dan</w:t>
      </w:r>
      <w:r w:rsidR="00D97497" w:rsidRPr="00D417BD">
        <w:rPr>
          <w:rFonts w:ascii="Times New Roman" w:hAnsi="Times New Roman" w:cs="Times New Roman"/>
          <w:color w:val="0070C0"/>
          <w:sz w:val="22"/>
          <w:szCs w:val="22"/>
          <w:lang w:val="en-US"/>
        </w:rPr>
        <w:t xml:space="preserve"> langsung di realisasikan sebagai </w:t>
      </w:r>
      <w:r>
        <w:rPr>
          <w:rFonts w:ascii="Times New Roman" w:hAnsi="Times New Roman" w:cs="Times New Roman"/>
          <w:color w:val="0070C0"/>
          <w:sz w:val="22"/>
          <w:szCs w:val="22"/>
          <w:lang w:val="en-US"/>
        </w:rPr>
        <w:t xml:space="preserve">belanja </w:t>
      </w:r>
      <w:r w:rsidR="00D07C6B">
        <w:rPr>
          <w:rFonts w:ascii="Times New Roman" w:hAnsi="Times New Roman" w:cs="Times New Roman"/>
          <w:color w:val="0070C0"/>
          <w:sz w:val="22"/>
          <w:szCs w:val="22"/>
          <w:lang w:val="en-US"/>
        </w:rPr>
        <w:t>honoraraium pegawai tanpa melalui mekanisme pertanggungjawaban ganti uang persediaan (GU)atau Tambah Uang Persediaan (TU) nihil. Terhadap pengeluaran kas di bendahara pengeluaran tersebut telah diakui sebagai belanja honorarium PNS di LRA dan Beban honorarium PNS di LO serta pengurang hutang</w:t>
      </w:r>
      <w:r w:rsidR="002428DB">
        <w:rPr>
          <w:rFonts w:ascii="Times New Roman" w:hAnsi="Times New Roman" w:cs="Times New Roman"/>
          <w:color w:val="0070C0"/>
          <w:sz w:val="22"/>
          <w:szCs w:val="22"/>
          <w:lang w:val="en-US"/>
        </w:rPr>
        <w:t xml:space="preserve"> beban pegawai di Neraca.</w:t>
      </w:r>
    </w:p>
    <w:p w:rsidR="00F176C8" w:rsidRPr="00D97E7D" w:rsidRDefault="00F176C8" w:rsidP="00F176C8">
      <w:pPr>
        <w:pStyle w:val="BodyTextIndent"/>
        <w:widowControl w:val="0"/>
        <w:spacing w:after="6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Rincian sisa kas di Bendahara Pengeluaran pada Tahun </w:t>
      </w:r>
      <w:r w:rsidR="00E22DDD" w:rsidRPr="00D97E7D">
        <w:rPr>
          <w:rFonts w:ascii="Times New Roman" w:hAnsi="Times New Roman" w:cs="Times New Roman"/>
          <w:sz w:val="22"/>
          <w:szCs w:val="22"/>
        </w:rPr>
        <w:t xml:space="preserve">2020 </w:t>
      </w:r>
      <w:r w:rsidRPr="00D97E7D">
        <w:rPr>
          <w:rFonts w:ascii="Times New Roman" w:hAnsi="Times New Roman" w:cs="Times New Roman"/>
          <w:sz w:val="22"/>
          <w:szCs w:val="22"/>
        </w:rPr>
        <w:t xml:space="preserve">dapat dilihat pada </w:t>
      </w:r>
      <w:r w:rsidRPr="00D97E7D">
        <w:rPr>
          <w:rFonts w:ascii="Times New Roman" w:hAnsi="Times New Roman" w:cs="Times New Roman"/>
          <w:b/>
          <w:sz w:val="22"/>
          <w:szCs w:val="22"/>
        </w:rPr>
        <w:t>Lampiran 2</w:t>
      </w:r>
      <w:r w:rsidR="002A1156" w:rsidRPr="00D97E7D">
        <w:rPr>
          <w:rFonts w:ascii="Times New Roman" w:hAnsi="Times New Roman" w:cs="Times New Roman"/>
          <w:sz w:val="22"/>
          <w:szCs w:val="22"/>
        </w:rPr>
        <w:t>.</w:t>
      </w:r>
    </w:p>
    <w:p w:rsidR="004F2F1A" w:rsidRPr="00D97E7D" w:rsidRDefault="004F2F1A" w:rsidP="008125BD">
      <w:pPr>
        <w:pStyle w:val="BodyTextIndent"/>
        <w:widowControl w:val="0"/>
        <w:numPr>
          <w:ilvl w:val="0"/>
          <w:numId w:val="59"/>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Kas di BLUD (RSUD)</w:t>
      </w:r>
    </w:p>
    <w:p w:rsidR="00096E8B" w:rsidRPr="008C32EB" w:rsidRDefault="00096E8B" w:rsidP="00096E8B">
      <w:pPr>
        <w:pStyle w:val="BodyTextIndent"/>
        <w:widowControl w:val="0"/>
        <w:spacing w:after="120" w:line="280" w:lineRule="exact"/>
        <w:ind w:left="1843" w:firstLine="0"/>
        <w:rPr>
          <w:rFonts w:ascii="Times New Roman" w:hAnsi="Times New Roman" w:cs="Times New Roman"/>
          <w:sz w:val="22"/>
          <w:szCs w:val="22"/>
          <w:lang w:val="en-US"/>
        </w:rPr>
      </w:pPr>
      <w:r w:rsidRPr="008C32EB">
        <w:rPr>
          <w:rFonts w:ascii="Times New Roman" w:hAnsi="Times New Roman" w:cs="Times New Roman"/>
          <w:sz w:val="22"/>
          <w:szCs w:val="22"/>
        </w:rPr>
        <w:t xml:space="preserve">Kas di BLUD (RSUD)menampung saldo kas RSUD Kota Prabumulih dalam pelaksanaan Pola Keuangan BLUD. Saldo Kas di Bendahara Pengeluaran BLUD per31 Desember 2020 dan 2019 masing-masing sebesar </w:t>
      </w:r>
      <w:r w:rsidRPr="008C32EB">
        <w:rPr>
          <w:rFonts w:ascii="Times New Roman" w:hAnsi="Times New Roman" w:cs="Times New Roman"/>
          <w:color w:val="0070C0"/>
          <w:sz w:val="22"/>
          <w:szCs w:val="22"/>
        </w:rPr>
        <w:t>Rp</w:t>
      </w:r>
      <w:r w:rsidR="008C32EB" w:rsidRPr="008C32EB">
        <w:rPr>
          <w:rFonts w:ascii="Times New Roman" w:hAnsi="Times New Roman" w:cs="Times New Roman"/>
          <w:color w:val="0070C0"/>
          <w:sz w:val="22"/>
          <w:szCs w:val="22"/>
          <w:lang w:val="en-US"/>
        </w:rPr>
        <w:t>746.174.790,83</w:t>
      </w:r>
      <w:r w:rsidRPr="008C32EB">
        <w:rPr>
          <w:rFonts w:ascii="Times New Roman" w:hAnsi="Times New Roman" w:cs="Times New Roman"/>
          <w:sz w:val="22"/>
          <w:szCs w:val="22"/>
        </w:rPr>
        <w:t>dan Rp2.060.684.828,03, yang disimpan dalam rekening giro bank sebagai berikut.</w:t>
      </w:r>
    </w:p>
    <w:p w:rsidR="004F2F1A" w:rsidRPr="00D97E7D" w:rsidRDefault="005424C6" w:rsidP="004F2F1A">
      <w:pPr>
        <w:autoSpaceDE w:val="0"/>
        <w:autoSpaceDN w:val="0"/>
        <w:adjustRightInd w:val="0"/>
        <w:spacing w:line="280" w:lineRule="exact"/>
        <w:ind w:left="1276"/>
        <w:jc w:val="center"/>
        <w:rPr>
          <w:rFonts w:ascii="Arial" w:hAnsi="Arial" w:cs="Arial"/>
          <w:b/>
          <w:sz w:val="18"/>
          <w:szCs w:val="18"/>
        </w:rPr>
      </w:pPr>
      <w:r w:rsidRPr="00D97E7D">
        <w:rPr>
          <w:rFonts w:ascii="Arial" w:hAnsi="Arial" w:cs="Arial"/>
          <w:b/>
          <w:sz w:val="18"/>
          <w:szCs w:val="18"/>
        </w:rPr>
        <w:t>Ta</w:t>
      </w:r>
      <w:r w:rsidR="00783F3D" w:rsidRPr="00D97E7D">
        <w:rPr>
          <w:rFonts w:ascii="Arial" w:hAnsi="Arial" w:cs="Arial"/>
          <w:b/>
          <w:sz w:val="18"/>
          <w:szCs w:val="18"/>
        </w:rPr>
        <w:t>bel 7.</w:t>
      </w:r>
      <w:r w:rsidR="001D43C8" w:rsidRPr="00D97E7D">
        <w:rPr>
          <w:rFonts w:ascii="Arial" w:hAnsi="Arial" w:cs="Arial"/>
          <w:b/>
          <w:sz w:val="18"/>
          <w:szCs w:val="18"/>
        </w:rPr>
        <w:t>71</w:t>
      </w:r>
      <w:r w:rsidR="004F2F1A" w:rsidRPr="00D97E7D">
        <w:rPr>
          <w:rFonts w:ascii="Arial" w:hAnsi="Arial" w:cs="Arial"/>
          <w:b/>
          <w:sz w:val="18"/>
          <w:szCs w:val="18"/>
        </w:rPr>
        <w:t xml:space="preserve"> Kas di BLUD</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1984"/>
        <w:gridCol w:w="1985"/>
      </w:tblGrid>
      <w:tr w:rsidR="00E22DDD" w:rsidRPr="00D97E7D" w:rsidTr="004F2F1A">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9769B" w:rsidRPr="00D97E7D" w:rsidRDefault="0079769B" w:rsidP="004F2F1A">
            <w:pPr>
              <w:spacing w:line="280" w:lineRule="exact"/>
              <w:jc w:val="center"/>
              <w:rPr>
                <w:rFonts w:ascii="Arial" w:hAnsi="Arial" w:cs="Arial"/>
                <w:b/>
                <w:bCs/>
                <w:sz w:val="16"/>
                <w:szCs w:val="16"/>
              </w:rPr>
            </w:pPr>
            <w:r w:rsidRPr="00D97E7D">
              <w:rPr>
                <w:rFonts w:ascii="Arial" w:hAnsi="Arial" w:cs="Arial"/>
                <w:b/>
                <w:bCs/>
                <w:sz w:val="16"/>
                <w:szCs w:val="16"/>
              </w:rPr>
              <w:lastRenderedPageBreak/>
              <w:t>Kas di BLUD (RSUD)</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9769B" w:rsidRPr="00D97E7D" w:rsidRDefault="0073499A" w:rsidP="00A62DD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E22DDD" w:rsidRPr="00D97E7D">
              <w:rPr>
                <w:rFonts w:ascii="Arial" w:hAnsi="Arial" w:cs="Arial"/>
                <w:b/>
                <w:sz w:val="16"/>
                <w:szCs w:val="16"/>
              </w:rPr>
              <w:t>2020</w:t>
            </w:r>
          </w:p>
          <w:p w:rsidR="0079769B" w:rsidRPr="00D97E7D" w:rsidRDefault="0079769B"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9769B" w:rsidRPr="00D97E7D" w:rsidRDefault="0073499A" w:rsidP="008B60A8">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E22DDD" w:rsidRPr="00D97E7D">
              <w:rPr>
                <w:rFonts w:ascii="Arial" w:hAnsi="Arial" w:cs="Arial"/>
                <w:b/>
                <w:bCs/>
                <w:sz w:val="16"/>
                <w:szCs w:val="16"/>
              </w:rPr>
              <w:t>2019</w:t>
            </w:r>
          </w:p>
          <w:p w:rsidR="0079769B" w:rsidRPr="00D97E7D" w:rsidRDefault="0079769B" w:rsidP="008B60A8">
            <w:pPr>
              <w:spacing w:before="60" w:after="60"/>
              <w:jc w:val="center"/>
              <w:rPr>
                <w:rFonts w:ascii="Arial" w:hAnsi="Arial" w:cs="Arial"/>
                <w:b/>
                <w:bCs/>
                <w:sz w:val="16"/>
                <w:szCs w:val="16"/>
              </w:rPr>
            </w:pPr>
            <w:r w:rsidRPr="00D97E7D">
              <w:rPr>
                <w:rFonts w:ascii="Arial" w:hAnsi="Arial" w:cs="Arial"/>
                <w:b/>
                <w:bCs/>
                <w:sz w:val="16"/>
                <w:szCs w:val="16"/>
              </w:rPr>
              <w:t>(Rp)</w:t>
            </w:r>
          </w:p>
        </w:tc>
      </w:tr>
      <w:tr w:rsidR="00096E8B" w:rsidRPr="00D97E7D" w:rsidTr="004F2F1A">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No. 151.30.20044 (Rek BLUD-Bank Sumsel Babel Cab. Prabumulih) dan Rek. No. 151.30.10207 (Rek Jamsoskes BLUD-Bank Sumsel Babel Cab. Prabumulih)</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96E8B" w:rsidRPr="00D97E7D" w:rsidRDefault="00096E8B" w:rsidP="00096E8B">
            <w:pPr>
              <w:spacing w:line="280" w:lineRule="exact"/>
              <w:jc w:val="right"/>
              <w:rPr>
                <w:rFonts w:ascii="Arial" w:hAnsi="Arial" w:cs="Arial"/>
                <w:sz w:val="16"/>
                <w:szCs w:val="16"/>
              </w:rPr>
            </w:pPr>
          </w:p>
          <w:p w:rsidR="00096E8B" w:rsidRPr="008C32EB" w:rsidRDefault="008C32EB" w:rsidP="00096E8B">
            <w:pPr>
              <w:spacing w:line="280" w:lineRule="exact"/>
              <w:jc w:val="right"/>
              <w:rPr>
                <w:rFonts w:ascii="Arial" w:hAnsi="Arial" w:cs="Arial"/>
                <w:color w:val="0070C0"/>
                <w:sz w:val="16"/>
                <w:szCs w:val="16"/>
                <w:lang w:val="en-US"/>
              </w:rPr>
            </w:pPr>
            <w:r w:rsidRPr="008C32EB">
              <w:rPr>
                <w:rFonts w:ascii="Arial" w:hAnsi="Arial" w:cs="Arial"/>
                <w:color w:val="0070C0"/>
                <w:sz w:val="16"/>
                <w:szCs w:val="16"/>
                <w:lang w:val="en-US"/>
              </w:rPr>
              <w:t>746.174.790,83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96E8B" w:rsidRPr="00D97E7D" w:rsidRDefault="00096E8B" w:rsidP="00096E8B">
            <w:pPr>
              <w:spacing w:line="280" w:lineRule="exact"/>
              <w:jc w:val="right"/>
              <w:rPr>
                <w:rFonts w:ascii="Arial" w:hAnsi="Arial" w:cs="Arial"/>
                <w:sz w:val="16"/>
                <w:szCs w:val="16"/>
              </w:rPr>
            </w:pPr>
          </w:p>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2.060.684.828,83</w:t>
            </w:r>
          </w:p>
        </w:tc>
      </w:tr>
      <w:tr w:rsidR="00096E8B" w:rsidRPr="00D97E7D" w:rsidTr="004F2F1A">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96E8B" w:rsidRPr="00D97E7D" w:rsidRDefault="00096E8B" w:rsidP="00096E8B">
            <w:pPr>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96E8B" w:rsidRPr="00680FCF" w:rsidRDefault="008C32EB" w:rsidP="00096E8B">
            <w:pPr>
              <w:spacing w:line="280" w:lineRule="exact"/>
              <w:jc w:val="right"/>
              <w:rPr>
                <w:rFonts w:ascii="Arial" w:hAnsi="Arial" w:cs="Arial"/>
                <w:b/>
                <w:color w:val="0070C0"/>
                <w:sz w:val="16"/>
                <w:szCs w:val="16"/>
              </w:rPr>
            </w:pPr>
            <w:r w:rsidRPr="00680FCF">
              <w:rPr>
                <w:rFonts w:ascii="Arial" w:hAnsi="Arial" w:cs="Arial"/>
                <w:b/>
                <w:color w:val="0070C0"/>
                <w:sz w:val="16"/>
                <w:szCs w:val="16"/>
                <w:lang w:val="en-US"/>
              </w:rPr>
              <w:t>746.174.790,83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96E8B" w:rsidRPr="00D97E7D" w:rsidRDefault="00096E8B" w:rsidP="00096E8B">
            <w:pPr>
              <w:spacing w:line="280" w:lineRule="exact"/>
              <w:jc w:val="right"/>
              <w:rPr>
                <w:rFonts w:ascii="Arial" w:hAnsi="Arial" w:cs="Arial"/>
                <w:b/>
                <w:sz w:val="16"/>
                <w:szCs w:val="16"/>
              </w:rPr>
            </w:pPr>
            <w:r w:rsidRPr="00D97E7D">
              <w:rPr>
                <w:rFonts w:ascii="Arial" w:hAnsi="Arial" w:cs="Arial"/>
                <w:b/>
                <w:sz w:val="16"/>
                <w:szCs w:val="16"/>
              </w:rPr>
              <w:t>2.060.684.828,83</w:t>
            </w:r>
          </w:p>
        </w:tc>
      </w:tr>
    </w:tbl>
    <w:p w:rsidR="000E446D" w:rsidRPr="00D97E7D" w:rsidRDefault="004F2F1A" w:rsidP="008125BD">
      <w:pPr>
        <w:pStyle w:val="BodyTextIndent"/>
        <w:widowControl w:val="0"/>
        <w:numPr>
          <w:ilvl w:val="0"/>
          <w:numId w:val="59"/>
        </w:numPr>
        <w:spacing w:before="12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Kas di Bendahara Kapitasi JKN</w:t>
      </w:r>
    </w:p>
    <w:p w:rsidR="00F176C8" w:rsidRPr="00D97E7D" w:rsidRDefault="00F176C8" w:rsidP="00F176C8">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Kas di Bendahara Kapitasi JKN merupakan saldo pengelolaan dana kapitasi per 31 Desember </w:t>
      </w:r>
      <w:r w:rsidR="00E22DDD" w:rsidRPr="00D97E7D">
        <w:rPr>
          <w:rFonts w:ascii="Times New Roman" w:hAnsi="Times New Roman" w:cs="Times New Roman"/>
          <w:sz w:val="22"/>
          <w:szCs w:val="22"/>
        </w:rPr>
        <w:t>2020</w:t>
      </w:r>
      <w:r w:rsidRPr="00D97E7D">
        <w:rPr>
          <w:rFonts w:ascii="Times New Roman" w:hAnsi="Times New Roman" w:cs="Times New Roman"/>
          <w:sz w:val="22"/>
          <w:szCs w:val="22"/>
        </w:rPr>
        <w:t xml:space="preserve"> pada 9 rekening FKTP/Puskesmasdi Kota Prabumulih. Saldo Kas di Bendahara Kapitasi JKN per31 Desember </w:t>
      </w:r>
      <w:r w:rsidR="00662672" w:rsidRPr="00D97E7D">
        <w:rPr>
          <w:rFonts w:ascii="Times New Roman" w:hAnsi="Times New Roman" w:cs="Times New Roman"/>
          <w:sz w:val="22"/>
          <w:szCs w:val="22"/>
        </w:rPr>
        <w:t>20</w:t>
      </w:r>
      <w:r w:rsidR="00BF496F" w:rsidRPr="00D97E7D">
        <w:rPr>
          <w:rFonts w:ascii="Times New Roman" w:hAnsi="Times New Roman" w:cs="Times New Roman"/>
          <w:sz w:val="22"/>
          <w:szCs w:val="22"/>
          <w:lang w:val="en-US"/>
        </w:rPr>
        <w:t xml:space="preserve">20 </w:t>
      </w:r>
      <w:r w:rsidRPr="00D97E7D">
        <w:rPr>
          <w:rFonts w:ascii="Times New Roman" w:hAnsi="Times New Roman" w:cs="Times New Roman"/>
          <w:sz w:val="22"/>
          <w:szCs w:val="22"/>
        </w:rPr>
        <w:t xml:space="preserve">dan </w:t>
      </w:r>
      <w:r w:rsidR="00662672" w:rsidRPr="00D97E7D">
        <w:rPr>
          <w:rFonts w:ascii="Times New Roman" w:hAnsi="Times New Roman" w:cs="Times New Roman"/>
          <w:sz w:val="22"/>
          <w:szCs w:val="22"/>
        </w:rPr>
        <w:t>201</w:t>
      </w:r>
      <w:r w:rsidR="00BF496F"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masing-masing sebesar </w:t>
      </w:r>
      <w:r w:rsidR="00096E8B" w:rsidRPr="00D97E7D">
        <w:rPr>
          <w:rFonts w:ascii="Times New Roman" w:hAnsi="Times New Roman" w:cs="Times New Roman"/>
          <w:sz w:val="22"/>
          <w:szCs w:val="22"/>
        </w:rPr>
        <w:t>Rp</w:t>
      </w:r>
      <w:r w:rsidR="00096E8B" w:rsidRPr="00D97E7D">
        <w:rPr>
          <w:rFonts w:ascii="Times New Roman" w:hAnsi="Times New Roman" w:cs="Times New Roman"/>
          <w:sz w:val="22"/>
          <w:szCs w:val="22"/>
          <w:lang w:eastAsia="id-ID"/>
        </w:rPr>
        <w:t>368.261.727,56</w:t>
      </w:r>
      <w:r w:rsidR="00BF496F" w:rsidRPr="00D97E7D">
        <w:rPr>
          <w:rFonts w:ascii="Times New Roman" w:hAnsi="Times New Roman" w:cs="Times New Roman"/>
          <w:sz w:val="22"/>
          <w:szCs w:val="22"/>
          <w:lang w:val="en-US"/>
        </w:rPr>
        <w:t xml:space="preserve">dan </w:t>
      </w:r>
      <w:r w:rsidRPr="00D97E7D">
        <w:rPr>
          <w:rFonts w:ascii="Times New Roman" w:hAnsi="Times New Roman" w:cs="Times New Roman"/>
          <w:sz w:val="22"/>
          <w:szCs w:val="22"/>
        </w:rPr>
        <w:t>Rp</w:t>
      </w:r>
      <w:r w:rsidR="005A710D" w:rsidRPr="00D97E7D">
        <w:rPr>
          <w:rFonts w:ascii="Times New Roman" w:hAnsi="Times New Roman" w:cs="Times New Roman"/>
          <w:sz w:val="22"/>
          <w:szCs w:val="22"/>
        </w:rPr>
        <w:t>367.842.136</w:t>
      </w:r>
      <w:r w:rsidRPr="00D97E7D">
        <w:rPr>
          <w:rFonts w:ascii="Times New Roman" w:hAnsi="Times New Roman" w:cs="Times New Roman"/>
          <w:sz w:val="22"/>
          <w:szCs w:val="22"/>
        </w:rPr>
        <w:t xml:space="preserve">,00 dengan rincian sebagai </w:t>
      </w:r>
      <w:r w:rsidR="00225DEF" w:rsidRPr="00D97E7D">
        <w:rPr>
          <w:rFonts w:ascii="Times New Roman" w:hAnsi="Times New Roman" w:cs="Times New Roman"/>
          <w:sz w:val="22"/>
          <w:szCs w:val="22"/>
        </w:rPr>
        <w:t>berikut.</w:t>
      </w:r>
    </w:p>
    <w:p w:rsidR="000E446D" w:rsidRPr="00D97E7D" w:rsidRDefault="000E446D" w:rsidP="00A62DDE">
      <w:pPr>
        <w:pStyle w:val="ListParagraph"/>
        <w:autoSpaceDE w:val="0"/>
        <w:autoSpaceDN w:val="0"/>
        <w:adjustRightInd w:val="0"/>
        <w:spacing w:before="60" w:line="280" w:lineRule="exact"/>
        <w:ind w:left="1922"/>
        <w:contextualSpacing w:val="0"/>
        <w:jc w:val="center"/>
        <w:rPr>
          <w:rFonts w:ascii="Arial" w:hAnsi="Arial" w:cs="Arial"/>
          <w:b/>
          <w:sz w:val="18"/>
          <w:szCs w:val="18"/>
        </w:rPr>
      </w:pPr>
      <w:r w:rsidRPr="00D97E7D">
        <w:rPr>
          <w:rFonts w:ascii="Arial" w:hAnsi="Arial" w:cs="Arial"/>
          <w:b/>
          <w:sz w:val="18"/>
          <w:szCs w:val="18"/>
        </w:rPr>
        <w:t>Tabel</w:t>
      </w:r>
      <w:r w:rsidR="004142BD" w:rsidRPr="00D97E7D">
        <w:rPr>
          <w:rFonts w:ascii="Arial" w:hAnsi="Arial" w:cs="Arial"/>
          <w:b/>
          <w:sz w:val="18"/>
          <w:szCs w:val="18"/>
        </w:rPr>
        <w:t xml:space="preserve"> 7.</w:t>
      </w:r>
      <w:r w:rsidR="004C2D5D" w:rsidRPr="00D97E7D">
        <w:rPr>
          <w:rFonts w:ascii="Arial" w:hAnsi="Arial" w:cs="Arial"/>
          <w:b/>
          <w:sz w:val="18"/>
          <w:szCs w:val="18"/>
        </w:rPr>
        <w:t>7</w:t>
      </w:r>
      <w:r w:rsidR="001D43C8" w:rsidRPr="00D97E7D">
        <w:rPr>
          <w:rFonts w:ascii="Arial" w:hAnsi="Arial" w:cs="Arial"/>
          <w:b/>
          <w:sz w:val="18"/>
          <w:szCs w:val="18"/>
        </w:rPr>
        <w:t>2</w:t>
      </w:r>
      <w:r w:rsidRPr="00D97E7D">
        <w:rPr>
          <w:rFonts w:ascii="Arial" w:hAnsi="Arial" w:cs="Arial"/>
          <w:b/>
          <w:sz w:val="18"/>
          <w:szCs w:val="18"/>
        </w:rPr>
        <w:t xml:space="preserve"> Rekening Dana Kapitasi JKN BPJS</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2835"/>
        <w:gridCol w:w="1984"/>
        <w:gridCol w:w="1985"/>
      </w:tblGrid>
      <w:tr w:rsidR="00BF496F" w:rsidRPr="00D97E7D" w:rsidTr="008B60A8">
        <w:trPr>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62DDE" w:rsidRPr="00D97E7D" w:rsidRDefault="00E60561" w:rsidP="005643CF">
            <w:pPr>
              <w:spacing w:line="280" w:lineRule="exact"/>
              <w:jc w:val="center"/>
              <w:rPr>
                <w:rFonts w:ascii="Arial" w:hAnsi="Arial" w:cs="Arial"/>
                <w:b/>
                <w:bCs/>
                <w:sz w:val="16"/>
                <w:szCs w:val="16"/>
              </w:rPr>
            </w:pPr>
            <w:r w:rsidRPr="00D97E7D">
              <w:rPr>
                <w:rFonts w:ascii="Arial" w:hAnsi="Arial" w:cs="Arial"/>
                <w:b/>
                <w:bCs/>
                <w:sz w:val="16"/>
                <w:szCs w:val="16"/>
              </w:rPr>
              <w:t>No.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62DDE" w:rsidRPr="00D97E7D" w:rsidRDefault="00A62DDE" w:rsidP="005643CF">
            <w:pPr>
              <w:spacing w:line="280" w:lineRule="exact"/>
              <w:jc w:val="center"/>
              <w:rPr>
                <w:rFonts w:ascii="Arial" w:hAnsi="Arial" w:cs="Arial"/>
                <w:b/>
                <w:bCs/>
                <w:sz w:val="16"/>
                <w:szCs w:val="16"/>
              </w:rPr>
            </w:pPr>
            <w:r w:rsidRPr="00D97E7D">
              <w:rPr>
                <w:rFonts w:ascii="Arial" w:hAnsi="Arial" w:cs="Arial"/>
                <w:b/>
                <w:bCs/>
                <w:sz w:val="16"/>
                <w:szCs w:val="16"/>
              </w:rPr>
              <w:t>Puskesmas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62DDE" w:rsidRPr="00D97E7D" w:rsidRDefault="0073499A" w:rsidP="00A62DD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BF496F" w:rsidRPr="00D97E7D">
              <w:rPr>
                <w:rFonts w:ascii="Arial" w:hAnsi="Arial" w:cs="Arial"/>
                <w:b/>
                <w:sz w:val="16"/>
                <w:szCs w:val="16"/>
              </w:rPr>
              <w:t>2020</w:t>
            </w:r>
          </w:p>
          <w:p w:rsidR="00A62DDE" w:rsidRPr="00D97E7D" w:rsidRDefault="00A62DDE" w:rsidP="00A62DD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62DDE" w:rsidRPr="00D97E7D" w:rsidRDefault="0073499A" w:rsidP="00A62DDE">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BF496F" w:rsidRPr="00D97E7D">
              <w:rPr>
                <w:rFonts w:ascii="Arial" w:hAnsi="Arial" w:cs="Arial"/>
                <w:b/>
                <w:bCs/>
                <w:sz w:val="16"/>
                <w:szCs w:val="16"/>
              </w:rPr>
              <w:t>2019</w:t>
            </w:r>
          </w:p>
          <w:p w:rsidR="00A62DDE" w:rsidRPr="00D97E7D" w:rsidRDefault="00A62DDE" w:rsidP="00A62DDE">
            <w:pPr>
              <w:spacing w:before="60" w:after="60"/>
              <w:jc w:val="center"/>
              <w:rPr>
                <w:rFonts w:ascii="Arial" w:hAnsi="Arial" w:cs="Arial"/>
                <w:b/>
                <w:bCs/>
                <w:sz w:val="16"/>
                <w:szCs w:val="16"/>
              </w:rPr>
            </w:pPr>
            <w:r w:rsidRPr="00D97E7D">
              <w:rPr>
                <w:rFonts w:ascii="Arial" w:hAnsi="Arial" w:cs="Arial"/>
                <w:b/>
                <w:bCs/>
                <w:sz w:val="16"/>
                <w:szCs w:val="16"/>
              </w:rPr>
              <w:t>(Rp)</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1.</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Prabumulih Barat</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151.302.0510</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lang w:val="en-US"/>
              </w:rPr>
            </w:pPr>
            <w:r w:rsidRPr="00D97E7D">
              <w:rPr>
                <w:rFonts w:ascii="Arial" w:hAnsi="Arial" w:cs="Arial"/>
                <w:sz w:val="16"/>
                <w:szCs w:val="16"/>
                <w:lang w:val="en-US"/>
              </w:rPr>
              <w:t>27.607.845,00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27.607.845,00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2.</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Tanjung Raman</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151.302.0449</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79.651.453,00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79.651.453,00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3.</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Pasar Prabumulih</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151.302.0483</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52.6</w:t>
            </w:r>
            <w:r w:rsidRPr="00D97E7D">
              <w:rPr>
                <w:rFonts w:ascii="Arial" w:hAnsi="Arial" w:cs="Arial"/>
                <w:sz w:val="16"/>
                <w:szCs w:val="16"/>
                <w:lang w:val="en-US"/>
              </w:rPr>
              <w:t>8</w:t>
            </w:r>
            <w:r w:rsidRPr="00D97E7D">
              <w:rPr>
                <w:rFonts w:ascii="Arial" w:hAnsi="Arial" w:cs="Arial"/>
                <w:sz w:val="16"/>
                <w:szCs w:val="16"/>
              </w:rPr>
              <w:t>7.710,00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52.677.710,00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4.</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Tanjung Rambang</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151.302.0416</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9.636.740,00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9.636.740,00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5.</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Prabumulih Timur</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151.302.0484</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18.223.103,00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18.223.103,00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6.</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Gunung Kemala</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151.302.0415</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19.293.785,00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19.293.785,00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7.</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Sukajadi</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151.302.0438</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15.485.837,00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15.485.837,00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8.</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Cambai</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151.302.0436</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lang w:val="en-US"/>
              </w:rPr>
            </w:pPr>
            <w:r w:rsidRPr="00D97E7D">
              <w:rPr>
                <w:rFonts w:ascii="Arial" w:hAnsi="Arial" w:cs="Arial"/>
                <w:sz w:val="16"/>
                <w:szCs w:val="16"/>
              </w:rPr>
              <w:t>13</w:t>
            </w:r>
            <w:r w:rsidRPr="00D97E7D">
              <w:rPr>
                <w:rFonts w:ascii="Arial" w:hAnsi="Arial" w:cs="Arial"/>
                <w:sz w:val="16"/>
                <w:szCs w:val="16"/>
                <w:lang w:val="en-US"/>
              </w:rPr>
              <w:t>8</w:t>
            </w:r>
            <w:r w:rsidRPr="00D97E7D">
              <w:rPr>
                <w:rFonts w:ascii="Arial" w:hAnsi="Arial" w:cs="Arial"/>
                <w:sz w:val="16"/>
                <w:szCs w:val="16"/>
              </w:rPr>
              <w:t>.</w:t>
            </w:r>
            <w:r w:rsidRPr="00D97E7D">
              <w:rPr>
                <w:rFonts w:ascii="Arial" w:hAnsi="Arial" w:cs="Arial"/>
                <w:sz w:val="16"/>
                <w:szCs w:val="16"/>
                <w:lang w:val="en-US"/>
              </w:rPr>
              <w:t>106</w:t>
            </w:r>
            <w:r w:rsidRPr="00D97E7D">
              <w:rPr>
                <w:rFonts w:ascii="Arial" w:hAnsi="Arial" w:cs="Arial"/>
                <w:sz w:val="16"/>
                <w:szCs w:val="16"/>
              </w:rPr>
              <w:t>.</w:t>
            </w:r>
            <w:r w:rsidRPr="00D97E7D">
              <w:rPr>
                <w:rFonts w:ascii="Arial" w:hAnsi="Arial" w:cs="Arial"/>
                <w:sz w:val="16"/>
                <w:szCs w:val="16"/>
                <w:lang w:val="en-US"/>
              </w:rPr>
              <w:t>997</w:t>
            </w:r>
            <w:r w:rsidRPr="00D97E7D">
              <w:rPr>
                <w:rFonts w:ascii="Arial" w:hAnsi="Arial" w:cs="Arial"/>
                <w:sz w:val="16"/>
                <w:szCs w:val="16"/>
              </w:rPr>
              <w:t>,</w:t>
            </w:r>
            <w:r w:rsidRPr="00D97E7D">
              <w:rPr>
                <w:rFonts w:ascii="Arial" w:hAnsi="Arial" w:cs="Arial"/>
                <w:sz w:val="16"/>
                <w:szCs w:val="16"/>
                <w:lang w:val="en-US"/>
              </w:rPr>
              <w:t>56</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137.697.540,00</w:t>
            </w:r>
          </w:p>
        </w:tc>
      </w:tr>
      <w:tr w:rsidR="00096E8B" w:rsidRPr="00D97E7D" w:rsidTr="00BA3A08">
        <w:tc>
          <w:tcPr>
            <w:tcW w:w="567" w:type="dxa"/>
            <w:tcBorders>
              <w:top w:val="single" w:sz="4" w:space="0" w:color="auto"/>
              <w:left w:val="single" w:sz="4" w:space="0" w:color="auto"/>
              <w:bottom w:val="single" w:sz="4" w:space="0" w:color="auto"/>
              <w:right w:val="single" w:sz="4" w:space="0" w:color="auto"/>
            </w:tcBorders>
          </w:tcPr>
          <w:p w:rsidR="00096E8B" w:rsidRPr="00D97E7D" w:rsidRDefault="00096E8B" w:rsidP="00096E8B">
            <w:pPr>
              <w:spacing w:line="280" w:lineRule="exact"/>
              <w:jc w:val="center"/>
              <w:rPr>
                <w:rFonts w:ascii="Arial" w:hAnsi="Arial" w:cs="Arial"/>
                <w:sz w:val="16"/>
                <w:szCs w:val="16"/>
              </w:rPr>
            </w:pPr>
            <w:r w:rsidRPr="00D97E7D">
              <w:rPr>
                <w:rFonts w:ascii="Arial" w:hAnsi="Arial" w:cs="Arial"/>
                <w:sz w:val="16"/>
                <w:szCs w:val="16"/>
              </w:rPr>
              <w:t>9.</w:t>
            </w: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Puskesmas Karang Raja Delinom</w:t>
            </w:r>
          </w:p>
          <w:p w:rsidR="00096E8B" w:rsidRPr="00D97E7D" w:rsidRDefault="00096E8B" w:rsidP="00096E8B">
            <w:pPr>
              <w:spacing w:before="60" w:after="60"/>
              <w:rPr>
                <w:rFonts w:ascii="Arial" w:hAnsi="Arial" w:cs="Arial"/>
                <w:sz w:val="16"/>
                <w:szCs w:val="16"/>
              </w:rPr>
            </w:pPr>
            <w:r w:rsidRPr="00D97E7D">
              <w:rPr>
                <w:rFonts w:ascii="Arial" w:hAnsi="Arial" w:cs="Arial"/>
                <w:sz w:val="16"/>
                <w:szCs w:val="16"/>
              </w:rPr>
              <w:t>Rek BSB No. 151.302.0413</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7.568.</w:t>
            </w:r>
            <w:r w:rsidRPr="00D97E7D">
              <w:rPr>
                <w:rFonts w:ascii="Arial" w:hAnsi="Arial" w:cs="Arial"/>
                <w:sz w:val="16"/>
                <w:szCs w:val="16"/>
                <w:lang w:val="en-US"/>
              </w:rPr>
              <w:t>257</w:t>
            </w:r>
            <w:r w:rsidRPr="00D97E7D">
              <w:rPr>
                <w:rFonts w:ascii="Arial" w:hAnsi="Arial" w:cs="Arial"/>
                <w:sz w:val="16"/>
                <w:szCs w:val="16"/>
              </w:rPr>
              <w:t>,00</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7.568.123,00</w:t>
            </w:r>
          </w:p>
        </w:tc>
      </w:tr>
      <w:tr w:rsidR="00096E8B" w:rsidRPr="00D97E7D" w:rsidTr="000E446D">
        <w:tc>
          <w:tcPr>
            <w:tcW w:w="567"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center"/>
              <w:rPr>
                <w:rFonts w:ascii="Arial" w:hAnsi="Arial" w:cs="Arial"/>
                <w:b/>
                <w:sz w:val="16"/>
                <w:szCs w:val="16"/>
              </w:rPr>
            </w:pPr>
          </w:p>
        </w:tc>
        <w:tc>
          <w:tcPr>
            <w:tcW w:w="283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b/>
                <w:sz w:val="16"/>
                <w:szCs w:val="16"/>
                <w:lang w:val="en-US"/>
              </w:rPr>
            </w:pPr>
            <w:r w:rsidRPr="00D97E7D">
              <w:rPr>
                <w:rFonts w:ascii="Arial" w:hAnsi="Arial" w:cs="Arial"/>
                <w:b/>
                <w:sz w:val="16"/>
                <w:szCs w:val="16"/>
              </w:rPr>
              <w:t>36</w:t>
            </w:r>
            <w:r w:rsidRPr="00D97E7D">
              <w:rPr>
                <w:rFonts w:ascii="Arial" w:hAnsi="Arial" w:cs="Arial"/>
                <w:b/>
                <w:sz w:val="16"/>
                <w:szCs w:val="16"/>
                <w:lang w:val="en-US"/>
              </w:rPr>
              <w:t>8.261.727,56</w:t>
            </w:r>
          </w:p>
        </w:tc>
        <w:tc>
          <w:tcPr>
            <w:tcW w:w="1985" w:type="dxa"/>
            <w:tcBorders>
              <w:top w:val="single" w:sz="4" w:space="0" w:color="auto"/>
              <w:left w:val="single" w:sz="4" w:space="0" w:color="auto"/>
              <w:bottom w:val="single" w:sz="4" w:space="0" w:color="auto"/>
              <w:right w:val="single" w:sz="4" w:space="0" w:color="auto"/>
            </w:tcBorders>
            <w:vAlign w:val="center"/>
          </w:tcPr>
          <w:p w:rsidR="00096E8B" w:rsidRPr="00D97E7D" w:rsidRDefault="00096E8B" w:rsidP="00096E8B">
            <w:pPr>
              <w:spacing w:line="280" w:lineRule="exact"/>
              <w:jc w:val="right"/>
              <w:rPr>
                <w:rFonts w:ascii="Arial" w:hAnsi="Arial" w:cs="Arial"/>
                <w:b/>
                <w:sz w:val="16"/>
                <w:szCs w:val="16"/>
              </w:rPr>
            </w:pPr>
            <w:r w:rsidRPr="00D97E7D">
              <w:rPr>
                <w:rFonts w:ascii="Arial" w:hAnsi="Arial" w:cs="Arial"/>
                <w:b/>
                <w:sz w:val="16"/>
                <w:szCs w:val="16"/>
              </w:rPr>
              <w:t>367.842.136,00</w:t>
            </w:r>
          </w:p>
        </w:tc>
      </w:tr>
    </w:tbl>
    <w:p w:rsidR="000E446D" w:rsidRPr="00D97E7D" w:rsidRDefault="000E446D" w:rsidP="008125BD">
      <w:pPr>
        <w:pStyle w:val="BodyTextIndent"/>
        <w:widowControl w:val="0"/>
        <w:numPr>
          <w:ilvl w:val="0"/>
          <w:numId w:val="59"/>
        </w:numPr>
        <w:spacing w:before="12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Kas Lainnya –</w:t>
      </w:r>
      <w:r w:rsidR="000513E8" w:rsidRPr="00D97E7D">
        <w:rPr>
          <w:rFonts w:ascii="Times New Roman" w:hAnsi="Times New Roman" w:cs="Times New Roman"/>
          <w:b/>
          <w:sz w:val="22"/>
          <w:szCs w:val="22"/>
        </w:rPr>
        <w:t xml:space="preserve"> Dana </w:t>
      </w:r>
      <w:r w:rsidRPr="00D97E7D">
        <w:rPr>
          <w:rFonts w:ascii="Times New Roman" w:hAnsi="Times New Roman" w:cs="Times New Roman"/>
          <w:b/>
          <w:sz w:val="22"/>
          <w:szCs w:val="22"/>
        </w:rPr>
        <w:t>BOS</w:t>
      </w:r>
    </w:p>
    <w:p w:rsidR="00EB53C6" w:rsidRPr="00D97E7D" w:rsidRDefault="00EB53C6" w:rsidP="00EB53C6">
      <w:pPr>
        <w:pStyle w:val="BodyTextIndent"/>
        <w:widowControl w:val="0"/>
        <w:spacing w:after="0" w:line="280" w:lineRule="exact"/>
        <w:ind w:left="1843" w:firstLine="0"/>
        <w:rPr>
          <w:rFonts w:ascii="Times New Roman" w:hAnsi="Times New Roman" w:cs="Times New Roman"/>
          <w:bCs/>
          <w:sz w:val="22"/>
          <w:szCs w:val="22"/>
        </w:rPr>
      </w:pPr>
      <w:r w:rsidRPr="00D97E7D">
        <w:rPr>
          <w:rFonts w:ascii="Times New Roman" w:hAnsi="Times New Roman" w:cs="Times New Roman"/>
          <w:sz w:val="22"/>
          <w:szCs w:val="22"/>
        </w:rPr>
        <w:t xml:space="preserve">Kas di Bendahara Bos merupakan akun yang digunakan untuk menampung sisa saldo kas pada sekolah negeri yaitu </w:t>
      </w:r>
      <w:r w:rsidRPr="00D97E7D">
        <w:rPr>
          <w:rFonts w:ascii="Times New Roman" w:hAnsi="Times New Roman" w:cs="Times New Roman"/>
          <w:bCs/>
          <w:sz w:val="22"/>
          <w:szCs w:val="22"/>
        </w:rPr>
        <w:t>84 SDN dan 12 SMPN</w:t>
      </w:r>
      <w:r w:rsidRPr="00D97E7D">
        <w:rPr>
          <w:rFonts w:ascii="Times New Roman" w:hAnsi="Times New Roman" w:cs="Times New Roman"/>
          <w:sz w:val="22"/>
          <w:szCs w:val="22"/>
        </w:rPr>
        <w:t xml:space="preserve"> yang merupakan unit kerja pada Dinas Pendidikan Nasional. Sisa dana BOS dimaksud berasal dari penerimaan program Bantuan Operasional Sekolah (BOS) APBN. Saldo Kas di Bendahara BOS per 31 Desember </w:t>
      </w:r>
      <w:r w:rsidR="00BF496F" w:rsidRPr="00D97E7D">
        <w:rPr>
          <w:rFonts w:ascii="Times New Roman" w:hAnsi="Times New Roman" w:cs="Times New Roman"/>
          <w:sz w:val="22"/>
          <w:szCs w:val="22"/>
          <w:lang w:val="en-US"/>
        </w:rPr>
        <w:t xml:space="preserve">2020 dan </w:t>
      </w:r>
      <w:r w:rsidR="00662672" w:rsidRPr="00D97E7D">
        <w:rPr>
          <w:rFonts w:ascii="Times New Roman" w:hAnsi="Times New Roman" w:cs="Times New Roman"/>
          <w:sz w:val="22"/>
          <w:szCs w:val="22"/>
        </w:rPr>
        <w:t>2019</w:t>
      </w:r>
      <w:r w:rsidRPr="00D97E7D">
        <w:rPr>
          <w:rFonts w:ascii="Times New Roman" w:hAnsi="Times New Roman" w:cs="Times New Roman"/>
          <w:sz w:val="22"/>
          <w:szCs w:val="22"/>
        </w:rPr>
        <w:t xml:space="preserve"> masing-masing </w:t>
      </w:r>
      <w:r w:rsidR="00096E8B" w:rsidRPr="00680FCF">
        <w:rPr>
          <w:rFonts w:ascii="Times New Roman" w:hAnsi="Times New Roman" w:cs="Times New Roman"/>
          <w:color w:val="0070C0"/>
          <w:sz w:val="22"/>
          <w:szCs w:val="22"/>
        </w:rPr>
        <w:t>Rp</w:t>
      </w:r>
      <w:r w:rsidR="001956D7">
        <w:rPr>
          <w:rFonts w:ascii="Times New Roman" w:hAnsi="Times New Roman" w:cs="Times New Roman"/>
          <w:color w:val="0070C0"/>
          <w:sz w:val="22"/>
          <w:szCs w:val="22"/>
          <w:lang w:val="en-US" w:eastAsia="id-ID"/>
        </w:rPr>
        <w:t>1.</w:t>
      </w:r>
      <w:r w:rsidR="00040217">
        <w:rPr>
          <w:rFonts w:ascii="Times New Roman" w:hAnsi="Times New Roman" w:cs="Times New Roman"/>
          <w:color w:val="0070C0"/>
          <w:sz w:val="22"/>
          <w:szCs w:val="22"/>
          <w:lang w:val="en-US" w:eastAsia="id-ID"/>
        </w:rPr>
        <w:t>125</w:t>
      </w:r>
      <w:r w:rsidR="00680FCF" w:rsidRPr="00680FCF">
        <w:rPr>
          <w:rFonts w:ascii="Times New Roman" w:hAnsi="Times New Roman" w:cs="Times New Roman"/>
          <w:color w:val="0070C0"/>
          <w:sz w:val="22"/>
          <w:szCs w:val="22"/>
          <w:lang w:val="en-US" w:eastAsia="id-ID"/>
        </w:rPr>
        <w:t>.</w:t>
      </w:r>
      <w:r w:rsidR="00040217">
        <w:rPr>
          <w:rFonts w:ascii="Times New Roman" w:hAnsi="Times New Roman" w:cs="Times New Roman"/>
          <w:color w:val="0070C0"/>
          <w:sz w:val="22"/>
          <w:szCs w:val="22"/>
          <w:lang w:val="en-US" w:eastAsia="id-ID"/>
        </w:rPr>
        <w:t>354</w:t>
      </w:r>
      <w:r w:rsidR="00680FCF" w:rsidRPr="00680FCF">
        <w:rPr>
          <w:rFonts w:ascii="Times New Roman" w:hAnsi="Times New Roman" w:cs="Times New Roman"/>
          <w:color w:val="0070C0"/>
          <w:sz w:val="22"/>
          <w:szCs w:val="22"/>
          <w:lang w:val="en-US" w:eastAsia="id-ID"/>
        </w:rPr>
        <w:t>.</w:t>
      </w:r>
      <w:r w:rsidR="00040217">
        <w:rPr>
          <w:rFonts w:ascii="Times New Roman" w:hAnsi="Times New Roman" w:cs="Times New Roman"/>
          <w:color w:val="0070C0"/>
          <w:sz w:val="22"/>
          <w:szCs w:val="22"/>
          <w:lang w:val="en-US" w:eastAsia="id-ID"/>
        </w:rPr>
        <w:t>820</w:t>
      </w:r>
      <w:r w:rsidR="00680FCF" w:rsidRPr="00680FCF">
        <w:rPr>
          <w:rFonts w:ascii="Times New Roman" w:hAnsi="Times New Roman" w:cs="Times New Roman"/>
          <w:color w:val="0070C0"/>
          <w:sz w:val="22"/>
          <w:szCs w:val="22"/>
          <w:lang w:val="en-US" w:eastAsia="id-ID"/>
        </w:rPr>
        <w:t>,00</w:t>
      </w:r>
      <w:r w:rsidR="00BF496F" w:rsidRPr="00D97E7D">
        <w:rPr>
          <w:rFonts w:ascii="Times New Roman" w:hAnsi="Times New Roman" w:cs="Times New Roman"/>
          <w:sz w:val="22"/>
          <w:szCs w:val="22"/>
          <w:lang w:val="en-US"/>
        </w:rPr>
        <w:t xml:space="preserve">dan </w:t>
      </w:r>
      <w:r w:rsidRPr="00D97E7D">
        <w:rPr>
          <w:rFonts w:ascii="Times New Roman" w:hAnsi="Times New Roman" w:cs="Times New Roman"/>
          <w:sz w:val="22"/>
          <w:szCs w:val="22"/>
        </w:rPr>
        <w:t>Rp</w:t>
      </w:r>
      <w:r w:rsidR="00B67325" w:rsidRPr="00D97E7D">
        <w:rPr>
          <w:rFonts w:ascii="Times New Roman" w:hAnsi="Times New Roman" w:cs="Times New Roman"/>
          <w:sz w:val="22"/>
          <w:szCs w:val="22"/>
        </w:rPr>
        <w:t>6</w:t>
      </w:r>
      <w:r w:rsidR="00430953" w:rsidRPr="00D97E7D">
        <w:rPr>
          <w:rFonts w:ascii="Times New Roman" w:hAnsi="Times New Roman" w:cs="Times New Roman"/>
          <w:sz w:val="22"/>
          <w:szCs w:val="22"/>
        </w:rPr>
        <w:t>20</w:t>
      </w:r>
      <w:r w:rsidR="00B67325" w:rsidRPr="00D97E7D">
        <w:rPr>
          <w:rFonts w:ascii="Times New Roman" w:hAnsi="Times New Roman" w:cs="Times New Roman"/>
          <w:sz w:val="22"/>
          <w:szCs w:val="22"/>
        </w:rPr>
        <w:t>.</w:t>
      </w:r>
      <w:r w:rsidR="00430953" w:rsidRPr="00D97E7D">
        <w:rPr>
          <w:rFonts w:ascii="Times New Roman" w:hAnsi="Times New Roman" w:cs="Times New Roman"/>
          <w:sz w:val="22"/>
          <w:szCs w:val="22"/>
        </w:rPr>
        <w:t>124</w:t>
      </w:r>
      <w:r w:rsidR="00B67325" w:rsidRPr="00D97E7D">
        <w:rPr>
          <w:rFonts w:ascii="Times New Roman" w:hAnsi="Times New Roman" w:cs="Times New Roman"/>
          <w:sz w:val="22"/>
          <w:szCs w:val="22"/>
        </w:rPr>
        <w:t>.</w:t>
      </w:r>
      <w:r w:rsidR="00430953" w:rsidRPr="00D97E7D">
        <w:rPr>
          <w:rFonts w:ascii="Times New Roman" w:hAnsi="Times New Roman" w:cs="Times New Roman"/>
          <w:sz w:val="22"/>
          <w:szCs w:val="22"/>
        </w:rPr>
        <w:t>172</w:t>
      </w:r>
      <w:r w:rsidR="00B67325" w:rsidRPr="00D97E7D">
        <w:rPr>
          <w:rFonts w:ascii="Times New Roman" w:hAnsi="Times New Roman" w:cs="Times New Roman"/>
          <w:sz w:val="22"/>
          <w:szCs w:val="22"/>
        </w:rPr>
        <w:t>,00</w:t>
      </w:r>
      <w:r w:rsidR="00BF496F" w:rsidRPr="00D97E7D">
        <w:rPr>
          <w:rFonts w:ascii="Times New Roman" w:hAnsi="Times New Roman" w:cs="Times New Roman"/>
          <w:sz w:val="22"/>
          <w:szCs w:val="22"/>
          <w:lang w:val="en-US"/>
        </w:rPr>
        <w:t>.</w:t>
      </w:r>
      <w:r w:rsidR="001956D7">
        <w:rPr>
          <w:rFonts w:ascii="Times New Roman" w:hAnsi="Times New Roman" w:cs="Times New Roman"/>
          <w:sz w:val="22"/>
          <w:szCs w:val="22"/>
          <w:lang w:val="en-US"/>
        </w:rPr>
        <w:t xml:space="preserve"> Terdapat kekurangan saldo Kas Dana BOS per 31 Desember 2020 sebesar Rp</w:t>
      </w:r>
      <w:r w:rsidR="00040217">
        <w:rPr>
          <w:rFonts w:ascii="Times New Roman" w:hAnsi="Times New Roman" w:cs="Times New Roman"/>
          <w:sz w:val="22"/>
          <w:szCs w:val="22"/>
          <w:lang w:val="en-US"/>
        </w:rPr>
        <w:t xml:space="preserve"> Rp22.185.080,00 dan atas kekurangan tersebut telah disetorkan kembali ke Kas Dana Bos.</w:t>
      </w:r>
    </w:p>
    <w:p w:rsidR="000E446D" w:rsidRPr="00D97E7D" w:rsidRDefault="004F2F1A" w:rsidP="008125BD">
      <w:pPr>
        <w:pStyle w:val="BodyTextIndent"/>
        <w:widowControl w:val="0"/>
        <w:numPr>
          <w:ilvl w:val="0"/>
          <w:numId w:val="59"/>
        </w:numPr>
        <w:spacing w:before="6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Deposito</w:t>
      </w:r>
    </w:p>
    <w:p w:rsidR="00BF496F" w:rsidRPr="00D97E7D" w:rsidRDefault="00EB53C6" w:rsidP="00EB53C6">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Setara Kas - Deposito merupakan akun yang digunakan untuk </w:t>
      </w:r>
      <w:r w:rsidRPr="00D97E7D">
        <w:rPr>
          <w:rFonts w:ascii="Times New Roman" w:hAnsi="Times New Roman" w:cs="Times New Roman"/>
          <w:sz w:val="22"/>
          <w:szCs w:val="22"/>
        </w:rPr>
        <w:lastRenderedPageBreak/>
        <w:t>menampung investasi yang segera dapat diubah menjadi tunai kas dalam jumlah yang dapat diketahui tanpa ada risiko perubahan nilai yang signifikan. Deposito meliputi uang kas daerah pada BUD yang ditempatkan dalam bentuk deposito berjangka waktu satu bulan di Bank Sumsel Babel Cabang Prabumulih</w:t>
      </w:r>
      <w:r w:rsidR="00BF496F" w:rsidRPr="00D97E7D">
        <w:rPr>
          <w:rFonts w:ascii="Times New Roman" w:hAnsi="Times New Roman" w:cs="Times New Roman"/>
          <w:sz w:val="22"/>
          <w:szCs w:val="22"/>
          <w:lang w:val="en-US"/>
        </w:rPr>
        <w:t>, Bank Mandiri Cabang Prabumulih,</w:t>
      </w:r>
      <w:r w:rsidRPr="00D97E7D">
        <w:rPr>
          <w:rFonts w:ascii="Times New Roman" w:hAnsi="Times New Roman" w:cs="Times New Roman"/>
          <w:sz w:val="22"/>
          <w:szCs w:val="22"/>
        </w:rPr>
        <w:t xml:space="preserve"> dan Bank BRI Cabang Prabumulih</w:t>
      </w:r>
      <w:r w:rsidR="00EB1650" w:rsidRPr="00D97E7D">
        <w:rPr>
          <w:rFonts w:ascii="Times New Roman" w:hAnsi="Times New Roman" w:cs="Times New Roman"/>
          <w:sz w:val="22"/>
          <w:szCs w:val="22"/>
        </w:rPr>
        <w:t xml:space="preserve">. </w:t>
      </w:r>
    </w:p>
    <w:p w:rsidR="00EB53C6" w:rsidRPr="00D97E7D" w:rsidRDefault="00EB1650" w:rsidP="00EB53C6">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Saldo deposito per 31 Desember 20</w:t>
      </w:r>
      <w:r w:rsidR="00BF496F" w:rsidRPr="00D97E7D">
        <w:rPr>
          <w:rFonts w:ascii="Times New Roman" w:hAnsi="Times New Roman" w:cs="Times New Roman"/>
          <w:sz w:val="22"/>
          <w:szCs w:val="22"/>
          <w:lang w:val="en-US"/>
        </w:rPr>
        <w:t>20 dan 20</w:t>
      </w:r>
      <w:r w:rsidRPr="00D97E7D">
        <w:rPr>
          <w:rFonts w:ascii="Times New Roman" w:hAnsi="Times New Roman" w:cs="Times New Roman"/>
          <w:sz w:val="22"/>
          <w:szCs w:val="22"/>
        </w:rPr>
        <w:t>19 masing-masing sebesa</w:t>
      </w:r>
      <w:r w:rsidR="00BF496F" w:rsidRPr="00D97E7D">
        <w:rPr>
          <w:rFonts w:ascii="Times New Roman" w:hAnsi="Times New Roman" w:cs="Times New Roman"/>
          <w:sz w:val="22"/>
          <w:szCs w:val="22"/>
        </w:rPr>
        <w:t>r Rp0,00</w:t>
      </w:r>
      <w:r w:rsidRPr="00D97E7D">
        <w:rPr>
          <w:rFonts w:ascii="Times New Roman" w:hAnsi="Times New Roman" w:cs="Times New Roman"/>
          <w:sz w:val="22"/>
          <w:szCs w:val="22"/>
        </w:rPr>
        <w:t>.</w:t>
      </w:r>
      <w:r w:rsidR="008112FA" w:rsidRPr="00D97E7D">
        <w:rPr>
          <w:rFonts w:ascii="Times New Roman" w:hAnsi="Times New Roman" w:cs="Times New Roman"/>
          <w:sz w:val="22"/>
          <w:szCs w:val="22"/>
        </w:rPr>
        <w:t xml:space="preserve"> Per 31 Desember 20</w:t>
      </w:r>
      <w:r w:rsidR="00BF496F" w:rsidRPr="00D97E7D">
        <w:rPr>
          <w:rFonts w:ascii="Times New Roman" w:hAnsi="Times New Roman" w:cs="Times New Roman"/>
          <w:sz w:val="22"/>
          <w:szCs w:val="22"/>
          <w:lang w:val="en-US"/>
        </w:rPr>
        <w:t>20</w:t>
      </w:r>
      <w:r w:rsidR="008112FA" w:rsidRPr="00D97E7D">
        <w:rPr>
          <w:rFonts w:ascii="Times New Roman" w:hAnsi="Times New Roman" w:cs="Times New Roman"/>
          <w:sz w:val="22"/>
          <w:szCs w:val="22"/>
        </w:rPr>
        <w:t>, seluruh deposito dicairkan dan disetorkan ke rekening kas umum daerah. Hal tersebut mengacu pada Pasal 131 ayat (2) Peraturan Pemerintah No. 12 Tahun 2019 tentang Pengelolaan Keuangan Daerah.</w:t>
      </w:r>
    </w:p>
    <w:p w:rsidR="00BD68FB" w:rsidRPr="00D97E7D" w:rsidRDefault="00DE519C" w:rsidP="00EB53C6">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Penerimaan bunga deposito ini diakui dan dicatat sebagai Pendapatan Daerah pada Lain-Lain Pendapatan Asli Daerah yang Sah.</w:t>
      </w:r>
    </w:p>
    <w:p w:rsidR="000E446D" w:rsidRPr="00D97E7D" w:rsidRDefault="000E446D" w:rsidP="00E05C66">
      <w:pPr>
        <w:pStyle w:val="ListParagraph"/>
        <w:numPr>
          <w:ilvl w:val="4"/>
          <w:numId w:val="6"/>
        </w:numPr>
        <w:spacing w:before="60" w:line="280" w:lineRule="exact"/>
        <w:ind w:left="1560" w:hanging="284"/>
        <w:contextualSpacing w:val="0"/>
        <w:jc w:val="both"/>
        <w:rPr>
          <w:b/>
          <w:bCs/>
          <w:sz w:val="22"/>
          <w:szCs w:val="22"/>
        </w:rPr>
      </w:pPr>
      <w:r w:rsidRPr="00D97E7D">
        <w:rPr>
          <w:b/>
          <w:bCs/>
          <w:sz w:val="22"/>
          <w:szCs w:val="22"/>
        </w:rPr>
        <w:t>Piutang Pendapatan</w:t>
      </w:r>
    </w:p>
    <w:p w:rsidR="000E446D" w:rsidRPr="00D97E7D" w:rsidRDefault="000E446D" w:rsidP="00E05C66">
      <w:pPr>
        <w:pStyle w:val="ListParagraph"/>
        <w:spacing w:line="280" w:lineRule="exact"/>
        <w:ind w:left="1560"/>
        <w:contextualSpacing w:val="0"/>
        <w:jc w:val="both"/>
        <w:rPr>
          <w:sz w:val="22"/>
          <w:szCs w:val="22"/>
        </w:rPr>
      </w:pPr>
      <w:r w:rsidRPr="00D97E7D">
        <w:rPr>
          <w:sz w:val="22"/>
          <w:szCs w:val="22"/>
        </w:rPr>
        <w:t>Rekening ini menggambarkan jumlah uang yang wajib dibayar kepada pemerintah daerah dan/atau hak pemerintah daerah atas penerimaan kas, baik yang berasal dari pendapatan yang belum diterima kasnya maupun tagihan lai</w:t>
      </w:r>
      <w:r w:rsidR="0073499A" w:rsidRPr="00D97E7D">
        <w:rPr>
          <w:sz w:val="22"/>
          <w:szCs w:val="22"/>
        </w:rPr>
        <w:t xml:space="preserve">n sampai dengan 31 Desember </w:t>
      </w:r>
      <w:r w:rsidR="00662672" w:rsidRPr="00D97E7D">
        <w:rPr>
          <w:sz w:val="22"/>
          <w:szCs w:val="22"/>
        </w:rPr>
        <w:t>20</w:t>
      </w:r>
      <w:r w:rsidR="00BF496F" w:rsidRPr="00D97E7D">
        <w:rPr>
          <w:sz w:val="22"/>
          <w:szCs w:val="22"/>
          <w:lang w:val="en-US"/>
        </w:rPr>
        <w:t>20 dan 20</w:t>
      </w:r>
      <w:r w:rsidR="00662672" w:rsidRPr="00D97E7D">
        <w:rPr>
          <w:sz w:val="22"/>
          <w:szCs w:val="22"/>
        </w:rPr>
        <w:t>19</w:t>
      </w:r>
      <w:r w:rsidRPr="00D97E7D">
        <w:rPr>
          <w:sz w:val="22"/>
          <w:szCs w:val="22"/>
        </w:rPr>
        <w:t xml:space="preserve">sebagai </w:t>
      </w:r>
      <w:r w:rsidR="00225DEF" w:rsidRPr="00D97E7D">
        <w:rPr>
          <w:sz w:val="22"/>
          <w:szCs w:val="22"/>
        </w:rPr>
        <w:t>berikut.</w:t>
      </w:r>
    </w:p>
    <w:p w:rsidR="000E446D" w:rsidRPr="00D97E7D" w:rsidRDefault="000E446D" w:rsidP="00A62DDE">
      <w:pPr>
        <w:autoSpaceDE w:val="0"/>
        <w:autoSpaceDN w:val="0"/>
        <w:adjustRightInd w:val="0"/>
        <w:spacing w:before="60" w:line="280" w:lineRule="exact"/>
        <w:ind w:left="992"/>
        <w:jc w:val="center"/>
        <w:rPr>
          <w:rFonts w:ascii="Arial" w:hAnsi="Arial" w:cs="Arial"/>
          <w:b/>
          <w:sz w:val="18"/>
          <w:szCs w:val="18"/>
        </w:rPr>
      </w:pPr>
      <w:r w:rsidRPr="00D97E7D">
        <w:rPr>
          <w:rFonts w:ascii="Arial" w:hAnsi="Arial" w:cs="Arial"/>
          <w:b/>
          <w:sz w:val="18"/>
          <w:szCs w:val="18"/>
        </w:rPr>
        <w:t xml:space="preserve">Tabel </w:t>
      </w:r>
      <w:r w:rsidR="004142BD" w:rsidRPr="00D97E7D">
        <w:rPr>
          <w:rFonts w:ascii="Arial" w:hAnsi="Arial" w:cs="Arial"/>
          <w:b/>
          <w:sz w:val="18"/>
          <w:szCs w:val="18"/>
        </w:rPr>
        <w:t>7.</w:t>
      </w:r>
      <w:r w:rsidR="00783F3D" w:rsidRPr="00D97E7D">
        <w:rPr>
          <w:rFonts w:ascii="Arial" w:hAnsi="Arial" w:cs="Arial"/>
          <w:b/>
          <w:sz w:val="18"/>
          <w:szCs w:val="18"/>
        </w:rPr>
        <w:t>7</w:t>
      </w:r>
      <w:r w:rsidR="001D43C8" w:rsidRPr="00D97E7D">
        <w:rPr>
          <w:rFonts w:ascii="Arial" w:hAnsi="Arial" w:cs="Arial"/>
          <w:b/>
          <w:sz w:val="18"/>
          <w:szCs w:val="18"/>
        </w:rPr>
        <w:t xml:space="preserve">3 </w:t>
      </w:r>
      <w:r w:rsidRPr="00D97E7D">
        <w:rPr>
          <w:rFonts w:ascii="Arial" w:hAnsi="Arial" w:cs="Arial"/>
          <w:b/>
          <w:sz w:val="18"/>
          <w:szCs w:val="18"/>
        </w:rPr>
        <w:t>Piutang Pendapatan</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
        <w:gridCol w:w="3158"/>
        <w:gridCol w:w="1984"/>
        <w:gridCol w:w="1985"/>
      </w:tblGrid>
      <w:tr w:rsidR="00C25D67" w:rsidRPr="00D97E7D" w:rsidTr="00183BDF">
        <w:tc>
          <w:tcPr>
            <w:tcW w:w="244" w:type="dxa"/>
            <w:tcBorders>
              <w:right w:val="nil"/>
            </w:tcBorders>
            <w:shd w:val="clear" w:color="auto" w:fill="auto"/>
          </w:tcPr>
          <w:p w:rsidR="00A62DDE" w:rsidRPr="00D97E7D" w:rsidRDefault="00A62DDE" w:rsidP="005643CF">
            <w:pPr>
              <w:autoSpaceDE w:val="0"/>
              <w:autoSpaceDN w:val="0"/>
              <w:adjustRightInd w:val="0"/>
              <w:spacing w:line="280" w:lineRule="exact"/>
              <w:jc w:val="both"/>
              <w:rPr>
                <w:rFonts w:ascii="Arial" w:hAnsi="Arial" w:cs="Arial"/>
                <w:sz w:val="16"/>
                <w:szCs w:val="16"/>
              </w:rPr>
            </w:pPr>
          </w:p>
        </w:tc>
        <w:tc>
          <w:tcPr>
            <w:tcW w:w="3158" w:type="dxa"/>
            <w:tcBorders>
              <w:left w:val="nil"/>
            </w:tcBorders>
            <w:shd w:val="clear" w:color="auto" w:fill="auto"/>
            <w:vAlign w:val="center"/>
          </w:tcPr>
          <w:p w:rsidR="00A62DDE" w:rsidRPr="00D97E7D" w:rsidRDefault="00A62DDE"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Pendapatan</w:t>
            </w:r>
          </w:p>
        </w:tc>
        <w:tc>
          <w:tcPr>
            <w:tcW w:w="1984" w:type="dxa"/>
            <w:shd w:val="clear" w:color="auto" w:fill="auto"/>
          </w:tcPr>
          <w:p w:rsidR="00A62DDE" w:rsidRPr="00D97E7D" w:rsidRDefault="0073499A"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C25D67" w:rsidRPr="00D97E7D">
              <w:rPr>
                <w:rFonts w:ascii="Arial" w:hAnsi="Arial" w:cs="Arial"/>
                <w:b/>
                <w:sz w:val="16"/>
                <w:szCs w:val="16"/>
              </w:rPr>
              <w:t>2020</w:t>
            </w:r>
          </w:p>
          <w:p w:rsidR="00A62DDE" w:rsidRPr="00D97E7D" w:rsidRDefault="00A62DDE"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vAlign w:val="center"/>
          </w:tcPr>
          <w:p w:rsidR="00A62DDE" w:rsidRPr="00D97E7D" w:rsidRDefault="0073499A" w:rsidP="008B60A8">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C25D67" w:rsidRPr="00D97E7D">
              <w:rPr>
                <w:rFonts w:ascii="Arial" w:hAnsi="Arial" w:cs="Arial"/>
                <w:b/>
                <w:bCs/>
                <w:sz w:val="16"/>
                <w:szCs w:val="16"/>
              </w:rPr>
              <w:t>2019</w:t>
            </w:r>
          </w:p>
          <w:p w:rsidR="00A62DDE" w:rsidRPr="00D97E7D" w:rsidRDefault="00A62DDE" w:rsidP="008B60A8">
            <w:pPr>
              <w:spacing w:before="60" w:after="60"/>
              <w:jc w:val="center"/>
              <w:rPr>
                <w:rFonts w:ascii="Arial" w:hAnsi="Arial" w:cs="Arial"/>
                <w:b/>
                <w:bCs/>
                <w:sz w:val="16"/>
                <w:szCs w:val="16"/>
              </w:rPr>
            </w:pPr>
            <w:r w:rsidRPr="00D97E7D">
              <w:rPr>
                <w:rFonts w:ascii="Arial" w:hAnsi="Arial" w:cs="Arial"/>
                <w:b/>
                <w:bCs/>
                <w:sz w:val="16"/>
                <w:szCs w:val="16"/>
              </w:rPr>
              <w:t>(Rp)</w:t>
            </w:r>
          </w:p>
        </w:tc>
      </w:tr>
      <w:tr w:rsidR="00096E8B" w:rsidRPr="00D97E7D" w:rsidTr="000E446D">
        <w:tc>
          <w:tcPr>
            <w:tcW w:w="3402" w:type="dxa"/>
            <w:gridSpan w:val="2"/>
          </w:tcPr>
          <w:p w:rsidR="00096E8B" w:rsidRPr="00D97E7D" w:rsidRDefault="00096E8B" w:rsidP="00096E8B">
            <w:pPr>
              <w:spacing w:line="280" w:lineRule="exact"/>
              <w:rPr>
                <w:rFonts w:ascii="Arial" w:hAnsi="Arial" w:cs="Arial"/>
                <w:bCs/>
                <w:sz w:val="16"/>
                <w:szCs w:val="16"/>
              </w:rPr>
            </w:pPr>
            <w:r w:rsidRPr="00D97E7D">
              <w:rPr>
                <w:rFonts w:ascii="Arial" w:hAnsi="Arial" w:cs="Arial"/>
                <w:bCs/>
                <w:sz w:val="16"/>
                <w:szCs w:val="16"/>
              </w:rPr>
              <w:t>Piutang Pajak Daerah</w:t>
            </w:r>
          </w:p>
        </w:tc>
        <w:tc>
          <w:tcPr>
            <w:tcW w:w="1984" w:type="dxa"/>
          </w:tcPr>
          <w:p w:rsidR="00096E8B" w:rsidRPr="00680FCF" w:rsidRDefault="00680FCF" w:rsidP="00096E8B">
            <w:pPr>
              <w:spacing w:line="280" w:lineRule="exact"/>
              <w:jc w:val="right"/>
              <w:rPr>
                <w:rFonts w:ascii="Arial" w:hAnsi="Arial" w:cs="Arial"/>
                <w:color w:val="0070C0"/>
                <w:sz w:val="16"/>
                <w:szCs w:val="16"/>
                <w:lang w:val="en-US"/>
              </w:rPr>
            </w:pPr>
            <w:r w:rsidRPr="00680FCF">
              <w:rPr>
                <w:rFonts w:ascii="Arial" w:hAnsi="Arial" w:cs="Arial"/>
                <w:color w:val="0070C0"/>
                <w:sz w:val="16"/>
                <w:szCs w:val="16"/>
                <w:lang w:val="en-US"/>
              </w:rPr>
              <w:t>32.534.516.063,95</w:t>
            </w:r>
          </w:p>
        </w:tc>
        <w:tc>
          <w:tcPr>
            <w:tcW w:w="1985" w:type="dxa"/>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29.016.776.218,95</w:t>
            </w:r>
          </w:p>
        </w:tc>
      </w:tr>
      <w:tr w:rsidR="00096E8B" w:rsidRPr="00D97E7D" w:rsidTr="000E446D">
        <w:tc>
          <w:tcPr>
            <w:tcW w:w="3402" w:type="dxa"/>
            <w:gridSpan w:val="2"/>
          </w:tcPr>
          <w:p w:rsidR="00096E8B" w:rsidRPr="00D97E7D" w:rsidRDefault="00096E8B" w:rsidP="00096E8B">
            <w:pPr>
              <w:spacing w:line="280" w:lineRule="exact"/>
              <w:jc w:val="both"/>
              <w:rPr>
                <w:rFonts w:ascii="Arial" w:hAnsi="Arial" w:cs="Arial"/>
                <w:sz w:val="16"/>
                <w:szCs w:val="16"/>
              </w:rPr>
            </w:pPr>
            <w:r w:rsidRPr="00D97E7D">
              <w:rPr>
                <w:rFonts w:ascii="Arial" w:hAnsi="Arial" w:cs="Arial"/>
                <w:sz w:val="16"/>
                <w:szCs w:val="16"/>
              </w:rPr>
              <w:t>Piutang Retribusi</w:t>
            </w:r>
          </w:p>
        </w:tc>
        <w:tc>
          <w:tcPr>
            <w:tcW w:w="1984" w:type="dxa"/>
          </w:tcPr>
          <w:p w:rsidR="00096E8B" w:rsidRPr="00D97E7D" w:rsidRDefault="00096E8B" w:rsidP="00096E8B">
            <w:pPr>
              <w:spacing w:line="280" w:lineRule="exact"/>
              <w:jc w:val="right"/>
              <w:rPr>
                <w:rFonts w:ascii="Arial" w:hAnsi="Arial" w:cs="Arial"/>
                <w:bCs/>
                <w:sz w:val="16"/>
                <w:szCs w:val="16"/>
              </w:rPr>
            </w:pPr>
            <w:r w:rsidRPr="00D97E7D">
              <w:rPr>
                <w:rFonts w:ascii="Arial" w:hAnsi="Arial" w:cs="Arial"/>
                <w:sz w:val="16"/>
                <w:szCs w:val="16"/>
                <w:lang w:eastAsia="id-ID"/>
              </w:rPr>
              <w:t>2.484.955.000,00</w:t>
            </w:r>
          </w:p>
        </w:tc>
        <w:tc>
          <w:tcPr>
            <w:tcW w:w="1985" w:type="dxa"/>
          </w:tcPr>
          <w:p w:rsidR="00096E8B" w:rsidRPr="00D97E7D" w:rsidRDefault="00096E8B" w:rsidP="00096E8B">
            <w:pPr>
              <w:spacing w:line="280" w:lineRule="exact"/>
              <w:jc w:val="right"/>
              <w:rPr>
                <w:rFonts w:ascii="Arial" w:hAnsi="Arial" w:cs="Arial"/>
                <w:bCs/>
                <w:sz w:val="16"/>
                <w:szCs w:val="16"/>
              </w:rPr>
            </w:pPr>
            <w:r w:rsidRPr="00D97E7D">
              <w:rPr>
                <w:rFonts w:ascii="Arial" w:hAnsi="Arial" w:cs="Arial"/>
                <w:bCs/>
                <w:sz w:val="16"/>
                <w:szCs w:val="16"/>
              </w:rPr>
              <w:t>2.440.020.000,00</w:t>
            </w:r>
          </w:p>
        </w:tc>
      </w:tr>
      <w:tr w:rsidR="00096E8B" w:rsidRPr="00D97E7D" w:rsidTr="000E446D">
        <w:tc>
          <w:tcPr>
            <w:tcW w:w="3402" w:type="dxa"/>
            <w:gridSpan w:val="2"/>
          </w:tcPr>
          <w:p w:rsidR="00096E8B" w:rsidRPr="00D97E7D" w:rsidRDefault="00096E8B" w:rsidP="00096E8B">
            <w:pPr>
              <w:spacing w:line="280" w:lineRule="exact"/>
              <w:jc w:val="both"/>
              <w:rPr>
                <w:rFonts w:ascii="Arial" w:hAnsi="Arial" w:cs="Arial"/>
                <w:sz w:val="16"/>
                <w:szCs w:val="16"/>
              </w:rPr>
            </w:pPr>
            <w:r w:rsidRPr="00D97E7D">
              <w:rPr>
                <w:rFonts w:ascii="Arial" w:hAnsi="Arial" w:cs="Arial"/>
                <w:sz w:val="16"/>
                <w:szCs w:val="16"/>
              </w:rPr>
              <w:t>Piutang Lain-lain PAD yang Sah</w:t>
            </w:r>
          </w:p>
        </w:tc>
        <w:tc>
          <w:tcPr>
            <w:tcW w:w="1984" w:type="dxa"/>
          </w:tcPr>
          <w:p w:rsidR="00096E8B" w:rsidRPr="00D97E7D" w:rsidRDefault="00096E8B" w:rsidP="00096E8B">
            <w:pPr>
              <w:spacing w:line="280" w:lineRule="exact"/>
              <w:jc w:val="right"/>
              <w:rPr>
                <w:rFonts w:ascii="Arial" w:hAnsi="Arial" w:cs="Arial"/>
                <w:bCs/>
                <w:sz w:val="16"/>
                <w:szCs w:val="16"/>
                <w:highlight w:val="yellow"/>
              </w:rPr>
            </w:pPr>
            <w:r w:rsidRPr="00D97E7D">
              <w:rPr>
                <w:rFonts w:ascii="Arial" w:hAnsi="Arial" w:cs="Arial"/>
                <w:sz w:val="16"/>
                <w:szCs w:val="16"/>
                <w:lang w:val="en-US"/>
              </w:rPr>
              <w:t>13.765.066.264,40</w:t>
            </w:r>
          </w:p>
        </w:tc>
        <w:tc>
          <w:tcPr>
            <w:tcW w:w="1985" w:type="dxa"/>
          </w:tcPr>
          <w:p w:rsidR="00096E8B" w:rsidRPr="00D97E7D" w:rsidRDefault="00096E8B" w:rsidP="00096E8B">
            <w:pPr>
              <w:spacing w:line="280" w:lineRule="exact"/>
              <w:jc w:val="right"/>
              <w:rPr>
                <w:rFonts w:ascii="Arial" w:hAnsi="Arial" w:cs="Arial"/>
                <w:bCs/>
                <w:sz w:val="16"/>
                <w:szCs w:val="16"/>
                <w:highlight w:val="yellow"/>
              </w:rPr>
            </w:pPr>
            <w:r w:rsidRPr="00D97E7D">
              <w:rPr>
                <w:rFonts w:ascii="Arial" w:hAnsi="Arial" w:cs="Arial"/>
                <w:sz w:val="16"/>
                <w:szCs w:val="16"/>
              </w:rPr>
              <w:t>14.750.773.428,40</w:t>
            </w:r>
          </w:p>
        </w:tc>
      </w:tr>
      <w:tr w:rsidR="00096E8B" w:rsidRPr="00D97E7D" w:rsidTr="000E446D">
        <w:tc>
          <w:tcPr>
            <w:tcW w:w="3402" w:type="dxa"/>
            <w:gridSpan w:val="2"/>
          </w:tcPr>
          <w:p w:rsidR="00096E8B" w:rsidRPr="00D97E7D" w:rsidRDefault="00096E8B" w:rsidP="00096E8B">
            <w:pPr>
              <w:spacing w:line="280" w:lineRule="exact"/>
              <w:ind w:right="-108"/>
              <w:rPr>
                <w:rFonts w:ascii="Arial" w:hAnsi="Arial" w:cs="Arial"/>
                <w:sz w:val="16"/>
                <w:szCs w:val="16"/>
              </w:rPr>
            </w:pPr>
            <w:r w:rsidRPr="00D97E7D">
              <w:rPr>
                <w:rFonts w:ascii="Arial" w:hAnsi="Arial" w:cs="Arial"/>
                <w:sz w:val="16"/>
                <w:szCs w:val="16"/>
              </w:rPr>
              <w:t>Piutang Transfer Pemerintah Pusat</w:t>
            </w:r>
          </w:p>
        </w:tc>
        <w:tc>
          <w:tcPr>
            <w:tcW w:w="1984" w:type="dxa"/>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lang w:eastAsia="id-ID"/>
              </w:rPr>
              <w:t>22.494.357.396,00</w:t>
            </w:r>
          </w:p>
        </w:tc>
        <w:tc>
          <w:tcPr>
            <w:tcW w:w="1985" w:type="dxa"/>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6.603.341.363,00</w:t>
            </w:r>
          </w:p>
        </w:tc>
      </w:tr>
      <w:tr w:rsidR="00096E8B" w:rsidRPr="00D97E7D" w:rsidTr="008B60A8">
        <w:tc>
          <w:tcPr>
            <w:tcW w:w="3402" w:type="dxa"/>
            <w:gridSpan w:val="2"/>
          </w:tcPr>
          <w:p w:rsidR="00096E8B" w:rsidRPr="00D97E7D" w:rsidRDefault="00096E8B" w:rsidP="00096E8B">
            <w:pPr>
              <w:spacing w:line="280" w:lineRule="exact"/>
              <w:rPr>
                <w:rFonts w:ascii="Arial" w:hAnsi="Arial" w:cs="Arial"/>
                <w:sz w:val="16"/>
                <w:szCs w:val="16"/>
              </w:rPr>
            </w:pPr>
            <w:r w:rsidRPr="00D97E7D">
              <w:rPr>
                <w:rFonts w:ascii="Arial" w:hAnsi="Arial" w:cs="Arial"/>
                <w:sz w:val="16"/>
                <w:szCs w:val="16"/>
              </w:rPr>
              <w:t>Piutang Transfer Pemerintah Provinsi</w:t>
            </w:r>
          </w:p>
        </w:tc>
        <w:tc>
          <w:tcPr>
            <w:tcW w:w="1984" w:type="dxa"/>
            <w:vAlign w:val="center"/>
          </w:tcPr>
          <w:p w:rsidR="00096E8B" w:rsidRPr="00680FCF" w:rsidRDefault="00680FCF" w:rsidP="00096E8B">
            <w:pPr>
              <w:spacing w:line="280" w:lineRule="exact"/>
              <w:jc w:val="right"/>
              <w:rPr>
                <w:rFonts w:ascii="Arial" w:hAnsi="Arial" w:cs="Arial"/>
                <w:bCs/>
                <w:color w:val="0070C0"/>
                <w:sz w:val="16"/>
                <w:szCs w:val="16"/>
              </w:rPr>
            </w:pPr>
            <w:r w:rsidRPr="00680FCF">
              <w:rPr>
                <w:rFonts w:ascii="Arial" w:hAnsi="Arial" w:cs="Arial"/>
                <w:color w:val="0070C0"/>
                <w:sz w:val="16"/>
                <w:szCs w:val="16"/>
                <w:lang w:val="en-US"/>
              </w:rPr>
              <w:t>4.543.538.914</w:t>
            </w:r>
            <w:r w:rsidR="00096E8B" w:rsidRPr="00680FCF">
              <w:rPr>
                <w:rFonts w:ascii="Arial" w:hAnsi="Arial" w:cs="Arial"/>
                <w:color w:val="0070C0"/>
                <w:sz w:val="16"/>
                <w:szCs w:val="16"/>
              </w:rPr>
              <w:t>,00</w:t>
            </w:r>
          </w:p>
        </w:tc>
        <w:tc>
          <w:tcPr>
            <w:tcW w:w="1985" w:type="dxa"/>
            <w:vAlign w:val="center"/>
          </w:tcPr>
          <w:p w:rsidR="00096E8B" w:rsidRPr="00D97E7D" w:rsidRDefault="00096E8B" w:rsidP="00096E8B">
            <w:pPr>
              <w:spacing w:line="280" w:lineRule="exact"/>
              <w:jc w:val="right"/>
              <w:rPr>
                <w:rFonts w:ascii="Arial" w:hAnsi="Arial" w:cs="Arial"/>
                <w:bCs/>
                <w:sz w:val="16"/>
                <w:szCs w:val="16"/>
              </w:rPr>
            </w:pPr>
            <w:r w:rsidRPr="00D97E7D">
              <w:rPr>
                <w:rFonts w:ascii="Arial" w:hAnsi="Arial" w:cs="Arial"/>
                <w:sz w:val="16"/>
                <w:szCs w:val="16"/>
              </w:rPr>
              <w:t>4.756.681.395,00</w:t>
            </w:r>
          </w:p>
        </w:tc>
      </w:tr>
      <w:tr w:rsidR="00096E8B" w:rsidRPr="00D97E7D" w:rsidTr="008B60A8">
        <w:tc>
          <w:tcPr>
            <w:tcW w:w="3402" w:type="dxa"/>
            <w:gridSpan w:val="2"/>
          </w:tcPr>
          <w:p w:rsidR="00096E8B" w:rsidRPr="00D97E7D" w:rsidRDefault="00096E8B" w:rsidP="00096E8B">
            <w:pPr>
              <w:spacing w:line="280" w:lineRule="exact"/>
              <w:rPr>
                <w:rFonts w:ascii="Arial" w:hAnsi="Arial" w:cs="Arial"/>
                <w:sz w:val="16"/>
                <w:szCs w:val="16"/>
              </w:rPr>
            </w:pPr>
            <w:r w:rsidRPr="00D97E7D">
              <w:rPr>
                <w:rFonts w:ascii="Arial" w:hAnsi="Arial" w:cs="Arial"/>
                <w:sz w:val="16"/>
                <w:szCs w:val="16"/>
              </w:rPr>
              <w:t>Piutang Transfer Lainnya</w:t>
            </w:r>
          </w:p>
        </w:tc>
        <w:tc>
          <w:tcPr>
            <w:tcW w:w="1984" w:type="dxa"/>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lang w:eastAsia="id-ID"/>
              </w:rPr>
              <w:t>4.913.836.686,23</w:t>
            </w:r>
          </w:p>
        </w:tc>
        <w:tc>
          <w:tcPr>
            <w:tcW w:w="1985" w:type="dxa"/>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4.214.193.186,23</w:t>
            </w:r>
          </w:p>
        </w:tc>
      </w:tr>
      <w:tr w:rsidR="00096E8B" w:rsidRPr="00D97E7D" w:rsidTr="000E446D">
        <w:tc>
          <w:tcPr>
            <w:tcW w:w="3402" w:type="dxa"/>
            <w:gridSpan w:val="2"/>
          </w:tcPr>
          <w:p w:rsidR="00096E8B" w:rsidRPr="00D97E7D" w:rsidRDefault="00096E8B" w:rsidP="00096E8B">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tcPr>
          <w:p w:rsidR="00096E8B" w:rsidRPr="00B61AA4" w:rsidRDefault="00B61AA4" w:rsidP="00096E8B">
            <w:pPr>
              <w:spacing w:line="280" w:lineRule="exact"/>
              <w:jc w:val="right"/>
              <w:rPr>
                <w:rFonts w:ascii="Arial" w:hAnsi="Arial" w:cs="Arial"/>
                <w:b/>
                <w:bCs/>
                <w:color w:val="0070C0"/>
                <w:sz w:val="16"/>
                <w:szCs w:val="16"/>
                <w:highlight w:val="yellow"/>
                <w:lang w:val="en-US"/>
              </w:rPr>
            </w:pPr>
            <w:r w:rsidRPr="00B61AA4">
              <w:rPr>
                <w:rFonts w:ascii="Arial" w:hAnsi="Arial" w:cs="Arial"/>
                <w:b/>
                <w:bCs/>
                <w:color w:val="0070C0"/>
                <w:sz w:val="16"/>
                <w:szCs w:val="16"/>
                <w:lang w:val="en-US"/>
              </w:rPr>
              <w:t>80.736.270.324,58</w:t>
            </w:r>
          </w:p>
        </w:tc>
        <w:tc>
          <w:tcPr>
            <w:tcW w:w="1985" w:type="dxa"/>
          </w:tcPr>
          <w:p w:rsidR="00096E8B" w:rsidRPr="00D97E7D" w:rsidRDefault="00096E8B" w:rsidP="00096E8B">
            <w:pPr>
              <w:spacing w:line="280" w:lineRule="exact"/>
              <w:jc w:val="right"/>
              <w:rPr>
                <w:rFonts w:ascii="Arial" w:hAnsi="Arial" w:cs="Arial"/>
                <w:b/>
                <w:bCs/>
                <w:sz w:val="16"/>
                <w:szCs w:val="16"/>
                <w:highlight w:val="yellow"/>
              </w:rPr>
            </w:pPr>
            <w:r w:rsidRPr="00D97E7D">
              <w:rPr>
                <w:rFonts w:ascii="Arial" w:hAnsi="Arial" w:cs="Arial"/>
                <w:b/>
                <w:sz w:val="16"/>
                <w:szCs w:val="16"/>
              </w:rPr>
              <w:t>61.781.785.591,58</w:t>
            </w:r>
          </w:p>
        </w:tc>
      </w:tr>
    </w:tbl>
    <w:p w:rsidR="000E446D" w:rsidRPr="00D97E7D" w:rsidRDefault="00F46A87" w:rsidP="00F46A87">
      <w:pPr>
        <w:pStyle w:val="ListParagraph"/>
        <w:spacing w:before="120" w:line="280" w:lineRule="exact"/>
        <w:ind w:left="1559"/>
        <w:contextualSpacing w:val="0"/>
        <w:jc w:val="both"/>
        <w:rPr>
          <w:sz w:val="22"/>
          <w:szCs w:val="22"/>
        </w:rPr>
      </w:pPr>
      <w:r w:rsidRPr="00D97E7D">
        <w:rPr>
          <w:sz w:val="22"/>
          <w:szCs w:val="22"/>
        </w:rPr>
        <w:t xml:space="preserve">Rincian saldo Piutang </w:t>
      </w:r>
      <w:r w:rsidR="000E446D" w:rsidRPr="00D97E7D">
        <w:rPr>
          <w:sz w:val="22"/>
          <w:szCs w:val="22"/>
        </w:rPr>
        <w:t xml:space="preserve">Daerah dapat dilihat pada </w:t>
      </w:r>
      <w:r w:rsidR="004E6A57" w:rsidRPr="00D97E7D">
        <w:rPr>
          <w:b/>
          <w:sz w:val="22"/>
          <w:szCs w:val="22"/>
        </w:rPr>
        <w:t>Lampiran</w:t>
      </w:r>
      <w:r w:rsidR="00EC4224" w:rsidRPr="00D97E7D">
        <w:rPr>
          <w:b/>
          <w:sz w:val="22"/>
          <w:szCs w:val="22"/>
        </w:rPr>
        <w:t xml:space="preserve"> 3</w:t>
      </w:r>
      <w:r w:rsidR="000E446D" w:rsidRPr="00D97E7D">
        <w:rPr>
          <w:sz w:val="22"/>
          <w:szCs w:val="22"/>
        </w:rPr>
        <w:t>.</w:t>
      </w:r>
    </w:p>
    <w:p w:rsidR="000E446D" w:rsidRPr="00D97E7D" w:rsidRDefault="000E446D" w:rsidP="00F46A87">
      <w:pPr>
        <w:pStyle w:val="ListParagraph"/>
        <w:spacing w:line="280" w:lineRule="exact"/>
        <w:ind w:left="1560"/>
        <w:contextualSpacing w:val="0"/>
        <w:jc w:val="both"/>
        <w:rPr>
          <w:sz w:val="22"/>
          <w:szCs w:val="22"/>
        </w:rPr>
      </w:pPr>
      <w:r w:rsidRPr="00D97E7D">
        <w:rPr>
          <w:sz w:val="22"/>
          <w:szCs w:val="22"/>
        </w:rPr>
        <w:t>Saldo Piutang</w:t>
      </w:r>
      <w:r w:rsidR="0073499A" w:rsidRPr="00D97E7D">
        <w:rPr>
          <w:sz w:val="22"/>
          <w:szCs w:val="22"/>
        </w:rPr>
        <w:t xml:space="preserve"> Pendapatan per 31 Desember </w:t>
      </w:r>
      <w:r w:rsidR="00662672" w:rsidRPr="00D97E7D">
        <w:rPr>
          <w:sz w:val="22"/>
          <w:szCs w:val="22"/>
        </w:rPr>
        <w:t>20</w:t>
      </w:r>
      <w:r w:rsidR="00C25D67" w:rsidRPr="00D97E7D">
        <w:rPr>
          <w:sz w:val="22"/>
          <w:szCs w:val="22"/>
          <w:lang w:val="en-US"/>
        </w:rPr>
        <w:t>20</w:t>
      </w:r>
      <w:r w:rsidRPr="00D97E7D">
        <w:rPr>
          <w:sz w:val="22"/>
          <w:szCs w:val="22"/>
        </w:rPr>
        <w:t xml:space="preserve"> dapat dijelaskan sebagai </w:t>
      </w:r>
      <w:r w:rsidR="00225DEF" w:rsidRPr="00D97E7D">
        <w:rPr>
          <w:sz w:val="22"/>
          <w:szCs w:val="22"/>
        </w:rPr>
        <w:t>berikut.</w:t>
      </w:r>
    </w:p>
    <w:p w:rsidR="000E446D" w:rsidRPr="00D97E7D" w:rsidRDefault="000E446D" w:rsidP="008125BD">
      <w:pPr>
        <w:pStyle w:val="BodyTextIndent"/>
        <w:widowControl w:val="0"/>
        <w:numPr>
          <w:ilvl w:val="0"/>
          <w:numId w:val="60"/>
        </w:numPr>
        <w:spacing w:before="6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Piutang Pajak Daerah</w:t>
      </w:r>
    </w:p>
    <w:p w:rsidR="000E446D" w:rsidRPr="00D97E7D" w:rsidRDefault="000E446D" w:rsidP="00F46A87">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Piutang Pajak Daerah terjadi karena adanya Surat Ketetapan Pajak Daerah (SKP Daerah) atau dokumen yang dipersamakan sehingga timbul tagihan atas </w:t>
      </w:r>
      <w:r w:rsidR="00A62DDE" w:rsidRPr="00D97E7D">
        <w:rPr>
          <w:rFonts w:ascii="Times New Roman" w:hAnsi="Times New Roman" w:cs="Times New Roman"/>
          <w:sz w:val="22"/>
          <w:szCs w:val="22"/>
        </w:rPr>
        <w:t>hak Pemerintah Daerah melalui O</w:t>
      </w:r>
      <w:r w:rsidRPr="00D97E7D">
        <w:rPr>
          <w:rFonts w:ascii="Times New Roman" w:hAnsi="Times New Roman" w:cs="Times New Roman"/>
          <w:sz w:val="22"/>
          <w:szCs w:val="22"/>
        </w:rPr>
        <w:t>PD pengelola terkait, yang sampai</w:t>
      </w:r>
      <w:r w:rsidR="00470B98" w:rsidRPr="00D97E7D">
        <w:rPr>
          <w:rFonts w:ascii="Times New Roman" w:hAnsi="Times New Roman" w:cs="Times New Roman"/>
          <w:sz w:val="22"/>
          <w:szCs w:val="22"/>
        </w:rPr>
        <w:t xml:space="preserve"> dengan tanggal 31 Desember </w:t>
      </w:r>
      <w:r w:rsidR="00662672" w:rsidRPr="00D97E7D">
        <w:rPr>
          <w:rFonts w:ascii="Times New Roman" w:hAnsi="Times New Roman" w:cs="Times New Roman"/>
          <w:sz w:val="22"/>
          <w:szCs w:val="22"/>
        </w:rPr>
        <w:t>20</w:t>
      </w:r>
      <w:r w:rsidR="00C25D67" w:rsidRPr="00D97E7D">
        <w:rPr>
          <w:rFonts w:ascii="Times New Roman" w:hAnsi="Times New Roman" w:cs="Times New Roman"/>
          <w:sz w:val="22"/>
          <w:szCs w:val="22"/>
          <w:lang w:val="en-US"/>
        </w:rPr>
        <w:t>20</w:t>
      </w:r>
      <w:r w:rsidR="00470B98" w:rsidRPr="00D97E7D">
        <w:rPr>
          <w:rFonts w:ascii="Times New Roman" w:hAnsi="Times New Roman" w:cs="Times New Roman"/>
          <w:sz w:val="22"/>
          <w:szCs w:val="22"/>
        </w:rPr>
        <w:t xml:space="preserve"> dan </w:t>
      </w:r>
      <w:r w:rsidR="00662672" w:rsidRPr="00D97E7D">
        <w:rPr>
          <w:rFonts w:ascii="Times New Roman" w:hAnsi="Times New Roman" w:cs="Times New Roman"/>
          <w:sz w:val="22"/>
          <w:szCs w:val="22"/>
        </w:rPr>
        <w:t>2</w:t>
      </w:r>
      <w:r w:rsidR="00C25D67" w:rsidRPr="00D97E7D">
        <w:rPr>
          <w:rFonts w:ascii="Times New Roman" w:hAnsi="Times New Roman" w:cs="Times New Roman"/>
          <w:sz w:val="22"/>
          <w:szCs w:val="22"/>
        </w:rPr>
        <w:t>019</w:t>
      </w:r>
      <w:r w:rsidRPr="00D97E7D">
        <w:rPr>
          <w:rFonts w:ascii="Times New Roman" w:hAnsi="Times New Roman" w:cs="Times New Roman"/>
          <w:sz w:val="22"/>
          <w:szCs w:val="22"/>
        </w:rPr>
        <w:t xml:space="preserve"> belum dibayar oleh Wajib Pajak Daerah</w:t>
      </w:r>
      <w:r w:rsidR="00465793" w:rsidRPr="00D97E7D">
        <w:rPr>
          <w:rFonts w:ascii="Times New Roman" w:hAnsi="Times New Roman" w:cs="Times New Roman"/>
          <w:sz w:val="22"/>
          <w:szCs w:val="22"/>
        </w:rPr>
        <w:t xml:space="preserve"> dengan rincian sebagai </w:t>
      </w:r>
      <w:r w:rsidR="00225DEF" w:rsidRPr="00D97E7D">
        <w:rPr>
          <w:rFonts w:ascii="Times New Roman" w:hAnsi="Times New Roman" w:cs="Times New Roman"/>
          <w:sz w:val="22"/>
          <w:szCs w:val="22"/>
        </w:rPr>
        <w:t>berikut.</w:t>
      </w:r>
    </w:p>
    <w:p w:rsidR="000E446D" w:rsidRPr="00D97E7D" w:rsidRDefault="000E446D" w:rsidP="00A62DDE">
      <w:pPr>
        <w:spacing w:before="60" w:line="280" w:lineRule="exact"/>
        <w:ind w:left="992"/>
        <w:jc w:val="center"/>
        <w:rPr>
          <w:rFonts w:ascii="Arial" w:hAnsi="Arial" w:cs="Arial"/>
          <w:b/>
          <w:sz w:val="18"/>
          <w:szCs w:val="18"/>
        </w:rPr>
      </w:pPr>
      <w:r w:rsidRPr="00D97E7D">
        <w:rPr>
          <w:rFonts w:ascii="Arial" w:hAnsi="Arial" w:cs="Arial"/>
          <w:b/>
          <w:sz w:val="18"/>
          <w:szCs w:val="18"/>
        </w:rPr>
        <w:t xml:space="preserve">Tabel </w:t>
      </w:r>
      <w:r w:rsidR="004142BD" w:rsidRPr="00D97E7D">
        <w:rPr>
          <w:rFonts w:ascii="Arial" w:hAnsi="Arial" w:cs="Arial"/>
          <w:b/>
          <w:sz w:val="18"/>
          <w:szCs w:val="18"/>
        </w:rPr>
        <w:t>7.</w:t>
      </w:r>
      <w:r w:rsidR="001D43C8" w:rsidRPr="00D97E7D">
        <w:rPr>
          <w:rFonts w:ascii="Arial" w:hAnsi="Arial" w:cs="Arial"/>
          <w:b/>
          <w:sz w:val="18"/>
          <w:szCs w:val="18"/>
        </w:rPr>
        <w:t xml:space="preserve">74 </w:t>
      </w:r>
      <w:r w:rsidRPr="00D97E7D">
        <w:rPr>
          <w:rFonts w:ascii="Arial" w:hAnsi="Arial" w:cs="Arial"/>
          <w:b/>
          <w:sz w:val="18"/>
          <w:szCs w:val="18"/>
        </w:rPr>
        <w:t>Piutang Pajak Daerah</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
        <w:gridCol w:w="3156"/>
        <w:gridCol w:w="1984"/>
        <w:gridCol w:w="1985"/>
      </w:tblGrid>
      <w:tr w:rsidR="00C25D67" w:rsidRPr="00D97E7D" w:rsidTr="00FE7B6D">
        <w:trPr>
          <w:tblHeader/>
        </w:trPr>
        <w:tc>
          <w:tcPr>
            <w:tcW w:w="246" w:type="dxa"/>
            <w:tcBorders>
              <w:right w:val="nil"/>
            </w:tcBorders>
            <w:shd w:val="clear" w:color="auto" w:fill="auto"/>
            <w:vAlign w:val="center"/>
          </w:tcPr>
          <w:p w:rsidR="00A62DDE" w:rsidRPr="00D97E7D" w:rsidRDefault="00A62DDE" w:rsidP="005643CF">
            <w:pPr>
              <w:autoSpaceDE w:val="0"/>
              <w:autoSpaceDN w:val="0"/>
              <w:adjustRightInd w:val="0"/>
              <w:spacing w:line="280" w:lineRule="exact"/>
              <w:jc w:val="both"/>
              <w:rPr>
                <w:rFonts w:ascii="Arial" w:hAnsi="Arial" w:cs="Arial"/>
                <w:sz w:val="16"/>
                <w:szCs w:val="16"/>
              </w:rPr>
            </w:pPr>
          </w:p>
        </w:tc>
        <w:tc>
          <w:tcPr>
            <w:tcW w:w="3156" w:type="dxa"/>
            <w:tcBorders>
              <w:left w:val="nil"/>
            </w:tcBorders>
            <w:shd w:val="clear" w:color="auto" w:fill="auto"/>
            <w:vAlign w:val="center"/>
          </w:tcPr>
          <w:p w:rsidR="00A62DDE" w:rsidRPr="00D97E7D" w:rsidRDefault="00A62DDE"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Pajak Daerah</w:t>
            </w:r>
          </w:p>
        </w:tc>
        <w:tc>
          <w:tcPr>
            <w:tcW w:w="1984" w:type="dxa"/>
            <w:shd w:val="clear" w:color="auto" w:fill="auto"/>
          </w:tcPr>
          <w:p w:rsidR="00A62DDE" w:rsidRPr="00D97E7D" w:rsidRDefault="00470B98"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C25D67" w:rsidRPr="00D97E7D">
              <w:rPr>
                <w:rFonts w:ascii="Arial" w:hAnsi="Arial" w:cs="Arial"/>
                <w:b/>
                <w:sz w:val="16"/>
                <w:szCs w:val="16"/>
              </w:rPr>
              <w:t>2020</w:t>
            </w:r>
          </w:p>
          <w:p w:rsidR="00A62DDE" w:rsidRPr="00D97E7D" w:rsidRDefault="00A62DDE"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vAlign w:val="center"/>
          </w:tcPr>
          <w:p w:rsidR="00A62DDE" w:rsidRPr="00D97E7D" w:rsidRDefault="00470B98" w:rsidP="008B60A8">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C25D67" w:rsidRPr="00D97E7D">
              <w:rPr>
                <w:rFonts w:ascii="Arial" w:hAnsi="Arial" w:cs="Arial"/>
                <w:b/>
                <w:bCs/>
                <w:sz w:val="16"/>
                <w:szCs w:val="16"/>
              </w:rPr>
              <w:t>2019</w:t>
            </w:r>
          </w:p>
          <w:p w:rsidR="00A62DDE" w:rsidRPr="00D97E7D" w:rsidRDefault="00A62DDE" w:rsidP="008B60A8">
            <w:pPr>
              <w:spacing w:before="60" w:after="60"/>
              <w:jc w:val="center"/>
              <w:rPr>
                <w:rFonts w:ascii="Arial" w:hAnsi="Arial" w:cs="Arial"/>
                <w:b/>
                <w:bCs/>
                <w:sz w:val="16"/>
                <w:szCs w:val="16"/>
              </w:rPr>
            </w:pPr>
            <w:r w:rsidRPr="00D97E7D">
              <w:rPr>
                <w:rFonts w:ascii="Arial" w:hAnsi="Arial" w:cs="Arial"/>
                <w:b/>
                <w:bCs/>
                <w:sz w:val="16"/>
                <w:szCs w:val="16"/>
              </w:rPr>
              <w:t>(Rp)</w:t>
            </w:r>
          </w:p>
        </w:tc>
      </w:tr>
      <w:tr w:rsidR="00096E8B" w:rsidRPr="00D97E7D" w:rsidTr="000E446D">
        <w:tc>
          <w:tcPr>
            <w:tcW w:w="3402" w:type="dxa"/>
            <w:gridSpan w:val="2"/>
            <w:shd w:val="clear" w:color="auto" w:fill="auto"/>
          </w:tcPr>
          <w:p w:rsidR="00096E8B" w:rsidRPr="00D97E7D" w:rsidRDefault="00096E8B" w:rsidP="00096E8B">
            <w:pPr>
              <w:spacing w:line="280" w:lineRule="exact"/>
              <w:jc w:val="both"/>
              <w:rPr>
                <w:rFonts w:ascii="Arial" w:hAnsi="Arial" w:cs="Arial"/>
                <w:sz w:val="16"/>
                <w:szCs w:val="16"/>
              </w:rPr>
            </w:pPr>
            <w:r w:rsidRPr="00D97E7D">
              <w:rPr>
                <w:rFonts w:ascii="Arial" w:hAnsi="Arial" w:cs="Arial"/>
                <w:sz w:val="16"/>
                <w:szCs w:val="16"/>
              </w:rPr>
              <w:t>Piutang Pajak Restoran</w:t>
            </w:r>
          </w:p>
        </w:tc>
        <w:tc>
          <w:tcPr>
            <w:tcW w:w="1984" w:type="dxa"/>
            <w:shd w:val="clear" w:color="auto" w:fill="auto"/>
          </w:tcPr>
          <w:p w:rsidR="00096E8B" w:rsidRPr="00D97E7D" w:rsidRDefault="00096E8B" w:rsidP="00096E8B">
            <w:pPr>
              <w:spacing w:line="280" w:lineRule="exact"/>
              <w:jc w:val="right"/>
              <w:rPr>
                <w:rFonts w:ascii="Arial" w:hAnsi="Arial" w:cs="Arial"/>
                <w:bCs/>
                <w:sz w:val="16"/>
                <w:szCs w:val="16"/>
              </w:rPr>
            </w:pPr>
            <w:r w:rsidRPr="00D97E7D">
              <w:rPr>
                <w:rFonts w:ascii="Arial" w:hAnsi="Arial" w:cs="Arial"/>
                <w:sz w:val="16"/>
                <w:szCs w:val="16"/>
                <w:lang w:val="en-US"/>
              </w:rPr>
              <w:t>7</w:t>
            </w:r>
            <w:r w:rsidRPr="00D97E7D">
              <w:rPr>
                <w:rFonts w:ascii="Arial" w:hAnsi="Arial" w:cs="Arial"/>
                <w:sz w:val="16"/>
                <w:szCs w:val="16"/>
              </w:rPr>
              <w:t>.</w:t>
            </w:r>
            <w:r w:rsidRPr="00D97E7D">
              <w:rPr>
                <w:rFonts w:ascii="Arial" w:hAnsi="Arial" w:cs="Arial"/>
                <w:sz w:val="16"/>
                <w:szCs w:val="16"/>
                <w:lang w:val="en-US"/>
              </w:rPr>
              <w:t>800</w:t>
            </w:r>
            <w:r w:rsidRPr="00D97E7D">
              <w:rPr>
                <w:rFonts w:ascii="Arial" w:hAnsi="Arial" w:cs="Arial"/>
                <w:sz w:val="16"/>
                <w:szCs w:val="16"/>
              </w:rPr>
              <w:t>.000,00</w:t>
            </w:r>
          </w:p>
        </w:tc>
        <w:tc>
          <w:tcPr>
            <w:tcW w:w="1985" w:type="dxa"/>
            <w:shd w:val="clear" w:color="auto" w:fill="auto"/>
          </w:tcPr>
          <w:p w:rsidR="00096E8B" w:rsidRPr="00D97E7D" w:rsidRDefault="00096E8B" w:rsidP="00096E8B">
            <w:pPr>
              <w:spacing w:line="280" w:lineRule="exact"/>
              <w:jc w:val="right"/>
              <w:rPr>
                <w:rFonts w:ascii="Arial" w:hAnsi="Arial" w:cs="Arial"/>
                <w:bCs/>
                <w:sz w:val="16"/>
                <w:szCs w:val="16"/>
              </w:rPr>
            </w:pPr>
            <w:r w:rsidRPr="00D97E7D">
              <w:rPr>
                <w:rFonts w:ascii="Arial" w:hAnsi="Arial" w:cs="Arial"/>
                <w:sz w:val="16"/>
                <w:szCs w:val="16"/>
              </w:rPr>
              <w:t>8.701.000,00</w:t>
            </w:r>
          </w:p>
        </w:tc>
      </w:tr>
      <w:tr w:rsidR="00707502" w:rsidRPr="00D97E7D" w:rsidTr="000E446D">
        <w:tc>
          <w:tcPr>
            <w:tcW w:w="3402" w:type="dxa"/>
            <w:gridSpan w:val="2"/>
            <w:shd w:val="clear" w:color="auto" w:fill="auto"/>
          </w:tcPr>
          <w:p w:rsidR="00707502" w:rsidRPr="00707502" w:rsidRDefault="00707502" w:rsidP="00096E8B">
            <w:pPr>
              <w:spacing w:line="280" w:lineRule="exact"/>
              <w:jc w:val="both"/>
              <w:rPr>
                <w:rFonts w:ascii="Arial" w:hAnsi="Arial" w:cs="Arial"/>
                <w:color w:val="0070C0"/>
                <w:sz w:val="16"/>
                <w:szCs w:val="16"/>
                <w:lang w:val="en-US"/>
              </w:rPr>
            </w:pPr>
            <w:r w:rsidRPr="00707502">
              <w:rPr>
                <w:rFonts w:ascii="Arial" w:hAnsi="Arial" w:cs="Arial"/>
                <w:color w:val="0070C0"/>
                <w:sz w:val="16"/>
                <w:szCs w:val="16"/>
                <w:lang w:val="en-US"/>
              </w:rPr>
              <w:t>Piutang Pajak Hotel</w:t>
            </w:r>
          </w:p>
        </w:tc>
        <w:tc>
          <w:tcPr>
            <w:tcW w:w="1984" w:type="dxa"/>
            <w:shd w:val="clear" w:color="auto" w:fill="auto"/>
          </w:tcPr>
          <w:p w:rsidR="00707502" w:rsidRPr="00707502" w:rsidRDefault="00707502" w:rsidP="00096E8B">
            <w:pPr>
              <w:spacing w:line="280" w:lineRule="exact"/>
              <w:jc w:val="right"/>
              <w:rPr>
                <w:rFonts w:ascii="Arial" w:hAnsi="Arial" w:cs="Arial"/>
                <w:color w:val="0070C0"/>
                <w:sz w:val="16"/>
                <w:szCs w:val="16"/>
                <w:lang w:val="en-US"/>
              </w:rPr>
            </w:pPr>
            <w:r>
              <w:rPr>
                <w:rFonts w:ascii="Arial" w:hAnsi="Arial" w:cs="Arial"/>
                <w:color w:val="0070C0"/>
                <w:sz w:val="16"/>
                <w:szCs w:val="16"/>
                <w:lang w:val="en-US"/>
              </w:rPr>
              <w:t>63.880.137,00</w:t>
            </w:r>
          </w:p>
        </w:tc>
        <w:tc>
          <w:tcPr>
            <w:tcW w:w="1985" w:type="dxa"/>
            <w:shd w:val="clear" w:color="auto" w:fill="auto"/>
          </w:tcPr>
          <w:p w:rsidR="00707502" w:rsidRPr="00707502" w:rsidRDefault="00707502" w:rsidP="00096E8B">
            <w:pPr>
              <w:spacing w:line="280" w:lineRule="exact"/>
              <w:jc w:val="right"/>
              <w:rPr>
                <w:rFonts w:ascii="Arial" w:hAnsi="Arial" w:cs="Arial"/>
                <w:color w:val="0070C0"/>
                <w:sz w:val="16"/>
                <w:szCs w:val="16"/>
                <w:lang w:val="en-US"/>
              </w:rPr>
            </w:pPr>
            <w:r>
              <w:rPr>
                <w:rFonts w:ascii="Arial" w:hAnsi="Arial" w:cs="Arial"/>
                <w:color w:val="0070C0"/>
                <w:sz w:val="16"/>
                <w:szCs w:val="16"/>
                <w:lang w:val="en-US"/>
              </w:rPr>
              <w:t>00,00</w:t>
            </w:r>
          </w:p>
        </w:tc>
      </w:tr>
      <w:tr w:rsidR="00096E8B" w:rsidRPr="00D97E7D" w:rsidTr="000E446D">
        <w:tc>
          <w:tcPr>
            <w:tcW w:w="3402" w:type="dxa"/>
            <w:gridSpan w:val="2"/>
            <w:shd w:val="clear" w:color="auto" w:fill="auto"/>
          </w:tcPr>
          <w:p w:rsidR="00096E8B" w:rsidRPr="00D97E7D" w:rsidRDefault="00096E8B" w:rsidP="00096E8B">
            <w:pPr>
              <w:spacing w:line="280" w:lineRule="exact"/>
              <w:jc w:val="both"/>
              <w:rPr>
                <w:rFonts w:ascii="Arial" w:hAnsi="Arial" w:cs="Arial"/>
                <w:sz w:val="16"/>
                <w:szCs w:val="16"/>
              </w:rPr>
            </w:pPr>
            <w:r w:rsidRPr="00D97E7D">
              <w:rPr>
                <w:rFonts w:ascii="Arial" w:hAnsi="Arial" w:cs="Arial"/>
                <w:sz w:val="16"/>
                <w:szCs w:val="16"/>
              </w:rPr>
              <w:t>Piutang Pajak Hiburan</w:t>
            </w:r>
          </w:p>
        </w:tc>
        <w:tc>
          <w:tcPr>
            <w:tcW w:w="1984" w:type="dxa"/>
            <w:shd w:val="clear" w:color="auto" w:fill="auto"/>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0,00</w:t>
            </w:r>
          </w:p>
        </w:tc>
        <w:tc>
          <w:tcPr>
            <w:tcW w:w="1985" w:type="dxa"/>
            <w:shd w:val="clear" w:color="auto" w:fill="auto"/>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300.000,00</w:t>
            </w:r>
          </w:p>
        </w:tc>
      </w:tr>
      <w:tr w:rsidR="00096E8B" w:rsidRPr="00D97E7D" w:rsidTr="000E446D">
        <w:tc>
          <w:tcPr>
            <w:tcW w:w="3402" w:type="dxa"/>
            <w:gridSpan w:val="2"/>
            <w:shd w:val="clear" w:color="auto" w:fill="auto"/>
          </w:tcPr>
          <w:p w:rsidR="00096E8B" w:rsidRPr="00D97E7D" w:rsidRDefault="00096E8B" w:rsidP="00096E8B">
            <w:pPr>
              <w:spacing w:line="280" w:lineRule="exact"/>
              <w:ind w:right="-108"/>
              <w:rPr>
                <w:rFonts w:ascii="Arial" w:hAnsi="Arial" w:cs="Arial"/>
                <w:bCs/>
                <w:sz w:val="16"/>
                <w:szCs w:val="16"/>
              </w:rPr>
            </w:pPr>
            <w:r w:rsidRPr="00D97E7D">
              <w:rPr>
                <w:rFonts w:ascii="Arial" w:hAnsi="Arial" w:cs="Arial"/>
                <w:bCs/>
                <w:sz w:val="16"/>
                <w:szCs w:val="16"/>
              </w:rPr>
              <w:t>Piutang PPJ Non PLN (Genset)</w:t>
            </w:r>
          </w:p>
        </w:tc>
        <w:tc>
          <w:tcPr>
            <w:tcW w:w="1984" w:type="dxa"/>
            <w:shd w:val="clear" w:color="auto" w:fill="auto"/>
          </w:tcPr>
          <w:p w:rsidR="00096E8B" w:rsidRPr="00D97E7D" w:rsidRDefault="00096E8B" w:rsidP="00096E8B">
            <w:pPr>
              <w:spacing w:line="280" w:lineRule="exact"/>
              <w:jc w:val="right"/>
              <w:rPr>
                <w:rFonts w:ascii="Arial" w:hAnsi="Arial" w:cs="Arial"/>
                <w:bCs/>
                <w:sz w:val="16"/>
                <w:szCs w:val="16"/>
              </w:rPr>
            </w:pPr>
            <w:r w:rsidRPr="00D97E7D">
              <w:rPr>
                <w:rFonts w:ascii="Arial" w:hAnsi="Arial" w:cs="Arial"/>
                <w:sz w:val="16"/>
                <w:szCs w:val="16"/>
              </w:rPr>
              <w:t>305.969.844,95</w:t>
            </w:r>
          </w:p>
        </w:tc>
        <w:tc>
          <w:tcPr>
            <w:tcW w:w="1985" w:type="dxa"/>
            <w:shd w:val="clear" w:color="auto" w:fill="auto"/>
          </w:tcPr>
          <w:p w:rsidR="00096E8B" w:rsidRPr="00D97E7D" w:rsidRDefault="00096E8B" w:rsidP="00096E8B">
            <w:pPr>
              <w:spacing w:line="280" w:lineRule="exact"/>
              <w:jc w:val="right"/>
              <w:rPr>
                <w:rFonts w:ascii="Arial" w:hAnsi="Arial" w:cs="Arial"/>
                <w:bCs/>
                <w:sz w:val="16"/>
                <w:szCs w:val="16"/>
              </w:rPr>
            </w:pPr>
            <w:r w:rsidRPr="00D97E7D">
              <w:rPr>
                <w:rFonts w:ascii="Arial" w:hAnsi="Arial" w:cs="Arial"/>
                <w:sz w:val="16"/>
                <w:szCs w:val="16"/>
              </w:rPr>
              <w:t>305.969.844,95</w:t>
            </w:r>
          </w:p>
        </w:tc>
      </w:tr>
      <w:tr w:rsidR="00096E8B" w:rsidRPr="00D97E7D" w:rsidTr="00EC3A22">
        <w:tc>
          <w:tcPr>
            <w:tcW w:w="3402" w:type="dxa"/>
            <w:gridSpan w:val="2"/>
            <w:shd w:val="clear" w:color="auto" w:fill="auto"/>
          </w:tcPr>
          <w:p w:rsidR="00096E8B" w:rsidRPr="00D97E7D" w:rsidRDefault="00096E8B" w:rsidP="00096E8B">
            <w:pPr>
              <w:spacing w:line="280" w:lineRule="exact"/>
              <w:jc w:val="both"/>
              <w:rPr>
                <w:rFonts w:ascii="Arial" w:hAnsi="Arial" w:cs="Arial"/>
                <w:sz w:val="16"/>
                <w:szCs w:val="16"/>
              </w:rPr>
            </w:pPr>
            <w:r w:rsidRPr="00D97E7D">
              <w:rPr>
                <w:rFonts w:ascii="Arial" w:hAnsi="Arial" w:cs="Arial"/>
                <w:sz w:val="16"/>
                <w:szCs w:val="16"/>
              </w:rPr>
              <w:t>Piutang PBB-P2</w:t>
            </w:r>
          </w:p>
        </w:tc>
        <w:tc>
          <w:tcPr>
            <w:tcW w:w="1984" w:type="dxa"/>
            <w:shd w:val="clear" w:color="auto" w:fill="auto"/>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lang w:val="en-US"/>
              </w:rPr>
              <w:t>32</w:t>
            </w:r>
            <w:r w:rsidRPr="00D97E7D">
              <w:rPr>
                <w:rFonts w:ascii="Arial" w:hAnsi="Arial" w:cs="Arial"/>
                <w:sz w:val="16"/>
                <w:szCs w:val="16"/>
              </w:rPr>
              <w:t>.</w:t>
            </w:r>
            <w:r w:rsidRPr="00D97E7D">
              <w:rPr>
                <w:rFonts w:ascii="Arial" w:hAnsi="Arial" w:cs="Arial"/>
                <w:sz w:val="16"/>
                <w:szCs w:val="16"/>
                <w:lang w:val="en-US"/>
              </w:rPr>
              <w:t>156</w:t>
            </w:r>
            <w:r w:rsidRPr="00D97E7D">
              <w:rPr>
                <w:rFonts w:ascii="Arial" w:hAnsi="Arial" w:cs="Arial"/>
                <w:sz w:val="16"/>
                <w:szCs w:val="16"/>
              </w:rPr>
              <w:t>.</w:t>
            </w:r>
            <w:r w:rsidRPr="00D97E7D">
              <w:rPr>
                <w:rFonts w:ascii="Arial" w:hAnsi="Arial" w:cs="Arial"/>
                <w:sz w:val="16"/>
                <w:szCs w:val="16"/>
                <w:lang w:val="en-US"/>
              </w:rPr>
              <w:t>866</w:t>
            </w:r>
            <w:r w:rsidRPr="00D97E7D">
              <w:rPr>
                <w:rFonts w:ascii="Arial" w:hAnsi="Arial" w:cs="Arial"/>
                <w:sz w:val="16"/>
                <w:szCs w:val="16"/>
              </w:rPr>
              <w:t>.</w:t>
            </w:r>
            <w:r w:rsidRPr="00D97E7D">
              <w:rPr>
                <w:rFonts w:ascii="Arial" w:hAnsi="Arial" w:cs="Arial"/>
                <w:sz w:val="16"/>
                <w:szCs w:val="16"/>
                <w:lang w:val="en-US"/>
              </w:rPr>
              <w:t>082</w:t>
            </w:r>
            <w:r w:rsidRPr="00D97E7D">
              <w:rPr>
                <w:rFonts w:ascii="Arial" w:hAnsi="Arial" w:cs="Arial"/>
                <w:sz w:val="16"/>
                <w:szCs w:val="16"/>
              </w:rPr>
              <w:t>,00</w:t>
            </w:r>
          </w:p>
        </w:tc>
        <w:tc>
          <w:tcPr>
            <w:tcW w:w="1985" w:type="dxa"/>
            <w:shd w:val="clear" w:color="auto" w:fill="auto"/>
            <w:vAlign w:val="center"/>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28.701.752.874,00</w:t>
            </w:r>
          </w:p>
        </w:tc>
      </w:tr>
      <w:tr w:rsidR="00096E8B" w:rsidRPr="00D97E7D" w:rsidTr="000E446D">
        <w:tc>
          <w:tcPr>
            <w:tcW w:w="3402" w:type="dxa"/>
            <w:gridSpan w:val="2"/>
            <w:shd w:val="clear" w:color="auto" w:fill="auto"/>
          </w:tcPr>
          <w:p w:rsidR="00096E8B" w:rsidRPr="00D97E7D" w:rsidRDefault="00096E8B" w:rsidP="00096E8B">
            <w:pPr>
              <w:spacing w:line="280" w:lineRule="exact"/>
              <w:jc w:val="both"/>
              <w:rPr>
                <w:rFonts w:ascii="Arial" w:hAnsi="Arial" w:cs="Arial"/>
                <w:sz w:val="16"/>
                <w:szCs w:val="16"/>
              </w:rPr>
            </w:pPr>
            <w:r w:rsidRPr="00D97E7D">
              <w:rPr>
                <w:rFonts w:ascii="Arial" w:hAnsi="Arial" w:cs="Arial"/>
                <w:sz w:val="16"/>
                <w:szCs w:val="16"/>
              </w:rPr>
              <w:lastRenderedPageBreak/>
              <w:t>Piutang Pajak Parkir</w:t>
            </w:r>
          </w:p>
        </w:tc>
        <w:tc>
          <w:tcPr>
            <w:tcW w:w="1984" w:type="dxa"/>
            <w:shd w:val="clear" w:color="auto" w:fill="auto"/>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lang w:val="en-US"/>
              </w:rPr>
              <w:t>0</w:t>
            </w:r>
            <w:r w:rsidRPr="00D97E7D">
              <w:rPr>
                <w:rFonts w:ascii="Arial" w:hAnsi="Arial" w:cs="Arial"/>
                <w:sz w:val="16"/>
                <w:szCs w:val="16"/>
              </w:rPr>
              <w:t>,00</w:t>
            </w:r>
          </w:p>
        </w:tc>
        <w:tc>
          <w:tcPr>
            <w:tcW w:w="1985" w:type="dxa"/>
            <w:shd w:val="clear" w:color="auto" w:fill="auto"/>
          </w:tcPr>
          <w:p w:rsidR="00096E8B" w:rsidRPr="00D97E7D" w:rsidRDefault="00096E8B" w:rsidP="00096E8B">
            <w:pPr>
              <w:spacing w:line="280" w:lineRule="exact"/>
              <w:jc w:val="right"/>
              <w:rPr>
                <w:rFonts w:ascii="Arial" w:hAnsi="Arial" w:cs="Arial"/>
                <w:sz w:val="16"/>
                <w:szCs w:val="16"/>
              </w:rPr>
            </w:pPr>
            <w:r w:rsidRPr="00D97E7D">
              <w:rPr>
                <w:rFonts w:ascii="Arial" w:hAnsi="Arial" w:cs="Arial"/>
                <w:sz w:val="16"/>
                <w:szCs w:val="16"/>
              </w:rPr>
              <w:t>52.500,00</w:t>
            </w:r>
          </w:p>
        </w:tc>
      </w:tr>
      <w:tr w:rsidR="00096E8B" w:rsidRPr="00D97E7D" w:rsidTr="000E446D">
        <w:tc>
          <w:tcPr>
            <w:tcW w:w="3402" w:type="dxa"/>
            <w:gridSpan w:val="2"/>
            <w:shd w:val="clear" w:color="auto" w:fill="auto"/>
          </w:tcPr>
          <w:p w:rsidR="00096E8B" w:rsidRPr="00D97E7D" w:rsidRDefault="00096E8B" w:rsidP="00096E8B">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096E8B" w:rsidRPr="00680FCF" w:rsidRDefault="00680FCF" w:rsidP="00096E8B">
            <w:pPr>
              <w:spacing w:line="280" w:lineRule="exact"/>
              <w:jc w:val="right"/>
              <w:rPr>
                <w:rFonts w:ascii="Arial" w:hAnsi="Arial" w:cs="Arial"/>
                <w:b/>
                <w:color w:val="FF0000"/>
                <w:sz w:val="16"/>
                <w:szCs w:val="16"/>
              </w:rPr>
            </w:pPr>
            <w:r w:rsidRPr="00680FCF">
              <w:rPr>
                <w:rFonts w:ascii="Arial" w:hAnsi="Arial" w:cs="Arial"/>
                <w:b/>
                <w:color w:val="0070C0"/>
                <w:sz w:val="16"/>
                <w:szCs w:val="16"/>
                <w:lang w:val="en-US"/>
              </w:rPr>
              <w:t>32.534.516.063,95</w:t>
            </w:r>
          </w:p>
        </w:tc>
        <w:tc>
          <w:tcPr>
            <w:tcW w:w="1985" w:type="dxa"/>
            <w:shd w:val="clear" w:color="auto" w:fill="auto"/>
          </w:tcPr>
          <w:p w:rsidR="00096E8B" w:rsidRPr="00D97E7D" w:rsidRDefault="00096E8B" w:rsidP="00096E8B">
            <w:pPr>
              <w:spacing w:line="280" w:lineRule="exact"/>
              <w:jc w:val="right"/>
              <w:rPr>
                <w:rFonts w:ascii="Arial" w:hAnsi="Arial" w:cs="Arial"/>
                <w:b/>
                <w:sz w:val="16"/>
                <w:szCs w:val="16"/>
              </w:rPr>
            </w:pPr>
            <w:r w:rsidRPr="00D97E7D">
              <w:rPr>
                <w:rFonts w:ascii="Arial" w:hAnsi="Arial" w:cs="Arial"/>
                <w:b/>
                <w:sz w:val="16"/>
                <w:szCs w:val="16"/>
              </w:rPr>
              <w:t>29.016.776.218,95</w:t>
            </w:r>
          </w:p>
        </w:tc>
      </w:tr>
    </w:tbl>
    <w:p w:rsidR="00096E8B" w:rsidRPr="00707502" w:rsidRDefault="00F46A87" w:rsidP="00ED482B">
      <w:pPr>
        <w:pStyle w:val="BodyTextIndent"/>
        <w:widowControl w:val="0"/>
        <w:numPr>
          <w:ilvl w:val="0"/>
          <w:numId w:val="118"/>
        </w:numPr>
        <w:spacing w:before="120" w:after="60" w:line="280" w:lineRule="exact"/>
        <w:ind w:left="2127" w:hanging="417"/>
        <w:rPr>
          <w:rFonts w:ascii="Times New Roman" w:hAnsi="Times New Roman" w:cs="Times New Roman"/>
          <w:sz w:val="22"/>
          <w:szCs w:val="22"/>
        </w:rPr>
      </w:pPr>
      <w:r w:rsidRPr="00D97E7D">
        <w:rPr>
          <w:rFonts w:ascii="Times New Roman" w:hAnsi="Times New Roman" w:cs="Times New Roman"/>
          <w:sz w:val="22"/>
          <w:szCs w:val="22"/>
        </w:rPr>
        <w:t xml:space="preserve">Piutang Pajak Restoran merupakan Piutang Pajak bagian bulan April s.d Desember TA 2016 </w:t>
      </w:r>
      <w:r w:rsidR="00096E8B" w:rsidRPr="00D97E7D">
        <w:rPr>
          <w:rFonts w:ascii="Times New Roman" w:hAnsi="Times New Roman" w:cs="Times New Roman"/>
          <w:sz w:val="22"/>
          <w:szCs w:val="22"/>
        </w:rPr>
        <w:t>sebesar Rp</w:t>
      </w:r>
      <w:r w:rsidR="00096E8B" w:rsidRPr="00D97E7D">
        <w:rPr>
          <w:rFonts w:ascii="Times New Roman" w:hAnsi="Times New Roman" w:cs="Times New Roman"/>
          <w:sz w:val="22"/>
          <w:szCs w:val="22"/>
          <w:lang w:val="en-US"/>
        </w:rPr>
        <w:t>7</w:t>
      </w:r>
      <w:r w:rsidR="00096E8B" w:rsidRPr="00D97E7D">
        <w:rPr>
          <w:rFonts w:ascii="Times New Roman" w:hAnsi="Times New Roman" w:cs="Times New Roman"/>
          <w:sz w:val="22"/>
          <w:szCs w:val="22"/>
        </w:rPr>
        <w:t>.</w:t>
      </w:r>
      <w:r w:rsidR="00096E8B" w:rsidRPr="00D97E7D">
        <w:rPr>
          <w:rFonts w:ascii="Times New Roman" w:hAnsi="Times New Roman" w:cs="Times New Roman"/>
          <w:sz w:val="22"/>
          <w:szCs w:val="22"/>
          <w:lang w:val="en-US"/>
        </w:rPr>
        <w:t>800</w:t>
      </w:r>
      <w:r w:rsidR="00096E8B" w:rsidRPr="00D97E7D">
        <w:rPr>
          <w:rFonts w:ascii="Times New Roman" w:hAnsi="Times New Roman" w:cs="Times New Roman"/>
          <w:sz w:val="22"/>
          <w:szCs w:val="22"/>
        </w:rPr>
        <w:t xml:space="preserve">.000,00 yang sampai dengan 31 Desember 2020 belum diterima pembayarannya atas </w:t>
      </w:r>
      <w:r w:rsidR="00096E8B" w:rsidRPr="00D97E7D">
        <w:rPr>
          <w:rFonts w:ascii="Times New Roman" w:hAnsi="Times New Roman" w:cs="Times New Roman"/>
          <w:sz w:val="22"/>
          <w:szCs w:val="22"/>
          <w:lang w:val="en-US"/>
        </w:rPr>
        <w:t>2</w:t>
      </w:r>
      <w:r w:rsidR="00096E8B" w:rsidRPr="00D97E7D">
        <w:rPr>
          <w:rFonts w:ascii="Times New Roman" w:hAnsi="Times New Roman" w:cs="Times New Roman"/>
          <w:sz w:val="22"/>
          <w:szCs w:val="22"/>
        </w:rPr>
        <w:t xml:space="preserve"> wajib Pajak, sebagai berikut.</w:t>
      </w:r>
    </w:p>
    <w:p w:rsidR="00F46A87" w:rsidRPr="00D97E7D" w:rsidRDefault="00F46A87" w:rsidP="00C816BD">
      <w:pPr>
        <w:pStyle w:val="ListParagraph"/>
        <w:widowControl w:val="0"/>
        <w:autoSpaceDE w:val="0"/>
        <w:autoSpaceDN w:val="0"/>
        <w:adjustRightInd w:val="0"/>
        <w:spacing w:after="60" w:line="280" w:lineRule="exact"/>
        <w:ind w:left="1797"/>
        <w:contextualSpacing w:val="0"/>
        <w:jc w:val="center"/>
        <w:rPr>
          <w:sz w:val="22"/>
          <w:szCs w:val="22"/>
        </w:rPr>
      </w:pPr>
      <w:r w:rsidRPr="00D97E7D">
        <w:rPr>
          <w:rFonts w:ascii="Arial" w:hAnsi="Arial" w:cs="Arial"/>
          <w:b/>
          <w:sz w:val="18"/>
          <w:szCs w:val="18"/>
        </w:rPr>
        <w:t>Tabel 7.</w:t>
      </w:r>
      <w:r w:rsidR="001D43C8" w:rsidRPr="00D97E7D">
        <w:rPr>
          <w:rFonts w:ascii="Arial" w:hAnsi="Arial" w:cs="Arial"/>
          <w:b/>
          <w:sz w:val="18"/>
          <w:szCs w:val="18"/>
        </w:rPr>
        <w:t>75</w:t>
      </w:r>
      <w:r w:rsidRPr="00D97E7D">
        <w:rPr>
          <w:rFonts w:ascii="Arial" w:hAnsi="Arial" w:cs="Arial"/>
          <w:b/>
          <w:sz w:val="18"/>
          <w:szCs w:val="18"/>
        </w:rPr>
        <w:t xml:space="preserve"> Piutang Pajak Restoran</w:t>
      </w:r>
    </w:p>
    <w:tbl>
      <w:tblPr>
        <w:tblW w:w="6655" w:type="dxa"/>
        <w:tblInd w:w="1862" w:type="dxa"/>
        <w:tblLook w:val="04A0"/>
      </w:tblPr>
      <w:tblGrid>
        <w:gridCol w:w="2499"/>
        <w:gridCol w:w="2455"/>
        <w:gridCol w:w="1701"/>
      </w:tblGrid>
      <w:tr w:rsidR="00096E8B" w:rsidRPr="00D97E7D" w:rsidTr="00C816BD">
        <w:trPr>
          <w:trHeight w:val="288"/>
        </w:trPr>
        <w:tc>
          <w:tcPr>
            <w:tcW w:w="2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6A87" w:rsidRPr="00D97E7D" w:rsidRDefault="00F46A87" w:rsidP="00EC3A22">
            <w:pPr>
              <w:jc w:val="center"/>
              <w:rPr>
                <w:rFonts w:ascii="Arial" w:hAnsi="Arial" w:cs="Arial"/>
                <w:b/>
                <w:bCs/>
                <w:sz w:val="16"/>
                <w:szCs w:val="16"/>
              </w:rPr>
            </w:pPr>
            <w:r w:rsidRPr="00D97E7D">
              <w:rPr>
                <w:rFonts w:ascii="Arial" w:hAnsi="Arial" w:cs="Arial"/>
                <w:b/>
                <w:bCs/>
                <w:sz w:val="16"/>
                <w:szCs w:val="16"/>
              </w:rPr>
              <w:t>Nama WP</w:t>
            </w:r>
          </w:p>
        </w:tc>
        <w:tc>
          <w:tcPr>
            <w:tcW w:w="2455" w:type="dxa"/>
            <w:tcBorders>
              <w:top w:val="single" w:sz="4" w:space="0" w:color="auto"/>
              <w:left w:val="nil"/>
              <w:bottom w:val="single" w:sz="4" w:space="0" w:color="auto"/>
              <w:right w:val="single" w:sz="4" w:space="0" w:color="auto"/>
            </w:tcBorders>
            <w:shd w:val="clear" w:color="auto" w:fill="auto"/>
            <w:noWrap/>
            <w:vAlign w:val="center"/>
            <w:hideMark/>
          </w:tcPr>
          <w:p w:rsidR="00F46A87" w:rsidRPr="00D97E7D" w:rsidRDefault="00F46A87" w:rsidP="00EC3A22">
            <w:pPr>
              <w:jc w:val="center"/>
              <w:rPr>
                <w:rFonts w:ascii="Arial" w:hAnsi="Arial" w:cs="Arial"/>
                <w:b/>
                <w:bCs/>
                <w:sz w:val="16"/>
                <w:szCs w:val="16"/>
              </w:rPr>
            </w:pPr>
            <w:r w:rsidRPr="00D97E7D">
              <w:rPr>
                <w:rFonts w:ascii="Arial" w:hAnsi="Arial" w:cs="Arial"/>
                <w:b/>
                <w:bCs/>
                <w:sz w:val="16"/>
                <w:szCs w:val="16"/>
              </w:rPr>
              <w:t>Bulan Terhutang</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16BD" w:rsidRPr="00D97E7D" w:rsidRDefault="00F46A87" w:rsidP="00EC3A22">
            <w:pPr>
              <w:jc w:val="center"/>
              <w:rPr>
                <w:rFonts w:ascii="Arial" w:hAnsi="Arial" w:cs="Arial"/>
                <w:b/>
                <w:bCs/>
                <w:sz w:val="16"/>
                <w:szCs w:val="16"/>
              </w:rPr>
            </w:pPr>
            <w:r w:rsidRPr="00D97E7D">
              <w:rPr>
                <w:rFonts w:ascii="Arial" w:hAnsi="Arial" w:cs="Arial"/>
                <w:b/>
                <w:bCs/>
                <w:sz w:val="16"/>
                <w:szCs w:val="16"/>
              </w:rPr>
              <w:t xml:space="preserve">Nilai Piutang </w:t>
            </w:r>
          </w:p>
          <w:p w:rsidR="00F46A87" w:rsidRPr="00D97E7D" w:rsidRDefault="00F46A87" w:rsidP="00EC3A22">
            <w:pPr>
              <w:jc w:val="center"/>
              <w:rPr>
                <w:rFonts w:ascii="Arial" w:hAnsi="Arial" w:cs="Arial"/>
                <w:b/>
                <w:bCs/>
                <w:sz w:val="16"/>
                <w:szCs w:val="16"/>
              </w:rPr>
            </w:pPr>
            <w:r w:rsidRPr="00D97E7D">
              <w:rPr>
                <w:rFonts w:ascii="Arial" w:hAnsi="Arial" w:cs="Arial"/>
                <w:b/>
                <w:bCs/>
                <w:sz w:val="16"/>
                <w:szCs w:val="16"/>
              </w:rPr>
              <w:t>(Rp)</w:t>
            </w:r>
          </w:p>
        </w:tc>
      </w:tr>
      <w:tr w:rsidR="00096E8B" w:rsidRPr="00D97E7D" w:rsidTr="00C816BD">
        <w:trPr>
          <w:trHeight w:val="288"/>
        </w:trPr>
        <w:tc>
          <w:tcPr>
            <w:tcW w:w="2499" w:type="dxa"/>
            <w:tcBorders>
              <w:top w:val="nil"/>
              <w:left w:val="single" w:sz="4" w:space="0" w:color="auto"/>
              <w:bottom w:val="single" w:sz="4" w:space="0" w:color="auto"/>
              <w:right w:val="single" w:sz="4" w:space="0" w:color="auto"/>
            </w:tcBorders>
            <w:shd w:val="clear" w:color="auto" w:fill="auto"/>
            <w:noWrap/>
            <w:vAlign w:val="center"/>
            <w:hideMark/>
          </w:tcPr>
          <w:p w:rsidR="00096E8B" w:rsidRPr="00D97E7D" w:rsidRDefault="00096E8B" w:rsidP="00096E8B">
            <w:pPr>
              <w:spacing w:line="240" w:lineRule="exact"/>
              <w:rPr>
                <w:rFonts w:ascii="Arial" w:hAnsi="Arial" w:cs="Arial"/>
                <w:sz w:val="16"/>
                <w:szCs w:val="16"/>
              </w:rPr>
            </w:pPr>
            <w:r w:rsidRPr="00D97E7D">
              <w:rPr>
                <w:rFonts w:ascii="Arial" w:hAnsi="Arial" w:cs="Arial"/>
                <w:sz w:val="16"/>
                <w:szCs w:val="16"/>
              </w:rPr>
              <w:t>RM Yogyakarta</w:t>
            </w:r>
          </w:p>
        </w:tc>
        <w:tc>
          <w:tcPr>
            <w:tcW w:w="2455" w:type="dxa"/>
            <w:tcBorders>
              <w:top w:val="nil"/>
              <w:left w:val="nil"/>
              <w:bottom w:val="single" w:sz="4" w:space="0" w:color="auto"/>
              <w:right w:val="single" w:sz="4" w:space="0" w:color="auto"/>
            </w:tcBorders>
            <w:shd w:val="clear" w:color="auto" w:fill="auto"/>
            <w:noWrap/>
            <w:vAlign w:val="center"/>
            <w:hideMark/>
          </w:tcPr>
          <w:p w:rsidR="00096E8B" w:rsidRPr="00D97E7D" w:rsidRDefault="00096E8B" w:rsidP="00096E8B">
            <w:pPr>
              <w:spacing w:line="240" w:lineRule="exact"/>
              <w:rPr>
                <w:rFonts w:ascii="Arial" w:hAnsi="Arial" w:cs="Arial"/>
                <w:sz w:val="16"/>
                <w:szCs w:val="16"/>
              </w:rPr>
            </w:pPr>
            <w:r w:rsidRPr="00D97E7D">
              <w:rPr>
                <w:rFonts w:ascii="Arial" w:hAnsi="Arial" w:cs="Arial"/>
                <w:sz w:val="16"/>
                <w:szCs w:val="16"/>
              </w:rPr>
              <w:t>Oktober – Desember 2016</w:t>
            </w:r>
          </w:p>
        </w:tc>
        <w:tc>
          <w:tcPr>
            <w:tcW w:w="1701" w:type="dxa"/>
            <w:tcBorders>
              <w:top w:val="nil"/>
              <w:left w:val="nil"/>
              <w:bottom w:val="single" w:sz="4" w:space="0" w:color="auto"/>
              <w:right w:val="single" w:sz="4" w:space="0" w:color="auto"/>
            </w:tcBorders>
            <w:shd w:val="clear" w:color="auto" w:fill="auto"/>
            <w:noWrap/>
            <w:vAlign w:val="center"/>
            <w:hideMark/>
          </w:tcPr>
          <w:p w:rsidR="00096E8B" w:rsidRPr="00D97E7D" w:rsidRDefault="00096E8B" w:rsidP="00096E8B">
            <w:pPr>
              <w:spacing w:line="240" w:lineRule="exact"/>
              <w:jc w:val="right"/>
              <w:rPr>
                <w:rFonts w:ascii="Arial" w:hAnsi="Arial" w:cs="Arial"/>
                <w:sz w:val="16"/>
                <w:szCs w:val="16"/>
              </w:rPr>
            </w:pPr>
            <w:r w:rsidRPr="00D97E7D">
              <w:rPr>
                <w:rFonts w:ascii="Arial" w:hAnsi="Arial" w:cs="Arial"/>
                <w:sz w:val="16"/>
                <w:szCs w:val="16"/>
              </w:rPr>
              <w:t>1.500.000,00</w:t>
            </w:r>
          </w:p>
        </w:tc>
      </w:tr>
      <w:tr w:rsidR="00096E8B" w:rsidRPr="00D97E7D" w:rsidTr="00C816BD">
        <w:trPr>
          <w:trHeight w:val="288"/>
        </w:trPr>
        <w:tc>
          <w:tcPr>
            <w:tcW w:w="2499" w:type="dxa"/>
            <w:tcBorders>
              <w:top w:val="nil"/>
              <w:left w:val="single" w:sz="4" w:space="0" w:color="auto"/>
              <w:bottom w:val="single" w:sz="4" w:space="0" w:color="auto"/>
              <w:right w:val="single" w:sz="4" w:space="0" w:color="auto"/>
            </w:tcBorders>
            <w:shd w:val="clear" w:color="auto" w:fill="auto"/>
            <w:noWrap/>
            <w:vAlign w:val="center"/>
            <w:hideMark/>
          </w:tcPr>
          <w:p w:rsidR="00096E8B" w:rsidRPr="00D97E7D" w:rsidRDefault="00096E8B" w:rsidP="00096E8B">
            <w:pPr>
              <w:spacing w:line="240" w:lineRule="exact"/>
              <w:rPr>
                <w:rFonts w:ascii="Arial" w:hAnsi="Arial" w:cs="Arial"/>
                <w:sz w:val="16"/>
                <w:szCs w:val="16"/>
              </w:rPr>
            </w:pPr>
            <w:r w:rsidRPr="00D97E7D">
              <w:rPr>
                <w:rFonts w:ascii="Arial" w:hAnsi="Arial" w:cs="Arial"/>
                <w:sz w:val="16"/>
                <w:szCs w:val="16"/>
              </w:rPr>
              <w:t>Sederhana Nurhayati</w:t>
            </w:r>
          </w:p>
        </w:tc>
        <w:tc>
          <w:tcPr>
            <w:tcW w:w="2455" w:type="dxa"/>
            <w:tcBorders>
              <w:top w:val="nil"/>
              <w:left w:val="nil"/>
              <w:bottom w:val="single" w:sz="4" w:space="0" w:color="auto"/>
              <w:right w:val="single" w:sz="4" w:space="0" w:color="auto"/>
            </w:tcBorders>
            <w:shd w:val="clear" w:color="auto" w:fill="auto"/>
            <w:noWrap/>
            <w:vAlign w:val="center"/>
            <w:hideMark/>
          </w:tcPr>
          <w:p w:rsidR="00096E8B" w:rsidRPr="00D97E7D" w:rsidRDefault="00096E8B" w:rsidP="00096E8B">
            <w:pPr>
              <w:spacing w:line="240" w:lineRule="exact"/>
              <w:rPr>
                <w:rFonts w:ascii="Arial" w:hAnsi="Arial" w:cs="Arial"/>
                <w:sz w:val="16"/>
                <w:szCs w:val="16"/>
              </w:rPr>
            </w:pPr>
            <w:r w:rsidRPr="00D97E7D">
              <w:rPr>
                <w:rFonts w:ascii="Arial" w:hAnsi="Arial" w:cs="Arial"/>
                <w:sz w:val="16"/>
                <w:szCs w:val="16"/>
              </w:rPr>
              <w:t>April – Desember 2016</w:t>
            </w:r>
          </w:p>
        </w:tc>
        <w:tc>
          <w:tcPr>
            <w:tcW w:w="1701" w:type="dxa"/>
            <w:tcBorders>
              <w:top w:val="nil"/>
              <w:left w:val="nil"/>
              <w:bottom w:val="single" w:sz="4" w:space="0" w:color="auto"/>
              <w:right w:val="single" w:sz="4" w:space="0" w:color="auto"/>
            </w:tcBorders>
            <w:shd w:val="clear" w:color="auto" w:fill="auto"/>
            <w:noWrap/>
            <w:vAlign w:val="center"/>
            <w:hideMark/>
          </w:tcPr>
          <w:p w:rsidR="00096E8B" w:rsidRPr="00D97E7D" w:rsidRDefault="00096E8B" w:rsidP="00096E8B">
            <w:pPr>
              <w:spacing w:line="240" w:lineRule="exact"/>
              <w:jc w:val="right"/>
              <w:rPr>
                <w:rFonts w:ascii="Arial" w:hAnsi="Arial" w:cs="Arial"/>
                <w:sz w:val="16"/>
                <w:szCs w:val="16"/>
              </w:rPr>
            </w:pPr>
            <w:r w:rsidRPr="00D97E7D">
              <w:rPr>
                <w:rFonts w:ascii="Arial" w:hAnsi="Arial" w:cs="Arial"/>
                <w:sz w:val="16"/>
                <w:szCs w:val="16"/>
              </w:rPr>
              <w:t>6.300.000,00</w:t>
            </w:r>
          </w:p>
        </w:tc>
      </w:tr>
      <w:tr w:rsidR="00096E8B" w:rsidRPr="00D97E7D" w:rsidTr="00C816BD">
        <w:trPr>
          <w:trHeight w:val="288"/>
        </w:trPr>
        <w:tc>
          <w:tcPr>
            <w:tcW w:w="495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96E8B" w:rsidRPr="00D97E7D" w:rsidRDefault="00096E8B" w:rsidP="00096E8B">
            <w:pPr>
              <w:spacing w:line="240" w:lineRule="exact"/>
              <w:jc w:val="center"/>
              <w:rPr>
                <w:rFonts w:ascii="Arial" w:hAnsi="Arial" w:cs="Arial"/>
                <w:b/>
                <w:bCs/>
                <w:sz w:val="16"/>
                <w:szCs w:val="16"/>
              </w:rPr>
            </w:pPr>
            <w:r w:rsidRPr="00D97E7D">
              <w:rPr>
                <w:rFonts w:ascii="Arial" w:hAnsi="Arial" w:cs="Arial"/>
                <w:b/>
                <w:bCs/>
                <w:sz w:val="16"/>
                <w:szCs w:val="16"/>
              </w:rPr>
              <w:t>Jumlah</w:t>
            </w:r>
          </w:p>
        </w:tc>
        <w:tc>
          <w:tcPr>
            <w:tcW w:w="1701" w:type="dxa"/>
            <w:tcBorders>
              <w:top w:val="nil"/>
              <w:left w:val="nil"/>
              <w:bottom w:val="single" w:sz="4" w:space="0" w:color="auto"/>
              <w:right w:val="single" w:sz="4" w:space="0" w:color="auto"/>
            </w:tcBorders>
            <w:shd w:val="clear" w:color="auto" w:fill="auto"/>
            <w:noWrap/>
            <w:vAlign w:val="center"/>
            <w:hideMark/>
          </w:tcPr>
          <w:p w:rsidR="00096E8B" w:rsidRPr="00D97E7D" w:rsidRDefault="00096E8B" w:rsidP="00096E8B">
            <w:pPr>
              <w:spacing w:line="240" w:lineRule="exact"/>
              <w:jc w:val="right"/>
              <w:rPr>
                <w:rFonts w:ascii="Arial" w:hAnsi="Arial" w:cs="Arial"/>
                <w:b/>
                <w:bCs/>
                <w:sz w:val="16"/>
                <w:szCs w:val="16"/>
              </w:rPr>
            </w:pPr>
            <w:r w:rsidRPr="00D97E7D">
              <w:rPr>
                <w:rFonts w:ascii="Arial" w:hAnsi="Arial" w:cs="Arial"/>
                <w:b/>
                <w:bCs/>
                <w:sz w:val="16"/>
                <w:szCs w:val="16"/>
                <w:lang w:val="en-US"/>
              </w:rPr>
              <w:t>7.800</w:t>
            </w:r>
            <w:r w:rsidRPr="00D97E7D">
              <w:rPr>
                <w:rFonts w:ascii="Arial" w:hAnsi="Arial" w:cs="Arial"/>
                <w:b/>
                <w:bCs/>
                <w:sz w:val="16"/>
                <w:szCs w:val="16"/>
              </w:rPr>
              <w:t>.000,00</w:t>
            </w:r>
          </w:p>
        </w:tc>
      </w:tr>
    </w:tbl>
    <w:p w:rsidR="00707502" w:rsidRPr="00707502" w:rsidRDefault="00707502" w:rsidP="00ED482B">
      <w:pPr>
        <w:pStyle w:val="BodyTextIndent"/>
        <w:widowControl w:val="0"/>
        <w:numPr>
          <w:ilvl w:val="0"/>
          <w:numId w:val="118"/>
        </w:numPr>
        <w:spacing w:before="120" w:after="120" w:line="280" w:lineRule="exact"/>
        <w:ind w:left="2127" w:hanging="417"/>
        <w:rPr>
          <w:rFonts w:ascii="Times New Roman" w:hAnsi="Times New Roman" w:cs="Times New Roman"/>
          <w:sz w:val="22"/>
          <w:szCs w:val="22"/>
        </w:rPr>
      </w:pPr>
      <w:r w:rsidRPr="00707502">
        <w:rPr>
          <w:rFonts w:ascii="Times New Roman" w:hAnsi="Times New Roman" w:cs="Times New Roman"/>
          <w:color w:val="0070C0"/>
          <w:sz w:val="22"/>
          <w:szCs w:val="22"/>
          <w:lang w:val="en-US"/>
        </w:rPr>
        <w:t xml:space="preserve">Piutang Pajak Hotel merupakan </w:t>
      </w:r>
      <w:r w:rsidR="00097589">
        <w:rPr>
          <w:rFonts w:ascii="Times New Roman" w:hAnsi="Times New Roman" w:cs="Times New Roman"/>
          <w:color w:val="0070C0"/>
          <w:sz w:val="22"/>
          <w:szCs w:val="22"/>
          <w:lang w:val="en-US"/>
        </w:rPr>
        <w:t>tunggakan</w:t>
      </w:r>
      <w:r w:rsidRPr="00707502">
        <w:rPr>
          <w:rFonts w:ascii="Times New Roman" w:hAnsi="Times New Roman" w:cs="Times New Roman"/>
          <w:color w:val="0070C0"/>
          <w:sz w:val="22"/>
          <w:szCs w:val="22"/>
          <w:lang w:val="en-US"/>
        </w:rPr>
        <w:t xml:space="preserve"> pendapatan Pajak </w:t>
      </w:r>
      <w:r w:rsidR="00097589">
        <w:rPr>
          <w:rFonts w:ascii="Times New Roman" w:hAnsi="Times New Roman" w:cs="Times New Roman"/>
          <w:color w:val="0070C0"/>
          <w:sz w:val="22"/>
          <w:szCs w:val="22"/>
          <w:lang w:val="en-US"/>
        </w:rPr>
        <w:t xml:space="preserve">Hotel </w:t>
      </w:r>
      <w:r w:rsidRPr="00707502">
        <w:rPr>
          <w:rFonts w:ascii="Times New Roman" w:hAnsi="Times New Roman" w:cs="Times New Roman"/>
          <w:color w:val="0070C0"/>
          <w:sz w:val="22"/>
          <w:szCs w:val="22"/>
          <w:lang w:val="en-US"/>
        </w:rPr>
        <w:t xml:space="preserve">pada Fave Hotel Prabumulih bagian bulan November dan Desember </w:t>
      </w:r>
      <w:r w:rsidR="00097589">
        <w:rPr>
          <w:rFonts w:ascii="Times New Roman" w:hAnsi="Times New Roman" w:cs="Times New Roman"/>
          <w:color w:val="0070C0"/>
          <w:sz w:val="22"/>
          <w:szCs w:val="22"/>
          <w:lang w:val="en-US"/>
        </w:rPr>
        <w:t xml:space="preserve">yang sampai dengan 31 Desember 2020 </w:t>
      </w:r>
      <w:r w:rsidR="00097589" w:rsidRPr="00707502">
        <w:rPr>
          <w:rFonts w:ascii="Times New Roman" w:hAnsi="Times New Roman" w:cs="Times New Roman"/>
          <w:color w:val="0070C0"/>
          <w:sz w:val="22"/>
          <w:szCs w:val="22"/>
          <w:lang w:val="en-US"/>
        </w:rPr>
        <w:t>sebesar Rp63.880.137,00</w:t>
      </w:r>
      <w:r w:rsidRPr="00707502">
        <w:rPr>
          <w:rFonts w:ascii="Times New Roman" w:hAnsi="Times New Roman" w:cs="Times New Roman"/>
          <w:color w:val="0070C0"/>
          <w:sz w:val="22"/>
          <w:szCs w:val="22"/>
          <w:lang w:val="en-US"/>
        </w:rPr>
        <w:t xml:space="preserve">. Atas piutang tersebut telah diterima pembayarannya pada tanggal 24 Februari 2021. </w:t>
      </w:r>
      <w:r w:rsidR="00097589">
        <w:rPr>
          <w:rFonts w:ascii="Times New Roman" w:hAnsi="Times New Roman" w:cs="Times New Roman"/>
          <w:color w:val="0070C0"/>
          <w:sz w:val="22"/>
          <w:szCs w:val="22"/>
          <w:lang w:val="en-US"/>
        </w:rPr>
        <w:t xml:space="preserve">Atas </w:t>
      </w:r>
      <w:r w:rsidRPr="00707502">
        <w:rPr>
          <w:rFonts w:ascii="Times New Roman" w:hAnsi="Times New Roman" w:cs="Times New Roman"/>
          <w:color w:val="0070C0"/>
          <w:sz w:val="22"/>
          <w:szCs w:val="22"/>
          <w:lang w:val="en-US"/>
        </w:rPr>
        <w:t xml:space="preserve">tunggakan </w:t>
      </w:r>
      <w:r w:rsidR="00097589" w:rsidRPr="00707502">
        <w:rPr>
          <w:rFonts w:ascii="Times New Roman" w:hAnsi="Times New Roman" w:cs="Times New Roman"/>
          <w:color w:val="0070C0"/>
          <w:sz w:val="22"/>
          <w:szCs w:val="22"/>
          <w:lang w:val="en-US"/>
        </w:rPr>
        <w:t xml:space="preserve">pendapatan Pajak </w:t>
      </w:r>
      <w:r w:rsidR="00097589">
        <w:rPr>
          <w:rFonts w:ascii="Times New Roman" w:hAnsi="Times New Roman" w:cs="Times New Roman"/>
          <w:color w:val="0070C0"/>
          <w:sz w:val="22"/>
          <w:szCs w:val="22"/>
          <w:lang w:val="en-US"/>
        </w:rPr>
        <w:t xml:space="preserve">Hotel </w:t>
      </w:r>
      <w:r w:rsidR="00097589" w:rsidRPr="00707502">
        <w:rPr>
          <w:rFonts w:ascii="Times New Roman" w:hAnsi="Times New Roman" w:cs="Times New Roman"/>
          <w:color w:val="0070C0"/>
          <w:sz w:val="22"/>
          <w:szCs w:val="22"/>
          <w:lang w:val="en-US"/>
        </w:rPr>
        <w:t xml:space="preserve">pada Fave Hotel Prabumulih bagian bulan </w:t>
      </w:r>
      <w:r w:rsidRPr="00707502">
        <w:rPr>
          <w:rFonts w:ascii="Times New Roman" w:hAnsi="Times New Roman" w:cs="Times New Roman"/>
          <w:color w:val="0070C0"/>
          <w:sz w:val="22"/>
          <w:szCs w:val="22"/>
          <w:lang w:val="en-US"/>
        </w:rPr>
        <w:t xml:space="preserve">Februari sampai dengan Oktober 2020 </w:t>
      </w:r>
      <w:r w:rsidR="00097589">
        <w:rPr>
          <w:rFonts w:ascii="Times New Roman" w:hAnsi="Times New Roman" w:cs="Times New Roman"/>
          <w:color w:val="0070C0"/>
          <w:sz w:val="22"/>
          <w:szCs w:val="22"/>
          <w:lang w:val="en-US"/>
        </w:rPr>
        <w:t>yang belum diterima pembayarannya sampai den</w:t>
      </w:r>
      <w:r w:rsidR="00F30274">
        <w:rPr>
          <w:rFonts w:ascii="Times New Roman" w:hAnsi="Times New Roman" w:cs="Times New Roman"/>
          <w:color w:val="0070C0"/>
          <w:sz w:val="22"/>
          <w:szCs w:val="22"/>
          <w:lang w:val="en-US"/>
        </w:rPr>
        <w:t>gan 31 De</w:t>
      </w:r>
      <w:r w:rsidR="005F5E4A">
        <w:rPr>
          <w:rFonts w:ascii="Times New Roman" w:hAnsi="Times New Roman" w:cs="Times New Roman"/>
          <w:color w:val="0070C0"/>
          <w:sz w:val="22"/>
          <w:szCs w:val="22"/>
          <w:lang w:val="en-US"/>
        </w:rPr>
        <w:t>sember 2020 sebesar</w:t>
      </w:r>
      <w:r w:rsidR="00F30274">
        <w:rPr>
          <w:rFonts w:ascii="Times New Roman" w:hAnsi="Times New Roman" w:cs="Times New Roman"/>
          <w:color w:val="0070C0"/>
          <w:sz w:val="22"/>
          <w:szCs w:val="22"/>
          <w:lang w:val="en-US"/>
        </w:rPr>
        <w:t xml:space="preserve"> Rp149.657.458,00</w:t>
      </w:r>
      <w:r w:rsidR="00097589">
        <w:rPr>
          <w:rFonts w:ascii="Times New Roman" w:hAnsi="Times New Roman" w:cs="Times New Roman"/>
          <w:color w:val="0070C0"/>
          <w:sz w:val="22"/>
          <w:szCs w:val="22"/>
          <w:lang w:val="en-US"/>
        </w:rPr>
        <w:t xml:space="preserve"> tidak dicatat sebagai piutang pendapatan tahun berjalan.</w:t>
      </w:r>
    </w:p>
    <w:p w:rsidR="00F46A87" w:rsidRPr="00D97E7D" w:rsidRDefault="00F46A87" w:rsidP="00ED482B">
      <w:pPr>
        <w:pStyle w:val="BodyTextIndent"/>
        <w:widowControl w:val="0"/>
        <w:numPr>
          <w:ilvl w:val="0"/>
          <w:numId w:val="118"/>
        </w:numPr>
        <w:spacing w:before="120" w:after="120" w:line="280" w:lineRule="exact"/>
        <w:ind w:left="2127" w:hanging="417"/>
        <w:rPr>
          <w:rFonts w:ascii="Times New Roman" w:hAnsi="Times New Roman" w:cs="Times New Roman"/>
          <w:sz w:val="22"/>
          <w:szCs w:val="22"/>
        </w:rPr>
      </w:pPr>
      <w:r w:rsidRPr="00D97E7D">
        <w:rPr>
          <w:rFonts w:ascii="Times New Roman" w:hAnsi="Times New Roman" w:cs="Times New Roman"/>
          <w:sz w:val="22"/>
          <w:szCs w:val="22"/>
        </w:rPr>
        <w:t xml:space="preserve">Piutang Pajak PPJ Non PLN (genset) merupakan Piutang Pajak PPJ Non PLN (genset) bagian bulan </w:t>
      </w:r>
      <w:r w:rsidR="00BA14C6" w:rsidRPr="00D97E7D">
        <w:rPr>
          <w:rFonts w:ascii="Times New Roman" w:hAnsi="Times New Roman" w:cs="Times New Roman"/>
          <w:sz w:val="22"/>
          <w:szCs w:val="22"/>
        </w:rPr>
        <w:t xml:space="preserve">Januari </w:t>
      </w:r>
      <w:r w:rsidRPr="00D97E7D">
        <w:rPr>
          <w:rFonts w:ascii="Times New Roman" w:hAnsi="Times New Roman" w:cs="Times New Roman"/>
          <w:sz w:val="22"/>
          <w:szCs w:val="22"/>
        </w:rPr>
        <w:t xml:space="preserve">s.d </w:t>
      </w:r>
      <w:r w:rsidR="00BA14C6" w:rsidRPr="00D97E7D">
        <w:rPr>
          <w:rFonts w:ascii="Times New Roman" w:hAnsi="Times New Roman" w:cs="Times New Roman"/>
          <w:sz w:val="22"/>
          <w:szCs w:val="22"/>
        </w:rPr>
        <w:t xml:space="preserve">November </w:t>
      </w:r>
      <w:r w:rsidRPr="00D97E7D">
        <w:rPr>
          <w:rFonts w:ascii="Times New Roman" w:hAnsi="Times New Roman" w:cs="Times New Roman"/>
          <w:sz w:val="22"/>
          <w:szCs w:val="22"/>
        </w:rPr>
        <w:t xml:space="preserve">2015 dan </w:t>
      </w:r>
      <w:r w:rsidR="00BA14C6" w:rsidRPr="00D97E7D">
        <w:rPr>
          <w:rFonts w:ascii="Times New Roman" w:hAnsi="Times New Roman" w:cs="Times New Roman"/>
          <w:sz w:val="22"/>
          <w:szCs w:val="22"/>
        </w:rPr>
        <w:t xml:space="preserve">April s.d. </w:t>
      </w:r>
      <w:r w:rsidRPr="00D97E7D">
        <w:rPr>
          <w:rFonts w:ascii="Times New Roman" w:hAnsi="Times New Roman" w:cs="Times New Roman"/>
          <w:sz w:val="22"/>
          <w:szCs w:val="22"/>
        </w:rPr>
        <w:t xml:space="preserve">Desember </w:t>
      </w:r>
      <w:r w:rsidR="00BA14C6" w:rsidRPr="00D97E7D">
        <w:rPr>
          <w:rFonts w:ascii="Times New Roman" w:hAnsi="Times New Roman" w:cs="Times New Roman"/>
          <w:sz w:val="22"/>
          <w:szCs w:val="22"/>
        </w:rPr>
        <w:t>2016</w:t>
      </w:r>
      <w:r w:rsidRPr="00D97E7D">
        <w:rPr>
          <w:rFonts w:ascii="Times New Roman" w:hAnsi="Times New Roman" w:cs="Times New Roman"/>
          <w:sz w:val="22"/>
          <w:szCs w:val="22"/>
        </w:rPr>
        <w:t xml:space="preserve"> yang sampai dengan 31 Desember </w:t>
      </w:r>
      <w:r w:rsidR="00662672" w:rsidRPr="00D97E7D">
        <w:rPr>
          <w:rFonts w:ascii="Times New Roman" w:hAnsi="Times New Roman" w:cs="Times New Roman"/>
          <w:sz w:val="22"/>
          <w:szCs w:val="22"/>
        </w:rPr>
        <w:t>20</w:t>
      </w:r>
      <w:r w:rsidR="00525A9D"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belum diterima pembayarannya</w:t>
      </w:r>
      <w:r w:rsidR="00AE23A9" w:rsidRPr="00D97E7D">
        <w:rPr>
          <w:rFonts w:ascii="Times New Roman" w:hAnsi="Times New Roman" w:cs="Times New Roman"/>
          <w:sz w:val="22"/>
          <w:szCs w:val="22"/>
        </w:rPr>
        <w:t xml:space="preserve"> dengan rincian sebagai </w:t>
      </w:r>
      <w:r w:rsidR="00225DEF" w:rsidRPr="00D97E7D">
        <w:rPr>
          <w:rFonts w:ascii="Times New Roman" w:hAnsi="Times New Roman" w:cs="Times New Roman"/>
          <w:sz w:val="22"/>
          <w:szCs w:val="22"/>
        </w:rPr>
        <w:t>berikut.</w:t>
      </w:r>
    </w:p>
    <w:p w:rsidR="00F46A87" w:rsidRPr="00D97E7D" w:rsidRDefault="00F46A87" w:rsidP="00F46A87">
      <w:pPr>
        <w:pStyle w:val="ListParagraph"/>
        <w:widowControl w:val="0"/>
        <w:autoSpaceDE w:val="0"/>
        <w:autoSpaceDN w:val="0"/>
        <w:adjustRightInd w:val="0"/>
        <w:spacing w:before="120" w:after="60" w:line="280" w:lineRule="exact"/>
        <w:ind w:left="1800"/>
        <w:contextualSpacing w:val="0"/>
        <w:jc w:val="center"/>
        <w:rPr>
          <w:sz w:val="22"/>
          <w:szCs w:val="22"/>
        </w:rPr>
      </w:pPr>
      <w:r w:rsidRPr="00D97E7D">
        <w:rPr>
          <w:rFonts w:ascii="Arial" w:hAnsi="Arial" w:cs="Arial"/>
          <w:b/>
          <w:sz w:val="18"/>
          <w:szCs w:val="18"/>
        </w:rPr>
        <w:t>Tabel 7.</w:t>
      </w:r>
      <w:r w:rsidR="000267EB" w:rsidRPr="00D97E7D">
        <w:rPr>
          <w:rFonts w:ascii="Arial" w:hAnsi="Arial" w:cs="Arial"/>
          <w:b/>
          <w:sz w:val="18"/>
          <w:szCs w:val="18"/>
        </w:rPr>
        <w:t>76</w:t>
      </w:r>
      <w:r w:rsidR="00AF6806" w:rsidRPr="00D97E7D">
        <w:rPr>
          <w:rFonts w:ascii="Arial" w:hAnsi="Arial" w:cs="Arial"/>
          <w:b/>
          <w:sz w:val="18"/>
          <w:szCs w:val="18"/>
        </w:rPr>
        <w:t xml:space="preserve"> Piutang PPJ </w:t>
      </w:r>
      <w:r w:rsidRPr="00D97E7D">
        <w:rPr>
          <w:rFonts w:ascii="Arial" w:hAnsi="Arial" w:cs="Arial"/>
          <w:b/>
          <w:sz w:val="18"/>
          <w:szCs w:val="18"/>
        </w:rPr>
        <w:t>Non PLN</w:t>
      </w:r>
    </w:p>
    <w:tbl>
      <w:tblPr>
        <w:tblW w:w="6638" w:type="dxa"/>
        <w:tblInd w:w="1862" w:type="dxa"/>
        <w:tblLook w:val="04A0"/>
      </w:tblPr>
      <w:tblGrid>
        <w:gridCol w:w="2499"/>
        <w:gridCol w:w="2438"/>
        <w:gridCol w:w="1701"/>
      </w:tblGrid>
      <w:tr w:rsidR="00525A9D" w:rsidRPr="00D97E7D" w:rsidTr="000267EB">
        <w:trPr>
          <w:trHeight w:val="288"/>
        </w:trPr>
        <w:tc>
          <w:tcPr>
            <w:tcW w:w="2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7EB" w:rsidRPr="00D97E7D" w:rsidRDefault="000267EB" w:rsidP="00EC3A22">
            <w:pPr>
              <w:jc w:val="center"/>
              <w:rPr>
                <w:rFonts w:ascii="Arial" w:hAnsi="Arial" w:cs="Arial"/>
                <w:b/>
                <w:bCs/>
                <w:sz w:val="16"/>
                <w:szCs w:val="16"/>
              </w:rPr>
            </w:pPr>
            <w:r w:rsidRPr="00D97E7D">
              <w:rPr>
                <w:rFonts w:ascii="Arial" w:hAnsi="Arial" w:cs="Arial"/>
                <w:b/>
                <w:bCs/>
                <w:sz w:val="16"/>
                <w:szCs w:val="16"/>
              </w:rPr>
              <w:t>Nama WP</w:t>
            </w:r>
          </w:p>
        </w:tc>
        <w:tc>
          <w:tcPr>
            <w:tcW w:w="2438" w:type="dxa"/>
            <w:tcBorders>
              <w:top w:val="single" w:sz="4" w:space="0" w:color="auto"/>
              <w:left w:val="nil"/>
              <w:bottom w:val="single" w:sz="4" w:space="0" w:color="auto"/>
              <w:right w:val="single" w:sz="4" w:space="0" w:color="auto"/>
            </w:tcBorders>
            <w:shd w:val="clear" w:color="auto" w:fill="auto"/>
            <w:noWrap/>
            <w:vAlign w:val="center"/>
            <w:hideMark/>
          </w:tcPr>
          <w:p w:rsidR="000267EB" w:rsidRPr="00D97E7D" w:rsidRDefault="000267EB" w:rsidP="00EC3A22">
            <w:pPr>
              <w:jc w:val="center"/>
              <w:rPr>
                <w:rFonts w:ascii="Arial" w:hAnsi="Arial" w:cs="Arial"/>
                <w:b/>
                <w:bCs/>
                <w:sz w:val="16"/>
                <w:szCs w:val="16"/>
              </w:rPr>
            </w:pPr>
            <w:r w:rsidRPr="00D97E7D">
              <w:rPr>
                <w:rFonts w:ascii="Arial" w:hAnsi="Arial" w:cs="Arial"/>
                <w:b/>
                <w:bCs/>
                <w:sz w:val="16"/>
                <w:szCs w:val="16"/>
              </w:rPr>
              <w:t>Bulan Terhutang</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67EB" w:rsidRPr="00D97E7D" w:rsidRDefault="000267EB" w:rsidP="00EC3A22">
            <w:pPr>
              <w:jc w:val="center"/>
              <w:rPr>
                <w:rFonts w:ascii="Arial" w:hAnsi="Arial" w:cs="Arial"/>
                <w:b/>
                <w:bCs/>
                <w:sz w:val="16"/>
                <w:szCs w:val="16"/>
              </w:rPr>
            </w:pPr>
            <w:r w:rsidRPr="00D97E7D">
              <w:rPr>
                <w:rFonts w:ascii="Arial" w:hAnsi="Arial" w:cs="Arial"/>
                <w:b/>
                <w:bCs/>
                <w:sz w:val="16"/>
                <w:szCs w:val="16"/>
              </w:rPr>
              <w:t xml:space="preserve">Nilai Piutang </w:t>
            </w:r>
          </w:p>
          <w:p w:rsidR="000267EB" w:rsidRPr="00D97E7D" w:rsidRDefault="000267EB" w:rsidP="00EC3A22">
            <w:pPr>
              <w:jc w:val="center"/>
              <w:rPr>
                <w:rFonts w:ascii="Arial" w:hAnsi="Arial" w:cs="Arial"/>
                <w:b/>
                <w:bCs/>
                <w:sz w:val="16"/>
                <w:szCs w:val="16"/>
              </w:rPr>
            </w:pPr>
            <w:r w:rsidRPr="00D97E7D">
              <w:rPr>
                <w:rFonts w:ascii="Arial" w:hAnsi="Arial" w:cs="Arial"/>
                <w:b/>
                <w:bCs/>
                <w:sz w:val="16"/>
                <w:szCs w:val="16"/>
              </w:rPr>
              <w:t>(Rp)</w:t>
            </w:r>
          </w:p>
        </w:tc>
      </w:tr>
      <w:tr w:rsidR="00525A9D" w:rsidRPr="00D97E7D" w:rsidTr="000267EB">
        <w:trPr>
          <w:trHeight w:val="288"/>
        </w:trPr>
        <w:tc>
          <w:tcPr>
            <w:tcW w:w="2499" w:type="dxa"/>
            <w:tcBorders>
              <w:top w:val="nil"/>
              <w:left w:val="single" w:sz="4" w:space="0" w:color="auto"/>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PT Pertamina EP Asset 2 Prabumulih (Industri)</w:t>
            </w:r>
          </w:p>
        </w:tc>
        <w:tc>
          <w:tcPr>
            <w:tcW w:w="2438"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Januari - Juni 2015</w:t>
            </w:r>
          </w:p>
        </w:tc>
        <w:tc>
          <w:tcPr>
            <w:tcW w:w="1701"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jc w:val="right"/>
              <w:rPr>
                <w:rFonts w:ascii="Arial" w:hAnsi="Arial" w:cs="Arial"/>
                <w:sz w:val="16"/>
                <w:szCs w:val="16"/>
              </w:rPr>
            </w:pPr>
            <w:r w:rsidRPr="00D97E7D">
              <w:rPr>
                <w:rFonts w:ascii="Arial" w:hAnsi="Arial" w:cs="Arial"/>
                <w:sz w:val="16"/>
                <w:szCs w:val="16"/>
              </w:rPr>
              <w:t>130.788.293,00</w:t>
            </w:r>
          </w:p>
        </w:tc>
      </w:tr>
      <w:tr w:rsidR="00525A9D" w:rsidRPr="00D97E7D" w:rsidTr="000267EB">
        <w:trPr>
          <w:trHeight w:val="288"/>
        </w:trPr>
        <w:tc>
          <w:tcPr>
            <w:tcW w:w="2499" w:type="dxa"/>
            <w:tcBorders>
              <w:top w:val="nil"/>
              <w:left w:val="single" w:sz="4" w:space="0" w:color="auto"/>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PT Pertamina EP Asset 2 Prabumulih (Industri)</w:t>
            </w:r>
          </w:p>
        </w:tc>
        <w:tc>
          <w:tcPr>
            <w:tcW w:w="2438"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Juli - September 2015</w:t>
            </w:r>
          </w:p>
        </w:tc>
        <w:tc>
          <w:tcPr>
            <w:tcW w:w="1701"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jc w:val="right"/>
              <w:rPr>
                <w:rFonts w:ascii="Arial" w:hAnsi="Arial" w:cs="Arial"/>
                <w:sz w:val="16"/>
                <w:szCs w:val="16"/>
              </w:rPr>
            </w:pPr>
            <w:r w:rsidRPr="00D97E7D">
              <w:rPr>
                <w:rFonts w:ascii="Arial" w:hAnsi="Arial" w:cs="Arial"/>
                <w:sz w:val="16"/>
                <w:szCs w:val="16"/>
              </w:rPr>
              <w:t>65.910.318,00</w:t>
            </w:r>
          </w:p>
        </w:tc>
      </w:tr>
      <w:tr w:rsidR="00525A9D" w:rsidRPr="00D97E7D" w:rsidTr="000267EB">
        <w:trPr>
          <w:trHeight w:val="288"/>
        </w:trPr>
        <w:tc>
          <w:tcPr>
            <w:tcW w:w="2499" w:type="dxa"/>
            <w:tcBorders>
              <w:top w:val="nil"/>
              <w:left w:val="single" w:sz="4" w:space="0" w:color="auto"/>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PT Pertamina EP Asset 2 Prabumulih (Industri)</w:t>
            </w:r>
          </w:p>
        </w:tc>
        <w:tc>
          <w:tcPr>
            <w:tcW w:w="2438"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Oktober - November 2015</w:t>
            </w:r>
          </w:p>
        </w:tc>
        <w:tc>
          <w:tcPr>
            <w:tcW w:w="1701"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jc w:val="right"/>
              <w:rPr>
                <w:rFonts w:ascii="Arial" w:hAnsi="Arial" w:cs="Arial"/>
                <w:sz w:val="16"/>
                <w:szCs w:val="16"/>
              </w:rPr>
            </w:pPr>
            <w:r w:rsidRPr="00D97E7D">
              <w:rPr>
                <w:rFonts w:ascii="Arial" w:hAnsi="Arial" w:cs="Arial"/>
                <w:sz w:val="16"/>
                <w:szCs w:val="16"/>
              </w:rPr>
              <w:t>93.962.334,30</w:t>
            </w:r>
          </w:p>
        </w:tc>
      </w:tr>
      <w:tr w:rsidR="00525A9D" w:rsidRPr="00D97E7D" w:rsidTr="00525A9D">
        <w:trPr>
          <w:trHeight w:val="288"/>
        </w:trPr>
        <w:tc>
          <w:tcPr>
            <w:tcW w:w="2499" w:type="dxa"/>
            <w:tcBorders>
              <w:top w:val="nil"/>
              <w:left w:val="single" w:sz="4" w:space="0" w:color="auto"/>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PT Pertamina EP Asset 2 Prabumulih (RT)</w:t>
            </w:r>
          </w:p>
        </w:tc>
        <w:tc>
          <w:tcPr>
            <w:tcW w:w="2438"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Oktober - November 2015</w:t>
            </w:r>
          </w:p>
        </w:tc>
        <w:tc>
          <w:tcPr>
            <w:tcW w:w="1701" w:type="dxa"/>
            <w:tcBorders>
              <w:top w:val="nil"/>
              <w:left w:val="nil"/>
              <w:bottom w:val="single" w:sz="4" w:space="0" w:color="auto"/>
              <w:right w:val="single" w:sz="4" w:space="0" w:color="auto"/>
            </w:tcBorders>
            <w:shd w:val="clear" w:color="auto" w:fill="auto"/>
            <w:noWrap/>
            <w:vAlign w:val="center"/>
            <w:hideMark/>
          </w:tcPr>
          <w:p w:rsidR="000267EB" w:rsidRPr="00D97E7D" w:rsidRDefault="000267EB" w:rsidP="00EC3A22">
            <w:pPr>
              <w:jc w:val="right"/>
              <w:rPr>
                <w:rFonts w:ascii="Arial" w:hAnsi="Arial" w:cs="Arial"/>
                <w:sz w:val="16"/>
                <w:szCs w:val="16"/>
              </w:rPr>
            </w:pPr>
            <w:r w:rsidRPr="00D97E7D">
              <w:rPr>
                <w:rFonts w:ascii="Arial" w:hAnsi="Arial" w:cs="Arial"/>
                <w:sz w:val="16"/>
                <w:szCs w:val="16"/>
              </w:rPr>
              <w:t>14.499.799,65</w:t>
            </w:r>
          </w:p>
        </w:tc>
      </w:tr>
      <w:tr w:rsidR="00525A9D" w:rsidRPr="00D97E7D" w:rsidTr="00525A9D">
        <w:trPr>
          <w:trHeight w:val="288"/>
        </w:trPr>
        <w:tc>
          <w:tcPr>
            <w:tcW w:w="2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Bank Danamon</w:t>
            </w:r>
          </w:p>
        </w:tc>
        <w:tc>
          <w:tcPr>
            <w:tcW w:w="2438" w:type="dxa"/>
            <w:tcBorders>
              <w:top w:val="single" w:sz="4" w:space="0" w:color="auto"/>
              <w:left w:val="nil"/>
              <w:bottom w:val="single" w:sz="4" w:space="0" w:color="auto"/>
              <w:right w:val="single" w:sz="4" w:space="0" w:color="auto"/>
            </w:tcBorders>
            <w:shd w:val="clear" w:color="auto" w:fill="auto"/>
            <w:noWrap/>
            <w:vAlign w:val="center"/>
            <w:hideMark/>
          </w:tcPr>
          <w:p w:rsidR="000267EB" w:rsidRPr="00D97E7D" w:rsidRDefault="000267EB" w:rsidP="00EC3A22">
            <w:pPr>
              <w:rPr>
                <w:rFonts w:ascii="Arial" w:hAnsi="Arial" w:cs="Arial"/>
                <w:sz w:val="16"/>
                <w:szCs w:val="16"/>
              </w:rPr>
            </w:pPr>
            <w:r w:rsidRPr="00D97E7D">
              <w:rPr>
                <w:rFonts w:ascii="Arial" w:hAnsi="Arial" w:cs="Arial"/>
                <w:sz w:val="16"/>
                <w:szCs w:val="16"/>
              </w:rPr>
              <w:t>April - Desember 2016</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67EB" w:rsidRPr="00D97E7D" w:rsidRDefault="000267EB" w:rsidP="00EC3A22">
            <w:pPr>
              <w:jc w:val="right"/>
              <w:rPr>
                <w:rFonts w:ascii="Arial" w:hAnsi="Arial" w:cs="Arial"/>
                <w:sz w:val="16"/>
                <w:szCs w:val="16"/>
              </w:rPr>
            </w:pPr>
            <w:r w:rsidRPr="00D97E7D">
              <w:rPr>
                <w:rFonts w:ascii="Arial" w:hAnsi="Arial" w:cs="Arial"/>
                <w:sz w:val="16"/>
                <w:szCs w:val="16"/>
              </w:rPr>
              <w:t>809.100,00</w:t>
            </w:r>
          </w:p>
        </w:tc>
      </w:tr>
      <w:tr w:rsidR="00525A9D" w:rsidRPr="00D97E7D" w:rsidTr="00525A9D">
        <w:trPr>
          <w:trHeight w:val="288"/>
        </w:trPr>
        <w:tc>
          <w:tcPr>
            <w:tcW w:w="2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5A9D" w:rsidRPr="00D97E7D" w:rsidRDefault="00525A9D" w:rsidP="00525A9D">
            <w:pPr>
              <w:jc w:val="center"/>
              <w:rPr>
                <w:rFonts w:ascii="Arial" w:hAnsi="Arial" w:cs="Arial"/>
                <w:b/>
                <w:sz w:val="16"/>
                <w:szCs w:val="16"/>
                <w:lang w:val="en-US"/>
              </w:rPr>
            </w:pPr>
            <w:r w:rsidRPr="00D97E7D">
              <w:rPr>
                <w:rFonts w:ascii="Arial" w:hAnsi="Arial" w:cs="Arial"/>
                <w:b/>
                <w:sz w:val="16"/>
                <w:szCs w:val="16"/>
                <w:lang w:val="en-US"/>
              </w:rPr>
              <w:t>Jumlah</w:t>
            </w:r>
          </w:p>
        </w:tc>
        <w:tc>
          <w:tcPr>
            <w:tcW w:w="2438" w:type="dxa"/>
            <w:tcBorders>
              <w:top w:val="single" w:sz="4" w:space="0" w:color="auto"/>
              <w:left w:val="nil"/>
              <w:bottom w:val="single" w:sz="4" w:space="0" w:color="auto"/>
              <w:right w:val="single" w:sz="4" w:space="0" w:color="auto"/>
            </w:tcBorders>
            <w:shd w:val="clear" w:color="auto" w:fill="auto"/>
            <w:noWrap/>
            <w:vAlign w:val="center"/>
          </w:tcPr>
          <w:p w:rsidR="00525A9D" w:rsidRPr="00D97E7D" w:rsidRDefault="00525A9D" w:rsidP="00EC3A22">
            <w:pPr>
              <w:rPr>
                <w:rFonts w:ascii="Arial" w:hAnsi="Arial" w:cs="Arial"/>
                <w:sz w:val="16"/>
                <w:szCs w:val="16"/>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25A9D" w:rsidRPr="00D97E7D" w:rsidRDefault="00525A9D" w:rsidP="00EC3A22">
            <w:pPr>
              <w:jc w:val="right"/>
              <w:rPr>
                <w:rFonts w:ascii="Arial" w:hAnsi="Arial" w:cs="Arial"/>
                <w:sz w:val="16"/>
                <w:szCs w:val="16"/>
              </w:rPr>
            </w:pPr>
            <w:r w:rsidRPr="00D97E7D">
              <w:rPr>
                <w:rFonts w:ascii="Arial" w:hAnsi="Arial" w:cs="Arial"/>
                <w:b/>
                <w:sz w:val="16"/>
                <w:szCs w:val="16"/>
              </w:rPr>
              <w:t>305.969.844,95</w:t>
            </w:r>
          </w:p>
        </w:tc>
      </w:tr>
    </w:tbl>
    <w:p w:rsidR="00F46A87" w:rsidRPr="00D97E7D" w:rsidRDefault="00F46A87" w:rsidP="00FE4239">
      <w:pPr>
        <w:pStyle w:val="BodyTextIndent"/>
        <w:widowControl w:val="0"/>
        <w:spacing w:before="120" w:after="60" w:line="280" w:lineRule="exact"/>
        <w:ind w:left="2127" w:firstLine="0"/>
        <w:rPr>
          <w:rFonts w:ascii="Times New Roman" w:hAnsi="Times New Roman" w:cs="Times New Roman"/>
          <w:sz w:val="22"/>
          <w:szCs w:val="22"/>
        </w:rPr>
      </w:pPr>
      <w:r w:rsidRPr="00D97E7D">
        <w:rPr>
          <w:rFonts w:ascii="Times New Roman" w:hAnsi="Times New Roman" w:cs="Times New Roman"/>
          <w:sz w:val="22"/>
          <w:szCs w:val="22"/>
        </w:rPr>
        <w:t>Tagihan pendapatan PPJ Non PLN untuk bulan Januari s.d. September 2015 telah ditagihkan oleh Pem</w:t>
      </w:r>
      <w:r w:rsidR="00C816BD" w:rsidRPr="00D97E7D">
        <w:rPr>
          <w:rFonts w:ascii="Times New Roman" w:hAnsi="Times New Roman" w:cs="Times New Roman"/>
          <w:sz w:val="22"/>
          <w:szCs w:val="22"/>
        </w:rPr>
        <w:t xml:space="preserve">erintah Kota </w:t>
      </w:r>
      <w:r w:rsidRPr="00D97E7D">
        <w:rPr>
          <w:rFonts w:ascii="Times New Roman" w:hAnsi="Times New Roman" w:cs="Times New Roman"/>
          <w:sz w:val="22"/>
          <w:szCs w:val="22"/>
        </w:rPr>
        <w:t>Prabumulih kepada Direktorat Jenderal Anggaran (DJA) se</w:t>
      </w:r>
      <w:r w:rsidR="00C816BD" w:rsidRPr="00D97E7D">
        <w:rPr>
          <w:rFonts w:ascii="Times New Roman" w:hAnsi="Times New Roman" w:cs="Times New Roman"/>
          <w:sz w:val="22"/>
          <w:szCs w:val="22"/>
        </w:rPr>
        <w:t>nilai Rp393.397.215,00 melalui s</w:t>
      </w:r>
      <w:r w:rsidRPr="00D97E7D">
        <w:rPr>
          <w:rFonts w:ascii="Times New Roman" w:hAnsi="Times New Roman" w:cs="Times New Roman"/>
          <w:sz w:val="22"/>
          <w:szCs w:val="22"/>
        </w:rPr>
        <w:t xml:space="preserve">urat Walikota Nomor 973/076/DPPKAD/2016 tanggal 21 Februari 2016. Berdasarkan jawaban dari DJA melalui surat Nomor S-2564/AG/2016 tanggal 10 Oktober 2016, nilai pendapatan PPJ Non PLN hanya sebesar Rp196.698.603,00 dari nilai yang ditagihkan oleh Pemerintah Kota </w:t>
      </w:r>
      <w:r w:rsidRPr="00D97E7D">
        <w:rPr>
          <w:rFonts w:ascii="Times New Roman" w:hAnsi="Times New Roman" w:cs="Times New Roman"/>
          <w:sz w:val="22"/>
          <w:szCs w:val="22"/>
        </w:rPr>
        <w:lastRenderedPageBreak/>
        <w:t xml:space="preserve">Prabumulih sebesar Rp393.397.215,00. DJA beranggapan bahwa Pertamina Kota Prabumulih menghasilkan sendiri tenaga listriknya dimana </w:t>
      </w:r>
      <w:r w:rsidR="0064022A" w:rsidRPr="00D97E7D">
        <w:rPr>
          <w:rFonts w:ascii="Times New Roman" w:hAnsi="Times New Roman" w:cs="Times New Roman"/>
          <w:sz w:val="22"/>
          <w:szCs w:val="22"/>
        </w:rPr>
        <w:t>berdasarkan Undang-U</w:t>
      </w:r>
      <w:r w:rsidRPr="00D97E7D">
        <w:rPr>
          <w:rFonts w:ascii="Times New Roman" w:hAnsi="Times New Roman" w:cs="Times New Roman"/>
          <w:sz w:val="22"/>
          <w:szCs w:val="22"/>
        </w:rPr>
        <w:t xml:space="preserve">ndang Nomor 28 Tahun 2009 tentang Pajak Daerah dan Retribusi Daerah pada Pasal 55 ayat (3) untuk penggunaan tenaga listrik yang dihasilkan sendiri, tarif Pajak Penerangan Jalan ditetapkan paling tinggi sebesar 1,5% (satu koma lima persen), sehingga tagihan PPJ Non PLN yang diproses oleh DJA hanya sebesar Rp196.698.603,00. </w:t>
      </w:r>
      <w:r w:rsidR="00C816BD" w:rsidRPr="00D97E7D">
        <w:rPr>
          <w:rFonts w:ascii="Times New Roman" w:hAnsi="Times New Roman" w:cs="Times New Roman"/>
          <w:sz w:val="22"/>
          <w:szCs w:val="22"/>
        </w:rPr>
        <w:t xml:space="preserve">Terhadap kondisi tersebut </w:t>
      </w:r>
      <w:r w:rsidRPr="00D97E7D">
        <w:rPr>
          <w:rFonts w:ascii="Times New Roman" w:hAnsi="Times New Roman" w:cs="Times New Roman"/>
          <w:sz w:val="22"/>
          <w:szCs w:val="22"/>
        </w:rPr>
        <w:t>Pem</w:t>
      </w:r>
      <w:r w:rsidR="00C816BD" w:rsidRPr="00D97E7D">
        <w:rPr>
          <w:rFonts w:ascii="Times New Roman" w:hAnsi="Times New Roman" w:cs="Times New Roman"/>
          <w:sz w:val="22"/>
          <w:szCs w:val="22"/>
        </w:rPr>
        <w:t>erintah Kota</w:t>
      </w:r>
      <w:r w:rsidRPr="00D97E7D">
        <w:rPr>
          <w:rFonts w:ascii="Times New Roman" w:hAnsi="Times New Roman" w:cs="Times New Roman"/>
          <w:sz w:val="22"/>
          <w:szCs w:val="22"/>
        </w:rPr>
        <w:t>Prabumulih belum melakukan klarifikasi kembali kepada DJA atas sisa tagihan PPJ Non PLN yaitu sebesarRp196.698.611,00 yang masih dianggap piutang oleh Pem</w:t>
      </w:r>
      <w:r w:rsidR="00C816BD" w:rsidRPr="00D97E7D">
        <w:rPr>
          <w:rFonts w:ascii="Times New Roman" w:hAnsi="Times New Roman" w:cs="Times New Roman"/>
          <w:sz w:val="22"/>
          <w:szCs w:val="22"/>
        </w:rPr>
        <w:t>erintah K</w:t>
      </w:r>
      <w:r w:rsidRPr="00D97E7D">
        <w:rPr>
          <w:rFonts w:ascii="Times New Roman" w:hAnsi="Times New Roman" w:cs="Times New Roman"/>
          <w:sz w:val="22"/>
          <w:szCs w:val="22"/>
        </w:rPr>
        <w:t>ot</w:t>
      </w:r>
      <w:r w:rsidR="00C816BD" w:rsidRPr="00D97E7D">
        <w:rPr>
          <w:rFonts w:ascii="Times New Roman" w:hAnsi="Times New Roman" w:cs="Times New Roman"/>
          <w:sz w:val="22"/>
          <w:szCs w:val="22"/>
        </w:rPr>
        <w:t>a</w:t>
      </w:r>
      <w:r w:rsidRPr="00D97E7D">
        <w:rPr>
          <w:rFonts w:ascii="Times New Roman" w:hAnsi="Times New Roman" w:cs="Times New Roman"/>
          <w:sz w:val="22"/>
          <w:szCs w:val="22"/>
        </w:rPr>
        <w:t xml:space="preserve"> Prabumulih, namun telah dianggap selesai oleh DJA.</w:t>
      </w:r>
    </w:p>
    <w:p w:rsidR="00525A9D" w:rsidRPr="00226185" w:rsidRDefault="00525A9D" w:rsidP="00ED482B">
      <w:pPr>
        <w:pStyle w:val="BodyTextIndent"/>
        <w:widowControl w:val="0"/>
        <w:numPr>
          <w:ilvl w:val="0"/>
          <w:numId w:val="118"/>
        </w:numPr>
        <w:spacing w:after="0" w:line="276" w:lineRule="auto"/>
        <w:ind w:left="2126" w:hanging="417"/>
        <w:rPr>
          <w:rFonts w:ascii="Times New Roman" w:hAnsi="Times New Roman" w:cs="Times New Roman"/>
          <w:sz w:val="22"/>
          <w:szCs w:val="22"/>
        </w:rPr>
      </w:pPr>
      <w:r w:rsidRPr="00D97E7D">
        <w:rPr>
          <w:rFonts w:ascii="Times New Roman" w:hAnsi="Times New Roman" w:cs="Times New Roman"/>
          <w:sz w:val="22"/>
          <w:szCs w:val="22"/>
        </w:rPr>
        <w:t xml:space="preserve">Piutang PBB P2 merupakan piutang TA 2020 dan tahun-tahun sebelumnya yang sampai dengan 31 Desember 2020 belum diterima pembayarannya. Mulai TA 2014 Pemerintah Kota Prabumulih telah mengelola sendiri PBB Sektor Perdesaan Perkotaan (PBB-P2) dan telah menerima </w:t>
      </w:r>
      <w:r w:rsidRPr="00D97E7D">
        <w:rPr>
          <w:rFonts w:ascii="Times New Roman" w:hAnsi="Times New Roman" w:cs="Times New Roman"/>
          <w:i/>
          <w:sz w:val="22"/>
          <w:szCs w:val="22"/>
        </w:rPr>
        <w:t>database</w:t>
      </w:r>
      <w:r w:rsidRPr="00D97E7D">
        <w:rPr>
          <w:rFonts w:ascii="Times New Roman" w:hAnsi="Times New Roman" w:cs="Times New Roman"/>
          <w:sz w:val="22"/>
          <w:szCs w:val="22"/>
        </w:rPr>
        <w:t xml:space="preserve"> piutang PBB-P2 sampai dengan Tahun 2013 dari KPP Pratama Prabumulih sesuai Berita Acara Serah Terima Nomor BA-021/WPJ.03/KP.11/2014 tanggal 23 Januari 2014antara Kepala KPP Pratama Prabumulih dengan Walikota Prabumulih. Rincian Mutasi Saldo Piutang PBB-P2 per 31 Desember 2020 adalah sebagai berikut.</w:t>
      </w:r>
    </w:p>
    <w:p w:rsidR="008E77E3" w:rsidRPr="00D97E7D" w:rsidRDefault="008E77E3" w:rsidP="008E77E3">
      <w:pPr>
        <w:pStyle w:val="BodyTextIndent"/>
        <w:widowControl w:val="0"/>
        <w:spacing w:before="120" w:after="60" w:line="280" w:lineRule="exact"/>
        <w:ind w:firstLine="720"/>
        <w:jc w:val="center"/>
        <w:rPr>
          <w:rFonts w:ascii="Arial" w:hAnsi="Arial" w:cs="Arial"/>
          <w:sz w:val="18"/>
          <w:szCs w:val="18"/>
        </w:rPr>
      </w:pPr>
      <w:r w:rsidRPr="00D97E7D">
        <w:rPr>
          <w:rFonts w:ascii="Arial" w:hAnsi="Arial" w:cs="Arial"/>
          <w:b/>
          <w:sz w:val="18"/>
          <w:szCs w:val="18"/>
        </w:rPr>
        <w:t>Tabel 7.7</w:t>
      </w:r>
      <w:r w:rsidR="00525A9D" w:rsidRPr="00D97E7D">
        <w:rPr>
          <w:rFonts w:ascii="Arial" w:hAnsi="Arial" w:cs="Arial"/>
          <w:b/>
          <w:sz w:val="18"/>
          <w:szCs w:val="18"/>
          <w:lang w:val="en-US"/>
        </w:rPr>
        <w:t>7</w:t>
      </w:r>
      <w:r w:rsidRPr="00D97E7D">
        <w:rPr>
          <w:rFonts w:ascii="Arial" w:hAnsi="Arial" w:cs="Arial"/>
          <w:b/>
          <w:sz w:val="18"/>
          <w:szCs w:val="18"/>
        </w:rPr>
        <w:t xml:space="preserve"> Mutasi Piutang PBB–P2</w:t>
      </w:r>
    </w:p>
    <w:tbl>
      <w:tblPr>
        <w:tblW w:w="8001"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3"/>
        <w:gridCol w:w="816"/>
        <w:gridCol w:w="1642"/>
        <w:gridCol w:w="1603"/>
        <w:gridCol w:w="1673"/>
        <w:gridCol w:w="1584"/>
      </w:tblGrid>
      <w:tr w:rsidR="00525A9D" w:rsidRPr="00D97E7D" w:rsidTr="00EC3A22">
        <w:trPr>
          <w:tblHeader/>
        </w:trPr>
        <w:tc>
          <w:tcPr>
            <w:tcW w:w="683" w:type="dxa"/>
            <w:shd w:val="clear" w:color="auto" w:fill="auto"/>
            <w:vAlign w:val="center"/>
          </w:tcPr>
          <w:p w:rsidR="003348D6" w:rsidRPr="00D97E7D" w:rsidRDefault="00E60561" w:rsidP="003348D6">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No.</w:t>
            </w:r>
          </w:p>
        </w:tc>
        <w:tc>
          <w:tcPr>
            <w:tcW w:w="816" w:type="dxa"/>
            <w:shd w:val="clear" w:color="auto" w:fill="auto"/>
            <w:vAlign w:val="center"/>
          </w:tcPr>
          <w:p w:rsidR="003348D6" w:rsidRPr="00D97E7D" w:rsidRDefault="003348D6" w:rsidP="003348D6">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Tahun</w:t>
            </w:r>
          </w:p>
        </w:tc>
        <w:tc>
          <w:tcPr>
            <w:tcW w:w="1642" w:type="dxa"/>
            <w:shd w:val="clear" w:color="auto" w:fill="auto"/>
            <w:vAlign w:val="center"/>
          </w:tcPr>
          <w:p w:rsidR="003348D6" w:rsidRPr="00D97E7D" w:rsidRDefault="003348D6" w:rsidP="006D0E5B">
            <w:pPr>
              <w:ind w:left="-166" w:right="-167"/>
              <w:jc w:val="center"/>
              <w:rPr>
                <w:rFonts w:ascii="Arial" w:hAnsi="Arial" w:cs="Arial"/>
                <w:b/>
                <w:bCs/>
                <w:sz w:val="16"/>
                <w:szCs w:val="16"/>
              </w:rPr>
            </w:pPr>
            <w:r w:rsidRPr="00D97E7D">
              <w:rPr>
                <w:rFonts w:ascii="Arial" w:hAnsi="Arial" w:cs="Arial"/>
                <w:b/>
                <w:bCs/>
                <w:sz w:val="16"/>
                <w:szCs w:val="16"/>
              </w:rPr>
              <w:t xml:space="preserve">Saldo Per </w:t>
            </w:r>
          </w:p>
          <w:p w:rsidR="003348D6" w:rsidRPr="00D97E7D" w:rsidRDefault="003348D6" w:rsidP="006D0E5B">
            <w:pPr>
              <w:ind w:left="-166" w:right="-167"/>
              <w:jc w:val="center"/>
              <w:rPr>
                <w:rFonts w:ascii="Arial" w:hAnsi="Arial" w:cs="Arial"/>
                <w:b/>
                <w:bCs/>
                <w:sz w:val="16"/>
                <w:szCs w:val="16"/>
                <w:lang w:val="en-US"/>
              </w:rPr>
            </w:pPr>
            <w:r w:rsidRPr="00D97E7D">
              <w:rPr>
                <w:rFonts w:ascii="Arial" w:hAnsi="Arial" w:cs="Arial"/>
                <w:b/>
                <w:bCs/>
                <w:sz w:val="16"/>
                <w:szCs w:val="16"/>
              </w:rPr>
              <w:t>31 Desember 201</w:t>
            </w:r>
            <w:r w:rsidR="00525A9D" w:rsidRPr="00D97E7D">
              <w:rPr>
                <w:rFonts w:ascii="Arial" w:hAnsi="Arial" w:cs="Arial"/>
                <w:b/>
                <w:bCs/>
                <w:sz w:val="16"/>
                <w:szCs w:val="16"/>
                <w:lang w:val="en-US"/>
              </w:rPr>
              <w:t>9</w:t>
            </w:r>
          </w:p>
          <w:p w:rsidR="003348D6" w:rsidRPr="00D97E7D" w:rsidRDefault="003348D6" w:rsidP="006D0E5B">
            <w:pPr>
              <w:jc w:val="center"/>
              <w:rPr>
                <w:rFonts w:ascii="Arial" w:hAnsi="Arial" w:cs="Arial"/>
                <w:b/>
                <w:bCs/>
                <w:sz w:val="16"/>
                <w:szCs w:val="16"/>
              </w:rPr>
            </w:pPr>
            <w:r w:rsidRPr="00D97E7D">
              <w:rPr>
                <w:rFonts w:ascii="Arial" w:hAnsi="Arial" w:cs="Arial"/>
                <w:b/>
                <w:bCs/>
                <w:sz w:val="16"/>
                <w:szCs w:val="16"/>
              </w:rPr>
              <w:t>(Rp)</w:t>
            </w:r>
          </w:p>
        </w:tc>
        <w:tc>
          <w:tcPr>
            <w:tcW w:w="1603" w:type="dxa"/>
            <w:vAlign w:val="center"/>
          </w:tcPr>
          <w:p w:rsidR="006D0E5B" w:rsidRPr="00D97E7D" w:rsidRDefault="00783F3D" w:rsidP="006D0E5B">
            <w:pPr>
              <w:spacing w:before="60"/>
              <w:jc w:val="center"/>
              <w:rPr>
                <w:rFonts w:ascii="Arial" w:hAnsi="Arial" w:cs="Arial"/>
                <w:b/>
                <w:bCs/>
                <w:sz w:val="16"/>
                <w:szCs w:val="16"/>
              </w:rPr>
            </w:pPr>
            <w:r w:rsidRPr="00D97E7D">
              <w:rPr>
                <w:rFonts w:ascii="Arial" w:hAnsi="Arial" w:cs="Arial"/>
                <w:b/>
                <w:bCs/>
                <w:sz w:val="16"/>
                <w:szCs w:val="16"/>
              </w:rPr>
              <w:t>Penambahan Piutang</w:t>
            </w:r>
          </w:p>
          <w:p w:rsidR="003348D6" w:rsidRPr="00D97E7D" w:rsidRDefault="003348D6" w:rsidP="006D0E5B">
            <w:pPr>
              <w:spacing w:after="60"/>
              <w:jc w:val="center"/>
              <w:rPr>
                <w:rFonts w:ascii="Arial" w:hAnsi="Arial" w:cs="Arial"/>
                <w:b/>
                <w:bCs/>
                <w:sz w:val="16"/>
                <w:szCs w:val="16"/>
              </w:rPr>
            </w:pPr>
            <w:r w:rsidRPr="00D97E7D">
              <w:rPr>
                <w:rFonts w:ascii="Arial" w:hAnsi="Arial" w:cs="Arial"/>
                <w:b/>
                <w:bCs/>
                <w:sz w:val="16"/>
                <w:szCs w:val="16"/>
              </w:rPr>
              <w:t>(Rp)</w:t>
            </w:r>
          </w:p>
        </w:tc>
        <w:tc>
          <w:tcPr>
            <w:tcW w:w="1673" w:type="dxa"/>
            <w:vAlign w:val="center"/>
          </w:tcPr>
          <w:p w:rsidR="006D0E5B" w:rsidRPr="00D97E7D" w:rsidRDefault="003348D6" w:rsidP="006D0E5B">
            <w:pPr>
              <w:spacing w:before="60"/>
              <w:jc w:val="center"/>
              <w:rPr>
                <w:rFonts w:ascii="Arial" w:hAnsi="Arial" w:cs="Arial"/>
                <w:b/>
                <w:bCs/>
                <w:sz w:val="16"/>
                <w:szCs w:val="16"/>
              </w:rPr>
            </w:pPr>
            <w:r w:rsidRPr="00D97E7D">
              <w:rPr>
                <w:rFonts w:ascii="Arial" w:hAnsi="Arial" w:cs="Arial"/>
                <w:b/>
                <w:bCs/>
                <w:sz w:val="16"/>
                <w:szCs w:val="16"/>
              </w:rPr>
              <w:t xml:space="preserve">Pengurangan Piutang </w:t>
            </w:r>
          </w:p>
          <w:p w:rsidR="003348D6" w:rsidRPr="00D97E7D" w:rsidRDefault="003348D6" w:rsidP="006D0E5B">
            <w:pPr>
              <w:spacing w:after="60"/>
              <w:jc w:val="center"/>
              <w:rPr>
                <w:rFonts w:ascii="Arial" w:hAnsi="Arial" w:cs="Arial"/>
                <w:b/>
                <w:bCs/>
                <w:sz w:val="16"/>
                <w:szCs w:val="16"/>
              </w:rPr>
            </w:pPr>
            <w:r w:rsidRPr="00D97E7D">
              <w:rPr>
                <w:rFonts w:ascii="Arial" w:hAnsi="Arial" w:cs="Arial"/>
                <w:b/>
                <w:bCs/>
                <w:sz w:val="16"/>
                <w:szCs w:val="16"/>
              </w:rPr>
              <w:t>(Rp)</w:t>
            </w:r>
          </w:p>
        </w:tc>
        <w:tc>
          <w:tcPr>
            <w:tcW w:w="1584" w:type="dxa"/>
            <w:shd w:val="clear" w:color="auto" w:fill="auto"/>
            <w:vAlign w:val="center"/>
          </w:tcPr>
          <w:p w:rsidR="003348D6" w:rsidRPr="00D97E7D" w:rsidRDefault="003348D6" w:rsidP="006D0E5B">
            <w:pPr>
              <w:spacing w:before="60"/>
              <w:ind w:left="-164" w:right="-164"/>
              <w:jc w:val="center"/>
              <w:rPr>
                <w:rFonts w:ascii="Arial" w:hAnsi="Arial" w:cs="Arial"/>
                <w:b/>
                <w:bCs/>
                <w:sz w:val="16"/>
                <w:szCs w:val="16"/>
              </w:rPr>
            </w:pPr>
            <w:r w:rsidRPr="00D97E7D">
              <w:rPr>
                <w:rFonts w:ascii="Arial" w:hAnsi="Arial" w:cs="Arial"/>
                <w:b/>
                <w:bCs/>
                <w:sz w:val="16"/>
                <w:szCs w:val="16"/>
              </w:rPr>
              <w:t xml:space="preserve">Saldo Per </w:t>
            </w:r>
          </w:p>
          <w:p w:rsidR="003348D6" w:rsidRPr="00D97E7D" w:rsidRDefault="003348D6" w:rsidP="006D0E5B">
            <w:pPr>
              <w:ind w:left="-166" w:right="-167"/>
              <w:jc w:val="center"/>
              <w:rPr>
                <w:rFonts w:ascii="Arial" w:hAnsi="Arial" w:cs="Arial"/>
                <w:b/>
                <w:bCs/>
                <w:sz w:val="16"/>
                <w:szCs w:val="16"/>
                <w:lang w:val="en-US"/>
              </w:rPr>
            </w:pPr>
            <w:r w:rsidRPr="00D97E7D">
              <w:rPr>
                <w:rFonts w:ascii="Arial" w:hAnsi="Arial" w:cs="Arial"/>
                <w:b/>
                <w:bCs/>
                <w:sz w:val="16"/>
                <w:szCs w:val="16"/>
              </w:rPr>
              <w:t>31 Desember 20</w:t>
            </w:r>
            <w:r w:rsidR="00525A9D" w:rsidRPr="00D97E7D">
              <w:rPr>
                <w:rFonts w:ascii="Arial" w:hAnsi="Arial" w:cs="Arial"/>
                <w:b/>
                <w:bCs/>
                <w:sz w:val="16"/>
                <w:szCs w:val="16"/>
                <w:lang w:val="en-US"/>
              </w:rPr>
              <w:t>20</w:t>
            </w:r>
          </w:p>
          <w:p w:rsidR="003348D6" w:rsidRPr="00D97E7D" w:rsidRDefault="003348D6" w:rsidP="006D0E5B">
            <w:pPr>
              <w:spacing w:after="60"/>
              <w:jc w:val="center"/>
              <w:rPr>
                <w:rFonts w:ascii="Arial" w:hAnsi="Arial" w:cs="Arial"/>
                <w:b/>
                <w:bCs/>
                <w:sz w:val="16"/>
                <w:szCs w:val="16"/>
              </w:rPr>
            </w:pPr>
            <w:r w:rsidRPr="00D97E7D">
              <w:rPr>
                <w:rFonts w:ascii="Arial" w:hAnsi="Arial" w:cs="Arial"/>
                <w:b/>
                <w:bCs/>
                <w:sz w:val="16"/>
                <w:szCs w:val="16"/>
              </w:rPr>
              <w:t>(Rp)</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1</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2020</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6.527.523.071,00</w:t>
            </w:r>
          </w:p>
        </w:tc>
        <w:tc>
          <w:tcPr>
            <w:tcW w:w="167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2.538.507.241,00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3.989.015.830,00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2019</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3.630.193.569,00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274.424.485,00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3.355.769.084,00</w:t>
            </w:r>
          </w:p>
        </w:tc>
      </w:tr>
      <w:tr w:rsidR="00525A9D" w:rsidRPr="00D97E7D" w:rsidTr="001E4037">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3</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2017</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3.073.980.183,00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95.237.453,00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2.978.742.730,00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4</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lang w:val="en-US"/>
              </w:rPr>
            </w:pPr>
            <w:r w:rsidRPr="00D97E7D">
              <w:rPr>
                <w:rFonts w:ascii="Arial" w:hAnsi="Arial" w:cs="Arial"/>
                <w:bCs/>
                <w:sz w:val="16"/>
                <w:szCs w:val="16"/>
                <w:lang w:val="en-US"/>
              </w:rPr>
              <w:t>2018</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2.860.033.673,00</w:t>
            </w:r>
          </w:p>
        </w:tc>
        <w:tc>
          <w:tcPr>
            <w:tcW w:w="1603" w:type="dxa"/>
          </w:tcPr>
          <w:p w:rsidR="00525A9D" w:rsidRPr="00D97E7D" w:rsidRDefault="00525A9D" w:rsidP="00525A9D">
            <w:pPr>
              <w:spacing w:line="280" w:lineRule="exact"/>
              <w:jc w:val="right"/>
              <w:rPr>
                <w:rFonts w:ascii="Arial" w:hAnsi="Arial" w:cs="Arial"/>
                <w:sz w:val="16"/>
                <w:szCs w:val="16"/>
              </w:rPr>
            </w:pP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73.295.600,00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2.786.738.073,00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5</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2016</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2.550.580.492,00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38.580.138,00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2.512.000.354,00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6</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2015</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2.168.050.321,00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21.971.870,00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2.146.078.451,00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7</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2014</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2.410.353.126,00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7.161.273,00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2.403.191.853,00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8</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2013</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2.566.809.334,00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10.133.704,0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2.556.675.630,00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9</w:t>
            </w:r>
          </w:p>
        </w:tc>
        <w:tc>
          <w:tcPr>
            <w:tcW w:w="816" w:type="dxa"/>
            <w:shd w:val="clear" w:color="auto" w:fill="auto"/>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2012</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1.837.160.733,00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4.907.516,00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1.832.253.217,00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10</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2011</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1.590.266.239,00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2.400.824,00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1.587.865.415,00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11</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2010</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1.629.217.743,00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1.819.013,00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1.627.398.730,00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12</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2009</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1.251.901.726,00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508.266,00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1.251.393.460,00</w:t>
            </w:r>
          </w:p>
        </w:tc>
      </w:tr>
      <w:tr w:rsidR="00525A9D" w:rsidRPr="00D97E7D" w:rsidTr="00EC3A22">
        <w:trPr>
          <w:trHeight w:val="64"/>
        </w:trPr>
        <w:tc>
          <w:tcPr>
            <w:tcW w:w="683" w:type="dxa"/>
          </w:tcPr>
          <w:p w:rsidR="00525A9D" w:rsidRPr="00D97E7D" w:rsidRDefault="00525A9D" w:rsidP="00525A9D">
            <w:pPr>
              <w:spacing w:line="280" w:lineRule="exact"/>
              <w:jc w:val="center"/>
              <w:rPr>
                <w:rFonts w:ascii="Arial" w:hAnsi="Arial" w:cs="Arial"/>
                <w:bCs/>
                <w:sz w:val="16"/>
                <w:szCs w:val="16"/>
              </w:rPr>
            </w:pPr>
            <w:r w:rsidRPr="00D97E7D">
              <w:rPr>
                <w:rFonts w:ascii="Arial" w:hAnsi="Arial" w:cs="Arial"/>
                <w:bCs/>
                <w:sz w:val="16"/>
                <w:szCs w:val="16"/>
              </w:rPr>
              <w:t>13</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2008</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799.307.772,00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829.452,00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798.478.320,00</w:t>
            </w:r>
          </w:p>
        </w:tc>
      </w:tr>
      <w:tr w:rsidR="00525A9D" w:rsidRPr="00D97E7D" w:rsidTr="00EC3A22">
        <w:trPr>
          <w:trHeight w:val="64"/>
        </w:trPr>
        <w:tc>
          <w:tcPr>
            <w:tcW w:w="683" w:type="dxa"/>
          </w:tcPr>
          <w:p w:rsidR="00525A9D" w:rsidRPr="00D97E7D" w:rsidRDefault="00525A9D" w:rsidP="00525A9D">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14</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2007</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550.963.788,00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785.268,00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550.178.520,00</w:t>
            </w:r>
          </w:p>
        </w:tc>
      </w:tr>
      <w:tr w:rsidR="00525A9D" w:rsidRPr="00D97E7D" w:rsidTr="00EC3A22">
        <w:trPr>
          <w:trHeight w:val="64"/>
        </w:trPr>
        <w:tc>
          <w:tcPr>
            <w:tcW w:w="683" w:type="dxa"/>
          </w:tcPr>
          <w:p w:rsidR="00525A9D" w:rsidRPr="00D97E7D" w:rsidRDefault="00525A9D" w:rsidP="00525A9D">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15</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2006</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371.119.608,00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145.112,00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370.974.496,00</w:t>
            </w:r>
          </w:p>
        </w:tc>
      </w:tr>
      <w:tr w:rsidR="00525A9D" w:rsidRPr="00D97E7D" w:rsidTr="00EC3A22">
        <w:trPr>
          <w:trHeight w:val="64"/>
        </w:trPr>
        <w:tc>
          <w:tcPr>
            <w:tcW w:w="683" w:type="dxa"/>
          </w:tcPr>
          <w:p w:rsidR="00525A9D" w:rsidRPr="00D97E7D" w:rsidRDefault="00525A9D" w:rsidP="00525A9D">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16</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2005</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243.930.665,00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583.940,00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243.346.725,00</w:t>
            </w:r>
          </w:p>
        </w:tc>
      </w:tr>
      <w:tr w:rsidR="00525A9D" w:rsidRPr="00D97E7D" w:rsidTr="00EC3A22">
        <w:trPr>
          <w:trHeight w:val="64"/>
        </w:trPr>
        <w:tc>
          <w:tcPr>
            <w:tcW w:w="683" w:type="dxa"/>
          </w:tcPr>
          <w:p w:rsidR="00525A9D" w:rsidRPr="00D97E7D" w:rsidRDefault="00525A9D" w:rsidP="00525A9D">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17</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2004</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88.573.042,00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41.528,00</w:t>
            </w:r>
          </w:p>
        </w:tc>
        <w:tc>
          <w:tcPr>
            <w:tcW w:w="1584"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88.531.514,00</w:t>
            </w:r>
          </w:p>
        </w:tc>
      </w:tr>
      <w:tr w:rsidR="00525A9D" w:rsidRPr="00D97E7D" w:rsidTr="00EC3A22">
        <w:trPr>
          <w:trHeight w:val="64"/>
        </w:trPr>
        <w:tc>
          <w:tcPr>
            <w:tcW w:w="683" w:type="dxa"/>
          </w:tcPr>
          <w:p w:rsidR="00525A9D" w:rsidRPr="00D97E7D" w:rsidRDefault="00525A9D" w:rsidP="00525A9D">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18</w:t>
            </w:r>
          </w:p>
        </w:tc>
        <w:tc>
          <w:tcPr>
            <w:tcW w:w="816" w:type="dxa"/>
            <w:shd w:val="clear" w:color="auto" w:fill="auto"/>
          </w:tcPr>
          <w:p w:rsidR="00525A9D" w:rsidRPr="00D97E7D" w:rsidRDefault="00525A9D" w:rsidP="00525A9D">
            <w:pPr>
              <w:spacing w:line="280" w:lineRule="exact"/>
              <w:jc w:val="center"/>
              <w:rPr>
                <w:rFonts w:ascii="Arial" w:hAnsi="Arial" w:cs="Arial"/>
                <w:sz w:val="16"/>
                <w:szCs w:val="16"/>
              </w:rPr>
            </w:pPr>
            <w:r w:rsidRPr="00D97E7D">
              <w:rPr>
                <w:rFonts w:ascii="Arial" w:hAnsi="Arial" w:cs="Arial"/>
                <w:sz w:val="16"/>
                <w:szCs w:val="16"/>
              </w:rPr>
              <w:t>2003</w:t>
            </w:r>
          </w:p>
        </w:tc>
        <w:tc>
          <w:tcPr>
            <w:tcW w:w="1642" w:type="dxa"/>
            <w:shd w:val="clear" w:color="auto" w:fill="auto"/>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176.043.385,00</w:t>
            </w:r>
          </w:p>
        </w:tc>
        <w:tc>
          <w:tcPr>
            <w:tcW w:w="1603" w:type="dxa"/>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rPr>
              <w:t>-</w:t>
            </w:r>
          </w:p>
        </w:tc>
        <w:tc>
          <w:tcPr>
            <w:tcW w:w="1673" w:type="dxa"/>
            <w:vAlign w:val="center"/>
          </w:tcPr>
          <w:p w:rsidR="00525A9D" w:rsidRPr="00D97E7D" w:rsidRDefault="00525A9D" w:rsidP="00525A9D">
            <w:pPr>
              <w:spacing w:line="280" w:lineRule="exact"/>
              <w:jc w:val="right"/>
              <w:rPr>
                <w:rFonts w:ascii="Arial" w:hAnsi="Arial" w:cs="Arial"/>
                <w:sz w:val="16"/>
                <w:szCs w:val="16"/>
              </w:rPr>
            </w:pPr>
            <w:r w:rsidRPr="00D97E7D">
              <w:rPr>
                <w:rFonts w:ascii="Arial" w:hAnsi="Arial" w:cs="Arial"/>
                <w:sz w:val="16"/>
                <w:szCs w:val="16"/>
                <w:lang w:eastAsia="id-ID"/>
              </w:rPr>
              <w:t>517.806,00</w:t>
            </w:r>
          </w:p>
        </w:tc>
        <w:tc>
          <w:tcPr>
            <w:tcW w:w="1584" w:type="dxa"/>
            <w:shd w:val="clear" w:color="auto" w:fill="auto"/>
          </w:tcPr>
          <w:p w:rsidR="00525A9D" w:rsidRPr="00D97E7D" w:rsidRDefault="00525A9D" w:rsidP="00525A9D">
            <w:pPr>
              <w:spacing w:before="60" w:line="280" w:lineRule="exact"/>
              <w:jc w:val="right"/>
              <w:rPr>
                <w:rFonts w:ascii="Arial" w:hAnsi="Arial" w:cs="Arial"/>
                <w:sz w:val="16"/>
                <w:szCs w:val="16"/>
              </w:rPr>
            </w:pPr>
            <w:r w:rsidRPr="00D97E7D">
              <w:rPr>
                <w:rFonts w:ascii="Arial" w:hAnsi="Arial" w:cs="Arial"/>
                <w:sz w:val="16"/>
                <w:szCs w:val="16"/>
                <w:lang w:eastAsia="id-ID"/>
              </w:rPr>
              <w:t>175.525.579,00</w:t>
            </w:r>
          </w:p>
        </w:tc>
      </w:tr>
      <w:tr w:rsidR="00525A9D" w:rsidRPr="00D97E7D" w:rsidTr="00EC3A22">
        <w:trPr>
          <w:trHeight w:val="64"/>
        </w:trPr>
        <w:tc>
          <w:tcPr>
            <w:tcW w:w="683" w:type="dxa"/>
          </w:tcPr>
          <w:p w:rsidR="00525A9D" w:rsidRPr="00D97E7D" w:rsidRDefault="00525A9D" w:rsidP="00525A9D">
            <w:pPr>
              <w:autoSpaceDE w:val="0"/>
              <w:autoSpaceDN w:val="0"/>
              <w:adjustRightInd w:val="0"/>
              <w:spacing w:line="280" w:lineRule="exact"/>
              <w:jc w:val="center"/>
              <w:rPr>
                <w:rFonts w:ascii="Arial" w:hAnsi="Arial" w:cs="Arial"/>
                <w:sz w:val="16"/>
                <w:szCs w:val="16"/>
                <w:lang w:val="en-US"/>
              </w:rPr>
            </w:pPr>
            <w:r w:rsidRPr="00D97E7D">
              <w:rPr>
                <w:rFonts w:ascii="Arial" w:hAnsi="Arial" w:cs="Arial"/>
                <w:sz w:val="16"/>
                <w:szCs w:val="16"/>
                <w:lang w:val="en-US"/>
              </w:rPr>
              <w:t>19</w:t>
            </w:r>
          </w:p>
        </w:tc>
        <w:tc>
          <w:tcPr>
            <w:tcW w:w="816" w:type="dxa"/>
            <w:shd w:val="clear" w:color="auto" w:fill="auto"/>
          </w:tcPr>
          <w:p w:rsidR="00525A9D" w:rsidRPr="00D97E7D" w:rsidRDefault="00525A9D" w:rsidP="00525A9D">
            <w:pPr>
              <w:spacing w:line="220" w:lineRule="exact"/>
              <w:jc w:val="center"/>
              <w:rPr>
                <w:rFonts w:ascii="Arial" w:hAnsi="Arial" w:cs="Arial"/>
                <w:sz w:val="16"/>
                <w:szCs w:val="16"/>
              </w:rPr>
            </w:pPr>
            <w:r w:rsidRPr="00D97E7D">
              <w:rPr>
                <w:rFonts w:ascii="Arial" w:hAnsi="Arial" w:cs="Arial"/>
                <w:sz w:val="16"/>
                <w:szCs w:val="16"/>
              </w:rPr>
              <w:t xml:space="preserve">s.d. </w:t>
            </w:r>
            <w:r w:rsidRPr="00D97E7D">
              <w:rPr>
                <w:rFonts w:ascii="Arial" w:hAnsi="Arial" w:cs="Arial"/>
                <w:sz w:val="16"/>
                <w:szCs w:val="16"/>
              </w:rPr>
              <w:lastRenderedPageBreak/>
              <w:t>2002</w:t>
            </w:r>
          </w:p>
        </w:tc>
        <w:tc>
          <w:tcPr>
            <w:tcW w:w="1642" w:type="dxa"/>
            <w:shd w:val="clear" w:color="auto" w:fill="auto"/>
          </w:tcPr>
          <w:p w:rsidR="00525A9D" w:rsidRPr="00D97E7D" w:rsidRDefault="00525A9D" w:rsidP="00525A9D">
            <w:pPr>
              <w:spacing w:before="60" w:line="280" w:lineRule="exact"/>
              <w:jc w:val="right"/>
              <w:rPr>
                <w:rFonts w:ascii="Arial" w:hAnsi="Arial" w:cs="Arial"/>
                <w:sz w:val="16"/>
                <w:szCs w:val="16"/>
              </w:rPr>
            </w:pPr>
            <w:r w:rsidRPr="00D97E7D">
              <w:rPr>
                <w:rFonts w:ascii="Arial" w:hAnsi="Arial" w:cs="Arial"/>
                <w:sz w:val="16"/>
                <w:szCs w:val="16"/>
              </w:rPr>
              <w:lastRenderedPageBreak/>
              <w:t>903.267.475,00</w:t>
            </w:r>
          </w:p>
        </w:tc>
        <w:tc>
          <w:tcPr>
            <w:tcW w:w="1603" w:type="dxa"/>
          </w:tcPr>
          <w:p w:rsidR="00525A9D" w:rsidRPr="00D97E7D" w:rsidRDefault="00525A9D" w:rsidP="00525A9D">
            <w:pPr>
              <w:spacing w:before="60" w:line="280" w:lineRule="exact"/>
              <w:jc w:val="right"/>
              <w:rPr>
                <w:rFonts w:ascii="Arial" w:hAnsi="Arial" w:cs="Arial"/>
                <w:sz w:val="16"/>
                <w:szCs w:val="16"/>
              </w:rPr>
            </w:pPr>
            <w:r w:rsidRPr="00D97E7D">
              <w:rPr>
                <w:rFonts w:ascii="Arial" w:hAnsi="Arial" w:cs="Arial"/>
                <w:sz w:val="16"/>
                <w:szCs w:val="16"/>
              </w:rPr>
              <w:t>-</w:t>
            </w:r>
          </w:p>
        </w:tc>
        <w:tc>
          <w:tcPr>
            <w:tcW w:w="1673" w:type="dxa"/>
          </w:tcPr>
          <w:p w:rsidR="00525A9D" w:rsidRPr="00D97E7D" w:rsidRDefault="00525A9D" w:rsidP="00525A9D">
            <w:pPr>
              <w:spacing w:before="60" w:line="280" w:lineRule="exact"/>
              <w:jc w:val="right"/>
              <w:rPr>
                <w:rFonts w:ascii="Arial" w:hAnsi="Arial" w:cs="Arial"/>
                <w:sz w:val="16"/>
                <w:szCs w:val="16"/>
              </w:rPr>
            </w:pPr>
            <w:r w:rsidRPr="00D97E7D">
              <w:rPr>
                <w:rFonts w:ascii="Arial" w:hAnsi="Arial" w:cs="Arial"/>
                <w:sz w:val="16"/>
                <w:szCs w:val="16"/>
                <w:lang w:eastAsia="id-ID"/>
              </w:rPr>
              <w:t>559.374,00</w:t>
            </w:r>
          </w:p>
        </w:tc>
        <w:tc>
          <w:tcPr>
            <w:tcW w:w="1584" w:type="dxa"/>
            <w:shd w:val="clear" w:color="auto" w:fill="auto"/>
          </w:tcPr>
          <w:p w:rsidR="00525A9D" w:rsidRPr="00D97E7D" w:rsidRDefault="00525A9D" w:rsidP="00525A9D">
            <w:pPr>
              <w:spacing w:before="60" w:line="280" w:lineRule="exact"/>
              <w:jc w:val="right"/>
              <w:rPr>
                <w:rFonts w:ascii="Arial" w:hAnsi="Arial" w:cs="Arial"/>
                <w:sz w:val="16"/>
                <w:szCs w:val="16"/>
              </w:rPr>
            </w:pPr>
            <w:r w:rsidRPr="00D97E7D">
              <w:rPr>
                <w:rFonts w:ascii="Arial" w:hAnsi="Arial" w:cs="Arial"/>
                <w:sz w:val="16"/>
                <w:szCs w:val="16"/>
                <w:lang w:eastAsia="id-ID"/>
              </w:rPr>
              <w:t>902.708.101,00</w:t>
            </w:r>
          </w:p>
        </w:tc>
      </w:tr>
      <w:tr w:rsidR="00525A9D" w:rsidRPr="00D97E7D" w:rsidTr="00EC3A22">
        <w:trPr>
          <w:trHeight w:val="359"/>
        </w:trPr>
        <w:tc>
          <w:tcPr>
            <w:tcW w:w="1499" w:type="dxa"/>
            <w:gridSpan w:val="2"/>
          </w:tcPr>
          <w:p w:rsidR="00525A9D" w:rsidRPr="00D97E7D" w:rsidRDefault="00525A9D" w:rsidP="00525A9D">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lastRenderedPageBreak/>
              <w:t>Jumlah</w:t>
            </w:r>
          </w:p>
        </w:tc>
        <w:tc>
          <w:tcPr>
            <w:tcW w:w="1642" w:type="dxa"/>
            <w:shd w:val="clear" w:color="auto" w:fill="auto"/>
          </w:tcPr>
          <w:p w:rsidR="00525A9D" w:rsidRPr="00D97E7D" w:rsidRDefault="00525A9D" w:rsidP="00525A9D">
            <w:pPr>
              <w:spacing w:line="280" w:lineRule="exact"/>
              <w:jc w:val="right"/>
              <w:rPr>
                <w:rFonts w:ascii="Arial" w:hAnsi="Arial" w:cs="Arial"/>
                <w:b/>
                <w:sz w:val="16"/>
                <w:szCs w:val="16"/>
              </w:rPr>
            </w:pPr>
            <w:r w:rsidRPr="00D97E7D">
              <w:rPr>
                <w:rFonts w:ascii="Arial" w:hAnsi="Arial" w:cs="Arial"/>
                <w:b/>
                <w:sz w:val="16"/>
                <w:szCs w:val="16"/>
              </w:rPr>
              <w:t>28.701.752.874,00</w:t>
            </w:r>
          </w:p>
        </w:tc>
        <w:tc>
          <w:tcPr>
            <w:tcW w:w="1603" w:type="dxa"/>
          </w:tcPr>
          <w:p w:rsidR="00525A9D" w:rsidRPr="00D97E7D" w:rsidRDefault="00525A9D" w:rsidP="00525A9D">
            <w:pPr>
              <w:spacing w:line="280" w:lineRule="exact"/>
              <w:jc w:val="right"/>
              <w:rPr>
                <w:rFonts w:ascii="Arial" w:hAnsi="Arial" w:cs="Arial"/>
                <w:b/>
                <w:sz w:val="16"/>
                <w:szCs w:val="16"/>
              </w:rPr>
            </w:pPr>
            <w:r w:rsidRPr="00D97E7D">
              <w:rPr>
                <w:rFonts w:ascii="Arial" w:hAnsi="Arial" w:cs="Arial"/>
                <w:b/>
                <w:sz w:val="16"/>
                <w:szCs w:val="16"/>
                <w:lang w:eastAsia="id-ID"/>
              </w:rPr>
              <w:t>6.527.523.071,00</w:t>
            </w:r>
          </w:p>
        </w:tc>
        <w:tc>
          <w:tcPr>
            <w:tcW w:w="1673" w:type="dxa"/>
          </w:tcPr>
          <w:p w:rsidR="00525A9D" w:rsidRPr="00D97E7D" w:rsidRDefault="00525A9D" w:rsidP="00525A9D">
            <w:pPr>
              <w:spacing w:line="280" w:lineRule="exact"/>
              <w:jc w:val="right"/>
              <w:rPr>
                <w:rFonts w:ascii="Arial" w:hAnsi="Arial" w:cs="Arial"/>
                <w:b/>
                <w:sz w:val="16"/>
                <w:szCs w:val="16"/>
              </w:rPr>
            </w:pPr>
            <w:r w:rsidRPr="00D97E7D">
              <w:rPr>
                <w:rFonts w:ascii="Arial" w:hAnsi="Arial" w:cs="Arial"/>
                <w:b/>
                <w:sz w:val="16"/>
                <w:szCs w:val="16"/>
              </w:rPr>
              <w:t>3.</w:t>
            </w:r>
            <w:r w:rsidRPr="00D97E7D">
              <w:rPr>
                <w:rFonts w:ascii="Arial" w:hAnsi="Arial" w:cs="Arial"/>
                <w:b/>
                <w:sz w:val="16"/>
                <w:szCs w:val="16"/>
                <w:lang w:val="en-US"/>
              </w:rPr>
              <w:t>072</w:t>
            </w:r>
            <w:r w:rsidRPr="00D97E7D">
              <w:rPr>
                <w:rFonts w:ascii="Arial" w:hAnsi="Arial" w:cs="Arial"/>
                <w:b/>
                <w:sz w:val="16"/>
                <w:szCs w:val="16"/>
              </w:rPr>
              <w:t>.</w:t>
            </w:r>
            <w:r w:rsidRPr="00D97E7D">
              <w:rPr>
                <w:rFonts w:ascii="Arial" w:hAnsi="Arial" w:cs="Arial"/>
                <w:b/>
                <w:sz w:val="16"/>
                <w:szCs w:val="16"/>
                <w:lang w:val="en-US"/>
              </w:rPr>
              <w:t>409</w:t>
            </w:r>
            <w:r w:rsidRPr="00D97E7D">
              <w:rPr>
                <w:rFonts w:ascii="Arial" w:hAnsi="Arial" w:cs="Arial"/>
                <w:b/>
                <w:sz w:val="16"/>
                <w:szCs w:val="16"/>
              </w:rPr>
              <w:t>.</w:t>
            </w:r>
            <w:r w:rsidRPr="00D97E7D">
              <w:rPr>
                <w:rFonts w:ascii="Arial" w:hAnsi="Arial" w:cs="Arial"/>
                <w:b/>
                <w:sz w:val="16"/>
                <w:szCs w:val="16"/>
                <w:lang w:val="en-US"/>
              </w:rPr>
              <w:t>863</w:t>
            </w:r>
            <w:r w:rsidRPr="00D97E7D">
              <w:rPr>
                <w:rFonts w:ascii="Arial" w:hAnsi="Arial" w:cs="Arial"/>
                <w:b/>
                <w:sz w:val="16"/>
                <w:szCs w:val="16"/>
              </w:rPr>
              <w:t>,00</w:t>
            </w:r>
          </w:p>
        </w:tc>
        <w:tc>
          <w:tcPr>
            <w:tcW w:w="1584" w:type="dxa"/>
            <w:shd w:val="clear" w:color="auto" w:fill="auto"/>
          </w:tcPr>
          <w:p w:rsidR="00525A9D" w:rsidRPr="00D97E7D" w:rsidRDefault="00525A9D" w:rsidP="00525A9D">
            <w:pPr>
              <w:spacing w:line="280" w:lineRule="exact"/>
              <w:jc w:val="right"/>
              <w:rPr>
                <w:rFonts w:ascii="Arial" w:hAnsi="Arial" w:cs="Arial"/>
                <w:b/>
                <w:sz w:val="16"/>
                <w:szCs w:val="16"/>
              </w:rPr>
            </w:pPr>
            <w:r w:rsidRPr="00D97E7D">
              <w:rPr>
                <w:rFonts w:ascii="Arial" w:hAnsi="Arial" w:cs="Arial"/>
                <w:b/>
                <w:sz w:val="16"/>
                <w:szCs w:val="16"/>
                <w:lang w:val="en-US"/>
              </w:rPr>
              <w:t>32</w:t>
            </w:r>
            <w:r w:rsidRPr="00D97E7D">
              <w:rPr>
                <w:rFonts w:ascii="Arial" w:hAnsi="Arial" w:cs="Arial"/>
                <w:b/>
                <w:sz w:val="16"/>
                <w:szCs w:val="16"/>
              </w:rPr>
              <w:t>.</w:t>
            </w:r>
            <w:r w:rsidRPr="00D97E7D">
              <w:rPr>
                <w:rFonts w:ascii="Arial" w:hAnsi="Arial" w:cs="Arial"/>
                <w:b/>
                <w:sz w:val="16"/>
                <w:szCs w:val="16"/>
                <w:lang w:val="en-US"/>
              </w:rPr>
              <w:t>156</w:t>
            </w:r>
            <w:r w:rsidRPr="00D97E7D">
              <w:rPr>
                <w:rFonts w:ascii="Arial" w:hAnsi="Arial" w:cs="Arial"/>
                <w:b/>
                <w:sz w:val="16"/>
                <w:szCs w:val="16"/>
              </w:rPr>
              <w:t>.</w:t>
            </w:r>
            <w:r w:rsidRPr="00D97E7D">
              <w:rPr>
                <w:rFonts w:ascii="Arial" w:hAnsi="Arial" w:cs="Arial"/>
                <w:b/>
                <w:sz w:val="16"/>
                <w:szCs w:val="16"/>
                <w:lang w:val="en-US"/>
              </w:rPr>
              <w:t>866</w:t>
            </w:r>
            <w:r w:rsidRPr="00D97E7D">
              <w:rPr>
                <w:rFonts w:ascii="Arial" w:hAnsi="Arial" w:cs="Arial"/>
                <w:b/>
                <w:sz w:val="16"/>
                <w:szCs w:val="16"/>
              </w:rPr>
              <w:t>.</w:t>
            </w:r>
            <w:r w:rsidRPr="00D97E7D">
              <w:rPr>
                <w:rFonts w:ascii="Arial" w:hAnsi="Arial" w:cs="Arial"/>
                <w:b/>
                <w:sz w:val="16"/>
                <w:szCs w:val="16"/>
                <w:lang w:val="en-US"/>
              </w:rPr>
              <w:t>082</w:t>
            </w:r>
            <w:r w:rsidRPr="00D97E7D">
              <w:rPr>
                <w:rFonts w:ascii="Arial" w:hAnsi="Arial" w:cs="Arial"/>
                <w:b/>
                <w:sz w:val="16"/>
                <w:szCs w:val="16"/>
              </w:rPr>
              <w:t>,00</w:t>
            </w:r>
          </w:p>
        </w:tc>
      </w:tr>
    </w:tbl>
    <w:p w:rsidR="00D61D99" w:rsidRPr="00D61D99" w:rsidRDefault="00D61D99" w:rsidP="00D61D99">
      <w:pPr>
        <w:pStyle w:val="BodyTextIndent"/>
        <w:widowControl w:val="0"/>
        <w:spacing w:before="120" w:after="0" w:line="280" w:lineRule="exact"/>
        <w:ind w:left="1843" w:firstLine="0"/>
        <w:rPr>
          <w:rFonts w:ascii="Times New Roman" w:hAnsi="Times New Roman" w:cs="Times New Roman"/>
          <w:sz w:val="22"/>
          <w:szCs w:val="22"/>
        </w:rPr>
      </w:pPr>
      <w:r>
        <w:rPr>
          <w:rFonts w:ascii="Times New Roman" w:hAnsi="Times New Roman" w:cs="Times New Roman"/>
          <w:sz w:val="22"/>
          <w:szCs w:val="22"/>
          <w:lang w:val="en-US"/>
        </w:rPr>
        <w:t>Untuk proses penghapusan atas Piutang Pajak PBB P2 yang sudah tidak dapat atau tidak mungkin ditagih sedang dalam proses pengajuan Peraturan Walikota Prabumulih tentang Tata Cara Penghapusan Piutang Pajak Daerah.</w:t>
      </w:r>
    </w:p>
    <w:p w:rsidR="000E446D" w:rsidRPr="00D97E7D" w:rsidRDefault="000E446D" w:rsidP="008125BD">
      <w:pPr>
        <w:pStyle w:val="BodyTextIndent"/>
        <w:widowControl w:val="0"/>
        <w:numPr>
          <w:ilvl w:val="0"/>
          <w:numId w:val="60"/>
        </w:numPr>
        <w:spacing w:before="12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Piutang Retribusi</w:t>
      </w:r>
    </w:p>
    <w:p w:rsidR="00FE7B6D" w:rsidRPr="00D97E7D" w:rsidRDefault="000E446D" w:rsidP="00FE4239">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Piutang Retribusi terjadi karena adanya Surat Ketetapan Retribusi Daerah (SKRD) atau dokumen yang dipersamakan sehingga timbul tagihan atas hak Pemerintah Da</w:t>
      </w:r>
      <w:r w:rsidR="00227E1A" w:rsidRPr="00D97E7D">
        <w:rPr>
          <w:rFonts w:ascii="Times New Roman" w:hAnsi="Times New Roman" w:cs="Times New Roman"/>
          <w:sz w:val="22"/>
          <w:szCs w:val="22"/>
        </w:rPr>
        <w:t>erah melalui O</w:t>
      </w:r>
      <w:r w:rsidRPr="00D97E7D">
        <w:rPr>
          <w:rFonts w:ascii="Times New Roman" w:hAnsi="Times New Roman" w:cs="Times New Roman"/>
          <w:sz w:val="22"/>
          <w:szCs w:val="22"/>
        </w:rPr>
        <w:t>PD pengelola terkait, yang sampai</w:t>
      </w:r>
      <w:r w:rsidR="00227E1A" w:rsidRPr="00D97E7D">
        <w:rPr>
          <w:rFonts w:ascii="Times New Roman" w:hAnsi="Times New Roman" w:cs="Times New Roman"/>
          <w:sz w:val="22"/>
          <w:szCs w:val="22"/>
        </w:rPr>
        <w:t xml:space="preserve"> dengan tanggal 31 Desember </w:t>
      </w:r>
      <w:r w:rsidR="00C25D67" w:rsidRPr="00D97E7D">
        <w:rPr>
          <w:rFonts w:ascii="Times New Roman" w:hAnsi="Times New Roman" w:cs="Times New Roman"/>
          <w:sz w:val="22"/>
          <w:szCs w:val="22"/>
        </w:rPr>
        <w:t>2020</w:t>
      </w:r>
      <w:r w:rsidRPr="00D97E7D">
        <w:rPr>
          <w:rFonts w:ascii="Times New Roman" w:hAnsi="Times New Roman" w:cs="Times New Roman"/>
          <w:sz w:val="22"/>
          <w:szCs w:val="22"/>
        </w:rPr>
        <w:t xml:space="preserve"> dan </w:t>
      </w:r>
      <w:r w:rsidR="00662672" w:rsidRPr="00D97E7D">
        <w:rPr>
          <w:rFonts w:ascii="Times New Roman" w:hAnsi="Times New Roman" w:cs="Times New Roman"/>
          <w:sz w:val="22"/>
          <w:szCs w:val="22"/>
        </w:rPr>
        <w:t>201</w:t>
      </w:r>
      <w:r w:rsidR="00C25D67"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belum dibayar oleh Wajib Retribusi Daerah</w:t>
      </w:r>
      <w:r w:rsidR="00B27C18" w:rsidRPr="00D97E7D">
        <w:rPr>
          <w:rFonts w:ascii="Times New Roman" w:hAnsi="Times New Roman" w:cs="Times New Roman"/>
          <w:sz w:val="22"/>
          <w:szCs w:val="22"/>
        </w:rPr>
        <w:t xml:space="preserve"> dengan rincian sebagai </w:t>
      </w:r>
      <w:r w:rsidR="00225DEF" w:rsidRPr="00D97E7D">
        <w:rPr>
          <w:rFonts w:ascii="Times New Roman" w:hAnsi="Times New Roman" w:cs="Times New Roman"/>
          <w:sz w:val="22"/>
          <w:szCs w:val="22"/>
        </w:rPr>
        <w:t>berikut.</w:t>
      </w:r>
    </w:p>
    <w:p w:rsidR="000E446D" w:rsidRPr="00D97E7D" w:rsidRDefault="00A73990" w:rsidP="005643CF">
      <w:pPr>
        <w:spacing w:line="280" w:lineRule="exact"/>
        <w:ind w:left="993"/>
        <w:jc w:val="center"/>
        <w:rPr>
          <w:rFonts w:ascii="Arial" w:hAnsi="Arial" w:cs="Arial"/>
          <w:b/>
          <w:sz w:val="18"/>
          <w:szCs w:val="18"/>
        </w:rPr>
      </w:pPr>
      <w:r w:rsidRPr="00D97E7D">
        <w:rPr>
          <w:rFonts w:ascii="Arial" w:hAnsi="Arial" w:cs="Arial"/>
          <w:b/>
          <w:sz w:val="18"/>
          <w:szCs w:val="18"/>
        </w:rPr>
        <w:t xml:space="preserve">Tabel </w:t>
      </w:r>
      <w:r w:rsidR="005424C6" w:rsidRPr="00D97E7D">
        <w:rPr>
          <w:rFonts w:ascii="Arial" w:hAnsi="Arial" w:cs="Arial"/>
          <w:b/>
          <w:sz w:val="18"/>
          <w:szCs w:val="18"/>
        </w:rPr>
        <w:t>7.7</w:t>
      </w:r>
      <w:r w:rsidR="009107E9" w:rsidRPr="00D97E7D">
        <w:rPr>
          <w:rFonts w:ascii="Arial" w:hAnsi="Arial" w:cs="Arial"/>
          <w:b/>
          <w:sz w:val="18"/>
          <w:szCs w:val="18"/>
        </w:rPr>
        <w:t>8</w:t>
      </w:r>
      <w:r w:rsidR="000E446D" w:rsidRPr="00D97E7D">
        <w:rPr>
          <w:rFonts w:ascii="Arial" w:hAnsi="Arial" w:cs="Arial"/>
          <w:b/>
          <w:sz w:val="18"/>
          <w:szCs w:val="18"/>
        </w:rPr>
        <w:t>Piutang Retribusi</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
        <w:gridCol w:w="3156"/>
        <w:gridCol w:w="1984"/>
        <w:gridCol w:w="1985"/>
      </w:tblGrid>
      <w:tr w:rsidR="00C8289A" w:rsidRPr="00D97E7D" w:rsidTr="00B27C18">
        <w:tc>
          <w:tcPr>
            <w:tcW w:w="246" w:type="dxa"/>
            <w:tcBorders>
              <w:right w:val="nil"/>
            </w:tcBorders>
            <w:shd w:val="clear" w:color="auto" w:fill="auto"/>
            <w:vAlign w:val="center"/>
          </w:tcPr>
          <w:p w:rsidR="00A62DDE" w:rsidRPr="00D97E7D" w:rsidRDefault="00A62DDE" w:rsidP="005643CF">
            <w:pPr>
              <w:autoSpaceDE w:val="0"/>
              <w:autoSpaceDN w:val="0"/>
              <w:adjustRightInd w:val="0"/>
              <w:spacing w:line="280" w:lineRule="exact"/>
              <w:jc w:val="both"/>
              <w:rPr>
                <w:rFonts w:ascii="Arial" w:hAnsi="Arial" w:cs="Arial"/>
                <w:sz w:val="16"/>
                <w:szCs w:val="16"/>
              </w:rPr>
            </w:pPr>
          </w:p>
        </w:tc>
        <w:tc>
          <w:tcPr>
            <w:tcW w:w="3156" w:type="dxa"/>
            <w:tcBorders>
              <w:left w:val="nil"/>
            </w:tcBorders>
            <w:shd w:val="clear" w:color="auto" w:fill="auto"/>
            <w:vAlign w:val="center"/>
          </w:tcPr>
          <w:p w:rsidR="00A62DDE" w:rsidRPr="00D97E7D" w:rsidRDefault="00A62DDE"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Retribusi</w:t>
            </w:r>
          </w:p>
        </w:tc>
        <w:tc>
          <w:tcPr>
            <w:tcW w:w="1984" w:type="dxa"/>
            <w:shd w:val="clear" w:color="auto" w:fill="auto"/>
          </w:tcPr>
          <w:p w:rsidR="00A62DDE" w:rsidRPr="00D97E7D" w:rsidRDefault="00975174"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C8289A" w:rsidRPr="00D97E7D">
              <w:rPr>
                <w:rFonts w:ascii="Arial" w:hAnsi="Arial" w:cs="Arial"/>
                <w:b/>
                <w:sz w:val="16"/>
                <w:szCs w:val="16"/>
              </w:rPr>
              <w:t>2020</w:t>
            </w:r>
          </w:p>
          <w:p w:rsidR="00A62DDE" w:rsidRPr="00D97E7D" w:rsidRDefault="00A62DDE"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vAlign w:val="center"/>
          </w:tcPr>
          <w:p w:rsidR="00A62DDE" w:rsidRPr="00D97E7D" w:rsidRDefault="00975174" w:rsidP="008B60A8">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C8289A" w:rsidRPr="00D97E7D">
              <w:rPr>
                <w:rFonts w:ascii="Arial" w:hAnsi="Arial" w:cs="Arial"/>
                <w:b/>
                <w:bCs/>
                <w:sz w:val="16"/>
                <w:szCs w:val="16"/>
              </w:rPr>
              <w:t>2019</w:t>
            </w:r>
          </w:p>
          <w:p w:rsidR="00A62DDE" w:rsidRPr="00D97E7D" w:rsidRDefault="00A62DDE" w:rsidP="008B60A8">
            <w:pPr>
              <w:spacing w:before="60" w:after="60"/>
              <w:jc w:val="center"/>
              <w:rPr>
                <w:rFonts w:ascii="Arial" w:hAnsi="Arial" w:cs="Arial"/>
                <w:b/>
                <w:bCs/>
                <w:sz w:val="16"/>
                <w:szCs w:val="16"/>
              </w:rPr>
            </w:pPr>
            <w:r w:rsidRPr="00D97E7D">
              <w:rPr>
                <w:rFonts w:ascii="Arial" w:hAnsi="Arial" w:cs="Arial"/>
                <w:b/>
                <w:bCs/>
                <w:sz w:val="16"/>
                <w:szCs w:val="16"/>
              </w:rPr>
              <w:t>(Rp)</w:t>
            </w:r>
          </w:p>
        </w:tc>
      </w:tr>
      <w:tr w:rsidR="00525A9D" w:rsidRPr="00D97E7D" w:rsidTr="000E446D">
        <w:tc>
          <w:tcPr>
            <w:tcW w:w="3402" w:type="dxa"/>
            <w:gridSpan w:val="2"/>
            <w:shd w:val="clear" w:color="auto" w:fill="auto"/>
          </w:tcPr>
          <w:p w:rsidR="00525A9D" w:rsidRPr="00D97E7D" w:rsidRDefault="00525A9D" w:rsidP="00525A9D">
            <w:pPr>
              <w:spacing w:line="280" w:lineRule="exact"/>
              <w:ind w:right="-108"/>
              <w:rPr>
                <w:rFonts w:ascii="Arial" w:hAnsi="Arial" w:cs="Arial"/>
                <w:bCs/>
                <w:sz w:val="16"/>
                <w:szCs w:val="16"/>
              </w:rPr>
            </w:pPr>
            <w:r w:rsidRPr="00D97E7D">
              <w:rPr>
                <w:rFonts w:ascii="Arial" w:hAnsi="Arial" w:cs="Arial"/>
                <w:bCs/>
                <w:sz w:val="16"/>
                <w:szCs w:val="16"/>
              </w:rPr>
              <w:t>Retribusi Pelayanan Pasar</w:t>
            </w:r>
          </w:p>
        </w:tc>
        <w:tc>
          <w:tcPr>
            <w:tcW w:w="1984"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sz w:val="16"/>
                <w:szCs w:val="16"/>
                <w:lang w:val="en-US"/>
              </w:rPr>
              <w:t>160.330</w:t>
            </w:r>
            <w:r w:rsidRPr="00D97E7D">
              <w:rPr>
                <w:rFonts w:ascii="Arial" w:hAnsi="Arial" w:cs="Arial"/>
                <w:sz w:val="16"/>
                <w:szCs w:val="16"/>
              </w:rPr>
              <w:t>.000,00</w:t>
            </w:r>
          </w:p>
        </w:tc>
        <w:tc>
          <w:tcPr>
            <w:tcW w:w="1985"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sz w:val="16"/>
                <w:szCs w:val="16"/>
              </w:rPr>
              <w:t>218.895.000,00</w:t>
            </w:r>
          </w:p>
        </w:tc>
      </w:tr>
      <w:tr w:rsidR="00525A9D" w:rsidRPr="00D97E7D" w:rsidTr="000E446D">
        <w:tc>
          <w:tcPr>
            <w:tcW w:w="3402" w:type="dxa"/>
            <w:gridSpan w:val="2"/>
            <w:shd w:val="clear" w:color="auto" w:fill="auto"/>
          </w:tcPr>
          <w:p w:rsidR="00525A9D" w:rsidRPr="00D97E7D" w:rsidRDefault="00525A9D" w:rsidP="00525A9D">
            <w:pPr>
              <w:spacing w:line="280" w:lineRule="exact"/>
              <w:ind w:right="-108"/>
              <w:rPr>
                <w:rFonts w:ascii="Arial" w:hAnsi="Arial" w:cs="Arial"/>
                <w:bCs/>
                <w:sz w:val="16"/>
                <w:szCs w:val="16"/>
              </w:rPr>
            </w:pPr>
            <w:r w:rsidRPr="00D97E7D">
              <w:rPr>
                <w:rFonts w:ascii="Arial" w:hAnsi="Arial" w:cs="Arial"/>
                <w:bCs/>
                <w:sz w:val="16"/>
                <w:szCs w:val="16"/>
              </w:rPr>
              <w:t>Retribusi Pemakaian Kekayaan Daerah</w:t>
            </w:r>
          </w:p>
        </w:tc>
        <w:tc>
          <w:tcPr>
            <w:tcW w:w="1984"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sz w:val="16"/>
                <w:szCs w:val="16"/>
              </w:rPr>
              <w:t>1.</w:t>
            </w:r>
            <w:r w:rsidRPr="00D97E7D">
              <w:rPr>
                <w:rFonts w:ascii="Arial" w:hAnsi="Arial" w:cs="Arial"/>
                <w:sz w:val="16"/>
                <w:szCs w:val="16"/>
                <w:lang w:val="en-US"/>
              </w:rPr>
              <w:t>869</w:t>
            </w:r>
            <w:r w:rsidRPr="00D97E7D">
              <w:rPr>
                <w:rFonts w:ascii="Arial" w:hAnsi="Arial" w:cs="Arial"/>
                <w:sz w:val="16"/>
                <w:szCs w:val="16"/>
              </w:rPr>
              <w:t>.</w:t>
            </w:r>
            <w:r w:rsidRPr="00D97E7D">
              <w:rPr>
                <w:rFonts w:ascii="Arial" w:hAnsi="Arial" w:cs="Arial"/>
                <w:sz w:val="16"/>
                <w:szCs w:val="16"/>
                <w:lang w:val="en-US"/>
              </w:rPr>
              <w:t>6</w:t>
            </w:r>
            <w:r w:rsidRPr="00D97E7D">
              <w:rPr>
                <w:rFonts w:ascii="Arial" w:hAnsi="Arial" w:cs="Arial"/>
                <w:sz w:val="16"/>
                <w:szCs w:val="16"/>
              </w:rPr>
              <w:t>25.000,00</w:t>
            </w:r>
          </w:p>
        </w:tc>
        <w:tc>
          <w:tcPr>
            <w:tcW w:w="1985"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sz w:val="16"/>
                <w:szCs w:val="16"/>
              </w:rPr>
              <w:t>1.766.125.000,00</w:t>
            </w:r>
          </w:p>
        </w:tc>
      </w:tr>
      <w:tr w:rsidR="00525A9D" w:rsidRPr="00D97E7D" w:rsidTr="000E446D">
        <w:tc>
          <w:tcPr>
            <w:tcW w:w="3402" w:type="dxa"/>
            <w:gridSpan w:val="2"/>
            <w:shd w:val="clear" w:color="auto" w:fill="auto"/>
          </w:tcPr>
          <w:p w:rsidR="00525A9D" w:rsidRPr="00D97E7D" w:rsidRDefault="00525A9D" w:rsidP="00525A9D">
            <w:pPr>
              <w:spacing w:line="280" w:lineRule="exact"/>
              <w:ind w:right="-108"/>
              <w:rPr>
                <w:rFonts w:ascii="Arial" w:hAnsi="Arial" w:cs="Arial"/>
                <w:bCs/>
                <w:sz w:val="16"/>
                <w:szCs w:val="16"/>
              </w:rPr>
            </w:pPr>
            <w:r w:rsidRPr="00D97E7D">
              <w:rPr>
                <w:rFonts w:ascii="Arial" w:hAnsi="Arial" w:cs="Arial"/>
                <w:bCs/>
                <w:sz w:val="16"/>
                <w:szCs w:val="16"/>
              </w:rPr>
              <w:t>Retribusi Parkir di Tepi Jalan Umum</w:t>
            </w:r>
          </w:p>
        </w:tc>
        <w:tc>
          <w:tcPr>
            <w:tcW w:w="1984"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bCs/>
                <w:sz w:val="16"/>
                <w:szCs w:val="16"/>
              </w:rPr>
              <w:t>440.000.000,00</w:t>
            </w:r>
          </w:p>
        </w:tc>
        <w:tc>
          <w:tcPr>
            <w:tcW w:w="1985"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bCs/>
                <w:sz w:val="16"/>
                <w:szCs w:val="16"/>
              </w:rPr>
              <w:t>440.000.000,00</w:t>
            </w:r>
          </w:p>
        </w:tc>
      </w:tr>
      <w:tr w:rsidR="00525A9D" w:rsidRPr="00D97E7D" w:rsidTr="000E446D">
        <w:tc>
          <w:tcPr>
            <w:tcW w:w="3402" w:type="dxa"/>
            <w:gridSpan w:val="2"/>
            <w:shd w:val="clear" w:color="auto" w:fill="auto"/>
          </w:tcPr>
          <w:p w:rsidR="00525A9D" w:rsidRPr="00D97E7D" w:rsidRDefault="00525A9D" w:rsidP="00525A9D">
            <w:pPr>
              <w:spacing w:line="280" w:lineRule="exact"/>
              <w:ind w:right="-108"/>
              <w:rPr>
                <w:rFonts w:ascii="Arial" w:hAnsi="Arial" w:cs="Arial"/>
                <w:bCs/>
                <w:sz w:val="16"/>
                <w:szCs w:val="16"/>
              </w:rPr>
            </w:pPr>
            <w:r w:rsidRPr="00D97E7D">
              <w:rPr>
                <w:rFonts w:ascii="Arial" w:hAnsi="Arial" w:cs="Arial"/>
                <w:bCs/>
                <w:sz w:val="16"/>
                <w:szCs w:val="16"/>
              </w:rPr>
              <w:t>Retribusi Tempat Khusus Parkir</w:t>
            </w:r>
          </w:p>
        </w:tc>
        <w:tc>
          <w:tcPr>
            <w:tcW w:w="1984"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bCs/>
                <w:sz w:val="16"/>
                <w:szCs w:val="16"/>
              </w:rPr>
              <w:t>15.000.000,00</w:t>
            </w:r>
          </w:p>
        </w:tc>
        <w:tc>
          <w:tcPr>
            <w:tcW w:w="1985" w:type="dxa"/>
            <w:shd w:val="clear" w:color="auto" w:fill="auto"/>
          </w:tcPr>
          <w:p w:rsidR="00525A9D" w:rsidRPr="00D97E7D" w:rsidRDefault="00525A9D" w:rsidP="00525A9D">
            <w:pPr>
              <w:spacing w:line="280" w:lineRule="exact"/>
              <w:jc w:val="right"/>
              <w:rPr>
                <w:rFonts w:ascii="Arial" w:hAnsi="Arial" w:cs="Arial"/>
                <w:bCs/>
                <w:sz w:val="16"/>
                <w:szCs w:val="16"/>
              </w:rPr>
            </w:pPr>
            <w:r w:rsidRPr="00D97E7D">
              <w:rPr>
                <w:rFonts w:ascii="Arial" w:hAnsi="Arial" w:cs="Arial"/>
                <w:bCs/>
                <w:sz w:val="16"/>
                <w:szCs w:val="16"/>
              </w:rPr>
              <w:t>15.000.000,00</w:t>
            </w:r>
          </w:p>
        </w:tc>
      </w:tr>
      <w:tr w:rsidR="00525A9D" w:rsidRPr="00D97E7D" w:rsidTr="000E446D">
        <w:tc>
          <w:tcPr>
            <w:tcW w:w="3402" w:type="dxa"/>
            <w:gridSpan w:val="2"/>
            <w:shd w:val="clear" w:color="auto" w:fill="auto"/>
          </w:tcPr>
          <w:p w:rsidR="00525A9D" w:rsidRPr="00D97E7D" w:rsidRDefault="00525A9D" w:rsidP="00525A9D">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525A9D" w:rsidRPr="00D97E7D" w:rsidRDefault="00525A9D" w:rsidP="00525A9D">
            <w:pPr>
              <w:spacing w:line="280" w:lineRule="exact"/>
              <w:jc w:val="right"/>
              <w:rPr>
                <w:rFonts w:ascii="Arial" w:hAnsi="Arial" w:cs="Arial"/>
                <w:b/>
                <w:bCs/>
                <w:sz w:val="16"/>
                <w:szCs w:val="16"/>
              </w:rPr>
            </w:pPr>
            <w:r w:rsidRPr="00D97E7D">
              <w:rPr>
                <w:rFonts w:ascii="Arial" w:hAnsi="Arial" w:cs="Arial"/>
                <w:b/>
                <w:sz w:val="16"/>
                <w:szCs w:val="16"/>
                <w:lang w:eastAsia="id-ID"/>
              </w:rPr>
              <w:t>2.484.955.000,00</w:t>
            </w:r>
          </w:p>
        </w:tc>
        <w:tc>
          <w:tcPr>
            <w:tcW w:w="1985" w:type="dxa"/>
            <w:shd w:val="clear" w:color="auto" w:fill="auto"/>
          </w:tcPr>
          <w:p w:rsidR="00525A9D" w:rsidRPr="00D97E7D" w:rsidRDefault="00525A9D" w:rsidP="00525A9D">
            <w:pPr>
              <w:spacing w:line="280" w:lineRule="exact"/>
              <w:jc w:val="right"/>
              <w:rPr>
                <w:rFonts w:ascii="Arial" w:hAnsi="Arial" w:cs="Arial"/>
                <w:b/>
                <w:bCs/>
                <w:sz w:val="16"/>
                <w:szCs w:val="16"/>
              </w:rPr>
            </w:pPr>
            <w:r w:rsidRPr="00D97E7D">
              <w:rPr>
                <w:rFonts w:ascii="Arial" w:hAnsi="Arial" w:cs="Arial"/>
                <w:b/>
                <w:sz w:val="16"/>
                <w:szCs w:val="16"/>
              </w:rPr>
              <w:t>2.440.020.000,00</w:t>
            </w:r>
          </w:p>
        </w:tc>
      </w:tr>
    </w:tbl>
    <w:p w:rsidR="009107E9" w:rsidRPr="00D97E7D" w:rsidRDefault="009107E9" w:rsidP="00ED482B">
      <w:pPr>
        <w:pStyle w:val="ListParagraph"/>
        <w:numPr>
          <w:ilvl w:val="0"/>
          <w:numId w:val="114"/>
        </w:numPr>
        <w:autoSpaceDE w:val="0"/>
        <w:autoSpaceDN w:val="0"/>
        <w:adjustRightInd w:val="0"/>
        <w:spacing w:before="120" w:line="280" w:lineRule="exact"/>
        <w:ind w:left="2127"/>
        <w:jc w:val="both"/>
        <w:rPr>
          <w:sz w:val="22"/>
          <w:szCs w:val="22"/>
        </w:rPr>
      </w:pPr>
      <w:r w:rsidRPr="00D97E7D">
        <w:rPr>
          <w:sz w:val="22"/>
          <w:szCs w:val="22"/>
        </w:rPr>
        <w:t>Piutang Retribusi Pelayanan Pasar merupakan piutang retribusi kios/los Pasar Inpres I yang sampai dengan 31 Desember 2020belum diterima pembayarannya sebesar Rp</w:t>
      </w:r>
      <w:r w:rsidRPr="00D97E7D">
        <w:rPr>
          <w:sz w:val="22"/>
          <w:szCs w:val="22"/>
          <w:lang w:val="en-US"/>
        </w:rPr>
        <w:t>160.330</w:t>
      </w:r>
      <w:r w:rsidRPr="00D97E7D">
        <w:rPr>
          <w:sz w:val="22"/>
          <w:szCs w:val="22"/>
        </w:rPr>
        <w:t>.000,00terdiri dari tunggakan tahun 2016 sebesar Rp</w:t>
      </w:r>
      <w:r w:rsidRPr="00D97E7D">
        <w:rPr>
          <w:sz w:val="22"/>
          <w:szCs w:val="22"/>
          <w:lang w:val="en-US"/>
        </w:rPr>
        <w:t>31.205.000,00</w:t>
      </w:r>
      <w:r w:rsidRPr="00D97E7D">
        <w:rPr>
          <w:sz w:val="22"/>
          <w:szCs w:val="22"/>
        </w:rPr>
        <w:t>; tahun 2017 sebesar Rp</w:t>
      </w:r>
      <w:r w:rsidRPr="00D97E7D">
        <w:rPr>
          <w:sz w:val="22"/>
          <w:szCs w:val="22"/>
          <w:lang w:val="en-US"/>
        </w:rPr>
        <w:t>51.730</w:t>
      </w:r>
      <w:r w:rsidRPr="00D97E7D">
        <w:rPr>
          <w:sz w:val="22"/>
          <w:szCs w:val="22"/>
        </w:rPr>
        <w:t>.000,00 dan tahun 201</w:t>
      </w:r>
      <w:r w:rsidRPr="00D97E7D">
        <w:rPr>
          <w:sz w:val="22"/>
          <w:szCs w:val="22"/>
          <w:lang w:val="en-US"/>
        </w:rPr>
        <w:t>8</w:t>
      </w:r>
      <w:r w:rsidRPr="00D97E7D">
        <w:rPr>
          <w:sz w:val="22"/>
          <w:szCs w:val="22"/>
        </w:rPr>
        <w:t xml:space="preserve"> sebesar Rp</w:t>
      </w:r>
      <w:r w:rsidRPr="00D97E7D">
        <w:rPr>
          <w:sz w:val="22"/>
          <w:szCs w:val="22"/>
          <w:lang w:val="en-US"/>
        </w:rPr>
        <w:t>77.395.00</w:t>
      </w:r>
      <w:r w:rsidRPr="00D97E7D">
        <w:rPr>
          <w:sz w:val="22"/>
          <w:szCs w:val="22"/>
        </w:rPr>
        <w:t>0,00.</w:t>
      </w:r>
    </w:p>
    <w:p w:rsidR="009107E9" w:rsidRPr="00D97E7D" w:rsidRDefault="009107E9" w:rsidP="00ED482B">
      <w:pPr>
        <w:pStyle w:val="ListParagraph"/>
        <w:numPr>
          <w:ilvl w:val="0"/>
          <w:numId w:val="114"/>
        </w:numPr>
        <w:autoSpaceDE w:val="0"/>
        <w:autoSpaceDN w:val="0"/>
        <w:adjustRightInd w:val="0"/>
        <w:spacing w:before="120" w:line="280" w:lineRule="exact"/>
        <w:ind w:left="2127"/>
        <w:jc w:val="both"/>
        <w:rPr>
          <w:sz w:val="22"/>
          <w:szCs w:val="22"/>
        </w:rPr>
      </w:pPr>
      <w:r w:rsidRPr="00D97E7D">
        <w:rPr>
          <w:sz w:val="22"/>
          <w:szCs w:val="22"/>
        </w:rPr>
        <w:t>Piutang Retribusi Pemakaian Kekayaan Daerah merupakan piutang retribusi sewa ruko milik Pemerintah Kota Prabumulih yang berlokasi di eks terminal Kota Prabumulih yang sampai dengan 31 Desember 2020 belum diterima pembayarannya sebesar Rp1</w:t>
      </w:r>
      <w:r w:rsidRPr="00D97E7D">
        <w:rPr>
          <w:sz w:val="22"/>
          <w:szCs w:val="22"/>
          <w:lang w:val="en-US"/>
        </w:rPr>
        <w:t>.869.625.00</w:t>
      </w:r>
      <w:r w:rsidRPr="00D97E7D">
        <w:rPr>
          <w:sz w:val="22"/>
          <w:szCs w:val="22"/>
        </w:rPr>
        <w:t>0,00 terdiri dari tunggakan tahun 201</w:t>
      </w:r>
      <w:r w:rsidRPr="00D97E7D">
        <w:rPr>
          <w:sz w:val="22"/>
          <w:szCs w:val="22"/>
          <w:lang w:val="en-US"/>
        </w:rPr>
        <w:t>3</w:t>
      </w:r>
      <w:r w:rsidRPr="00D97E7D">
        <w:rPr>
          <w:sz w:val="22"/>
          <w:szCs w:val="22"/>
        </w:rPr>
        <w:t xml:space="preserve"> sebesar Rp15</w:t>
      </w:r>
      <w:r w:rsidRPr="00D97E7D">
        <w:rPr>
          <w:sz w:val="22"/>
          <w:szCs w:val="22"/>
          <w:lang w:val="en-US"/>
        </w:rPr>
        <w:t>6</w:t>
      </w:r>
      <w:r w:rsidRPr="00D97E7D">
        <w:rPr>
          <w:sz w:val="22"/>
          <w:szCs w:val="22"/>
        </w:rPr>
        <w:t>.</w:t>
      </w:r>
      <w:r w:rsidRPr="00D97E7D">
        <w:rPr>
          <w:sz w:val="22"/>
          <w:szCs w:val="22"/>
          <w:lang w:val="en-US"/>
        </w:rPr>
        <w:t>1</w:t>
      </w:r>
      <w:r w:rsidRPr="00D97E7D">
        <w:rPr>
          <w:sz w:val="22"/>
          <w:szCs w:val="22"/>
        </w:rPr>
        <w:t>25.000,00; tahun 2015 sebesar Rp256.500.000,00; tahun 2016 sebesar Rp18</w:t>
      </w:r>
      <w:r w:rsidRPr="00D97E7D">
        <w:rPr>
          <w:sz w:val="22"/>
          <w:szCs w:val="22"/>
          <w:lang w:val="en-US"/>
        </w:rPr>
        <w:t>7</w:t>
      </w:r>
      <w:r w:rsidRPr="00D97E7D">
        <w:rPr>
          <w:sz w:val="22"/>
          <w:szCs w:val="22"/>
        </w:rPr>
        <w:t>.500.000,00; tahun 2017 sebesar Rp</w:t>
      </w:r>
      <w:r w:rsidRPr="00D97E7D">
        <w:rPr>
          <w:sz w:val="22"/>
          <w:szCs w:val="22"/>
          <w:lang w:val="en-US"/>
        </w:rPr>
        <w:t>477</w:t>
      </w:r>
      <w:r w:rsidRPr="00D97E7D">
        <w:rPr>
          <w:sz w:val="22"/>
          <w:szCs w:val="22"/>
        </w:rPr>
        <w:t>.</w:t>
      </w:r>
      <w:r w:rsidRPr="00D97E7D">
        <w:rPr>
          <w:sz w:val="22"/>
          <w:szCs w:val="22"/>
          <w:lang w:val="en-US"/>
        </w:rPr>
        <w:t>250</w:t>
      </w:r>
      <w:r w:rsidRPr="00D97E7D">
        <w:rPr>
          <w:sz w:val="22"/>
          <w:szCs w:val="22"/>
        </w:rPr>
        <w:t>.000,00; tahun 201</w:t>
      </w:r>
      <w:r w:rsidRPr="00D97E7D">
        <w:rPr>
          <w:sz w:val="22"/>
          <w:szCs w:val="22"/>
          <w:lang w:val="en-US"/>
        </w:rPr>
        <w:t>8</w:t>
      </w:r>
      <w:r w:rsidRPr="00D97E7D">
        <w:rPr>
          <w:sz w:val="22"/>
          <w:szCs w:val="22"/>
        </w:rPr>
        <w:t xml:space="preserve"> sebesar Rp</w:t>
      </w:r>
      <w:r w:rsidRPr="00D97E7D">
        <w:rPr>
          <w:sz w:val="22"/>
          <w:szCs w:val="22"/>
          <w:lang w:val="en-US"/>
        </w:rPr>
        <w:t>284</w:t>
      </w:r>
      <w:r w:rsidRPr="00D97E7D">
        <w:rPr>
          <w:sz w:val="22"/>
          <w:szCs w:val="22"/>
        </w:rPr>
        <w:t>.</w:t>
      </w:r>
      <w:r w:rsidRPr="00D97E7D">
        <w:rPr>
          <w:sz w:val="22"/>
          <w:szCs w:val="22"/>
          <w:lang w:val="en-US"/>
        </w:rPr>
        <w:t>250</w:t>
      </w:r>
      <w:r w:rsidRPr="00D97E7D">
        <w:rPr>
          <w:sz w:val="22"/>
          <w:szCs w:val="22"/>
        </w:rPr>
        <w:t>.000,00</w:t>
      </w:r>
      <w:r w:rsidRPr="00D97E7D">
        <w:rPr>
          <w:sz w:val="22"/>
          <w:szCs w:val="22"/>
          <w:lang w:val="en-US"/>
        </w:rPr>
        <w:t>;</w:t>
      </w:r>
      <w:r w:rsidRPr="00D97E7D">
        <w:rPr>
          <w:sz w:val="22"/>
          <w:szCs w:val="22"/>
        </w:rPr>
        <w:t xml:space="preserve"> tahun 20</w:t>
      </w:r>
      <w:r w:rsidRPr="00D97E7D">
        <w:rPr>
          <w:sz w:val="22"/>
          <w:szCs w:val="22"/>
          <w:lang w:val="en-US"/>
        </w:rPr>
        <w:t>19</w:t>
      </w:r>
      <w:r w:rsidRPr="00D97E7D">
        <w:rPr>
          <w:sz w:val="22"/>
          <w:szCs w:val="22"/>
        </w:rPr>
        <w:t xml:space="preserve"> sebesar Rp</w:t>
      </w:r>
      <w:r w:rsidRPr="00D97E7D">
        <w:rPr>
          <w:sz w:val="22"/>
          <w:szCs w:val="22"/>
          <w:lang w:val="en-US"/>
        </w:rPr>
        <w:t>4</w:t>
      </w:r>
      <w:r w:rsidRPr="00D97E7D">
        <w:rPr>
          <w:sz w:val="22"/>
          <w:szCs w:val="22"/>
        </w:rPr>
        <w:t>6.000.000,00</w:t>
      </w:r>
      <w:r w:rsidRPr="00D97E7D">
        <w:rPr>
          <w:sz w:val="22"/>
          <w:szCs w:val="22"/>
          <w:lang w:val="en-US"/>
        </w:rPr>
        <w:t xml:space="preserve"> dan tahun 2020 sebesar Rp462.000.000,00</w:t>
      </w:r>
      <w:r w:rsidRPr="00D97E7D">
        <w:rPr>
          <w:sz w:val="22"/>
          <w:szCs w:val="22"/>
        </w:rPr>
        <w:t>.</w:t>
      </w:r>
    </w:p>
    <w:p w:rsidR="009107E9" w:rsidRPr="00D97E7D" w:rsidRDefault="009107E9" w:rsidP="00ED482B">
      <w:pPr>
        <w:pStyle w:val="ListParagraph"/>
        <w:numPr>
          <w:ilvl w:val="0"/>
          <w:numId w:val="114"/>
        </w:numPr>
        <w:autoSpaceDE w:val="0"/>
        <w:autoSpaceDN w:val="0"/>
        <w:adjustRightInd w:val="0"/>
        <w:spacing w:before="120" w:line="280" w:lineRule="exact"/>
        <w:ind w:left="2127"/>
        <w:jc w:val="both"/>
        <w:rPr>
          <w:sz w:val="22"/>
          <w:szCs w:val="22"/>
        </w:rPr>
      </w:pPr>
      <w:r w:rsidRPr="00D97E7D">
        <w:rPr>
          <w:sz w:val="22"/>
          <w:szCs w:val="22"/>
        </w:rPr>
        <w:t>Piutang Retribusi Parkir di Tepi Jalan Umum sebesar Rp440.000.000,00 merupakan piutang tahun 2015 berdasarkan SPK Nomor 027/416/SPK/Dishubkominfo/I/2015 tanggal 5 Januari 2015 dengan Koperasi Prabu Mandiri Sejahtera senilai Rp660.000.000,00 dan baru diterima pembayarannya di tahun 2015 sebesar Rp220.000.000,00.</w:t>
      </w:r>
    </w:p>
    <w:p w:rsidR="009107E9" w:rsidRPr="00D97E7D" w:rsidRDefault="009107E9" w:rsidP="00ED482B">
      <w:pPr>
        <w:pStyle w:val="ListParagraph"/>
        <w:numPr>
          <w:ilvl w:val="0"/>
          <w:numId w:val="114"/>
        </w:numPr>
        <w:autoSpaceDE w:val="0"/>
        <w:autoSpaceDN w:val="0"/>
        <w:adjustRightInd w:val="0"/>
        <w:spacing w:before="120" w:line="280" w:lineRule="exact"/>
        <w:ind w:left="2127"/>
        <w:jc w:val="both"/>
        <w:rPr>
          <w:sz w:val="22"/>
          <w:szCs w:val="22"/>
        </w:rPr>
      </w:pPr>
      <w:r w:rsidRPr="00D97E7D">
        <w:rPr>
          <w:sz w:val="22"/>
          <w:szCs w:val="22"/>
        </w:rPr>
        <w:lastRenderedPageBreak/>
        <w:t>Piutang Retribusi Tempat Khusus Parkir sebesar Rp15.000.000,00 merupakan piutang tahun 2015 berdasarkan SPK Nomor 027/035/SPK/Dishubkominfo/I/2015 tanggal 15 Januari 2015 dengan Koperasi Prabu Mandiri Sejahtera senilai Rp20.000.000,00 dan baru diterima pembayarannya di tahun 2015 sebesar Rp5.000.000,00.</w:t>
      </w:r>
    </w:p>
    <w:p w:rsidR="000E446D" w:rsidRPr="00D97E7D" w:rsidRDefault="000E446D" w:rsidP="008125BD">
      <w:pPr>
        <w:pStyle w:val="BodyTextIndent"/>
        <w:widowControl w:val="0"/>
        <w:numPr>
          <w:ilvl w:val="0"/>
          <w:numId w:val="60"/>
        </w:numPr>
        <w:spacing w:before="6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Piutang Lain-lain PAD yang Sah</w:t>
      </w:r>
    </w:p>
    <w:p w:rsidR="000E446D" w:rsidRPr="00D97E7D" w:rsidRDefault="00D53863" w:rsidP="00B833DA">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Rincian </w:t>
      </w:r>
      <w:r w:rsidR="000E446D" w:rsidRPr="00D97E7D">
        <w:rPr>
          <w:rFonts w:ascii="Times New Roman" w:hAnsi="Times New Roman" w:cs="Times New Roman"/>
          <w:sz w:val="22"/>
          <w:szCs w:val="22"/>
        </w:rPr>
        <w:t xml:space="preserve">Piutang Lain-lain PAD yang Sah </w:t>
      </w:r>
      <w:r w:rsidRPr="00D97E7D">
        <w:rPr>
          <w:rFonts w:ascii="Times New Roman" w:hAnsi="Times New Roman" w:cs="Times New Roman"/>
          <w:sz w:val="22"/>
          <w:szCs w:val="22"/>
        </w:rPr>
        <w:t xml:space="preserve">diuraikan dalam tabel </w:t>
      </w:r>
      <w:r w:rsidR="00225DEF" w:rsidRPr="00D97E7D">
        <w:rPr>
          <w:rFonts w:ascii="Times New Roman" w:hAnsi="Times New Roman" w:cs="Times New Roman"/>
          <w:sz w:val="22"/>
          <w:szCs w:val="22"/>
        </w:rPr>
        <w:t>berikut.</w:t>
      </w:r>
    </w:p>
    <w:p w:rsidR="00B833DA" w:rsidRPr="00D97E7D" w:rsidRDefault="001D43C8" w:rsidP="00B833DA">
      <w:pPr>
        <w:pStyle w:val="ListParagraph"/>
        <w:spacing w:before="60" w:line="280" w:lineRule="exact"/>
        <w:ind w:left="992"/>
        <w:contextualSpacing w:val="0"/>
        <w:jc w:val="center"/>
        <w:rPr>
          <w:rFonts w:ascii="Arial" w:hAnsi="Arial" w:cs="Arial"/>
          <w:b/>
          <w:sz w:val="18"/>
          <w:szCs w:val="18"/>
        </w:rPr>
      </w:pPr>
      <w:r w:rsidRPr="00D97E7D">
        <w:rPr>
          <w:rFonts w:ascii="Arial" w:hAnsi="Arial" w:cs="Arial"/>
          <w:b/>
          <w:sz w:val="18"/>
          <w:szCs w:val="18"/>
        </w:rPr>
        <w:t>Tabel 7.</w:t>
      </w:r>
      <w:r w:rsidR="009107E9" w:rsidRPr="00D97E7D">
        <w:rPr>
          <w:rFonts w:ascii="Arial" w:hAnsi="Arial" w:cs="Arial"/>
          <w:b/>
          <w:sz w:val="18"/>
          <w:szCs w:val="18"/>
          <w:lang w:val="en-US"/>
        </w:rPr>
        <w:t>79</w:t>
      </w:r>
      <w:r w:rsidR="00B833DA" w:rsidRPr="00D97E7D">
        <w:rPr>
          <w:rFonts w:ascii="Arial" w:hAnsi="Arial" w:cs="Arial"/>
          <w:b/>
          <w:sz w:val="18"/>
          <w:szCs w:val="18"/>
        </w:rPr>
        <w:t>Piutang Lain-lain PAD yang Sah</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
        <w:gridCol w:w="3162"/>
        <w:gridCol w:w="1984"/>
        <w:gridCol w:w="1985"/>
      </w:tblGrid>
      <w:tr w:rsidR="00C8289A" w:rsidRPr="00D97E7D" w:rsidTr="00EC3A22">
        <w:trPr>
          <w:tblHeader/>
        </w:trPr>
        <w:tc>
          <w:tcPr>
            <w:tcW w:w="240" w:type="dxa"/>
            <w:tcBorders>
              <w:right w:val="nil"/>
            </w:tcBorders>
            <w:shd w:val="clear" w:color="auto" w:fill="auto"/>
          </w:tcPr>
          <w:p w:rsidR="00B833DA" w:rsidRPr="00D97E7D" w:rsidRDefault="00B833DA" w:rsidP="00EC3A22">
            <w:pPr>
              <w:autoSpaceDE w:val="0"/>
              <w:autoSpaceDN w:val="0"/>
              <w:adjustRightInd w:val="0"/>
              <w:spacing w:line="280" w:lineRule="exact"/>
              <w:jc w:val="both"/>
              <w:rPr>
                <w:rFonts w:ascii="Arial" w:hAnsi="Arial" w:cs="Arial"/>
                <w:sz w:val="16"/>
                <w:szCs w:val="16"/>
              </w:rPr>
            </w:pPr>
          </w:p>
        </w:tc>
        <w:tc>
          <w:tcPr>
            <w:tcW w:w="3162" w:type="dxa"/>
            <w:tcBorders>
              <w:left w:val="nil"/>
            </w:tcBorders>
            <w:shd w:val="clear" w:color="auto" w:fill="auto"/>
            <w:vAlign w:val="center"/>
          </w:tcPr>
          <w:p w:rsidR="00B833DA" w:rsidRPr="00D97E7D" w:rsidRDefault="00B833DA" w:rsidP="00EC3A22">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Lain-lain PAD Yang Sah</w:t>
            </w:r>
          </w:p>
        </w:tc>
        <w:tc>
          <w:tcPr>
            <w:tcW w:w="1984" w:type="dxa"/>
            <w:shd w:val="clear" w:color="auto" w:fill="auto"/>
          </w:tcPr>
          <w:p w:rsidR="00B833DA" w:rsidRPr="00D97E7D" w:rsidRDefault="00B833DA" w:rsidP="00EC3A22">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C8289A" w:rsidRPr="00D97E7D">
              <w:rPr>
                <w:rFonts w:ascii="Arial" w:hAnsi="Arial" w:cs="Arial"/>
                <w:b/>
                <w:sz w:val="16"/>
                <w:szCs w:val="16"/>
              </w:rPr>
              <w:t>2020</w:t>
            </w:r>
          </w:p>
          <w:p w:rsidR="00B833DA" w:rsidRPr="00D97E7D" w:rsidRDefault="00B833DA" w:rsidP="00EC3A22">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vAlign w:val="center"/>
          </w:tcPr>
          <w:p w:rsidR="00B833DA" w:rsidRPr="00D97E7D" w:rsidRDefault="00B833DA" w:rsidP="00EC3A22">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C8289A" w:rsidRPr="00D97E7D">
              <w:rPr>
                <w:rFonts w:ascii="Arial" w:hAnsi="Arial" w:cs="Arial"/>
                <w:b/>
                <w:bCs/>
                <w:sz w:val="16"/>
                <w:szCs w:val="16"/>
              </w:rPr>
              <w:t>2019</w:t>
            </w:r>
          </w:p>
          <w:p w:rsidR="00B833DA" w:rsidRPr="00D97E7D" w:rsidRDefault="00B833DA" w:rsidP="00EC3A22">
            <w:pPr>
              <w:spacing w:before="60" w:after="60"/>
              <w:jc w:val="center"/>
              <w:rPr>
                <w:rFonts w:ascii="Arial" w:hAnsi="Arial" w:cs="Arial"/>
                <w:b/>
                <w:bCs/>
                <w:sz w:val="16"/>
                <w:szCs w:val="16"/>
              </w:rPr>
            </w:pPr>
            <w:r w:rsidRPr="00D97E7D">
              <w:rPr>
                <w:rFonts w:ascii="Arial" w:hAnsi="Arial" w:cs="Arial"/>
                <w:b/>
                <w:bCs/>
                <w:sz w:val="16"/>
                <w:szCs w:val="16"/>
              </w:rPr>
              <w:t>(Rp)</w:t>
            </w:r>
          </w:p>
        </w:tc>
      </w:tr>
      <w:tr w:rsidR="009107E9" w:rsidRPr="00D97E7D" w:rsidTr="00EC3A22">
        <w:tc>
          <w:tcPr>
            <w:tcW w:w="3402" w:type="dxa"/>
            <w:gridSpan w:val="2"/>
            <w:shd w:val="clear" w:color="auto" w:fill="auto"/>
          </w:tcPr>
          <w:p w:rsidR="009107E9" w:rsidRPr="00D97E7D" w:rsidRDefault="009107E9" w:rsidP="009107E9">
            <w:pPr>
              <w:spacing w:line="280" w:lineRule="exact"/>
              <w:rPr>
                <w:rFonts w:ascii="Arial" w:hAnsi="Arial" w:cs="Arial"/>
                <w:sz w:val="16"/>
                <w:szCs w:val="16"/>
              </w:rPr>
            </w:pPr>
            <w:r w:rsidRPr="00D97E7D">
              <w:rPr>
                <w:rFonts w:ascii="Arial" w:hAnsi="Arial" w:cs="Arial"/>
                <w:sz w:val="16"/>
                <w:szCs w:val="16"/>
              </w:rPr>
              <w:t>Piutang BLUD (RSUD)</w:t>
            </w:r>
          </w:p>
        </w:tc>
        <w:tc>
          <w:tcPr>
            <w:tcW w:w="1984" w:type="dxa"/>
            <w:shd w:val="clear" w:color="auto" w:fill="auto"/>
            <w:vAlign w:val="center"/>
          </w:tcPr>
          <w:p w:rsidR="009107E9" w:rsidRPr="00D97E7D" w:rsidRDefault="009107E9" w:rsidP="009107E9">
            <w:pPr>
              <w:jc w:val="right"/>
              <w:rPr>
                <w:rFonts w:ascii="Arial" w:hAnsi="Arial" w:cs="Arial"/>
                <w:sz w:val="16"/>
                <w:szCs w:val="16"/>
                <w:lang w:val="en-US"/>
              </w:rPr>
            </w:pPr>
            <w:r w:rsidRPr="00D97E7D">
              <w:rPr>
                <w:rFonts w:ascii="Arial" w:hAnsi="Arial" w:cs="Arial"/>
                <w:sz w:val="16"/>
                <w:szCs w:val="16"/>
                <w:lang w:val="en-US"/>
              </w:rPr>
              <w:t>10.118.076.885,84</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11.103.530.721,84</w:t>
            </w:r>
          </w:p>
        </w:tc>
      </w:tr>
      <w:tr w:rsidR="009107E9" w:rsidRPr="00D97E7D" w:rsidTr="00EC3A22">
        <w:tc>
          <w:tcPr>
            <w:tcW w:w="3402" w:type="dxa"/>
            <w:gridSpan w:val="2"/>
            <w:shd w:val="clear" w:color="auto" w:fill="auto"/>
          </w:tcPr>
          <w:p w:rsidR="009107E9" w:rsidRPr="00D97E7D" w:rsidRDefault="009107E9" w:rsidP="009107E9">
            <w:pPr>
              <w:spacing w:line="280" w:lineRule="exact"/>
              <w:rPr>
                <w:rFonts w:ascii="Arial" w:hAnsi="Arial" w:cs="Arial"/>
                <w:sz w:val="16"/>
                <w:szCs w:val="16"/>
              </w:rPr>
            </w:pPr>
            <w:r w:rsidRPr="00D97E7D">
              <w:rPr>
                <w:rFonts w:ascii="Arial" w:hAnsi="Arial" w:cs="Arial"/>
                <w:sz w:val="16"/>
                <w:szCs w:val="16"/>
              </w:rPr>
              <w:t>Piutang Jasa Giro</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253.328,00</w:t>
            </w:r>
          </w:p>
        </w:tc>
      </w:tr>
      <w:tr w:rsidR="009107E9" w:rsidRPr="00D97E7D" w:rsidTr="00EC3A22">
        <w:tc>
          <w:tcPr>
            <w:tcW w:w="3402" w:type="dxa"/>
            <w:gridSpan w:val="2"/>
            <w:shd w:val="clear" w:color="auto" w:fill="auto"/>
          </w:tcPr>
          <w:p w:rsidR="009107E9" w:rsidRPr="00D97E7D" w:rsidRDefault="009107E9" w:rsidP="009107E9">
            <w:pPr>
              <w:spacing w:line="280" w:lineRule="exact"/>
              <w:rPr>
                <w:rFonts w:ascii="Arial" w:hAnsi="Arial" w:cs="Arial"/>
                <w:sz w:val="16"/>
                <w:szCs w:val="16"/>
              </w:rPr>
            </w:pPr>
            <w:r w:rsidRPr="00D97E7D">
              <w:rPr>
                <w:rFonts w:ascii="Arial" w:hAnsi="Arial" w:cs="Arial"/>
                <w:sz w:val="16"/>
                <w:szCs w:val="16"/>
              </w:rPr>
              <w:t>Piutang Bunga Deposito</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0,00</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0,00</w:t>
            </w:r>
          </w:p>
        </w:tc>
      </w:tr>
      <w:tr w:rsidR="009107E9" w:rsidRPr="00D97E7D" w:rsidTr="00EC3A22">
        <w:tc>
          <w:tcPr>
            <w:tcW w:w="3402" w:type="dxa"/>
            <w:gridSpan w:val="2"/>
            <w:shd w:val="clear" w:color="auto" w:fill="auto"/>
          </w:tcPr>
          <w:p w:rsidR="009107E9" w:rsidRPr="00D97E7D" w:rsidRDefault="009107E9" w:rsidP="009107E9">
            <w:pPr>
              <w:spacing w:line="280" w:lineRule="exact"/>
              <w:rPr>
                <w:rFonts w:ascii="Arial" w:hAnsi="Arial" w:cs="Arial"/>
                <w:sz w:val="16"/>
                <w:szCs w:val="16"/>
              </w:rPr>
            </w:pPr>
            <w:r w:rsidRPr="00D97E7D">
              <w:rPr>
                <w:rFonts w:ascii="Arial" w:hAnsi="Arial" w:cs="Arial"/>
                <w:sz w:val="16"/>
                <w:szCs w:val="16"/>
              </w:rPr>
              <w:t>Piutang Tuntutan Ganti Kerugian Daerah</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3.646.989.378,56</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3.646.989.378,56</w:t>
            </w:r>
          </w:p>
        </w:tc>
      </w:tr>
      <w:tr w:rsidR="009107E9" w:rsidRPr="00D97E7D" w:rsidTr="00EC3A22">
        <w:tc>
          <w:tcPr>
            <w:tcW w:w="3402" w:type="dxa"/>
            <w:gridSpan w:val="2"/>
            <w:shd w:val="clear" w:color="auto" w:fill="auto"/>
          </w:tcPr>
          <w:p w:rsidR="009107E9" w:rsidRPr="00D97E7D" w:rsidRDefault="009107E9" w:rsidP="009107E9">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9107E9" w:rsidRPr="00D97E7D" w:rsidRDefault="009107E9" w:rsidP="009107E9">
            <w:pPr>
              <w:spacing w:line="280" w:lineRule="exact"/>
              <w:jc w:val="right"/>
              <w:rPr>
                <w:rFonts w:ascii="Arial" w:hAnsi="Arial" w:cs="Arial"/>
                <w:b/>
                <w:bCs/>
                <w:sz w:val="16"/>
                <w:szCs w:val="16"/>
                <w:lang w:val="en-US"/>
              </w:rPr>
            </w:pPr>
            <w:r w:rsidRPr="00D97E7D">
              <w:rPr>
                <w:rFonts w:ascii="Arial" w:hAnsi="Arial" w:cs="Arial"/>
                <w:b/>
                <w:sz w:val="16"/>
                <w:szCs w:val="16"/>
                <w:lang w:val="en-US"/>
              </w:rPr>
              <w:t>13.765.066.264,40</w:t>
            </w:r>
          </w:p>
        </w:tc>
        <w:tc>
          <w:tcPr>
            <w:tcW w:w="1985" w:type="dxa"/>
            <w:shd w:val="clear" w:color="auto" w:fill="auto"/>
          </w:tcPr>
          <w:p w:rsidR="009107E9" w:rsidRPr="00D97E7D" w:rsidRDefault="009107E9" w:rsidP="009107E9">
            <w:pPr>
              <w:spacing w:line="280" w:lineRule="exact"/>
              <w:jc w:val="right"/>
              <w:rPr>
                <w:rFonts w:ascii="Arial" w:hAnsi="Arial" w:cs="Arial"/>
                <w:b/>
                <w:bCs/>
                <w:sz w:val="16"/>
                <w:szCs w:val="16"/>
              </w:rPr>
            </w:pPr>
            <w:r w:rsidRPr="00D97E7D">
              <w:rPr>
                <w:rFonts w:ascii="Arial" w:hAnsi="Arial" w:cs="Arial"/>
                <w:b/>
                <w:sz w:val="16"/>
                <w:szCs w:val="16"/>
              </w:rPr>
              <w:t>14.750.773.428,40</w:t>
            </w:r>
          </w:p>
        </w:tc>
      </w:tr>
    </w:tbl>
    <w:p w:rsidR="00B833DA" w:rsidRPr="00D97E7D" w:rsidRDefault="00B833DA" w:rsidP="00ED482B">
      <w:pPr>
        <w:pStyle w:val="ListParagraph"/>
        <w:numPr>
          <w:ilvl w:val="0"/>
          <w:numId w:val="119"/>
        </w:numPr>
        <w:autoSpaceDE w:val="0"/>
        <w:autoSpaceDN w:val="0"/>
        <w:adjustRightInd w:val="0"/>
        <w:spacing w:before="120" w:line="280" w:lineRule="exact"/>
        <w:ind w:left="2127"/>
        <w:jc w:val="both"/>
        <w:rPr>
          <w:sz w:val="22"/>
          <w:szCs w:val="22"/>
        </w:rPr>
      </w:pPr>
      <w:r w:rsidRPr="00D97E7D">
        <w:rPr>
          <w:sz w:val="22"/>
          <w:szCs w:val="22"/>
        </w:rPr>
        <w:t xml:space="preserve">Piutang BLUDper 31 Desember </w:t>
      </w:r>
      <w:r w:rsidR="00C8289A" w:rsidRPr="00D97E7D">
        <w:rPr>
          <w:sz w:val="22"/>
          <w:szCs w:val="22"/>
        </w:rPr>
        <w:t>2020</w:t>
      </w:r>
      <w:r w:rsidRPr="00D97E7D">
        <w:rPr>
          <w:sz w:val="22"/>
          <w:szCs w:val="22"/>
        </w:rPr>
        <w:t xml:space="preserve"> sebesar Rp</w:t>
      </w:r>
      <w:r w:rsidR="00B5568E" w:rsidRPr="00D97E7D">
        <w:rPr>
          <w:sz w:val="22"/>
          <w:szCs w:val="22"/>
        </w:rPr>
        <w:t>1</w:t>
      </w:r>
      <w:r w:rsidR="009107E9" w:rsidRPr="00D97E7D">
        <w:rPr>
          <w:sz w:val="22"/>
          <w:szCs w:val="22"/>
          <w:lang w:val="en-US"/>
        </w:rPr>
        <w:t>0.118.076.885,84</w:t>
      </w:r>
      <w:r w:rsidRPr="00D97E7D">
        <w:rPr>
          <w:sz w:val="22"/>
          <w:szCs w:val="22"/>
        </w:rPr>
        <w:t xml:space="preserve">dengan rincian sebagai </w:t>
      </w:r>
      <w:r w:rsidR="00225DEF" w:rsidRPr="00D97E7D">
        <w:rPr>
          <w:sz w:val="22"/>
          <w:szCs w:val="22"/>
        </w:rPr>
        <w:t>berikut.</w:t>
      </w:r>
    </w:p>
    <w:p w:rsidR="00E91429" w:rsidRDefault="00E91429" w:rsidP="00287D1C">
      <w:pPr>
        <w:pStyle w:val="ListParagraph"/>
        <w:spacing w:before="60" w:line="280" w:lineRule="exact"/>
        <w:ind w:left="2704"/>
        <w:contextualSpacing w:val="0"/>
        <w:jc w:val="center"/>
        <w:rPr>
          <w:rFonts w:ascii="Arial" w:hAnsi="Arial" w:cs="Arial"/>
          <w:b/>
          <w:sz w:val="18"/>
          <w:szCs w:val="18"/>
          <w:lang w:val="en-US"/>
        </w:rPr>
      </w:pPr>
    </w:p>
    <w:p w:rsidR="00287D1C" w:rsidRPr="00D97E7D" w:rsidRDefault="00783F3D" w:rsidP="00E91429">
      <w:pPr>
        <w:pStyle w:val="ListParagraph"/>
        <w:spacing w:before="60" w:line="280" w:lineRule="exact"/>
        <w:contextualSpacing w:val="0"/>
        <w:jc w:val="center"/>
        <w:rPr>
          <w:rFonts w:ascii="Arial" w:hAnsi="Arial" w:cs="Arial"/>
          <w:b/>
          <w:sz w:val="18"/>
          <w:szCs w:val="18"/>
        </w:rPr>
      </w:pPr>
      <w:r w:rsidRPr="00D97E7D">
        <w:rPr>
          <w:rFonts w:ascii="Arial" w:hAnsi="Arial" w:cs="Arial"/>
          <w:b/>
          <w:sz w:val="18"/>
          <w:szCs w:val="18"/>
        </w:rPr>
        <w:t>Tabel 7.</w:t>
      </w:r>
      <w:r w:rsidR="001D43C8" w:rsidRPr="00D97E7D">
        <w:rPr>
          <w:rFonts w:ascii="Arial" w:hAnsi="Arial" w:cs="Arial"/>
          <w:b/>
          <w:sz w:val="18"/>
          <w:szCs w:val="18"/>
        </w:rPr>
        <w:t>8</w:t>
      </w:r>
      <w:r w:rsidR="009107E9" w:rsidRPr="00D97E7D">
        <w:rPr>
          <w:rFonts w:ascii="Arial" w:hAnsi="Arial" w:cs="Arial"/>
          <w:b/>
          <w:sz w:val="18"/>
          <w:szCs w:val="18"/>
          <w:lang w:val="en-US"/>
        </w:rPr>
        <w:t>0</w:t>
      </w:r>
      <w:r w:rsidR="00287D1C" w:rsidRPr="00D97E7D">
        <w:rPr>
          <w:rFonts w:ascii="Arial" w:hAnsi="Arial" w:cs="Arial"/>
          <w:b/>
          <w:sz w:val="18"/>
          <w:szCs w:val="18"/>
        </w:rPr>
        <w:t>Piutang BLUD</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
        <w:gridCol w:w="3162"/>
        <w:gridCol w:w="1984"/>
        <w:gridCol w:w="1985"/>
      </w:tblGrid>
      <w:tr w:rsidR="00C8289A" w:rsidRPr="00D97E7D" w:rsidTr="00EC3A22">
        <w:trPr>
          <w:tblHeader/>
        </w:trPr>
        <w:tc>
          <w:tcPr>
            <w:tcW w:w="240" w:type="dxa"/>
            <w:tcBorders>
              <w:right w:val="nil"/>
            </w:tcBorders>
            <w:shd w:val="clear" w:color="auto" w:fill="auto"/>
          </w:tcPr>
          <w:p w:rsidR="00287D1C" w:rsidRPr="00D97E7D" w:rsidRDefault="00287D1C" w:rsidP="00EC3A22">
            <w:pPr>
              <w:autoSpaceDE w:val="0"/>
              <w:autoSpaceDN w:val="0"/>
              <w:adjustRightInd w:val="0"/>
              <w:spacing w:line="280" w:lineRule="exact"/>
              <w:jc w:val="both"/>
              <w:rPr>
                <w:rFonts w:ascii="Arial" w:hAnsi="Arial" w:cs="Arial"/>
                <w:sz w:val="16"/>
                <w:szCs w:val="16"/>
              </w:rPr>
            </w:pPr>
          </w:p>
        </w:tc>
        <w:tc>
          <w:tcPr>
            <w:tcW w:w="3162" w:type="dxa"/>
            <w:tcBorders>
              <w:left w:val="nil"/>
            </w:tcBorders>
            <w:shd w:val="clear" w:color="auto" w:fill="auto"/>
            <w:vAlign w:val="center"/>
          </w:tcPr>
          <w:p w:rsidR="00287D1C" w:rsidRPr="00D97E7D" w:rsidRDefault="00287D1C" w:rsidP="00EC3A22">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Lain-lain PAD Yang Sah</w:t>
            </w:r>
          </w:p>
        </w:tc>
        <w:tc>
          <w:tcPr>
            <w:tcW w:w="1984" w:type="dxa"/>
            <w:shd w:val="clear" w:color="auto" w:fill="auto"/>
          </w:tcPr>
          <w:p w:rsidR="00287D1C" w:rsidRPr="00D97E7D" w:rsidRDefault="00287D1C" w:rsidP="00EC3A22">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C8289A" w:rsidRPr="00D97E7D">
              <w:rPr>
                <w:rFonts w:ascii="Arial" w:hAnsi="Arial" w:cs="Arial"/>
                <w:b/>
                <w:sz w:val="16"/>
                <w:szCs w:val="16"/>
              </w:rPr>
              <w:t>2020</w:t>
            </w:r>
          </w:p>
          <w:p w:rsidR="00287D1C" w:rsidRPr="00D97E7D" w:rsidRDefault="00287D1C" w:rsidP="00EC3A22">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vAlign w:val="center"/>
          </w:tcPr>
          <w:p w:rsidR="00287D1C" w:rsidRPr="00D97E7D" w:rsidRDefault="00287D1C" w:rsidP="00EC3A22">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C8289A" w:rsidRPr="00D97E7D">
              <w:rPr>
                <w:rFonts w:ascii="Arial" w:hAnsi="Arial" w:cs="Arial"/>
                <w:b/>
                <w:bCs/>
                <w:sz w:val="16"/>
                <w:szCs w:val="16"/>
              </w:rPr>
              <w:t>2019</w:t>
            </w:r>
          </w:p>
          <w:p w:rsidR="00287D1C" w:rsidRPr="00D97E7D" w:rsidRDefault="00287D1C" w:rsidP="00EC3A22">
            <w:pPr>
              <w:spacing w:before="60" w:after="60"/>
              <w:jc w:val="center"/>
              <w:rPr>
                <w:rFonts w:ascii="Arial" w:hAnsi="Arial" w:cs="Arial"/>
                <w:b/>
                <w:bCs/>
                <w:sz w:val="16"/>
                <w:szCs w:val="16"/>
              </w:rPr>
            </w:pPr>
            <w:r w:rsidRPr="00D97E7D">
              <w:rPr>
                <w:rFonts w:ascii="Arial" w:hAnsi="Arial" w:cs="Arial"/>
                <w:b/>
                <w:bCs/>
                <w:sz w:val="16"/>
                <w:szCs w:val="16"/>
              </w:rPr>
              <w:t>(Rp)</w:t>
            </w:r>
          </w:p>
        </w:tc>
      </w:tr>
      <w:tr w:rsidR="00C8289A" w:rsidRPr="00D97E7D" w:rsidTr="00EC3A22">
        <w:tc>
          <w:tcPr>
            <w:tcW w:w="3402" w:type="dxa"/>
            <w:gridSpan w:val="2"/>
            <w:shd w:val="clear" w:color="auto" w:fill="auto"/>
          </w:tcPr>
          <w:p w:rsidR="00287D1C" w:rsidRPr="00D97E7D" w:rsidRDefault="00287D1C" w:rsidP="00EC3A22">
            <w:pPr>
              <w:spacing w:line="280" w:lineRule="exact"/>
              <w:rPr>
                <w:rFonts w:ascii="Arial" w:hAnsi="Arial" w:cs="Arial"/>
                <w:b/>
                <w:sz w:val="16"/>
                <w:szCs w:val="16"/>
              </w:rPr>
            </w:pPr>
            <w:r w:rsidRPr="00D97E7D">
              <w:rPr>
                <w:rFonts w:ascii="Arial" w:hAnsi="Arial" w:cs="Arial"/>
                <w:b/>
                <w:sz w:val="16"/>
                <w:szCs w:val="16"/>
              </w:rPr>
              <w:t>Piutang BLUD (RSUD)</w:t>
            </w:r>
          </w:p>
        </w:tc>
        <w:tc>
          <w:tcPr>
            <w:tcW w:w="1984" w:type="dxa"/>
            <w:shd w:val="clear" w:color="auto" w:fill="auto"/>
          </w:tcPr>
          <w:p w:rsidR="00287D1C" w:rsidRPr="00D97E7D" w:rsidRDefault="00287D1C" w:rsidP="00EC3A22">
            <w:pPr>
              <w:spacing w:line="280" w:lineRule="exact"/>
              <w:jc w:val="right"/>
              <w:rPr>
                <w:rFonts w:ascii="Arial" w:hAnsi="Arial" w:cs="Arial"/>
                <w:sz w:val="16"/>
                <w:szCs w:val="16"/>
              </w:rPr>
            </w:pPr>
          </w:p>
        </w:tc>
        <w:tc>
          <w:tcPr>
            <w:tcW w:w="1985" w:type="dxa"/>
            <w:shd w:val="clear" w:color="auto" w:fill="auto"/>
          </w:tcPr>
          <w:p w:rsidR="00287D1C" w:rsidRPr="00D97E7D" w:rsidRDefault="00287D1C" w:rsidP="00EC3A22">
            <w:pPr>
              <w:spacing w:line="280" w:lineRule="exact"/>
              <w:jc w:val="right"/>
              <w:rPr>
                <w:rFonts w:ascii="Arial" w:hAnsi="Arial" w:cs="Arial"/>
                <w:sz w:val="16"/>
                <w:szCs w:val="16"/>
              </w:rPr>
            </w:pPr>
          </w:p>
        </w:tc>
      </w:tr>
      <w:tr w:rsidR="009107E9" w:rsidRPr="00D97E7D" w:rsidTr="00EC3A22">
        <w:tc>
          <w:tcPr>
            <w:tcW w:w="3402" w:type="dxa"/>
            <w:gridSpan w:val="2"/>
            <w:shd w:val="clear" w:color="auto" w:fill="auto"/>
          </w:tcPr>
          <w:p w:rsidR="009107E9" w:rsidRPr="00D97E7D" w:rsidRDefault="009107E9" w:rsidP="009107E9">
            <w:pPr>
              <w:spacing w:line="280" w:lineRule="exact"/>
              <w:rPr>
                <w:rFonts w:ascii="Arial" w:hAnsi="Arial" w:cs="Arial"/>
                <w:sz w:val="16"/>
                <w:szCs w:val="16"/>
              </w:rPr>
            </w:pPr>
            <w:r w:rsidRPr="00D97E7D">
              <w:rPr>
                <w:rFonts w:ascii="Arial" w:hAnsi="Arial" w:cs="Arial"/>
                <w:sz w:val="16"/>
                <w:szCs w:val="16"/>
              </w:rPr>
              <w:t>- Piutang Pelayanan Umum</w:t>
            </w:r>
          </w:p>
        </w:tc>
        <w:tc>
          <w:tcPr>
            <w:tcW w:w="1984" w:type="dxa"/>
            <w:shd w:val="clear" w:color="auto" w:fill="auto"/>
            <w:vAlign w:val="center"/>
          </w:tcPr>
          <w:p w:rsidR="009107E9" w:rsidRPr="00D97E7D" w:rsidRDefault="009107E9" w:rsidP="009107E9">
            <w:pPr>
              <w:jc w:val="right"/>
              <w:rPr>
                <w:rFonts w:ascii="Arial" w:hAnsi="Arial" w:cs="Arial"/>
                <w:sz w:val="16"/>
                <w:szCs w:val="16"/>
                <w:lang w:val="en-US"/>
              </w:rPr>
            </w:pPr>
            <w:r w:rsidRPr="00D97E7D">
              <w:rPr>
                <w:rFonts w:ascii="Arial" w:hAnsi="Arial" w:cs="Arial"/>
                <w:sz w:val="16"/>
                <w:szCs w:val="16"/>
              </w:rPr>
              <w:t xml:space="preserve">             119.468.893,00 </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314.633.810,00</w:t>
            </w:r>
          </w:p>
        </w:tc>
      </w:tr>
      <w:tr w:rsidR="009107E9" w:rsidRPr="00D97E7D" w:rsidTr="00EC3A22">
        <w:tc>
          <w:tcPr>
            <w:tcW w:w="3402" w:type="dxa"/>
            <w:gridSpan w:val="2"/>
            <w:shd w:val="clear" w:color="auto" w:fill="auto"/>
          </w:tcPr>
          <w:p w:rsidR="009107E9" w:rsidRPr="00D97E7D" w:rsidRDefault="009107E9" w:rsidP="009107E9">
            <w:pPr>
              <w:spacing w:line="280" w:lineRule="exact"/>
              <w:rPr>
                <w:rFonts w:ascii="Arial" w:hAnsi="Arial" w:cs="Arial"/>
                <w:sz w:val="16"/>
                <w:szCs w:val="16"/>
              </w:rPr>
            </w:pPr>
            <w:r w:rsidRPr="00D97E7D">
              <w:rPr>
                <w:rFonts w:ascii="Arial" w:hAnsi="Arial" w:cs="Arial"/>
                <w:sz w:val="16"/>
                <w:szCs w:val="16"/>
              </w:rPr>
              <w:t>- Piutang Taspen</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lang w:val="en-US"/>
              </w:rPr>
            </w:pPr>
            <w:r w:rsidRPr="00D97E7D">
              <w:rPr>
                <w:rFonts w:ascii="Arial" w:hAnsi="Arial" w:cs="Arial"/>
                <w:sz w:val="16"/>
                <w:szCs w:val="16"/>
              </w:rPr>
              <w:t>2.018.641,00</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2.018.641,00</w:t>
            </w:r>
          </w:p>
        </w:tc>
      </w:tr>
      <w:tr w:rsidR="009107E9" w:rsidRPr="00D97E7D" w:rsidTr="00EC3A22">
        <w:tc>
          <w:tcPr>
            <w:tcW w:w="3402" w:type="dxa"/>
            <w:gridSpan w:val="2"/>
            <w:shd w:val="clear" w:color="auto" w:fill="auto"/>
          </w:tcPr>
          <w:p w:rsidR="009107E9" w:rsidRPr="00D97E7D" w:rsidRDefault="009107E9" w:rsidP="009107E9">
            <w:pPr>
              <w:spacing w:line="280" w:lineRule="exact"/>
              <w:rPr>
                <w:rFonts w:ascii="Arial" w:hAnsi="Arial" w:cs="Arial"/>
                <w:sz w:val="16"/>
                <w:szCs w:val="16"/>
              </w:rPr>
            </w:pPr>
            <w:r w:rsidRPr="00D97E7D">
              <w:rPr>
                <w:rFonts w:ascii="Arial" w:hAnsi="Arial" w:cs="Arial"/>
                <w:sz w:val="16"/>
                <w:szCs w:val="16"/>
              </w:rPr>
              <w:t>- Piutang Inhealth</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1.701.468,00</w:t>
            </w:r>
          </w:p>
        </w:tc>
      </w:tr>
      <w:tr w:rsidR="009107E9" w:rsidRPr="00D97E7D" w:rsidTr="00EC3A22">
        <w:tc>
          <w:tcPr>
            <w:tcW w:w="3402" w:type="dxa"/>
            <w:gridSpan w:val="2"/>
            <w:shd w:val="clear" w:color="auto" w:fill="auto"/>
          </w:tcPr>
          <w:p w:rsidR="009107E9" w:rsidRPr="00D97E7D" w:rsidRDefault="009107E9" w:rsidP="009107E9">
            <w:pPr>
              <w:spacing w:line="280" w:lineRule="exact"/>
              <w:jc w:val="both"/>
              <w:rPr>
                <w:rFonts w:ascii="Arial" w:hAnsi="Arial" w:cs="Arial"/>
                <w:sz w:val="16"/>
                <w:szCs w:val="16"/>
              </w:rPr>
            </w:pPr>
            <w:r w:rsidRPr="00D97E7D">
              <w:rPr>
                <w:rFonts w:ascii="Arial" w:hAnsi="Arial" w:cs="Arial"/>
                <w:sz w:val="16"/>
                <w:szCs w:val="16"/>
              </w:rPr>
              <w:t>- Piutang Jamsoskes</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lang w:val="en-US"/>
              </w:rPr>
            </w:pPr>
            <w:r w:rsidRPr="00D97E7D">
              <w:rPr>
                <w:rFonts w:ascii="Arial" w:hAnsi="Arial" w:cs="Arial"/>
                <w:sz w:val="16"/>
                <w:szCs w:val="16"/>
                <w:lang w:val="en-US"/>
              </w:rPr>
              <w:t>347.778.020,84</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353.934.920,84</w:t>
            </w:r>
          </w:p>
        </w:tc>
      </w:tr>
      <w:tr w:rsidR="009107E9" w:rsidRPr="00D97E7D" w:rsidTr="00EC3A22">
        <w:tc>
          <w:tcPr>
            <w:tcW w:w="3402" w:type="dxa"/>
            <w:gridSpan w:val="2"/>
            <w:shd w:val="clear" w:color="auto" w:fill="auto"/>
          </w:tcPr>
          <w:p w:rsidR="009107E9" w:rsidRPr="00D97E7D" w:rsidRDefault="009107E9" w:rsidP="009107E9">
            <w:pPr>
              <w:spacing w:line="280" w:lineRule="exact"/>
              <w:jc w:val="both"/>
              <w:rPr>
                <w:rFonts w:ascii="Arial" w:hAnsi="Arial" w:cs="Arial"/>
                <w:sz w:val="16"/>
                <w:szCs w:val="16"/>
              </w:rPr>
            </w:pPr>
            <w:r w:rsidRPr="00D97E7D">
              <w:rPr>
                <w:rFonts w:ascii="Arial" w:hAnsi="Arial" w:cs="Arial"/>
                <w:sz w:val="16"/>
                <w:szCs w:val="16"/>
              </w:rPr>
              <w:t>- Piutang Jampersal</w:t>
            </w:r>
          </w:p>
        </w:tc>
        <w:tc>
          <w:tcPr>
            <w:tcW w:w="1984" w:type="dxa"/>
            <w:shd w:val="clear" w:color="auto" w:fill="auto"/>
            <w:vAlign w:val="center"/>
          </w:tcPr>
          <w:p w:rsidR="009107E9" w:rsidRPr="00D97E7D" w:rsidRDefault="009107E9" w:rsidP="009107E9">
            <w:pPr>
              <w:jc w:val="right"/>
              <w:rPr>
                <w:rFonts w:ascii="Arial" w:hAnsi="Arial" w:cs="Arial"/>
                <w:sz w:val="16"/>
                <w:szCs w:val="16"/>
                <w:lang w:val="en-US"/>
              </w:rPr>
            </w:pPr>
            <w:r w:rsidRPr="00D97E7D">
              <w:rPr>
                <w:rFonts w:ascii="Arial" w:hAnsi="Arial" w:cs="Arial"/>
                <w:sz w:val="16"/>
                <w:szCs w:val="16"/>
              </w:rPr>
              <w:t xml:space="preserve">               11.185.000,00 </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0,00</w:t>
            </w:r>
          </w:p>
        </w:tc>
      </w:tr>
      <w:tr w:rsidR="009107E9" w:rsidRPr="00D97E7D" w:rsidTr="00EC3A22">
        <w:tc>
          <w:tcPr>
            <w:tcW w:w="3402" w:type="dxa"/>
            <w:gridSpan w:val="2"/>
            <w:shd w:val="clear" w:color="auto" w:fill="auto"/>
          </w:tcPr>
          <w:p w:rsidR="009107E9" w:rsidRPr="00D97E7D" w:rsidRDefault="009107E9" w:rsidP="009107E9">
            <w:pPr>
              <w:spacing w:line="280" w:lineRule="exact"/>
              <w:jc w:val="both"/>
              <w:rPr>
                <w:rFonts w:ascii="Arial" w:hAnsi="Arial" w:cs="Arial"/>
                <w:sz w:val="16"/>
                <w:szCs w:val="16"/>
              </w:rPr>
            </w:pPr>
            <w:r w:rsidRPr="00D97E7D">
              <w:rPr>
                <w:rFonts w:ascii="Arial" w:hAnsi="Arial" w:cs="Arial"/>
                <w:sz w:val="16"/>
                <w:szCs w:val="16"/>
              </w:rPr>
              <w:t>- Piutang BPJS Kesehatan</w:t>
            </w:r>
          </w:p>
        </w:tc>
        <w:tc>
          <w:tcPr>
            <w:tcW w:w="1984" w:type="dxa"/>
            <w:shd w:val="clear" w:color="auto" w:fill="auto"/>
            <w:vAlign w:val="center"/>
          </w:tcPr>
          <w:p w:rsidR="009107E9" w:rsidRPr="00D97E7D" w:rsidRDefault="009107E9" w:rsidP="009107E9">
            <w:pPr>
              <w:jc w:val="right"/>
              <w:rPr>
                <w:rFonts w:ascii="Arial" w:hAnsi="Arial" w:cs="Arial"/>
                <w:sz w:val="16"/>
                <w:szCs w:val="16"/>
                <w:lang w:val="en-US"/>
              </w:rPr>
            </w:pPr>
            <w:r w:rsidRPr="00D97E7D">
              <w:rPr>
                <w:rFonts w:ascii="Arial" w:hAnsi="Arial" w:cs="Arial"/>
                <w:sz w:val="16"/>
                <w:szCs w:val="16"/>
              </w:rPr>
              <w:t xml:space="preserve">          2.973.365.597,00 </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10.393.612.100,00</w:t>
            </w:r>
          </w:p>
        </w:tc>
      </w:tr>
      <w:tr w:rsidR="009107E9" w:rsidRPr="00D97E7D" w:rsidTr="00EC3A22">
        <w:tc>
          <w:tcPr>
            <w:tcW w:w="3402" w:type="dxa"/>
            <w:gridSpan w:val="2"/>
            <w:shd w:val="clear" w:color="auto" w:fill="auto"/>
          </w:tcPr>
          <w:p w:rsidR="009107E9" w:rsidRPr="00D97E7D" w:rsidRDefault="009107E9" w:rsidP="009107E9">
            <w:pPr>
              <w:spacing w:line="280" w:lineRule="exact"/>
              <w:jc w:val="both"/>
              <w:rPr>
                <w:rFonts w:ascii="Arial" w:hAnsi="Arial" w:cs="Arial"/>
                <w:sz w:val="16"/>
                <w:szCs w:val="16"/>
              </w:rPr>
            </w:pPr>
            <w:r w:rsidRPr="00D97E7D">
              <w:rPr>
                <w:rFonts w:ascii="Arial" w:hAnsi="Arial" w:cs="Arial"/>
                <w:sz w:val="16"/>
                <w:szCs w:val="16"/>
              </w:rPr>
              <w:t>- Piutang BPJS Ketenagakerjaan</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629.782,00</w:t>
            </w:r>
          </w:p>
        </w:tc>
      </w:tr>
      <w:tr w:rsidR="009107E9" w:rsidRPr="00D97E7D" w:rsidTr="00EC3A22">
        <w:tc>
          <w:tcPr>
            <w:tcW w:w="3402" w:type="dxa"/>
            <w:gridSpan w:val="2"/>
            <w:shd w:val="clear" w:color="auto" w:fill="auto"/>
          </w:tcPr>
          <w:p w:rsidR="009107E9" w:rsidRPr="00D97E7D" w:rsidRDefault="009107E9" w:rsidP="009107E9">
            <w:pPr>
              <w:spacing w:line="280" w:lineRule="exact"/>
              <w:jc w:val="both"/>
              <w:rPr>
                <w:rFonts w:ascii="Arial" w:hAnsi="Arial" w:cs="Arial"/>
                <w:sz w:val="16"/>
                <w:szCs w:val="16"/>
                <w:lang w:val="en-US"/>
              </w:rPr>
            </w:pPr>
            <w:r w:rsidRPr="00D97E7D">
              <w:rPr>
                <w:rFonts w:ascii="Arial" w:hAnsi="Arial" w:cs="Arial"/>
                <w:sz w:val="16"/>
                <w:szCs w:val="16"/>
                <w:lang w:val="en-US"/>
              </w:rPr>
              <w:t>Piutang Klaim Pelayanan Pasien Covid-19</w:t>
            </w:r>
          </w:p>
        </w:tc>
        <w:tc>
          <w:tcPr>
            <w:tcW w:w="1984" w:type="dxa"/>
            <w:shd w:val="clear" w:color="auto" w:fill="auto"/>
            <w:vAlign w:val="center"/>
          </w:tcPr>
          <w:p w:rsidR="009107E9" w:rsidRPr="00D97E7D" w:rsidRDefault="009107E9" w:rsidP="009107E9">
            <w:pPr>
              <w:jc w:val="right"/>
              <w:rPr>
                <w:rFonts w:ascii="Arial" w:hAnsi="Arial" w:cs="Arial"/>
                <w:sz w:val="16"/>
                <w:szCs w:val="16"/>
                <w:lang w:val="en-US"/>
              </w:rPr>
            </w:pPr>
            <w:r w:rsidRPr="00D97E7D">
              <w:rPr>
                <w:rFonts w:ascii="Arial" w:hAnsi="Arial" w:cs="Arial"/>
                <w:sz w:val="16"/>
                <w:szCs w:val="16"/>
              </w:rPr>
              <w:t xml:space="preserve">          6.586.760.800,00 </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lang w:val="en-US"/>
              </w:rPr>
            </w:pPr>
            <w:r w:rsidRPr="00D97E7D">
              <w:rPr>
                <w:rFonts w:ascii="Arial" w:hAnsi="Arial" w:cs="Arial"/>
                <w:sz w:val="16"/>
                <w:szCs w:val="16"/>
                <w:lang w:val="en-US"/>
              </w:rPr>
              <w:t>0,00</w:t>
            </w:r>
          </w:p>
        </w:tc>
      </w:tr>
      <w:tr w:rsidR="009107E9" w:rsidRPr="00D97E7D" w:rsidTr="00EC3A22">
        <w:tc>
          <w:tcPr>
            <w:tcW w:w="3402" w:type="dxa"/>
            <w:gridSpan w:val="2"/>
            <w:shd w:val="clear" w:color="auto" w:fill="auto"/>
          </w:tcPr>
          <w:p w:rsidR="009107E9" w:rsidRPr="00D97E7D" w:rsidRDefault="009107E9" w:rsidP="009107E9">
            <w:pPr>
              <w:spacing w:line="280" w:lineRule="exact"/>
              <w:jc w:val="both"/>
              <w:rPr>
                <w:rFonts w:ascii="Arial" w:hAnsi="Arial" w:cs="Arial"/>
                <w:sz w:val="16"/>
                <w:szCs w:val="16"/>
              </w:rPr>
            </w:pPr>
            <w:r w:rsidRPr="00D97E7D">
              <w:rPr>
                <w:rFonts w:ascii="Arial" w:hAnsi="Arial" w:cs="Arial"/>
                <w:sz w:val="16"/>
                <w:szCs w:val="16"/>
              </w:rPr>
              <w:t>Piutang Sewa Area Bisnis RSUD</w:t>
            </w:r>
          </w:p>
        </w:tc>
        <w:tc>
          <w:tcPr>
            <w:tcW w:w="1984" w:type="dxa"/>
            <w:shd w:val="clear" w:color="auto" w:fill="auto"/>
            <w:vAlign w:val="center"/>
          </w:tcPr>
          <w:p w:rsidR="009107E9" w:rsidRPr="00D97E7D" w:rsidRDefault="009107E9" w:rsidP="009107E9">
            <w:pPr>
              <w:spacing w:line="280" w:lineRule="exact"/>
              <w:jc w:val="right"/>
              <w:rPr>
                <w:rFonts w:ascii="Arial" w:hAnsi="Arial" w:cs="Arial"/>
                <w:sz w:val="16"/>
                <w:szCs w:val="16"/>
                <w:lang w:val="en-US"/>
              </w:rPr>
            </w:pPr>
            <w:r w:rsidRPr="00D97E7D">
              <w:rPr>
                <w:rFonts w:ascii="Arial" w:hAnsi="Arial" w:cs="Arial"/>
                <w:sz w:val="16"/>
                <w:szCs w:val="16"/>
                <w:lang w:val="en-US"/>
              </w:rPr>
              <w:t>77.499.934,00</w:t>
            </w:r>
          </w:p>
        </w:tc>
        <w:tc>
          <w:tcPr>
            <w:tcW w:w="1985" w:type="dxa"/>
            <w:shd w:val="clear" w:color="auto" w:fill="auto"/>
            <w:vAlign w:val="center"/>
          </w:tcPr>
          <w:p w:rsidR="009107E9" w:rsidRPr="00D97E7D" w:rsidRDefault="009107E9" w:rsidP="009107E9">
            <w:pPr>
              <w:spacing w:line="280" w:lineRule="exact"/>
              <w:jc w:val="right"/>
              <w:rPr>
                <w:rFonts w:ascii="Arial" w:hAnsi="Arial" w:cs="Arial"/>
                <w:sz w:val="16"/>
                <w:szCs w:val="16"/>
              </w:rPr>
            </w:pPr>
            <w:r w:rsidRPr="00D97E7D">
              <w:rPr>
                <w:rFonts w:ascii="Arial" w:hAnsi="Arial" w:cs="Arial"/>
                <w:sz w:val="16"/>
                <w:szCs w:val="16"/>
              </w:rPr>
              <w:t>37.000.000,00</w:t>
            </w:r>
          </w:p>
        </w:tc>
      </w:tr>
      <w:tr w:rsidR="009107E9" w:rsidRPr="00D97E7D" w:rsidTr="00EC3A22">
        <w:tc>
          <w:tcPr>
            <w:tcW w:w="3402" w:type="dxa"/>
            <w:gridSpan w:val="2"/>
            <w:shd w:val="clear" w:color="auto" w:fill="auto"/>
          </w:tcPr>
          <w:p w:rsidR="009107E9" w:rsidRPr="00D97E7D" w:rsidRDefault="009107E9" w:rsidP="009107E9">
            <w:pPr>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vAlign w:val="center"/>
          </w:tcPr>
          <w:p w:rsidR="009107E9" w:rsidRPr="00D97E7D" w:rsidRDefault="009107E9" w:rsidP="009107E9">
            <w:pPr>
              <w:spacing w:line="280" w:lineRule="exact"/>
              <w:jc w:val="right"/>
              <w:rPr>
                <w:rFonts w:ascii="Arial" w:hAnsi="Arial" w:cs="Arial"/>
                <w:b/>
                <w:sz w:val="16"/>
                <w:szCs w:val="16"/>
                <w:lang w:val="en-US"/>
              </w:rPr>
            </w:pPr>
            <w:r w:rsidRPr="00D97E7D">
              <w:rPr>
                <w:rFonts w:ascii="Arial" w:hAnsi="Arial" w:cs="Arial"/>
                <w:b/>
                <w:sz w:val="16"/>
                <w:szCs w:val="16"/>
                <w:lang w:val="en-US"/>
              </w:rPr>
              <w:t>10.118.076.885,84</w:t>
            </w:r>
          </w:p>
        </w:tc>
        <w:tc>
          <w:tcPr>
            <w:tcW w:w="1985" w:type="dxa"/>
            <w:shd w:val="clear" w:color="auto" w:fill="auto"/>
            <w:vAlign w:val="center"/>
          </w:tcPr>
          <w:p w:rsidR="009107E9" w:rsidRPr="00D97E7D" w:rsidRDefault="009107E9" w:rsidP="009107E9">
            <w:pPr>
              <w:spacing w:line="280" w:lineRule="exact"/>
              <w:jc w:val="right"/>
              <w:rPr>
                <w:rFonts w:ascii="Arial" w:hAnsi="Arial" w:cs="Arial"/>
                <w:b/>
                <w:sz w:val="16"/>
                <w:szCs w:val="16"/>
              </w:rPr>
            </w:pPr>
            <w:r w:rsidRPr="00D97E7D">
              <w:rPr>
                <w:rFonts w:ascii="Arial" w:hAnsi="Arial" w:cs="Arial"/>
                <w:b/>
                <w:sz w:val="16"/>
                <w:szCs w:val="16"/>
              </w:rPr>
              <w:t>11.103.530.721,84</w:t>
            </w:r>
          </w:p>
        </w:tc>
      </w:tr>
    </w:tbl>
    <w:p w:rsidR="00B83A2F" w:rsidRPr="00D97E7D" w:rsidRDefault="00B83A2F" w:rsidP="00ED482B">
      <w:pPr>
        <w:pStyle w:val="ListParagraph"/>
        <w:numPr>
          <w:ilvl w:val="0"/>
          <w:numId w:val="120"/>
        </w:numPr>
        <w:autoSpaceDE w:val="0"/>
        <w:autoSpaceDN w:val="0"/>
        <w:adjustRightInd w:val="0"/>
        <w:spacing w:before="120" w:line="276" w:lineRule="auto"/>
        <w:ind w:left="2410" w:hanging="357"/>
        <w:contextualSpacing w:val="0"/>
        <w:jc w:val="both"/>
        <w:rPr>
          <w:sz w:val="22"/>
          <w:szCs w:val="22"/>
        </w:rPr>
      </w:pPr>
      <w:r w:rsidRPr="00D97E7D">
        <w:rPr>
          <w:sz w:val="22"/>
          <w:szCs w:val="22"/>
        </w:rPr>
        <w:t>Piutang Pelayanan Umum sebesar Rp</w:t>
      </w:r>
      <w:r w:rsidRPr="00D97E7D">
        <w:rPr>
          <w:sz w:val="22"/>
          <w:szCs w:val="22"/>
          <w:lang w:val="en-US"/>
        </w:rPr>
        <w:t xml:space="preserve">119.468.893,00 </w:t>
      </w:r>
      <w:r w:rsidRPr="00D97E7D">
        <w:rPr>
          <w:sz w:val="22"/>
          <w:szCs w:val="22"/>
        </w:rPr>
        <w:t>terdiri dari piutang PT Jasa Raharja tahun 2020 sebesar Rp</w:t>
      </w:r>
      <w:r w:rsidRPr="00D97E7D">
        <w:rPr>
          <w:sz w:val="22"/>
          <w:szCs w:val="22"/>
          <w:lang w:val="en-US"/>
        </w:rPr>
        <w:t>2.633.893,00</w:t>
      </w:r>
      <w:r w:rsidRPr="00D97E7D">
        <w:rPr>
          <w:sz w:val="22"/>
          <w:szCs w:val="22"/>
        </w:rPr>
        <w:t>; Piutang Unit Transfusi Darah Rumah Sakit (UTD-RS) Tahun 2020 sebesar Rp</w:t>
      </w:r>
      <w:r w:rsidRPr="00D97E7D">
        <w:rPr>
          <w:sz w:val="22"/>
          <w:szCs w:val="22"/>
          <w:lang w:val="en-US"/>
        </w:rPr>
        <w:t>111.960.000,00</w:t>
      </w:r>
      <w:r w:rsidRPr="00D97E7D">
        <w:rPr>
          <w:sz w:val="22"/>
          <w:szCs w:val="22"/>
        </w:rPr>
        <w:t xml:space="preserve"> danPiutang PT</w:t>
      </w:r>
      <w:r w:rsidRPr="00D97E7D">
        <w:rPr>
          <w:sz w:val="22"/>
          <w:szCs w:val="22"/>
          <w:lang w:val="en-US"/>
        </w:rPr>
        <w:t xml:space="preserve"> WASKITA</w:t>
      </w:r>
      <w:r w:rsidRPr="00D97E7D">
        <w:rPr>
          <w:sz w:val="22"/>
          <w:szCs w:val="22"/>
        </w:rPr>
        <w:t xml:space="preserve"> tahun 2020 sebesar Rp</w:t>
      </w:r>
      <w:r w:rsidRPr="00D97E7D">
        <w:rPr>
          <w:sz w:val="22"/>
          <w:szCs w:val="22"/>
          <w:lang w:val="en-US"/>
        </w:rPr>
        <w:t>4.875.000,00</w:t>
      </w:r>
      <w:r w:rsidRPr="00D97E7D">
        <w:rPr>
          <w:sz w:val="22"/>
          <w:szCs w:val="22"/>
        </w:rPr>
        <w:t xml:space="preserve"> yang sampai dengan 31 Desember 2020 belum diterima pembayarannya.</w:t>
      </w:r>
    </w:p>
    <w:p w:rsidR="00B83A2F" w:rsidRPr="00D97E7D" w:rsidRDefault="00B83A2F" w:rsidP="00ED482B">
      <w:pPr>
        <w:pStyle w:val="ListParagraph"/>
        <w:numPr>
          <w:ilvl w:val="0"/>
          <w:numId w:val="120"/>
        </w:numPr>
        <w:autoSpaceDE w:val="0"/>
        <w:autoSpaceDN w:val="0"/>
        <w:adjustRightInd w:val="0"/>
        <w:spacing w:line="276" w:lineRule="auto"/>
        <w:ind w:left="2410" w:hanging="357"/>
        <w:contextualSpacing w:val="0"/>
        <w:jc w:val="both"/>
        <w:rPr>
          <w:sz w:val="22"/>
          <w:szCs w:val="22"/>
        </w:rPr>
      </w:pPr>
      <w:r w:rsidRPr="00D97E7D">
        <w:rPr>
          <w:sz w:val="22"/>
          <w:szCs w:val="22"/>
        </w:rPr>
        <w:t>Piutang Taspen sebesar Rp2.018.641,00 merupakan Piutang PT Taspen bagian bulan Maret Tahun 2016 yang sampai dengan 31 Desember 2020 belum diterima pembayarannya.</w:t>
      </w:r>
    </w:p>
    <w:p w:rsidR="00B83A2F" w:rsidRPr="00D97E7D" w:rsidRDefault="00B83A2F" w:rsidP="00ED482B">
      <w:pPr>
        <w:pStyle w:val="ListParagraph"/>
        <w:numPr>
          <w:ilvl w:val="0"/>
          <w:numId w:val="120"/>
        </w:numPr>
        <w:autoSpaceDE w:val="0"/>
        <w:autoSpaceDN w:val="0"/>
        <w:adjustRightInd w:val="0"/>
        <w:spacing w:before="60" w:line="280" w:lineRule="exact"/>
        <w:ind w:left="2410" w:hanging="357"/>
        <w:contextualSpacing w:val="0"/>
        <w:jc w:val="both"/>
        <w:rPr>
          <w:sz w:val="22"/>
          <w:szCs w:val="22"/>
        </w:rPr>
      </w:pPr>
      <w:r w:rsidRPr="00D97E7D">
        <w:rPr>
          <w:sz w:val="22"/>
          <w:szCs w:val="22"/>
        </w:rPr>
        <w:lastRenderedPageBreak/>
        <w:t>Piutang Jamsoskes sebesar Rp</w:t>
      </w:r>
      <w:r w:rsidRPr="00D97E7D">
        <w:rPr>
          <w:sz w:val="22"/>
          <w:szCs w:val="22"/>
          <w:lang w:val="en-US"/>
        </w:rPr>
        <w:t>347.778.020,84</w:t>
      </w:r>
      <w:r w:rsidRPr="00D97E7D">
        <w:rPr>
          <w:sz w:val="22"/>
          <w:szCs w:val="22"/>
        </w:rPr>
        <w:t>merupakan Piutang Jamsoskes tahun 2009 s.d 2019 yang sampai dengan 31 Desember 2020 belum diterima pembayarannya.</w:t>
      </w:r>
    </w:p>
    <w:p w:rsidR="00B83A2F" w:rsidRPr="00D97E7D" w:rsidRDefault="00B83A2F" w:rsidP="00ED482B">
      <w:pPr>
        <w:pStyle w:val="ListParagraph"/>
        <w:numPr>
          <w:ilvl w:val="0"/>
          <w:numId w:val="120"/>
        </w:numPr>
        <w:autoSpaceDE w:val="0"/>
        <w:autoSpaceDN w:val="0"/>
        <w:adjustRightInd w:val="0"/>
        <w:spacing w:before="60" w:line="280" w:lineRule="exact"/>
        <w:ind w:left="2410" w:hanging="357"/>
        <w:contextualSpacing w:val="0"/>
        <w:jc w:val="both"/>
        <w:rPr>
          <w:sz w:val="22"/>
          <w:szCs w:val="22"/>
        </w:rPr>
      </w:pPr>
      <w:r w:rsidRPr="00D97E7D">
        <w:rPr>
          <w:sz w:val="22"/>
          <w:szCs w:val="22"/>
          <w:lang w:val="en-US"/>
        </w:rPr>
        <w:t>Piutang Jampersal tahun 2020 sebesar Rp</w:t>
      </w:r>
      <w:r w:rsidRPr="00D97E7D">
        <w:rPr>
          <w:sz w:val="22"/>
          <w:szCs w:val="22"/>
        </w:rPr>
        <w:t>11.185.000,00</w:t>
      </w:r>
    </w:p>
    <w:p w:rsidR="00B83A2F" w:rsidRPr="00D97E7D" w:rsidRDefault="00B83A2F" w:rsidP="00ED482B">
      <w:pPr>
        <w:pStyle w:val="ListParagraph"/>
        <w:numPr>
          <w:ilvl w:val="0"/>
          <w:numId w:val="120"/>
        </w:numPr>
        <w:autoSpaceDE w:val="0"/>
        <w:autoSpaceDN w:val="0"/>
        <w:adjustRightInd w:val="0"/>
        <w:spacing w:before="60" w:line="280" w:lineRule="exact"/>
        <w:ind w:left="2410" w:hanging="357"/>
        <w:contextualSpacing w:val="0"/>
        <w:jc w:val="both"/>
        <w:rPr>
          <w:sz w:val="22"/>
          <w:szCs w:val="22"/>
        </w:rPr>
      </w:pPr>
      <w:r w:rsidRPr="00D97E7D">
        <w:rPr>
          <w:sz w:val="22"/>
          <w:szCs w:val="22"/>
        </w:rPr>
        <w:t xml:space="preserve">Piutang BPJS Kesehatan sebesar Rp2.973.365.597,00terdiri dari Piutang Klaim </w:t>
      </w:r>
      <w:r w:rsidRPr="00D97E7D">
        <w:rPr>
          <w:sz w:val="22"/>
          <w:szCs w:val="22"/>
          <w:lang w:val="en-US"/>
        </w:rPr>
        <w:t xml:space="preserve">BPJS bagian bulan November s.ddesember </w:t>
      </w:r>
      <w:r w:rsidRPr="00D97E7D">
        <w:rPr>
          <w:sz w:val="22"/>
          <w:szCs w:val="22"/>
        </w:rPr>
        <w:t>tahun 2020 sebesar Rp</w:t>
      </w:r>
      <w:r w:rsidRPr="00D97E7D">
        <w:rPr>
          <w:sz w:val="22"/>
          <w:szCs w:val="22"/>
          <w:lang w:val="en-US"/>
        </w:rPr>
        <w:t>2.923.378.400</w:t>
      </w:r>
      <w:r w:rsidRPr="00D97E7D">
        <w:rPr>
          <w:sz w:val="22"/>
          <w:szCs w:val="22"/>
        </w:rPr>
        <w:t>,00</w:t>
      </w:r>
      <w:r w:rsidRPr="00D97E7D">
        <w:rPr>
          <w:sz w:val="22"/>
          <w:szCs w:val="22"/>
          <w:lang w:val="en-US"/>
        </w:rPr>
        <w:t xml:space="preserve"> dan Piutang Klaim Ambulance dan Farmasi </w:t>
      </w:r>
      <w:r w:rsidRPr="00D97E7D">
        <w:rPr>
          <w:sz w:val="22"/>
          <w:szCs w:val="22"/>
        </w:rPr>
        <w:t>tahun 2020 sebesar Rp</w:t>
      </w:r>
      <w:r w:rsidRPr="00D97E7D">
        <w:rPr>
          <w:sz w:val="22"/>
          <w:szCs w:val="22"/>
          <w:lang w:val="en-US"/>
        </w:rPr>
        <w:t>49.987.197,00</w:t>
      </w:r>
      <w:r w:rsidRPr="00D97E7D">
        <w:rPr>
          <w:sz w:val="22"/>
          <w:szCs w:val="22"/>
        </w:rPr>
        <w:t xml:space="preserve"> yang sampai dengan 31 Desember 2020 belum diterima pembayarannya.</w:t>
      </w:r>
    </w:p>
    <w:p w:rsidR="00B83A2F" w:rsidRPr="00D97E7D" w:rsidRDefault="00B83A2F" w:rsidP="00ED482B">
      <w:pPr>
        <w:pStyle w:val="ListParagraph"/>
        <w:numPr>
          <w:ilvl w:val="0"/>
          <w:numId w:val="120"/>
        </w:numPr>
        <w:autoSpaceDE w:val="0"/>
        <w:autoSpaceDN w:val="0"/>
        <w:adjustRightInd w:val="0"/>
        <w:spacing w:before="60" w:line="280" w:lineRule="exact"/>
        <w:ind w:left="2410" w:hanging="357"/>
        <w:contextualSpacing w:val="0"/>
        <w:jc w:val="both"/>
        <w:rPr>
          <w:sz w:val="22"/>
          <w:szCs w:val="22"/>
        </w:rPr>
      </w:pPr>
      <w:r w:rsidRPr="00D97E7D">
        <w:rPr>
          <w:sz w:val="22"/>
          <w:szCs w:val="22"/>
          <w:lang w:val="en-US"/>
        </w:rPr>
        <w:t>Piutang Klaim Pelayanan Pasien Covid-19 sebesar Rp</w:t>
      </w:r>
      <w:r w:rsidRPr="00D97E7D">
        <w:rPr>
          <w:sz w:val="22"/>
          <w:szCs w:val="22"/>
        </w:rPr>
        <w:t>6.586.760.800,00</w:t>
      </w:r>
    </w:p>
    <w:p w:rsidR="00B83A2F" w:rsidRPr="00D97E7D" w:rsidRDefault="00B83A2F" w:rsidP="00ED482B">
      <w:pPr>
        <w:pStyle w:val="ListParagraph"/>
        <w:numPr>
          <w:ilvl w:val="0"/>
          <w:numId w:val="120"/>
        </w:numPr>
        <w:autoSpaceDE w:val="0"/>
        <w:autoSpaceDN w:val="0"/>
        <w:adjustRightInd w:val="0"/>
        <w:spacing w:before="60" w:line="280" w:lineRule="exact"/>
        <w:ind w:left="2410" w:hanging="357"/>
        <w:contextualSpacing w:val="0"/>
        <w:jc w:val="both"/>
        <w:rPr>
          <w:sz w:val="22"/>
          <w:szCs w:val="22"/>
        </w:rPr>
      </w:pPr>
      <w:r w:rsidRPr="00D97E7D">
        <w:rPr>
          <w:sz w:val="22"/>
          <w:szCs w:val="22"/>
        </w:rPr>
        <w:t>Piutang Sewa Area Bisnis sebesar Rp</w:t>
      </w:r>
      <w:r w:rsidRPr="00D97E7D">
        <w:rPr>
          <w:sz w:val="22"/>
          <w:szCs w:val="22"/>
          <w:lang w:val="en-US"/>
        </w:rPr>
        <w:t>77.499.934,00</w:t>
      </w:r>
      <w:r w:rsidRPr="00D97E7D">
        <w:rPr>
          <w:sz w:val="22"/>
          <w:szCs w:val="22"/>
        </w:rPr>
        <w:t>merupakan piutang Sewa Kantin RSUD tahun 2013 sebesar Rp6.000.000,00; tahun 2017 sebesar Rp8.500.000,00; tahun 2019 sebesar Rp10.500.000,00 dan tahun 2020 sebesar Rp12.000.000,00 yang sampai dengan 31 Desember 2020 belum diterima pembayarannya.</w:t>
      </w:r>
    </w:p>
    <w:p w:rsidR="001267A2" w:rsidRPr="00226185" w:rsidRDefault="00B833DA" w:rsidP="00ED482B">
      <w:pPr>
        <w:pStyle w:val="ListParagraph"/>
        <w:numPr>
          <w:ilvl w:val="0"/>
          <w:numId w:val="119"/>
        </w:numPr>
        <w:autoSpaceDE w:val="0"/>
        <w:autoSpaceDN w:val="0"/>
        <w:adjustRightInd w:val="0"/>
        <w:spacing w:before="60" w:after="160" w:line="259" w:lineRule="auto"/>
        <w:ind w:left="2126" w:hanging="357"/>
        <w:contextualSpacing w:val="0"/>
        <w:jc w:val="both"/>
        <w:rPr>
          <w:rFonts w:ascii="Arial" w:hAnsi="Arial" w:cs="Arial"/>
          <w:b/>
          <w:sz w:val="18"/>
          <w:szCs w:val="18"/>
        </w:rPr>
      </w:pPr>
      <w:r w:rsidRPr="00226185">
        <w:rPr>
          <w:sz w:val="22"/>
          <w:szCs w:val="22"/>
        </w:rPr>
        <w:t xml:space="preserve">Piutang Tuntutan Ganti Kerugian Daerah per 31 Desember </w:t>
      </w:r>
      <w:r w:rsidR="00662672" w:rsidRPr="00226185">
        <w:rPr>
          <w:sz w:val="22"/>
          <w:szCs w:val="22"/>
        </w:rPr>
        <w:t>20</w:t>
      </w:r>
      <w:r w:rsidR="008A790D" w:rsidRPr="00226185">
        <w:rPr>
          <w:sz w:val="22"/>
          <w:szCs w:val="22"/>
          <w:lang w:val="en-US"/>
        </w:rPr>
        <w:t>20</w:t>
      </w:r>
      <w:r w:rsidRPr="00226185">
        <w:rPr>
          <w:sz w:val="22"/>
          <w:szCs w:val="22"/>
        </w:rPr>
        <w:t xml:space="preserve"> sebesar </w:t>
      </w:r>
      <w:r w:rsidR="00084BD5" w:rsidRPr="00226185">
        <w:rPr>
          <w:sz w:val="22"/>
          <w:szCs w:val="22"/>
        </w:rPr>
        <w:t>Rp3.646.989.378,56</w:t>
      </w:r>
      <w:r w:rsidRPr="00226185">
        <w:rPr>
          <w:sz w:val="22"/>
          <w:szCs w:val="22"/>
        </w:rPr>
        <w:t xml:space="preserve">dengan rincian sebagai </w:t>
      </w:r>
      <w:r w:rsidR="00225DEF" w:rsidRPr="00226185">
        <w:rPr>
          <w:sz w:val="22"/>
          <w:szCs w:val="22"/>
        </w:rPr>
        <w:t>berikut.</w:t>
      </w:r>
    </w:p>
    <w:p w:rsidR="00680FCF" w:rsidRDefault="00680FCF" w:rsidP="00F167C9">
      <w:pPr>
        <w:autoSpaceDE w:val="0"/>
        <w:autoSpaceDN w:val="0"/>
        <w:adjustRightInd w:val="0"/>
        <w:spacing w:before="120"/>
        <w:ind w:firstLine="720"/>
        <w:jc w:val="center"/>
        <w:rPr>
          <w:rFonts w:ascii="Arial" w:hAnsi="Arial" w:cs="Arial"/>
          <w:b/>
          <w:sz w:val="18"/>
          <w:szCs w:val="18"/>
          <w:lang w:val="en-US"/>
        </w:rPr>
      </w:pPr>
    </w:p>
    <w:p w:rsidR="00F167C9" w:rsidRPr="00D97E7D" w:rsidRDefault="00783F3D" w:rsidP="00F167C9">
      <w:pPr>
        <w:autoSpaceDE w:val="0"/>
        <w:autoSpaceDN w:val="0"/>
        <w:adjustRightInd w:val="0"/>
        <w:spacing w:before="120"/>
        <w:ind w:firstLine="720"/>
        <w:jc w:val="center"/>
        <w:rPr>
          <w:rFonts w:ascii="Arial" w:hAnsi="Arial" w:cs="Arial"/>
          <w:sz w:val="18"/>
          <w:szCs w:val="18"/>
        </w:rPr>
      </w:pPr>
      <w:r w:rsidRPr="00D97E7D">
        <w:rPr>
          <w:rFonts w:ascii="Arial" w:hAnsi="Arial" w:cs="Arial"/>
          <w:b/>
          <w:sz w:val="18"/>
          <w:szCs w:val="18"/>
        </w:rPr>
        <w:t>Tabel 7.</w:t>
      </w:r>
      <w:r w:rsidR="00B83A2F" w:rsidRPr="00D97E7D">
        <w:rPr>
          <w:rFonts w:ascii="Arial" w:hAnsi="Arial" w:cs="Arial"/>
          <w:b/>
          <w:sz w:val="18"/>
          <w:szCs w:val="18"/>
        </w:rPr>
        <w:t>81</w:t>
      </w:r>
      <w:r w:rsidR="00F167C9" w:rsidRPr="00D97E7D">
        <w:rPr>
          <w:rFonts w:ascii="Arial" w:hAnsi="Arial" w:cs="Arial"/>
          <w:b/>
          <w:sz w:val="18"/>
          <w:szCs w:val="18"/>
        </w:rPr>
        <w:t>Piutang TGR</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
        <w:gridCol w:w="3154"/>
        <w:gridCol w:w="1984"/>
        <w:gridCol w:w="1985"/>
      </w:tblGrid>
      <w:tr w:rsidR="00F167C9" w:rsidRPr="00D97E7D" w:rsidTr="00680FCF">
        <w:trPr>
          <w:tblHeader/>
        </w:trPr>
        <w:tc>
          <w:tcPr>
            <w:tcW w:w="248" w:type="dxa"/>
            <w:tcBorders>
              <w:bottom w:val="single" w:sz="4" w:space="0" w:color="auto"/>
              <w:right w:val="nil"/>
            </w:tcBorders>
            <w:shd w:val="clear" w:color="auto" w:fill="auto"/>
          </w:tcPr>
          <w:p w:rsidR="00F167C9" w:rsidRPr="00D97E7D" w:rsidRDefault="00F167C9" w:rsidP="00EC3A22">
            <w:pPr>
              <w:autoSpaceDE w:val="0"/>
              <w:autoSpaceDN w:val="0"/>
              <w:adjustRightInd w:val="0"/>
              <w:spacing w:line="280" w:lineRule="exact"/>
              <w:jc w:val="both"/>
              <w:rPr>
                <w:rFonts w:ascii="Arial" w:hAnsi="Arial" w:cs="Arial"/>
                <w:sz w:val="16"/>
                <w:szCs w:val="16"/>
              </w:rPr>
            </w:pPr>
          </w:p>
        </w:tc>
        <w:tc>
          <w:tcPr>
            <w:tcW w:w="3154" w:type="dxa"/>
            <w:tcBorders>
              <w:left w:val="nil"/>
              <w:bottom w:val="single" w:sz="4" w:space="0" w:color="auto"/>
            </w:tcBorders>
            <w:shd w:val="clear" w:color="auto" w:fill="auto"/>
            <w:vAlign w:val="center"/>
          </w:tcPr>
          <w:p w:rsidR="00F167C9" w:rsidRPr="00D97E7D" w:rsidRDefault="00F167C9" w:rsidP="00EC3A22">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TGR</w:t>
            </w:r>
          </w:p>
        </w:tc>
        <w:tc>
          <w:tcPr>
            <w:tcW w:w="1984" w:type="dxa"/>
            <w:tcBorders>
              <w:bottom w:val="single" w:sz="4" w:space="0" w:color="auto"/>
            </w:tcBorders>
            <w:shd w:val="clear" w:color="auto" w:fill="auto"/>
          </w:tcPr>
          <w:p w:rsidR="00F167C9" w:rsidRPr="00D97E7D" w:rsidRDefault="00F167C9" w:rsidP="00EC3A22">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8A790D" w:rsidRPr="00D97E7D">
              <w:rPr>
                <w:rFonts w:ascii="Arial" w:hAnsi="Arial" w:cs="Arial"/>
                <w:b/>
                <w:sz w:val="16"/>
                <w:szCs w:val="16"/>
              </w:rPr>
              <w:t>2020</w:t>
            </w:r>
          </w:p>
          <w:p w:rsidR="00F167C9" w:rsidRPr="00D97E7D" w:rsidRDefault="00F167C9" w:rsidP="00EC3A22">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bottom w:val="single" w:sz="4" w:space="0" w:color="auto"/>
            </w:tcBorders>
            <w:shd w:val="clear" w:color="auto" w:fill="auto"/>
            <w:vAlign w:val="center"/>
          </w:tcPr>
          <w:p w:rsidR="00F167C9" w:rsidRPr="00D97E7D" w:rsidRDefault="00F167C9" w:rsidP="00EC3A22">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8A790D" w:rsidRPr="00D97E7D">
              <w:rPr>
                <w:rFonts w:ascii="Arial" w:hAnsi="Arial" w:cs="Arial"/>
                <w:b/>
                <w:bCs/>
                <w:sz w:val="16"/>
                <w:szCs w:val="16"/>
              </w:rPr>
              <w:t>2019</w:t>
            </w:r>
          </w:p>
          <w:p w:rsidR="00F167C9" w:rsidRPr="00D97E7D" w:rsidRDefault="00F167C9" w:rsidP="00EC3A22">
            <w:pPr>
              <w:spacing w:before="60" w:after="60"/>
              <w:jc w:val="center"/>
              <w:rPr>
                <w:rFonts w:ascii="Arial" w:hAnsi="Arial" w:cs="Arial"/>
                <w:b/>
                <w:bCs/>
                <w:sz w:val="16"/>
                <w:szCs w:val="16"/>
              </w:rPr>
            </w:pPr>
            <w:r w:rsidRPr="00D97E7D">
              <w:rPr>
                <w:rFonts w:ascii="Arial" w:hAnsi="Arial" w:cs="Arial"/>
                <w:b/>
                <w:bCs/>
                <w:sz w:val="16"/>
                <w:szCs w:val="16"/>
              </w:rPr>
              <w:t>(Rp)</w:t>
            </w:r>
          </w:p>
        </w:tc>
      </w:tr>
      <w:tr w:rsidR="00084BD5" w:rsidRPr="00D97E7D" w:rsidTr="00680FCF">
        <w:tc>
          <w:tcPr>
            <w:tcW w:w="3402" w:type="dxa"/>
            <w:gridSpan w:val="2"/>
            <w:tcBorders>
              <w:bottom w:val="single" w:sz="4" w:space="0" w:color="auto"/>
            </w:tcBorders>
            <w:shd w:val="clear" w:color="auto" w:fill="auto"/>
          </w:tcPr>
          <w:p w:rsidR="00084BD5" w:rsidRPr="00D97E7D" w:rsidRDefault="00084BD5" w:rsidP="00084BD5">
            <w:pPr>
              <w:spacing w:line="240" w:lineRule="exact"/>
              <w:ind w:right="-91"/>
              <w:rPr>
                <w:rFonts w:ascii="Arial" w:hAnsi="Arial" w:cs="Arial"/>
                <w:sz w:val="16"/>
                <w:szCs w:val="16"/>
              </w:rPr>
            </w:pPr>
            <w:r w:rsidRPr="00D97E7D">
              <w:rPr>
                <w:rFonts w:ascii="Arial" w:hAnsi="Arial" w:cs="Arial"/>
                <w:sz w:val="16"/>
                <w:szCs w:val="16"/>
              </w:rPr>
              <w:t>Pekerjaan di Dinas PUPR Tahun 2015 (CV.AS)</w:t>
            </w:r>
          </w:p>
        </w:tc>
        <w:tc>
          <w:tcPr>
            <w:tcW w:w="1984" w:type="dxa"/>
            <w:tcBorders>
              <w:bottom w:val="single" w:sz="4" w:space="0" w:color="auto"/>
            </w:tcBorders>
            <w:shd w:val="clear" w:color="auto" w:fill="auto"/>
            <w:vAlign w:val="center"/>
          </w:tcPr>
          <w:p w:rsidR="00084BD5" w:rsidRPr="00D97E7D" w:rsidRDefault="00084BD5" w:rsidP="00084BD5">
            <w:pPr>
              <w:spacing w:line="240" w:lineRule="exact"/>
              <w:ind w:left="-108"/>
              <w:jc w:val="right"/>
              <w:rPr>
                <w:rFonts w:ascii="Arial" w:hAnsi="Arial" w:cs="Arial"/>
                <w:sz w:val="16"/>
                <w:szCs w:val="16"/>
              </w:rPr>
            </w:pPr>
            <w:r w:rsidRPr="00D97E7D">
              <w:rPr>
                <w:rFonts w:ascii="Arial" w:hAnsi="Arial" w:cs="Arial"/>
                <w:sz w:val="16"/>
                <w:szCs w:val="16"/>
              </w:rPr>
              <w:t>117.314.271,10</w:t>
            </w:r>
          </w:p>
        </w:tc>
        <w:tc>
          <w:tcPr>
            <w:tcW w:w="1985" w:type="dxa"/>
            <w:tcBorders>
              <w:bottom w:val="single" w:sz="4" w:space="0" w:color="auto"/>
            </w:tcBorders>
            <w:shd w:val="clear" w:color="auto" w:fill="auto"/>
            <w:vAlign w:val="center"/>
          </w:tcPr>
          <w:p w:rsidR="00084BD5" w:rsidRPr="00D97E7D" w:rsidRDefault="00084BD5" w:rsidP="00084BD5">
            <w:pPr>
              <w:spacing w:line="240" w:lineRule="exact"/>
              <w:ind w:left="-108"/>
              <w:jc w:val="right"/>
              <w:rPr>
                <w:rFonts w:ascii="Arial" w:hAnsi="Arial" w:cs="Arial"/>
                <w:sz w:val="16"/>
                <w:szCs w:val="16"/>
              </w:rPr>
            </w:pPr>
            <w:r w:rsidRPr="00D97E7D">
              <w:rPr>
                <w:rFonts w:ascii="Arial" w:hAnsi="Arial" w:cs="Arial"/>
                <w:sz w:val="16"/>
                <w:szCs w:val="16"/>
              </w:rPr>
              <w:t>117.314.271,10</w:t>
            </w:r>
          </w:p>
        </w:tc>
      </w:tr>
      <w:tr w:rsidR="00084BD5" w:rsidRPr="00D97E7D" w:rsidTr="00680FCF">
        <w:tc>
          <w:tcPr>
            <w:tcW w:w="3402" w:type="dxa"/>
            <w:gridSpan w:val="2"/>
            <w:tcBorders>
              <w:top w:val="single" w:sz="4" w:space="0" w:color="auto"/>
              <w:bottom w:val="nil"/>
            </w:tcBorders>
            <w:shd w:val="clear" w:color="auto" w:fill="auto"/>
          </w:tcPr>
          <w:p w:rsidR="00084BD5" w:rsidRPr="00D97E7D" w:rsidRDefault="00084BD5" w:rsidP="00084BD5">
            <w:pPr>
              <w:spacing w:line="240" w:lineRule="exact"/>
              <w:ind w:right="-91"/>
              <w:rPr>
                <w:rFonts w:ascii="Arial" w:hAnsi="Arial" w:cs="Arial"/>
                <w:sz w:val="16"/>
                <w:szCs w:val="16"/>
              </w:rPr>
            </w:pPr>
            <w:r w:rsidRPr="00D97E7D">
              <w:rPr>
                <w:rFonts w:ascii="Arial" w:hAnsi="Arial" w:cs="Arial"/>
                <w:sz w:val="16"/>
                <w:szCs w:val="16"/>
              </w:rPr>
              <w:t>Pekerjaan di Dinas PUPR Tahun 2015 (PT. TCM)</w:t>
            </w:r>
          </w:p>
        </w:tc>
        <w:tc>
          <w:tcPr>
            <w:tcW w:w="1984" w:type="dxa"/>
            <w:tcBorders>
              <w:top w:val="single" w:sz="4" w:space="0" w:color="auto"/>
              <w:bottom w:val="nil"/>
            </w:tcBorders>
            <w:shd w:val="clear" w:color="auto" w:fill="auto"/>
            <w:vAlign w:val="center"/>
          </w:tcPr>
          <w:p w:rsidR="00084BD5" w:rsidRPr="00D97E7D" w:rsidRDefault="00084BD5" w:rsidP="00084BD5">
            <w:pPr>
              <w:spacing w:line="240" w:lineRule="exact"/>
              <w:ind w:left="-108"/>
              <w:jc w:val="right"/>
              <w:rPr>
                <w:rFonts w:ascii="Arial" w:hAnsi="Arial" w:cs="Arial"/>
                <w:sz w:val="16"/>
                <w:szCs w:val="16"/>
              </w:rPr>
            </w:pPr>
            <w:r w:rsidRPr="00D97E7D">
              <w:rPr>
                <w:rFonts w:ascii="Arial" w:hAnsi="Arial" w:cs="Arial"/>
                <w:sz w:val="16"/>
                <w:szCs w:val="16"/>
              </w:rPr>
              <w:t>82.276.774,39</w:t>
            </w:r>
          </w:p>
        </w:tc>
        <w:tc>
          <w:tcPr>
            <w:tcW w:w="1985" w:type="dxa"/>
            <w:tcBorders>
              <w:top w:val="single" w:sz="4" w:space="0" w:color="auto"/>
              <w:bottom w:val="nil"/>
            </w:tcBorders>
            <w:shd w:val="clear" w:color="auto" w:fill="auto"/>
            <w:vAlign w:val="center"/>
          </w:tcPr>
          <w:p w:rsidR="00084BD5" w:rsidRPr="00D97E7D" w:rsidRDefault="00084BD5" w:rsidP="00084BD5">
            <w:pPr>
              <w:spacing w:line="240" w:lineRule="exact"/>
              <w:ind w:left="-108"/>
              <w:jc w:val="right"/>
              <w:rPr>
                <w:rFonts w:ascii="Arial" w:hAnsi="Arial" w:cs="Arial"/>
                <w:sz w:val="16"/>
                <w:szCs w:val="16"/>
              </w:rPr>
            </w:pPr>
            <w:r w:rsidRPr="00D97E7D">
              <w:rPr>
                <w:rFonts w:ascii="Arial" w:hAnsi="Arial" w:cs="Arial"/>
                <w:sz w:val="16"/>
                <w:szCs w:val="16"/>
              </w:rPr>
              <w:t>82.276.774,39</w:t>
            </w:r>
          </w:p>
        </w:tc>
      </w:tr>
      <w:tr w:rsidR="00084BD5" w:rsidRPr="00D97E7D" w:rsidTr="00E91429">
        <w:tc>
          <w:tcPr>
            <w:tcW w:w="3402" w:type="dxa"/>
            <w:gridSpan w:val="2"/>
            <w:tcBorders>
              <w:bottom w:val="single" w:sz="4" w:space="0" w:color="auto"/>
            </w:tcBorders>
            <w:shd w:val="clear" w:color="auto" w:fill="auto"/>
          </w:tcPr>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 xml:space="preserve">Pekerjaan di Dinas Pendidikan </w:t>
            </w:r>
          </w:p>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Tahun 2010 (CV PK)</w:t>
            </w:r>
          </w:p>
        </w:tc>
        <w:tc>
          <w:tcPr>
            <w:tcW w:w="1984"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328.062,47</w:t>
            </w:r>
          </w:p>
        </w:tc>
        <w:tc>
          <w:tcPr>
            <w:tcW w:w="1985"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328.062,47</w:t>
            </w:r>
          </w:p>
        </w:tc>
      </w:tr>
      <w:tr w:rsidR="00084BD5" w:rsidRPr="00D97E7D" w:rsidTr="00E91429">
        <w:tc>
          <w:tcPr>
            <w:tcW w:w="3402" w:type="dxa"/>
            <w:gridSpan w:val="2"/>
            <w:tcBorders>
              <w:bottom w:val="single" w:sz="4" w:space="0" w:color="auto"/>
            </w:tcBorders>
            <w:shd w:val="clear" w:color="auto" w:fill="auto"/>
          </w:tcPr>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Pekerjaan di Dinas Pendidikan</w:t>
            </w:r>
          </w:p>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Tahun 2010 (CV PKM)</w:t>
            </w:r>
          </w:p>
        </w:tc>
        <w:tc>
          <w:tcPr>
            <w:tcW w:w="1984"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62.817.615,29</w:t>
            </w:r>
          </w:p>
        </w:tc>
        <w:tc>
          <w:tcPr>
            <w:tcW w:w="1985"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62.817.615,29</w:t>
            </w:r>
          </w:p>
        </w:tc>
      </w:tr>
      <w:tr w:rsidR="00084BD5" w:rsidRPr="00D97E7D" w:rsidTr="00E91429">
        <w:tc>
          <w:tcPr>
            <w:tcW w:w="3402" w:type="dxa"/>
            <w:gridSpan w:val="2"/>
            <w:tcBorders>
              <w:top w:val="single" w:sz="4" w:space="0" w:color="auto"/>
              <w:bottom w:val="single" w:sz="4" w:space="0" w:color="auto"/>
            </w:tcBorders>
            <w:shd w:val="clear" w:color="auto" w:fill="auto"/>
          </w:tcPr>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Pekerjaan di Dinas PU Bidang Cipta Karya Tahun 2010</w:t>
            </w:r>
          </w:p>
        </w:tc>
        <w:tc>
          <w:tcPr>
            <w:tcW w:w="1984" w:type="dxa"/>
            <w:tcBorders>
              <w:top w:val="single" w:sz="4" w:space="0" w:color="auto"/>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131.475.392,16</w:t>
            </w:r>
          </w:p>
        </w:tc>
        <w:tc>
          <w:tcPr>
            <w:tcW w:w="1985" w:type="dxa"/>
            <w:tcBorders>
              <w:top w:val="single" w:sz="4" w:space="0" w:color="auto"/>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131.475.392,16</w:t>
            </w:r>
          </w:p>
        </w:tc>
      </w:tr>
      <w:tr w:rsidR="00084BD5" w:rsidRPr="00D97E7D" w:rsidTr="00EC3A22">
        <w:tc>
          <w:tcPr>
            <w:tcW w:w="3402" w:type="dxa"/>
            <w:gridSpan w:val="2"/>
            <w:tcBorders>
              <w:bottom w:val="single" w:sz="4" w:space="0" w:color="auto"/>
            </w:tcBorders>
            <w:shd w:val="clear" w:color="auto" w:fill="auto"/>
          </w:tcPr>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Pekerjaan di Dinas PU Bidang Bina Marga Tahun 2010</w:t>
            </w:r>
          </w:p>
        </w:tc>
        <w:tc>
          <w:tcPr>
            <w:tcW w:w="1984"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48.919.376,46</w:t>
            </w:r>
          </w:p>
        </w:tc>
        <w:tc>
          <w:tcPr>
            <w:tcW w:w="1985"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48.919.376,46</w:t>
            </w:r>
          </w:p>
        </w:tc>
      </w:tr>
      <w:tr w:rsidR="00084BD5" w:rsidRPr="00D97E7D" w:rsidTr="00EC3A22">
        <w:trPr>
          <w:trHeight w:val="323"/>
        </w:trPr>
        <w:tc>
          <w:tcPr>
            <w:tcW w:w="3402" w:type="dxa"/>
            <w:gridSpan w:val="2"/>
            <w:tcBorders>
              <w:top w:val="single" w:sz="4" w:space="0" w:color="auto"/>
              <w:bottom w:val="nil"/>
            </w:tcBorders>
            <w:shd w:val="clear" w:color="auto" w:fill="auto"/>
          </w:tcPr>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Pekerjaan di Dinas PU Tahun 2012</w:t>
            </w:r>
          </w:p>
        </w:tc>
        <w:tc>
          <w:tcPr>
            <w:tcW w:w="1984" w:type="dxa"/>
            <w:tcBorders>
              <w:top w:val="single" w:sz="4" w:space="0" w:color="auto"/>
              <w:bottom w:val="nil"/>
            </w:tcBorders>
            <w:shd w:val="clear" w:color="auto" w:fill="auto"/>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1.268.673.136,69</w:t>
            </w:r>
          </w:p>
        </w:tc>
        <w:tc>
          <w:tcPr>
            <w:tcW w:w="1985" w:type="dxa"/>
            <w:tcBorders>
              <w:top w:val="single" w:sz="4" w:space="0" w:color="auto"/>
              <w:bottom w:val="nil"/>
            </w:tcBorders>
            <w:shd w:val="clear" w:color="auto" w:fill="auto"/>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1.268.673.136,69</w:t>
            </w:r>
          </w:p>
        </w:tc>
      </w:tr>
      <w:tr w:rsidR="00084BD5" w:rsidRPr="00D97E7D" w:rsidTr="00EC3A22">
        <w:tc>
          <w:tcPr>
            <w:tcW w:w="3402" w:type="dxa"/>
            <w:gridSpan w:val="2"/>
            <w:tcBorders>
              <w:bottom w:val="nil"/>
            </w:tcBorders>
            <w:shd w:val="clear" w:color="auto" w:fill="auto"/>
          </w:tcPr>
          <w:p w:rsidR="00084BD5" w:rsidRPr="00D97E7D" w:rsidRDefault="00084BD5" w:rsidP="00084BD5">
            <w:pPr>
              <w:spacing w:line="240" w:lineRule="exact"/>
              <w:ind w:right="-91"/>
              <w:rPr>
                <w:rFonts w:ascii="Arial" w:hAnsi="Arial" w:cs="Arial"/>
                <w:sz w:val="16"/>
                <w:szCs w:val="16"/>
              </w:rPr>
            </w:pPr>
            <w:r w:rsidRPr="00D97E7D">
              <w:rPr>
                <w:rFonts w:ascii="Arial" w:hAnsi="Arial" w:cs="Arial"/>
                <w:sz w:val="16"/>
                <w:szCs w:val="16"/>
              </w:rPr>
              <w:t>Pimpinan dan Anggota DPRD Kota Prabumulih</w:t>
            </w:r>
          </w:p>
        </w:tc>
        <w:tc>
          <w:tcPr>
            <w:tcW w:w="1984" w:type="dxa"/>
            <w:tcBorders>
              <w:bottom w:val="nil"/>
            </w:tcBorders>
            <w:shd w:val="clear" w:color="auto" w:fill="auto"/>
            <w:vAlign w:val="center"/>
          </w:tcPr>
          <w:p w:rsidR="00084BD5" w:rsidRPr="00D97E7D" w:rsidRDefault="00084BD5" w:rsidP="00084BD5">
            <w:pPr>
              <w:spacing w:line="240" w:lineRule="exact"/>
              <w:ind w:left="-108"/>
              <w:jc w:val="right"/>
              <w:rPr>
                <w:rFonts w:ascii="Arial" w:hAnsi="Arial" w:cs="Arial"/>
                <w:sz w:val="16"/>
                <w:szCs w:val="16"/>
              </w:rPr>
            </w:pPr>
            <w:r w:rsidRPr="00D97E7D">
              <w:rPr>
                <w:rFonts w:ascii="Arial" w:hAnsi="Arial" w:cs="Arial"/>
                <w:sz w:val="16"/>
                <w:szCs w:val="16"/>
              </w:rPr>
              <w:t>1.921.588.000,00</w:t>
            </w:r>
          </w:p>
        </w:tc>
        <w:tc>
          <w:tcPr>
            <w:tcW w:w="1985" w:type="dxa"/>
            <w:tcBorders>
              <w:bottom w:val="nil"/>
            </w:tcBorders>
            <w:shd w:val="clear" w:color="auto" w:fill="auto"/>
            <w:vAlign w:val="center"/>
          </w:tcPr>
          <w:p w:rsidR="00084BD5" w:rsidRPr="00D97E7D" w:rsidRDefault="00084BD5" w:rsidP="00084BD5">
            <w:pPr>
              <w:spacing w:line="240" w:lineRule="exact"/>
              <w:ind w:left="-108"/>
              <w:jc w:val="right"/>
              <w:rPr>
                <w:rFonts w:ascii="Arial" w:hAnsi="Arial" w:cs="Arial"/>
                <w:sz w:val="16"/>
                <w:szCs w:val="16"/>
              </w:rPr>
            </w:pPr>
            <w:r w:rsidRPr="00D97E7D">
              <w:rPr>
                <w:rFonts w:ascii="Arial" w:hAnsi="Arial" w:cs="Arial"/>
                <w:sz w:val="16"/>
                <w:szCs w:val="16"/>
              </w:rPr>
              <w:t>1.921.588.000,00</w:t>
            </w:r>
          </w:p>
        </w:tc>
      </w:tr>
      <w:tr w:rsidR="00084BD5" w:rsidRPr="00D97E7D" w:rsidTr="00EC3A22">
        <w:trPr>
          <w:trHeight w:val="359"/>
        </w:trPr>
        <w:tc>
          <w:tcPr>
            <w:tcW w:w="3402" w:type="dxa"/>
            <w:gridSpan w:val="2"/>
            <w:tcBorders>
              <w:bottom w:val="single" w:sz="4" w:space="0" w:color="auto"/>
            </w:tcBorders>
            <w:shd w:val="clear" w:color="auto" w:fill="auto"/>
            <w:vAlign w:val="center"/>
          </w:tcPr>
          <w:p w:rsidR="00084BD5" w:rsidRPr="00D97E7D" w:rsidRDefault="00084BD5" w:rsidP="00084BD5">
            <w:pPr>
              <w:spacing w:line="240" w:lineRule="exact"/>
              <w:rPr>
                <w:rFonts w:ascii="Arial" w:hAnsi="Arial" w:cs="Arial"/>
                <w:sz w:val="16"/>
                <w:szCs w:val="16"/>
              </w:rPr>
            </w:pPr>
            <w:r w:rsidRPr="00D97E7D">
              <w:rPr>
                <w:rFonts w:ascii="Arial" w:hAnsi="Arial" w:cs="Arial"/>
                <w:sz w:val="16"/>
                <w:szCs w:val="16"/>
              </w:rPr>
              <w:t>M.Sk Um, SE,Msi</w:t>
            </w:r>
          </w:p>
        </w:tc>
        <w:tc>
          <w:tcPr>
            <w:tcW w:w="1984"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13.596.750,00</w:t>
            </w:r>
          </w:p>
        </w:tc>
        <w:tc>
          <w:tcPr>
            <w:tcW w:w="1985" w:type="dxa"/>
            <w:tcBorders>
              <w:bottom w:val="single" w:sz="4" w:space="0" w:color="auto"/>
            </w:tcBorders>
            <w:shd w:val="clear" w:color="auto" w:fill="auto"/>
            <w:vAlign w:val="center"/>
          </w:tcPr>
          <w:p w:rsidR="00084BD5" w:rsidRPr="00D97E7D" w:rsidRDefault="00084BD5" w:rsidP="00084BD5">
            <w:pPr>
              <w:spacing w:line="240" w:lineRule="exact"/>
              <w:jc w:val="right"/>
              <w:rPr>
                <w:rFonts w:ascii="Arial" w:hAnsi="Arial" w:cs="Arial"/>
                <w:sz w:val="16"/>
                <w:szCs w:val="16"/>
              </w:rPr>
            </w:pPr>
            <w:r w:rsidRPr="00D97E7D">
              <w:rPr>
                <w:rFonts w:ascii="Arial" w:hAnsi="Arial" w:cs="Arial"/>
                <w:sz w:val="16"/>
                <w:szCs w:val="16"/>
              </w:rPr>
              <w:t>13.596.750,00</w:t>
            </w:r>
          </w:p>
        </w:tc>
      </w:tr>
      <w:tr w:rsidR="00084BD5" w:rsidRPr="00D97E7D" w:rsidTr="00EC3A22">
        <w:trPr>
          <w:trHeight w:val="386"/>
        </w:trPr>
        <w:tc>
          <w:tcPr>
            <w:tcW w:w="3402" w:type="dxa"/>
            <w:gridSpan w:val="2"/>
            <w:shd w:val="clear" w:color="auto" w:fill="auto"/>
            <w:vAlign w:val="center"/>
          </w:tcPr>
          <w:p w:rsidR="00084BD5" w:rsidRPr="00D97E7D" w:rsidRDefault="00084BD5" w:rsidP="00084BD5">
            <w:pPr>
              <w:autoSpaceDE w:val="0"/>
              <w:autoSpaceDN w:val="0"/>
              <w:adjustRightInd w:val="0"/>
              <w:spacing w:line="24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vAlign w:val="center"/>
          </w:tcPr>
          <w:p w:rsidR="00084BD5" w:rsidRPr="00D97E7D" w:rsidRDefault="00084BD5" w:rsidP="00084BD5">
            <w:pPr>
              <w:spacing w:line="240" w:lineRule="exact"/>
              <w:jc w:val="right"/>
              <w:rPr>
                <w:rFonts w:ascii="Arial" w:hAnsi="Arial" w:cs="Arial"/>
                <w:b/>
                <w:bCs/>
                <w:sz w:val="16"/>
                <w:szCs w:val="16"/>
              </w:rPr>
            </w:pPr>
            <w:r w:rsidRPr="00D97E7D">
              <w:rPr>
                <w:rFonts w:ascii="Arial" w:hAnsi="Arial" w:cs="Arial"/>
                <w:b/>
                <w:sz w:val="16"/>
                <w:szCs w:val="16"/>
              </w:rPr>
              <w:t>3.646.989.378,56</w:t>
            </w:r>
          </w:p>
        </w:tc>
        <w:tc>
          <w:tcPr>
            <w:tcW w:w="1985" w:type="dxa"/>
            <w:shd w:val="clear" w:color="auto" w:fill="auto"/>
            <w:vAlign w:val="center"/>
          </w:tcPr>
          <w:p w:rsidR="00084BD5" w:rsidRPr="00D97E7D" w:rsidRDefault="00084BD5" w:rsidP="00084BD5">
            <w:pPr>
              <w:spacing w:line="240" w:lineRule="exact"/>
              <w:jc w:val="right"/>
              <w:rPr>
                <w:rFonts w:ascii="Arial" w:hAnsi="Arial" w:cs="Arial"/>
                <w:b/>
                <w:bCs/>
                <w:sz w:val="16"/>
                <w:szCs w:val="16"/>
              </w:rPr>
            </w:pPr>
            <w:r w:rsidRPr="00D97E7D">
              <w:rPr>
                <w:rFonts w:ascii="Arial" w:hAnsi="Arial" w:cs="Arial"/>
                <w:b/>
                <w:sz w:val="16"/>
                <w:szCs w:val="16"/>
              </w:rPr>
              <w:t>3.646.989.378,56</w:t>
            </w:r>
          </w:p>
        </w:tc>
      </w:tr>
    </w:tbl>
    <w:p w:rsidR="00F167C9" w:rsidRPr="00D97E7D" w:rsidRDefault="00F167C9" w:rsidP="00ED482B">
      <w:pPr>
        <w:pStyle w:val="ListParagraph"/>
        <w:numPr>
          <w:ilvl w:val="0"/>
          <w:numId w:val="90"/>
        </w:numPr>
        <w:autoSpaceDE w:val="0"/>
        <w:autoSpaceDN w:val="0"/>
        <w:adjustRightInd w:val="0"/>
        <w:spacing w:before="120" w:after="120" w:line="280" w:lineRule="exact"/>
        <w:ind w:left="2342" w:hanging="357"/>
        <w:contextualSpacing w:val="0"/>
        <w:jc w:val="both"/>
        <w:rPr>
          <w:sz w:val="22"/>
          <w:szCs w:val="22"/>
        </w:rPr>
      </w:pPr>
      <w:r w:rsidRPr="00D97E7D">
        <w:rPr>
          <w:sz w:val="22"/>
          <w:szCs w:val="22"/>
        </w:rPr>
        <w:t xml:space="preserve">Temuan audit belanja BPK Perwakilan Sumsel TA 2015 berdasarkan LHP No. 87/LHP/XVIII.PLG/12/2015 tanggal 30 Desember 2015 sebesar Rp8.776.318.605,69. Atas piutang tersebut telah dibayar sebesar Rp4.000.000,00 pada tahun 2015, Rp6.615.967.330,57 pada tahun 2016, dan </w:t>
      </w:r>
      <w:r w:rsidRPr="00D97E7D">
        <w:rPr>
          <w:sz w:val="22"/>
          <w:szCs w:val="22"/>
        </w:rPr>
        <w:lastRenderedPageBreak/>
        <w:t xml:space="preserve">Rp2.087.008.580,48 pada tahun </w:t>
      </w:r>
      <w:r w:rsidR="00662672" w:rsidRPr="00D97E7D">
        <w:rPr>
          <w:sz w:val="22"/>
          <w:szCs w:val="22"/>
        </w:rPr>
        <w:t>2018</w:t>
      </w:r>
      <w:r w:rsidRPr="00D97E7D">
        <w:rPr>
          <w:sz w:val="22"/>
          <w:szCs w:val="22"/>
        </w:rPr>
        <w:t xml:space="preserve"> sehingga per 31 Desember </w:t>
      </w:r>
      <w:r w:rsidR="00662672" w:rsidRPr="00D97E7D">
        <w:rPr>
          <w:sz w:val="22"/>
          <w:szCs w:val="22"/>
        </w:rPr>
        <w:t>20</w:t>
      </w:r>
      <w:r w:rsidR="00B83A2F" w:rsidRPr="00D97E7D">
        <w:rPr>
          <w:sz w:val="22"/>
          <w:szCs w:val="22"/>
          <w:lang w:val="en-US"/>
        </w:rPr>
        <w:t>20</w:t>
      </w:r>
      <w:r w:rsidRPr="00D97E7D">
        <w:rPr>
          <w:sz w:val="22"/>
          <w:szCs w:val="22"/>
        </w:rPr>
        <w:t xml:space="preserve"> masih terdapat saldo piutang sebesar Rp199.591.045,49 dengan rincian CV PK sebesar Rp117.31</w:t>
      </w:r>
      <w:r w:rsidR="00B67AE2" w:rsidRPr="00D97E7D">
        <w:rPr>
          <w:sz w:val="22"/>
          <w:szCs w:val="22"/>
        </w:rPr>
        <w:t>4.271,10 dan PT. TCM sebesar Rp</w:t>
      </w:r>
      <w:r w:rsidRPr="00D97E7D">
        <w:rPr>
          <w:sz w:val="22"/>
          <w:szCs w:val="22"/>
        </w:rPr>
        <w:t>82.276.774,39</w:t>
      </w:r>
    </w:p>
    <w:p w:rsidR="00F167C9" w:rsidRPr="00D97E7D" w:rsidRDefault="00F167C9" w:rsidP="00ED482B">
      <w:pPr>
        <w:pStyle w:val="ListParagraph"/>
        <w:numPr>
          <w:ilvl w:val="0"/>
          <w:numId w:val="90"/>
        </w:numPr>
        <w:autoSpaceDE w:val="0"/>
        <w:autoSpaceDN w:val="0"/>
        <w:adjustRightInd w:val="0"/>
        <w:spacing w:before="120" w:after="120" w:line="280" w:lineRule="exact"/>
        <w:ind w:left="2342" w:hanging="357"/>
        <w:contextualSpacing w:val="0"/>
        <w:jc w:val="both"/>
        <w:rPr>
          <w:sz w:val="22"/>
          <w:szCs w:val="22"/>
        </w:rPr>
      </w:pPr>
      <w:r w:rsidRPr="00D97E7D">
        <w:rPr>
          <w:sz w:val="22"/>
          <w:szCs w:val="22"/>
        </w:rPr>
        <w:t xml:space="preserve">Kekurangan volume pada paket-paket pekerjaan di tahun 2010 berdasarkan LHP BPK Perwakilan Sumsel Nomor 409/S/XVIII.PLG/12/2010 tanggal 28 Desember 2010 dan telah ada surat pernyataan kesanggupan membayar dari rekanan tersebut dengan rincian sebagai </w:t>
      </w:r>
      <w:r w:rsidR="00225DEF" w:rsidRPr="00D97E7D">
        <w:rPr>
          <w:sz w:val="22"/>
          <w:szCs w:val="22"/>
        </w:rPr>
        <w:t>berikut.</w:t>
      </w:r>
    </w:p>
    <w:p w:rsidR="00F167C9" w:rsidRPr="00D97E7D" w:rsidRDefault="00F167C9" w:rsidP="00ED482B">
      <w:pPr>
        <w:pStyle w:val="ListParagraph"/>
        <w:numPr>
          <w:ilvl w:val="0"/>
          <w:numId w:val="121"/>
        </w:numPr>
        <w:spacing w:before="120" w:after="120" w:line="280" w:lineRule="exact"/>
        <w:ind w:left="2779" w:hanging="432"/>
        <w:jc w:val="both"/>
        <w:rPr>
          <w:sz w:val="22"/>
          <w:szCs w:val="22"/>
        </w:rPr>
      </w:pPr>
      <w:r w:rsidRPr="00D97E7D">
        <w:rPr>
          <w:sz w:val="22"/>
          <w:szCs w:val="22"/>
        </w:rPr>
        <w:t>Kekurangan volume atas pelaksanaan dua paket pekerjaan pada Dinas Pendidikan yang mengakibatkan pekerjaan tidak sesuai kontrak:</w:t>
      </w:r>
    </w:p>
    <w:p w:rsidR="00F167C9" w:rsidRPr="00D97E7D" w:rsidRDefault="00F167C9" w:rsidP="00F167C9">
      <w:pPr>
        <w:pStyle w:val="ListParagraph"/>
        <w:spacing w:before="120" w:after="120" w:line="280" w:lineRule="exact"/>
        <w:ind w:left="2779"/>
        <w:jc w:val="both"/>
        <w:rPr>
          <w:sz w:val="22"/>
          <w:szCs w:val="22"/>
        </w:rPr>
      </w:pPr>
      <w:r w:rsidRPr="00D97E7D">
        <w:rPr>
          <w:sz w:val="22"/>
          <w:szCs w:val="22"/>
        </w:rPr>
        <w:t xml:space="preserve">CV PK sebesar Rp12.328.062,47. Atas piutang tersebut telah dibayar sebesar Rp5.000.000,00 pada tahun 2010, sebesar Rp2.000.000,00 pada tahun 2011, dan sebesar Rp5.000.000,00 pada tahun 2014, sehingga per 31 Desember </w:t>
      </w:r>
      <w:r w:rsidR="00662672" w:rsidRPr="00D97E7D">
        <w:rPr>
          <w:sz w:val="22"/>
          <w:szCs w:val="22"/>
        </w:rPr>
        <w:t>2019</w:t>
      </w:r>
      <w:r w:rsidRPr="00D97E7D">
        <w:rPr>
          <w:sz w:val="22"/>
          <w:szCs w:val="22"/>
        </w:rPr>
        <w:t xml:space="preserve"> masih terdapat saldo piutang sebesar Rp328.062,47.</w:t>
      </w:r>
    </w:p>
    <w:p w:rsidR="00F167C9" w:rsidRPr="00D97E7D" w:rsidRDefault="00F167C9" w:rsidP="00F167C9">
      <w:pPr>
        <w:pStyle w:val="ListParagraph"/>
        <w:spacing w:before="120" w:after="120" w:line="280" w:lineRule="exact"/>
        <w:ind w:left="2779"/>
        <w:jc w:val="both"/>
        <w:rPr>
          <w:sz w:val="22"/>
          <w:szCs w:val="22"/>
        </w:rPr>
      </w:pPr>
      <w:r w:rsidRPr="00D97E7D">
        <w:rPr>
          <w:sz w:val="22"/>
          <w:szCs w:val="22"/>
        </w:rPr>
        <w:t xml:space="preserve">CV PKM sebesar Rp68.817.615,29. Atas piutang tersebut telah dibayar sebesar Rp5.000.000,00 pada tahun 2010 dan sebesar Rp1.000.000,00 pada tahun 2014, sehingga per 31 Desember </w:t>
      </w:r>
      <w:r w:rsidR="00662672" w:rsidRPr="00D97E7D">
        <w:rPr>
          <w:sz w:val="22"/>
          <w:szCs w:val="22"/>
        </w:rPr>
        <w:t>20</w:t>
      </w:r>
      <w:r w:rsidR="00B83A2F" w:rsidRPr="00D97E7D">
        <w:rPr>
          <w:sz w:val="22"/>
          <w:szCs w:val="22"/>
          <w:lang w:val="en-US"/>
        </w:rPr>
        <w:t xml:space="preserve">20 </w:t>
      </w:r>
      <w:r w:rsidRPr="00D97E7D">
        <w:rPr>
          <w:sz w:val="22"/>
          <w:szCs w:val="22"/>
        </w:rPr>
        <w:t>masih terdapat saldo piutang sebesar Rp62.817.615,29.</w:t>
      </w:r>
    </w:p>
    <w:p w:rsidR="00F167C9" w:rsidRPr="00D97E7D" w:rsidRDefault="00F167C9" w:rsidP="00ED482B">
      <w:pPr>
        <w:pStyle w:val="ListParagraph"/>
        <w:numPr>
          <w:ilvl w:val="0"/>
          <w:numId w:val="121"/>
        </w:numPr>
        <w:spacing w:before="120" w:after="120" w:line="280" w:lineRule="exact"/>
        <w:ind w:left="2779" w:hanging="432"/>
        <w:jc w:val="both"/>
        <w:rPr>
          <w:sz w:val="22"/>
          <w:szCs w:val="22"/>
        </w:rPr>
      </w:pPr>
      <w:r w:rsidRPr="00D97E7D">
        <w:rPr>
          <w:sz w:val="22"/>
          <w:szCs w:val="22"/>
        </w:rPr>
        <w:t xml:space="preserve">Kekurangan volume atas pelaksanaan pekerjaan pada Dinas Pekerjaan Umum Bidang Cipta Karya yang mengakibatkan pekerjaan tidak sesuai kontrak sebesar Rp131.475.392,16. Sampai dengan 31 Desember </w:t>
      </w:r>
      <w:r w:rsidR="00662672" w:rsidRPr="00D97E7D">
        <w:rPr>
          <w:sz w:val="22"/>
          <w:szCs w:val="22"/>
        </w:rPr>
        <w:t>20</w:t>
      </w:r>
      <w:r w:rsidR="00B83A2F" w:rsidRPr="00D97E7D">
        <w:rPr>
          <w:sz w:val="22"/>
          <w:szCs w:val="22"/>
          <w:lang w:val="en-US"/>
        </w:rPr>
        <w:t>20</w:t>
      </w:r>
      <w:r w:rsidRPr="00D97E7D">
        <w:rPr>
          <w:sz w:val="22"/>
          <w:szCs w:val="22"/>
        </w:rPr>
        <w:t>belum pernah dilakukan pembayaran atas piutang tersebut oleh rekanan.</w:t>
      </w:r>
    </w:p>
    <w:p w:rsidR="00F167C9" w:rsidRPr="00D97E7D" w:rsidRDefault="00F167C9" w:rsidP="00ED482B">
      <w:pPr>
        <w:pStyle w:val="ListParagraph"/>
        <w:numPr>
          <w:ilvl w:val="0"/>
          <w:numId w:val="121"/>
        </w:numPr>
        <w:spacing w:before="120" w:after="120" w:line="280" w:lineRule="exact"/>
        <w:ind w:left="2779" w:hanging="432"/>
        <w:jc w:val="both"/>
        <w:rPr>
          <w:sz w:val="22"/>
          <w:szCs w:val="22"/>
        </w:rPr>
      </w:pPr>
      <w:r w:rsidRPr="00D97E7D">
        <w:rPr>
          <w:sz w:val="22"/>
          <w:szCs w:val="22"/>
        </w:rPr>
        <w:t xml:space="preserve">Kekurangan volume atas pelaksanaan pekerjaan pada Dinas Pekerjaan Umum Bidang Bina Marga yang mengakibatkan pekerjaan tidak sesuai kontrak sebesar Rp58.919.376,46. Atas piutang tersebut telah dibayar sebesar Rp10.000.000,00 pada tahun 2011 sehingga per 31 Desember </w:t>
      </w:r>
      <w:r w:rsidR="00662672" w:rsidRPr="00D97E7D">
        <w:rPr>
          <w:sz w:val="22"/>
          <w:szCs w:val="22"/>
        </w:rPr>
        <w:t>20</w:t>
      </w:r>
      <w:r w:rsidR="00B83A2F" w:rsidRPr="00D97E7D">
        <w:rPr>
          <w:sz w:val="22"/>
          <w:szCs w:val="22"/>
          <w:lang w:val="en-US"/>
        </w:rPr>
        <w:t>20</w:t>
      </w:r>
      <w:r w:rsidRPr="00D97E7D">
        <w:rPr>
          <w:sz w:val="22"/>
          <w:szCs w:val="22"/>
        </w:rPr>
        <w:t xml:space="preserve"> masih terdapat saldo piutang sebesar Rp48.919.376,46.</w:t>
      </w:r>
    </w:p>
    <w:p w:rsidR="00F167C9" w:rsidRPr="00D97E7D" w:rsidRDefault="00F167C9" w:rsidP="00ED482B">
      <w:pPr>
        <w:pStyle w:val="ListParagraph"/>
        <w:numPr>
          <w:ilvl w:val="0"/>
          <w:numId w:val="90"/>
        </w:numPr>
        <w:autoSpaceDE w:val="0"/>
        <w:autoSpaceDN w:val="0"/>
        <w:adjustRightInd w:val="0"/>
        <w:spacing w:before="120" w:line="280" w:lineRule="exact"/>
        <w:contextualSpacing w:val="0"/>
        <w:jc w:val="both"/>
        <w:rPr>
          <w:sz w:val="22"/>
          <w:szCs w:val="22"/>
        </w:rPr>
      </w:pPr>
      <w:r w:rsidRPr="00D97E7D">
        <w:rPr>
          <w:sz w:val="22"/>
          <w:szCs w:val="22"/>
        </w:rPr>
        <w:t xml:space="preserve">Kekurangan volume dan kelebihan perhitungan pekerjaan jasa konsultansi yang telah didukung dengan Surat Pernyataan </w:t>
      </w:r>
      <w:r w:rsidR="00E60561" w:rsidRPr="00D97E7D">
        <w:rPr>
          <w:sz w:val="22"/>
          <w:szCs w:val="22"/>
        </w:rPr>
        <w:t>Kesediaan</w:t>
      </w:r>
      <w:r w:rsidRPr="00D97E7D">
        <w:rPr>
          <w:sz w:val="22"/>
          <w:szCs w:val="22"/>
        </w:rPr>
        <w:t xml:space="preserve"> untuk mengembalikan kelebihan pembayaran dan kelebihan perhitungan berdasarkan LHP BPK Perwakilan Provinsi Sumatera Selatan Nomor 4.C/LHP/XVIII.PLG/05/2013 tanggal 13 Mei 2013. Atas piutang tersebut telah dibayar sebesar Rp319.270.849,81 pada tahun 2013, Rp444.260.083,54 pada tahun 2015 dan Rp3.000.000,00 pada tahun 2016 sehingga per 31 Desember </w:t>
      </w:r>
      <w:r w:rsidR="00662672" w:rsidRPr="00D97E7D">
        <w:rPr>
          <w:sz w:val="22"/>
          <w:szCs w:val="22"/>
        </w:rPr>
        <w:t>20</w:t>
      </w:r>
      <w:r w:rsidR="00B83A2F" w:rsidRPr="00D97E7D">
        <w:rPr>
          <w:sz w:val="22"/>
          <w:szCs w:val="22"/>
          <w:lang w:val="en-US"/>
        </w:rPr>
        <w:t xml:space="preserve">20 </w:t>
      </w:r>
      <w:r w:rsidRPr="00D97E7D">
        <w:rPr>
          <w:sz w:val="22"/>
          <w:szCs w:val="22"/>
        </w:rPr>
        <w:t>masih terdapat saldo piutang sebesar Rp1.268.673.136,69.</w:t>
      </w:r>
    </w:p>
    <w:p w:rsidR="00F167C9" w:rsidRPr="00D97E7D" w:rsidRDefault="00F167C9" w:rsidP="00ED482B">
      <w:pPr>
        <w:pStyle w:val="ListParagraph"/>
        <w:numPr>
          <w:ilvl w:val="0"/>
          <w:numId w:val="90"/>
        </w:numPr>
        <w:autoSpaceDE w:val="0"/>
        <w:autoSpaceDN w:val="0"/>
        <w:adjustRightInd w:val="0"/>
        <w:spacing w:before="120" w:line="280" w:lineRule="exact"/>
        <w:contextualSpacing w:val="0"/>
        <w:jc w:val="both"/>
        <w:rPr>
          <w:sz w:val="22"/>
          <w:szCs w:val="22"/>
        </w:rPr>
      </w:pPr>
      <w:r w:rsidRPr="00D97E7D">
        <w:rPr>
          <w:sz w:val="22"/>
          <w:szCs w:val="22"/>
        </w:rPr>
        <w:lastRenderedPageBreak/>
        <w:t xml:space="preserve">Piutang pimpinan dan anggota DPRD Kota Prabumulih sebesarRp1.921.588.000,00 terdiri dari piutang atas kelebihan pembayaran TKI tahun 2006 sebesar Rp1.606.500.000,00 kelebihan pembayaran TKI tahun 2007 sebesar Rp49.480.000,00 dan kelebihan pembayaran BPOP tahun 2006 sebesar Rp265.608.000,00 berdasarkan LHP BPK Perwakilan Sumsel Nomor136.i.1/S/XVIII.PLG/05/2009 tanggal 21 Mei 2009. </w:t>
      </w:r>
    </w:p>
    <w:p w:rsidR="00EE0D95" w:rsidRPr="00C64BFA" w:rsidRDefault="00F167C9" w:rsidP="00ED482B">
      <w:pPr>
        <w:pStyle w:val="ListParagraph"/>
        <w:numPr>
          <w:ilvl w:val="0"/>
          <w:numId w:val="90"/>
        </w:numPr>
        <w:autoSpaceDE w:val="0"/>
        <w:autoSpaceDN w:val="0"/>
        <w:adjustRightInd w:val="0"/>
        <w:spacing w:before="120" w:after="160" w:line="259" w:lineRule="auto"/>
        <w:contextualSpacing w:val="0"/>
        <w:jc w:val="both"/>
        <w:rPr>
          <w:b/>
          <w:sz w:val="22"/>
          <w:szCs w:val="22"/>
        </w:rPr>
      </w:pPr>
      <w:r w:rsidRPr="00D97E7D">
        <w:rPr>
          <w:sz w:val="22"/>
          <w:szCs w:val="22"/>
        </w:rPr>
        <w:t xml:space="preserve">Pada tahun 2008 terdapat piutang lainnya a.n. M.Sk Um, SE,MS.i (Mantan Sekretaris Dewan Kota Prabumulih) berupa kekurangan kas (kas tekor) pada Sekretariat DPRD Kota Prabumulih sebesar Rp23.946.750,00 berdasarkan LHP BPK Perwakilan Sumsel Nomor 136.i.2/S/XVIII.PLG/05/2009 tanggal 21 Mei 2009. Atas piutang tersebut telah dibayar sebesar Rp5.250.000,00 pada tahun 2011, Rp600.000,00 pada tahun 2013, Rp1.000.000,00 pada tahun 2014, Rp1.100.000,00 pada tahun 2015,Rp1.800.000,00 pada tahun 2016, dan Rp600.000,00pada tahun </w:t>
      </w:r>
      <w:r w:rsidR="00662672" w:rsidRPr="00D97E7D">
        <w:rPr>
          <w:sz w:val="22"/>
          <w:szCs w:val="22"/>
        </w:rPr>
        <w:t>2018</w:t>
      </w:r>
      <w:r w:rsidRPr="00D97E7D">
        <w:rPr>
          <w:sz w:val="22"/>
          <w:szCs w:val="22"/>
        </w:rPr>
        <w:t xml:space="preserve"> sehingga per 31 Desember </w:t>
      </w:r>
      <w:r w:rsidR="00662672" w:rsidRPr="00D97E7D">
        <w:rPr>
          <w:sz w:val="22"/>
          <w:szCs w:val="22"/>
        </w:rPr>
        <w:t>20</w:t>
      </w:r>
      <w:r w:rsidR="00B83A2F" w:rsidRPr="00D97E7D">
        <w:rPr>
          <w:sz w:val="22"/>
          <w:szCs w:val="22"/>
          <w:lang w:val="en-US"/>
        </w:rPr>
        <w:t>20</w:t>
      </w:r>
      <w:r w:rsidRPr="00D97E7D">
        <w:rPr>
          <w:sz w:val="22"/>
          <w:szCs w:val="22"/>
        </w:rPr>
        <w:t xml:space="preserve"> masih terdapat saldo piutang sebesar Rp13.596.750,00.</w:t>
      </w:r>
    </w:p>
    <w:p w:rsidR="000E446D" w:rsidRPr="00D97E7D" w:rsidRDefault="000E446D" w:rsidP="006A3E72">
      <w:pPr>
        <w:pStyle w:val="ListParagraph"/>
        <w:numPr>
          <w:ilvl w:val="0"/>
          <w:numId w:val="60"/>
        </w:numPr>
        <w:autoSpaceDE w:val="0"/>
        <w:autoSpaceDN w:val="0"/>
        <w:adjustRightInd w:val="0"/>
        <w:spacing w:before="120" w:after="60" w:line="259" w:lineRule="auto"/>
        <w:ind w:left="1775" w:hanging="357"/>
        <w:contextualSpacing w:val="0"/>
        <w:jc w:val="both"/>
        <w:rPr>
          <w:b/>
          <w:sz w:val="22"/>
          <w:szCs w:val="22"/>
        </w:rPr>
      </w:pPr>
      <w:r w:rsidRPr="00D97E7D">
        <w:rPr>
          <w:b/>
          <w:sz w:val="22"/>
          <w:szCs w:val="22"/>
        </w:rPr>
        <w:t>Piutang Transfer Pemerintah Pusat</w:t>
      </w:r>
    </w:p>
    <w:p w:rsidR="000E446D" w:rsidRPr="00D97E7D" w:rsidRDefault="000E446D" w:rsidP="006A3E72">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Merupakan saldo Piutang per 31 Desember </w:t>
      </w:r>
      <w:r w:rsidR="00662672" w:rsidRPr="00D97E7D">
        <w:rPr>
          <w:rFonts w:ascii="Times New Roman" w:hAnsi="Times New Roman" w:cs="Times New Roman"/>
          <w:sz w:val="22"/>
          <w:szCs w:val="22"/>
        </w:rPr>
        <w:t>20</w:t>
      </w:r>
      <w:r w:rsidR="006A3E72"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dan </w:t>
      </w:r>
      <w:r w:rsidR="006A3E72" w:rsidRPr="00D97E7D">
        <w:rPr>
          <w:rFonts w:ascii="Times New Roman" w:hAnsi="Times New Roman" w:cs="Times New Roman"/>
          <w:sz w:val="22"/>
          <w:szCs w:val="22"/>
        </w:rPr>
        <w:t>2019</w:t>
      </w:r>
      <w:r w:rsidRPr="00D97E7D">
        <w:rPr>
          <w:rFonts w:ascii="Times New Roman" w:hAnsi="Times New Roman" w:cs="Times New Roman"/>
          <w:sz w:val="22"/>
          <w:szCs w:val="22"/>
        </w:rPr>
        <w:t xml:space="preserve"> atas alokasi kurang bayar Dana Bagi Hasil Pajak dan Sumber Daya Alam berdasarkan Peraturan Menteri </w:t>
      </w:r>
      <w:r w:rsidR="00E60561" w:rsidRPr="00D97E7D">
        <w:rPr>
          <w:rFonts w:ascii="Times New Roman" w:hAnsi="Times New Roman" w:cs="Times New Roman"/>
          <w:sz w:val="22"/>
          <w:szCs w:val="22"/>
        </w:rPr>
        <w:t>Keuangan Nomor</w:t>
      </w:r>
      <w:r w:rsidR="009B0AC0" w:rsidRPr="00D97E7D">
        <w:rPr>
          <w:rFonts w:ascii="Times New Roman" w:hAnsi="Times New Roman" w:cs="Times New Roman"/>
          <w:sz w:val="22"/>
          <w:szCs w:val="22"/>
        </w:rPr>
        <w:t xml:space="preserve"> 1</w:t>
      </w:r>
      <w:r w:rsidR="006A3E72" w:rsidRPr="00D97E7D">
        <w:rPr>
          <w:rFonts w:ascii="Times New Roman" w:hAnsi="Times New Roman" w:cs="Times New Roman"/>
          <w:sz w:val="22"/>
          <w:szCs w:val="22"/>
          <w:lang w:val="en-US"/>
        </w:rPr>
        <w:t>13</w:t>
      </w:r>
      <w:r w:rsidR="0006283D" w:rsidRPr="00D97E7D">
        <w:rPr>
          <w:rFonts w:ascii="Times New Roman" w:hAnsi="Times New Roman" w:cs="Times New Roman"/>
          <w:sz w:val="22"/>
          <w:szCs w:val="22"/>
        </w:rPr>
        <w:t>/PMK.07/</w:t>
      </w:r>
      <w:r w:rsidR="00662672" w:rsidRPr="00D97E7D">
        <w:rPr>
          <w:rFonts w:ascii="Times New Roman" w:hAnsi="Times New Roman" w:cs="Times New Roman"/>
          <w:sz w:val="22"/>
          <w:szCs w:val="22"/>
        </w:rPr>
        <w:t>20</w:t>
      </w:r>
      <w:r w:rsidR="006A3E72" w:rsidRPr="00D97E7D">
        <w:rPr>
          <w:rFonts w:ascii="Times New Roman" w:hAnsi="Times New Roman" w:cs="Times New Roman"/>
          <w:sz w:val="22"/>
          <w:szCs w:val="22"/>
          <w:lang w:val="en-US"/>
        </w:rPr>
        <w:t xml:space="preserve">20 </w:t>
      </w:r>
      <w:r w:rsidR="007A0C84" w:rsidRPr="00D97E7D">
        <w:rPr>
          <w:rFonts w:ascii="Times New Roman" w:hAnsi="Times New Roman" w:cs="Times New Roman"/>
          <w:sz w:val="22"/>
          <w:szCs w:val="22"/>
          <w:lang w:val="en-US"/>
        </w:rPr>
        <w:t xml:space="preserve">tanggal 25 Agustus 2020 </w:t>
      </w:r>
      <w:r w:rsidR="00D53863" w:rsidRPr="00D97E7D">
        <w:rPr>
          <w:rFonts w:ascii="Times New Roman" w:hAnsi="Times New Roman" w:cs="Times New Roman"/>
          <w:sz w:val="22"/>
          <w:szCs w:val="22"/>
        </w:rPr>
        <w:t xml:space="preserve">dengan rincian sebagai </w:t>
      </w:r>
      <w:r w:rsidR="00225DEF" w:rsidRPr="00D97E7D">
        <w:rPr>
          <w:rFonts w:ascii="Times New Roman" w:hAnsi="Times New Roman" w:cs="Times New Roman"/>
          <w:sz w:val="22"/>
          <w:szCs w:val="22"/>
        </w:rPr>
        <w:t>berikut.</w:t>
      </w:r>
    </w:p>
    <w:p w:rsidR="000E446D" w:rsidRPr="00D97E7D" w:rsidRDefault="000E446D" w:rsidP="00FF0947">
      <w:pPr>
        <w:autoSpaceDE w:val="0"/>
        <w:autoSpaceDN w:val="0"/>
        <w:adjustRightInd w:val="0"/>
        <w:spacing w:before="60" w:line="280" w:lineRule="exact"/>
        <w:ind w:left="992"/>
        <w:jc w:val="center"/>
        <w:rPr>
          <w:rFonts w:ascii="Arial" w:hAnsi="Arial" w:cs="Arial"/>
          <w:b/>
          <w:sz w:val="18"/>
          <w:szCs w:val="18"/>
        </w:rPr>
      </w:pPr>
      <w:r w:rsidRPr="00D97E7D">
        <w:rPr>
          <w:rFonts w:ascii="Arial" w:hAnsi="Arial" w:cs="Arial"/>
          <w:b/>
          <w:sz w:val="18"/>
          <w:szCs w:val="18"/>
        </w:rPr>
        <w:t xml:space="preserve">Tabel </w:t>
      </w:r>
      <w:r w:rsidR="00783F3D" w:rsidRPr="00D97E7D">
        <w:rPr>
          <w:rFonts w:ascii="Arial" w:hAnsi="Arial" w:cs="Arial"/>
          <w:b/>
          <w:sz w:val="18"/>
          <w:szCs w:val="18"/>
        </w:rPr>
        <w:t>7.8</w:t>
      </w:r>
      <w:r w:rsidR="00B83A2F" w:rsidRPr="00D97E7D">
        <w:rPr>
          <w:rFonts w:ascii="Arial" w:hAnsi="Arial" w:cs="Arial"/>
          <w:b/>
          <w:sz w:val="18"/>
          <w:szCs w:val="18"/>
        </w:rPr>
        <w:t>2</w:t>
      </w:r>
      <w:r w:rsidRPr="00D97E7D">
        <w:rPr>
          <w:rFonts w:ascii="Arial" w:hAnsi="Arial" w:cs="Arial"/>
          <w:b/>
          <w:sz w:val="18"/>
          <w:szCs w:val="18"/>
        </w:rPr>
        <w:t>Piutang Transfer Pemerintah Pusat</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984"/>
        <w:gridCol w:w="1985"/>
      </w:tblGrid>
      <w:tr w:rsidR="00931112" w:rsidRPr="00D97E7D" w:rsidTr="00623C68">
        <w:trPr>
          <w:tblHeader/>
        </w:trPr>
        <w:tc>
          <w:tcPr>
            <w:tcW w:w="3402" w:type="dxa"/>
            <w:tcBorders>
              <w:left w:val="single" w:sz="4" w:space="0" w:color="auto"/>
              <w:bottom w:val="single" w:sz="4" w:space="0" w:color="auto"/>
            </w:tcBorders>
            <w:shd w:val="clear" w:color="auto" w:fill="auto"/>
          </w:tcPr>
          <w:p w:rsidR="00A62DDE" w:rsidRPr="00D97E7D" w:rsidRDefault="00A62DDE" w:rsidP="00556C6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Piutang Transfer </w:t>
            </w:r>
          </w:p>
          <w:p w:rsidR="00A62DDE" w:rsidRPr="00D97E7D" w:rsidRDefault="00A62DDE" w:rsidP="00556C6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Pemerintah Pusat</w:t>
            </w:r>
          </w:p>
        </w:tc>
        <w:tc>
          <w:tcPr>
            <w:tcW w:w="1984" w:type="dxa"/>
            <w:tcBorders>
              <w:bottom w:val="single" w:sz="4" w:space="0" w:color="auto"/>
            </w:tcBorders>
            <w:shd w:val="clear" w:color="auto" w:fill="auto"/>
          </w:tcPr>
          <w:p w:rsidR="00A62DDE" w:rsidRPr="00D97E7D" w:rsidRDefault="0006283D"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6A3E72" w:rsidRPr="00D97E7D">
              <w:rPr>
                <w:rFonts w:ascii="Arial" w:hAnsi="Arial" w:cs="Arial"/>
                <w:b/>
                <w:sz w:val="16"/>
                <w:szCs w:val="16"/>
              </w:rPr>
              <w:t>2020</w:t>
            </w:r>
          </w:p>
          <w:p w:rsidR="00A62DDE" w:rsidRPr="00D97E7D" w:rsidRDefault="00A62DDE" w:rsidP="008B60A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bottom w:val="single" w:sz="4" w:space="0" w:color="auto"/>
            </w:tcBorders>
            <w:shd w:val="clear" w:color="auto" w:fill="auto"/>
            <w:vAlign w:val="center"/>
          </w:tcPr>
          <w:p w:rsidR="00A62DDE" w:rsidRPr="00D97E7D" w:rsidRDefault="0006283D" w:rsidP="008B60A8">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6A3E72" w:rsidRPr="00D97E7D">
              <w:rPr>
                <w:rFonts w:ascii="Arial" w:hAnsi="Arial" w:cs="Arial"/>
                <w:b/>
                <w:bCs/>
                <w:sz w:val="16"/>
                <w:szCs w:val="16"/>
              </w:rPr>
              <w:t>2019</w:t>
            </w:r>
          </w:p>
          <w:p w:rsidR="00A62DDE" w:rsidRPr="00D97E7D" w:rsidRDefault="00A62DDE" w:rsidP="008B60A8">
            <w:pPr>
              <w:spacing w:before="60" w:after="60"/>
              <w:jc w:val="center"/>
              <w:rPr>
                <w:rFonts w:ascii="Arial" w:hAnsi="Arial" w:cs="Arial"/>
                <w:b/>
                <w:bCs/>
                <w:sz w:val="16"/>
                <w:szCs w:val="16"/>
              </w:rPr>
            </w:pPr>
            <w:r w:rsidRPr="00D97E7D">
              <w:rPr>
                <w:rFonts w:ascii="Arial" w:hAnsi="Arial" w:cs="Arial"/>
                <w:b/>
                <w:bCs/>
                <w:sz w:val="16"/>
                <w:szCs w:val="16"/>
              </w:rPr>
              <w:t>(Rp)</w:t>
            </w:r>
          </w:p>
        </w:tc>
      </w:tr>
      <w:tr w:rsidR="00931112" w:rsidRPr="00D97E7D" w:rsidTr="00623C68">
        <w:tc>
          <w:tcPr>
            <w:tcW w:w="3402" w:type="dxa"/>
            <w:tcBorders>
              <w:bottom w:val="nil"/>
            </w:tcBorders>
            <w:shd w:val="clear" w:color="auto" w:fill="auto"/>
          </w:tcPr>
          <w:p w:rsidR="000E446D" w:rsidRPr="00D97E7D" w:rsidRDefault="000E446D" w:rsidP="005643CF">
            <w:pPr>
              <w:spacing w:line="280" w:lineRule="exact"/>
              <w:ind w:right="-108"/>
              <w:rPr>
                <w:rFonts w:ascii="Arial" w:hAnsi="Arial" w:cs="Arial"/>
                <w:b/>
                <w:bCs/>
                <w:sz w:val="16"/>
                <w:szCs w:val="16"/>
              </w:rPr>
            </w:pPr>
            <w:r w:rsidRPr="00D97E7D">
              <w:rPr>
                <w:rFonts w:ascii="Arial" w:hAnsi="Arial" w:cs="Arial"/>
                <w:b/>
                <w:bCs/>
                <w:sz w:val="16"/>
                <w:szCs w:val="16"/>
              </w:rPr>
              <w:t>DBH Paja</w:t>
            </w:r>
            <w:r w:rsidR="00AC08EC" w:rsidRPr="00D97E7D">
              <w:rPr>
                <w:rFonts w:ascii="Arial" w:hAnsi="Arial" w:cs="Arial"/>
                <w:b/>
                <w:bCs/>
                <w:sz w:val="16"/>
                <w:szCs w:val="16"/>
              </w:rPr>
              <w:t xml:space="preserve">k </w:t>
            </w:r>
          </w:p>
        </w:tc>
        <w:tc>
          <w:tcPr>
            <w:tcW w:w="1984" w:type="dxa"/>
            <w:tcBorders>
              <w:bottom w:val="nil"/>
            </w:tcBorders>
            <w:shd w:val="clear" w:color="auto" w:fill="auto"/>
          </w:tcPr>
          <w:p w:rsidR="000E446D" w:rsidRPr="00D97E7D" w:rsidRDefault="000E446D" w:rsidP="005643CF">
            <w:pPr>
              <w:spacing w:line="280" w:lineRule="exact"/>
              <w:jc w:val="right"/>
              <w:rPr>
                <w:rFonts w:ascii="Arial" w:hAnsi="Arial" w:cs="Arial"/>
                <w:sz w:val="16"/>
                <w:szCs w:val="16"/>
              </w:rPr>
            </w:pPr>
          </w:p>
        </w:tc>
        <w:tc>
          <w:tcPr>
            <w:tcW w:w="1985" w:type="dxa"/>
            <w:tcBorders>
              <w:bottom w:val="nil"/>
            </w:tcBorders>
            <w:shd w:val="clear" w:color="auto" w:fill="auto"/>
          </w:tcPr>
          <w:p w:rsidR="000E446D" w:rsidRPr="00D97E7D" w:rsidRDefault="000E446D" w:rsidP="005643CF">
            <w:pPr>
              <w:spacing w:line="280" w:lineRule="exact"/>
              <w:jc w:val="right"/>
              <w:rPr>
                <w:rFonts w:ascii="Arial" w:hAnsi="Arial" w:cs="Arial"/>
                <w:sz w:val="16"/>
                <w:szCs w:val="16"/>
              </w:rPr>
            </w:pPr>
          </w:p>
        </w:tc>
      </w:tr>
      <w:tr w:rsidR="00931112" w:rsidRPr="00D97E7D" w:rsidTr="00D2526A">
        <w:tc>
          <w:tcPr>
            <w:tcW w:w="3402" w:type="dxa"/>
            <w:tcBorders>
              <w:top w:val="nil"/>
              <w:bottom w:val="nil"/>
            </w:tcBorders>
            <w:shd w:val="clear" w:color="auto" w:fill="auto"/>
          </w:tcPr>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PBB P3</w:t>
            </w:r>
          </w:p>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PPh Orang Pribadi</w:t>
            </w:r>
          </w:p>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Cukai Hasil Tembakau</w:t>
            </w:r>
          </w:p>
        </w:tc>
        <w:tc>
          <w:tcPr>
            <w:tcW w:w="1984" w:type="dxa"/>
            <w:tcBorders>
              <w:top w:val="nil"/>
              <w:bottom w:val="single" w:sz="4" w:space="0" w:color="auto"/>
            </w:tcBorders>
            <w:shd w:val="clear" w:color="auto" w:fill="auto"/>
          </w:tcPr>
          <w:p w:rsidR="006A3E72" w:rsidRPr="00D97E7D" w:rsidRDefault="00931112" w:rsidP="006A3E72">
            <w:pPr>
              <w:spacing w:line="280" w:lineRule="exact"/>
              <w:jc w:val="right"/>
              <w:rPr>
                <w:rFonts w:ascii="Arial" w:hAnsi="Arial" w:cs="Arial"/>
                <w:sz w:val="16"/>
                <w:szCs w:val="16"/>
              </w:rPr>
            </w:pPr>
            <w:r w:rsidRPr="00D97E7D">
              <w:rPr>
                <w:rFonts w:ascii="Arial" w:hAnsi="Arial" w:cs="Arial"/>
                <w:sz w:val="16"/>
                <w:szCs w:val="16"/>
              </w:rPr>
              <w:t>21.643.535.834</w:t>
            </w:r>
            <w:r w:rsidR="006A3E72" w:rsidRPr="00D97E7D">
              <w:rPr>
                <w:rFonts w:ascii="Arial" w:hAnsi="Arial" w:cs="Arial"/>
                <w:sz w:val="16"/>
                <w:szCs w:val="16"/>
              </w:rPr>
              <w:t>,00</w:t>
            </w:r>
          </w:p>
          <w:p w:rsidR="006A3E72" w:rsidRPr="00D97E7D" w:rsidRDefault="00931112" w:rsidP="006A3E72">
            <w:pPr>
              <w:spacing w:line="280" w:lineRule="exact"/>
              <w:jc w:val="right"/>
              <w:rPr>
                <w:rFonts w:ascii="Arial" w:hAnsi="Arial" w:cs="Arial"/>
                <w:sz w:val="16"/>
                <w:szCs w:val="16"/>
              </w:rPr>
            </w:pPr>
            <w:r w:rsidRPr="00D97E7D">
              <w:rPr>
                <w:rFonts w:ascii="Arial" w:hAnsi="Arial" w:cs="Arial"/>
                <w:sz w:val="16"/>
                <w:szCs w:val="16"/>
              </w:rPr>
              <w:t>0</w:t>
            </w:r>
            <w:r w:rsidR="006A3E72" w:rsidRPr="00D97E7D">
              <w:rPr>
                <w:rFonts w:ascii="Arial" w:hAnsi="Arial" w:cs="Arial"/>
                <w:sz w:val="16"/>
                <w:szCs w:val="16"/>
              </w:rPr>
              <w:t>,00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tc>
        <w:tc>
          <w:tcPr>
            <w:tcW w:w="1985" w:type="dxa"/>
            <w:tcBorders>
              <w:top w:val="nil"/>
              <w:bottom w:val="single" w:sz="4" w:space="0" w:color="auto"/>
            </w:tcBorders>
            <w:shd w:val="clear" w:color="auto" w:fill="auto"/>
          </w:tcPr>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5.981.908.162,00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262.769.946,00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tc>
      </w:tr>
      <w:tr w:rsidR="00931112" w:rsidRPr="00D97E7D" w:rsidTr="00D2526A">
        <w:tc>
          <w:tcPr>
            <w:tcW w:w="3402" w:type="dxa"/>
            <w:tcBorders>
              <w:top w:val="nil"/>
              <w:bottom w:val="nil"/>
            </w:tcBorders>
            <w:shd w:val="clear" w:color="auto" w:fill="auto"/>
          </w:tcPr>
          <w:p w:rsidR="006A3E72" w:rsidRPr="00D97E7D" w:rsidRDefault="006A3E72" w:rsidP="006A3E72">
            <w:pPr>
              <w:spacing w:line="280" w:lineRule="exact"/>
              <w:jc w:val="center"/>
              <w:rPr>
                <w:rFonts w:ascii="Arial" w:hAnsi="Arial" w:cs="Arial"/>
                <w:sz w:val="16"/>
                <w:szCs w:val="16"/>
              </w:rPr>
            </w:pPr>
            <w:r w:rsidRPr="00D97E7D">
              <w:rPr>
                <w:rFonts w:ascii="Arial" w:hAnsi="Arial" w:cs="Arial"/>
                <w:sz w:val="16"/>
                <w:szCs w:val="16"/>
              </w:rPr>
              <w:t>Sub Jumlah</w:t>
            </w:r>
          </w:p>
        </w:tc>
        <w:tc>
          <w:tcPr>
            <w:tcW w:w="1984" w:type="dxa"/>
            <w:tcBorders>
              <w:top w:val="single" w:sz="4" w:space="0" w:color="auto"/>
              <w:bottom w:val="single" w:sz="4" w:space="0" w:color="auto"/>
            </w:tcBorders>
            <w:shd w:val="clear" w:color="auto" w:fill="auto"/>
          </w:tcPr>
          <w:p w:rsidR="006A3E72" w:rsidRPr="00D97E7D" w:rsidRDefault="00931112" w:rsidP="00931112">
            <w:pPr>
              <w:spacing w:line="280" w:lineRule="exact"/>
              <w:jc w:val="right"/>
              <w:rPr>
                <w:rFonts w:ascii="Arial" w:hAnsi="Arial" w:cs="Arial"/>
                <w:b/>
                <w:sz w:val="16"/>
                <w:szCs w:val="16"/>
              </w:rPr>
            </w:pPr>
            <w:r w:rsidRPr="00D97E7D">
              <w:rPr>
                <w:rFonts w:ascii="Arial" w:hAnsi="Arial" w:cs="Arial"/>
                <w:b/>
                <w:sz w:val="16"/>
                <w:szCs w:val="16"/>
              </w:rPr>
              <w:t>21.643.535.834,00</w:t>
            </w:r>
          </w:p>
        </w:tc>
        <w:tc>
          <w:tcPr>
            <w:tcW w:w="1985" w:type="dxa"/>
            <w:tcBorders>
              <w:top w:val="single" w:sz="4" w:space="0" w:color="auto"/>
              <w:bottom w:val="single" w:sz="4" w:space="0" w:color="auto"/>
            </w:tcBorders>
            <w:shd w:val="clear" w:color="auto" w:fill="auto"/>
          </w:tcPr>
          <w:p w:rsidR="006A3E72" w:rsidRPr="00D97E7D" w:rsidRDefault="006A3E72" w:rsidP="006A3E72">
            <w:pPr>
              <w:spacing w:line="280" w:lineRule="exact"/>
              <w:jc w:val="right"/>
              <w:rPr>
                <w:rFonts w:ascii="Arial" w:hAnsi="Arial" w:cs="Arial"/>
                <w:b/>
                <w:sz w:val="16"/>
                <w:szCs w:val="16"/>
              </w:rPr>
            </w:pPr>
            <w:r w:rsidRPr="00D97E7D">
              <w:rPr>
                <w:rFonts w:ascii="Arial" w:hAnsi="Arial" w:cs="Arial"/>
                <w:b/>
                <w:sz w:val="16"/>
                <w:szCs w:val="16"/>
              </w:rPr>
              <w:t>6.244.678.108,00</w:t>
            </w:r>
          </w:p>
        </w:tc>
      </w:tr>
      <w:tr w:rsidR="00931112" w:rsidRPr="00D97E7D" w:rsidTr="00D2526A">
        <w:tc>
          <w:tcPr>
            <w:tcW w:w="3402" w:type="dxa"/>
            <w:tcBorders>
              <w:top w:val="nil"/>
              <w:bottom w:val="nil"/>
            </w:tcBorders>
            <w:shd w:val="clear" w:color="auto" w:fill="auto"/>
          </w:tcPr>
          <w:p w:rsidR="006A3E72" w:rsidRPr="00D97E7D" w:rsidRDefault="006A3E72" w:rsidP="006A3E72">
            <w:pPr>
              <w:spacing w:line="280" w:lineRule="exact"/>
              <w:ind w:right="-108"/>
              <w:rPr>
                <w:rFonts w:ascii="Arial" w:hAnsi="Arial" w:cs="Arial"/>
                <w:b/>
                <w:bCs/>
                <w:sz w:val="16"/>
                <w:szCs w:val="16"/>
              </w:rPr>
            </w:pPr>
            <w:r w:rsidRPr="00D97E7D">
              <w:rPr>
                <w:rFonts w:ascii="Arial" w:hAnsi="Arial" w:cs="Arial"/>
                <w:b/>
                <w:bCs/>
                <w:sz w:val="16"/>
                <w:szCs w:val="16"/>
              </w:rPr>
              <w:t>DBH Sumber Daya Alam</w:t>
            </w:r>
          </w:p>
        </w:tc>
        <w:tc>
          <w:tcPr>
            <w:tcW w:w="1984" w:type="dxa"/>
            <w:tcBorders>
              <w:top w:val="single" w:sz="4" w:space="0" w:color="auto"/>
              <w:bottom w:val="nil"/>
            </w:tcBorders>
            <w:shd w:val="clear" w:color="auto" w:fill="auto"/>
          </w:tcPr>
          <w:p w:rsidR="006A3E72" w:rsidRPr="00D97E7D" w:rsidRDefault="006A3E72" w:rsidP="006A3E72">
            <w:pPr>
              <w:spacing w:line="280" w:lineRule="exact"/>
              <w:jc w:val="right"/>
              <w:rPr>
                <w:rFonts w:ascii="Arial" w:hAnsi="Arial" w:cs="Arial"/>
                <w:sz w:val="16"/>
                <w:szCs w:val="16"/>
              </w:rPr>
            </w:pPr>
          </w:p>
        </w:tc>
        <w:tc>
          <w:tcPr>
            <w:tcW w:w="1985" w:type="dxa"/>
            <w:tcBorders>
              <w:top w:val="single" w:sz="4" w:space="0" w:color="auto"/>
              <w:bottom w:val="nil"/>
            </w:tcBorders>
            <w:shd w:val="clear" w:color="auto" w:fill="auto"/>
          </w:tcPr>
          <w:p w:rsidR="006A3E72" w:rsidRPr="00D97E7D" w:rsidRDefault="006A3E72" w:rsidP="006A3E72">
            <w:pPr>
              <w:spacing w:line="280" w:lineRule="exact"/>
              <w:jc w:val="right"/>
              <w:rPr>
                <w:rFonts w:ascii="Arial" w:hAnsi="Arial" w:cs="Arial"/>
                <w:sz w:val="16"/>
                <w:szCs w:val="16"/>
              </w:rPr>
            </w:pPr>
          </w:p>
        </w:tc>
      </w:tr>
      <w:tr w:rsidR="00931112" w:rsidRPr="00D97E7D" w:rsidTr="00D2526A">
        <w:tc>
          <w:tcPr>
            <w:tcW w:w="3402" w:type="dxa"/>
            <w:tcBorders>
              <w:top w:val="nil"/>
              <w:bottom w:val="nil"/>
            </w:tcBorders>
            <w:shd w:val="clear" w:color="auto" w:fill="auto"/>
          </w:tcPr>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Provisi Sumber Daya Hutan</w:t>
            </w:r>
          </w:p>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Perikanan</w:t>
            </w:r>
          </w:p>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Pertambangan Umum</w:t>
            </w:r>
          </w:p>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Pertambangan Minyak Bumi</w:t>
            </w:r>
          </w:p>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Pertambangan Gas Bumi</w:t>
            </w:r>
          </w:p>
          <w:p w:rsidR="006A3E72" w:rsidRPr="00D97E7D" w:rsidRDefault="006A3E72" w:rsidP="006A3E72">
            <w:pPr>
              <w:spacing w:line="280" w:lineRule="exact"/>
              <w:jc w:val="both"/>
              <w:rPr>
                <w:rFonts w:ascii="Arial" w:hAnsi="Arial" w:cs="Arial"/>
                <w:sz w:val="16"/>
                <w:szCs w:val="16"/>
              </w:rPr>
            </w:pPr>
            <w:r w:rsidRPr="00D97E7D">
              <w:rPr>
                <w:rFonts w:ascii="Arial" w:hAnsi="Arial" w:cs="Arial"/>
                <w:sz w:val="16"/>
                <w:szCs w:val="16"/>
              </w:rPr>
              <w:t>- Pertambangan Panas Bumi</w:t>
            </w:r>
          </w:p>
        </w:tc>
        <w:tc>
          <w:tcPr>
            <w:tcW w:w="1984" w:type="dxa"/>
            <w:tcBorders>
              <w:top w:val="nil"/>
              <w:bottom w:val="single" w:sz="4" w:space="0" w:color="auto"/>
            </w:tcBorders>
            <w:shd w:val="clear" w:color="auto" w:fill="auto"/>
          </w:tcPr>
          <w:p w:rsidR="006A3E72" w:rsidRPr="00D97E7D" w:rsidRDefault="00931112" w:rsidP="006A3E72">
            <w:pPr>
              <w:spacing w:line="280" w:lineRule="exact"/>
              <w:jc w:val="right"/>
              <w:rPr>
                <w:rFonts w:ascii="Arial" w:hAnsi="Arial" w:cs="Arial"/>
                <w:sz w:val="16"/>
                <w:szCs w:val="16"/>
              </w:rPr>
            </w:pPr>
            <w:r w:rsidRPr="00D97E7D">
              <w:rPr>
                <w:rFonts w:ascii="Arial" w:hAnsi="Arial" w:cs="Arial"/>
                <w:sz w:val="16"/>
                <w:szCs w:val="16"/>
              </w:rPr>
              <w:t>613.863.478</w:t>
            </w:r>
            <w:r w:rsidR="006A3E72" w:rsidRPr="00D97E7D">
              <w:rPr>
                <w:rFonts w:ascii="Arial" w:hAnsi="Arial" w:cs="Arial"/>
                <w:sz w:val="16"/>
                <w:szCs w:val="16"/>
              </w:rPr>
              <w:t>,00</w:t>
            </w:r>
          </w:p>
          <w:p w:rsidR="006A3E72" w:rsidRPr="00D97E7D" w:rsidRDefault="00931112" w:rsidP="006A3E72">
            <w:pPr>
              <w:spacing w:line="280" w:lineRule="exact"/>
              <w:jc w:val="right"/>
              <w:rPr>
                <w:rFonts w:ascii="Arial" w:hAnsi="Arial" w:cs="Arial"/>
                <w:sz w:val="16"/>
                <w:szCs w:val="16"/>
              </w:rPr>
            </w:pPr>
            <w:r w:rsidRPr="00D97E7D">
              <w:rPr>
                <w:rFonts w:ascii="Arial" w:hAnsi="Arial" w:cs="Arial"/>
                <w:sz w:val="16"/>
                <w:szCs w:val="16"/>
              </w:rPr>
              <w:t>229.300.150</w:t>
            </w:r>
            <w:r w:rsidR="006A3E72" w:rsidRPr="00D97E7D">
              <w:rPr>
                <w:rFonts w:ascii="Arial" w:hAnsi="Arial" w:cs="Arial"/>
                <w:sz w:val="16"/>
                <w:szCs w:val="16"/>
              </w:rPr>
              <w:t>,00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p w:rsidR="006A3E72" w:rsidRPr="00D97E7D" w:rsidRDefault="00931112" w:rsidP="006A3E72">
            <w:pPr>
              <w:spacing w:line="280" w:lineRule="exact"/>
              <w:jc w:val="right"/>
              <w:rPr>
                <w:rFonts w:ascii="Arial" w:hAnsi="Arial" w:cs="Arial"/>
                <w:sz w:val="16"/>
                <w:szCs w:val="16"/>
              </w:rPr>
            </w:pPr>
            <w:r w:rsidRPr="00D97E7D">
              <w:rPr>
                <w:rFonts w:ascii="Arial" w:hAnsi="Arial" w:cs="Arial"/>
                <w:sz w:val="16"/>
                <w:szCs w:val="16"/>
                <w:lang w:val="en-US"/>
              </w:rPr>
              <w:t>7.657.934</w:t>
            </w:r>
            <w:r w:rsidR="006A3E72" w:rsidRPr="00D97E7D">
              <w:rPr>
                <w:rFonts w:ascii="Arial" w:hAnsi="Arial" w:cs="Arial"/>
                <w:sz w:val="16"/>
                <w:szCs w:val="16"/>
              </w:rPr>
              <w:t>,00</w:t>
            </w:r>
          </w:p>
        </w:tc>
        <w:tc>
          <w:tcPr>
            <w:tcW w:w="1985" w:type="dxa"/>
            <w:tcBorders>
              <w:top w:val="nil"/>
              <w:bottom w:val="single" w:sz="4" w:space="0" w:color="auto"/>
            </w:tcBorders>
            <w:shd w:val="clear" w:color="auto" w:fill="auto"/>
          </w:tcPr>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354.985.966,00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3.677.289,00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p w:rsidR="006A3E72" w:rsidRPr="00D97E7D" w:rsidRDefault="006A3E72" w:rsidP="006A3E72">
            <w:pPr>
              <w:spacing w:line="280" w:lineRule="exact"/>
              <w:jc w:val="right"/>
              <w:rPr>
                <w:rFonts w:ascii="Arial" w:hAnsi="Arial" w:cs="Arial"/>
                <w:sz w:val="16"/>
                <w:szCs w:val="16"/>
              </w:rPr>
            </w:pPr>
            <w:r w:rsidRPr="00D97E7D">
              <w:rPr>
                <w:rFonts w:ascii="Arial" w:hAnsi="Arial" w:cs="Arial"/>
                <w:sz w:val="16"/>
                <w:szCs w:val="16"/>
              </w:rPr>
              <w:t>0,00</w:t>
            </w:r>
          </w:p>
        </w:tc>
      </w:tr>
      <w:tr w:rsidR="00931112" w:rsidRPr="00D97E7D" w:rsidTr="00D2526A">
        <w:tc>
          <w:tcPr>
            <w:tcW w:w="3402" w:type="dxa"/>
            <w:tcBorders>
              <w:top w:val="nil"/>
              <w:bottom w:val="single" w:sz="4" w:space="0" w:color="auto"/>
            </w:tcBorders>
            <w:shd w:val="clear" w:color="auto" w:fill="auto"/>
          </w:tcPr>
          <w:p w:rsidR="006A3E72" w:rsidRPr="00D97E7D" w:rsidRDefault="006A3E72" w:rsidP="006A3E72">
            <w:pPr>
              <w:spacing w:line="280" w:lineRule="exact"/>
              <w:jc w:val="center"/>
              <w:rPr>
                <w:rFonts w:ascii="Arial" w:hAnsi="Arial" w:cs="Arial"/>
                <w:sz w:val="16"/>
                <w:szCs w:val="16"/>
              </w:rPr>
            </w:pPr>
            <w:r w:rsidRPr="00D97E7D">
              <w:rPr>
                <w:rFonts w:ascii="Arial" w:hAnsi="Arial" w:cs="Arial"/>
                <w:sz w:val="16"/>
                <w:szCs w:val="16"/>
              </w:rPr>
              <w:t>Sub Jumlah</w:t>
            </w:r>
          </w:p>
        </w:tc>
        <w:tc>
          <w:tcPr>
            <w:tcW w:w="1984" w:type="dxa"/>
            <w:tcBorders>
              <w:top w:val="nil"/>
              <w:bottom w:val="single" w:sz="4" w:space="0" w:color="auto"/>
            </w:tcBorders>
            <w:shd w:val="clear" w:color="auto" w:fill="auto"/>
          </w:tcPr>
          <w:p w:rsidR="006A3E72" w:rsidRPr="00D97E7D" w:rsidRDefault="00931112" w:rsidP="006A3E72">
            <w:pPr>
              <w:spacing w:line="280" w:lineRule="exact"/>
              <w:jc w:val="right"/>
              <w:rPr>
                <w:rFonts w:ascii="Arial" w:hAnsi="Arial" w:cs="Arial"/>
                <w:b/>
                <w:sz w:val="16"/>
                <w:szCs w:val="16"/>
              </w:rPr>
            </w:pPr>
            <w:r w:rsidRPr="00D97E7D">
              <w:rPr>
                <w:rFonts w:ascii="Arial" w:hAnsi="Arial" w:cs="Arial"/>
                <w:b/>
                <w:sz w:val="16"/>
                <w:szCs w:val="16"/>
                <w:lang w:val="en-US"/>
              </w:rPr>
              <w:t>850.821.562</w:t>
            </w:r>
            <w:r w:rsidR="006A3E72" w:rsidRPr="00D97E7D">
              <w:rPr>
                <w:rFonts w:ascii="Arial" w:hAnsi="Arial" w:cs="Arial"/>
                <w:b/>
                <w:sz w:val="16"/>
                <w:szCs w:val="16"/>
              </w:rPr>
              <w:t>,00</w:t>
            </w:r>
          </w:p>
        </w:tc>
        <w:tc>
          <w:tcPr>
            <w:tcW w:w="1985" w:type="dxa"/>
            <w:tcBorders>
              <w:top w:val="nil"/>
              <w:bottom w:val="single" w:sz="4" w:space="0" w:color="auto"/>
            </w:tcBorders>
            <w:shd w:val="clear" w:color="auto" w:fill="auto"/>
          </w:tcPr>
          <w:p w:rsidR="006A3E72" w:rsidRPr="00D97E7D" w:rsidRDefault="006A3E72" w:rsidP="006A3E72">
            <w:pPr>
              <w:spacing w:line="280" w:lineRule="exact"/>
              <w:jc w:val="right"/>
              <w:rPr>
                <w:rFonts w:ascii="Arial" w:hAnsi="Arial" w:cs="Arial"/>
                <w:b/>
                <w:sz w:val="16"/>
                <w:szCs w:val="16"/>
              </w:rPr>
            </w:pPr>
            <w:r w:rsidRPr="00D97E7D">
              <w:rPr>
                <w:rFonts w:ascii="Arial" w:hAnsi="Arial" w:cs="Arial"/>
                <w:b/>
                <w:sz w:val="16"/>
                <w:szCs w:val="16"/>
              </w:rPr>
              <w:t>358.663.255,00</w:t>
            </w:r>
          </w:p>
        </w:tc>
      </w:tr>
      <w:tr w:rsidR="00931112" w:rsidRPr="00D97E7D" w:rsidTr="00623C68">
        <w:tc>
          <w:tcPr>
            <w:tcW w:w="3402" w:type="dxa"/>
            <w:shd w:val="clear" w:color="auto" w:fill="auto"/>
          </w:tcPr>
          <w:p w:rsidR="005F01D7" w:rsidRPr="00D97E7D" w:rsidRDefault="005F01D7" w:rsidP="005F01D7">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5F01D7" w:rsidRPr="00D97E7D" w:rsidRDefault="00931112" w:rsidP="005F01D7">
            <w:pPr>
              <w:spacing w:line="280" w:lineRule="exact"/>
              <w:jc w:val="right"/>
              <w:rPr>
                <w:rFonts w:ascii="Arial" w:hAnsi="Arial" w:cs="Arial"/>
                <w:b/>
                <w:bCs/>
                <w:sz w:val="16"/>
                <w:szCs w:val="16"/>
              </w:rPr>
            </w:pPr>
            <w:r w:rsidRPr="00D97E7D">
              <w:rPr>
                <w:rFonts w:ascii="Arial" w:hAnsi="Arial" w:cs="Arial"/>
                <w:b/>
                <w:bCs/>
                <w:sz w:val="16"/>
                <w:szCs w:val="16"/>
              </w:rPr>
              <w:t>22.494.357.396</w:t>
            </w:r>
            <w:r w:rsidR="005F01D7" w:rsidRPr="00D97E7D">
              <w:rPr>
                <w:rFonts w:ascii="Arial" w:hAnsi="Arial" w:cs="Arial"/>
                <w:b/>
                <w:bCs/>
                <w:sz w:val="16"/>
                <w:szCs w:val="16"/>
              </w:rPr>
              <w:t>,00</w:t>
            </w:r>
          </w:p>
        </w:tc>
        <w:tc>
          <w:tcPr>
            <w:tcW w:w="1985" w:type="dxa"/>
            <w:shd w:val="clear" w:color="auto" w:fill="auto"/>
          </w:tcPr>
          <w:p w:rsidR="005F01D7" w:rsidRPr="00D97E7D" w:rsidRDefault="006A3E72" w:rsidP="005F01D7">
            <w:pPr>
              <w:spacing w:line="280" w:lineRule="exact"/>
              <w:jc w:val="right"/>
              <w:rPr>
                <w:rFonts w:ascii="Arial" w:hAnsi="Arial" w:cs="Arial"/>
                <w:b/>
                <w:bCs/>
                <w:sz w:val="16"/>
                <w:szCs w:val="16"/>
              </w:rPr>
            </w:pPr>
            <w:r w:rsidRPr="00D97E7D">
              <w:rPr>
                <w:rFonts w:ascii="Arial" w:hAnsi="Arial" w:cs="Arial"/>
                <w:b/>
                <w:bCs/>
                <w:sz w:val="16"/>
                <w:szCs w:val="16"/>
              </w:rPr>
              <w:t>6.603.341.363,00</w:t>
            </w:r>
          </w:p>
        </w:tc>
      </w:tr>
    </w:tbl>
    <w:p w:rsidR="000E446D" w:rsidRPr="00D97E7D" w:rsidRDefault="000E446D" w:rsidP="008125BD">
      <w:pPr>
        <w:pStyle w:val="BodyTextIndent"/>
        <w:widowControl w:val="0"/>
        <w:numPr>
          <w:ilvl w:val="0"/>
          <w:numId w:val="60"/>
        </w:numPr>
        <w:spacing w:before="120"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Piutang Transfer Pemerintah Provinsi</w:t>
      </w:r>
    </w:p>
    <w:p w:rsidR="000E446D" w:rsidRPr="00D97E7D" w:rsidRDefault="000E446D" w:rsidP="00931D5C">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Merupakan sa</w:t>
      </w:r>
      <w:r w:rsidR="00556C6E" w:rsidRPr="00D97E7D">
        <w:rPr>
          <w:rFonts w:ascii="Times New Roman" w:hAnsi="Times New Roman" w:cs="Times New Roman"/>
          <w:sz w:val="22"/>
          <w:szCs w:val="22"/>
        </w:rPr>
        <w:t xml:space="preserve">ldo </w:t>
      </w:r>
      <w:r w:rsidR="00900093" w:rsidRPr="00D97E7D">
        <w:rPr>
          <w:rFonts w:ascii="Times New Roman" w:hAnsi="Times New Roman" w:cs="Times New Roman"/>
          <w:sz w:val="22"/>
          <w:szCs w:val="22"/>
        </w:rPr>
        <w:t xml:space="preserve">Piutang per 31 Desember </w:t>
      </w:r>
      <w:r w:rsidR="00662672" w:rsidRPr="00D97E7D">
        <w:rPr>
          <w:rFonts w:ascii="Times New Roman" w:hAnsi="Times New Roman" w:cs="Times New Roman"/>
          <w:sz w:val="22"/>
          <w:szCs w:val="22"/>
        </w:rPr>
        <w:t>20</w:t>
      </w:r>
      <w:r w:rsidR="00931112"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dan </w:t>
      </w:r>
      <w:r w:rsidR="00662672" w:rsidRPr="00D97E7D">
        <w:rPr>
          <w:rFonts w:ascii="Times New Roman" w:hAnsi="Times New Roman" w:cs="Times New Roman"/>
          <w:sz w:val="22"/>
          <w:szCs w:val="22"/>
        </w:rPr>
        <w:t>201</w:t>
      </w:r>
      <w:r w:rsidR="00931112"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atas alokasi kurang bayar Dana Bagi Hasil Pajak </w:t>
      </w:r>
      <w:r w:rsidR="00E60561" w:rsidRPr="00D97E7D">
        <w:rPr>
          <w:rFonts w:ascii="Times New Roman" w:hAnsi="Times New Roman" w:cs="Times New Roman"/>
          <w:sz w:val="22"/>
          <w:szCs w:val="22"/>
        </w:rPr>
        <w:t>Daerah dari</w:t>
      </w:r>
      <w:r w:rsidRPr="00D97E7D">
        <w:rPr>
          <w:rFonts w:ascii="Times New Roman" w:hAnsi="Times New Roman" w:cs="Times New Roman"/>
          <w:sz w:val="22"/>
          <w:szCs w:val="22"/>
        </w:rPr>
        <w:t xml:space="preserve"> Pemerintah Provinsi Sumatera Selatan berdasarkan Keputusan Gubernur Sumatera Selatan</w:t>
      </w:r>
      <w:r w:rsidR="00623C68" w:rsidRPr="00D97E7D">
        <w:rPr>
          <w:rFonts w:ascii="Times New Roman" w:hAnsi="Times New Roman" w:cs="Times New Roman"/>
          <w:sz w:val="22"/>
          <w:szCs w:val="22"/>
        </w:rPr>
        <w:t xml:space="preserve"> dengan rincian sebagai </w:t>
      </w:r>
      <w:r w:rsidR="00225DEF" w:rsidRPr="00D97E7D">
        <w:rPr>
          <w:rFonts w:ascii="Times New Roman" w:hAnsi="Times New Roman" w:cs="Times New Roman"/>
          <w:sz w:val="22"/>
          <w:szCs w:val="22"/>
        </w:rPr>
        <w:t>berikut.</w:t>
      </w:r>
    </w:p>
    <w:p w:rsidR="000E446D" w:rsidRPr="00D97E7D" w:rsidRDefault="000E446D" w:rsidP="00556C6E">
      <w:pPr>
        <w:pStyle w:val="ListParagraph"/>
        <w:autoSpaceDE w:val="0"/>
        <w:autoSpaceDN w:val="0"/>
        <w:adjustRightInd w:val="0"/>
        <w:spacing w:before="60" w:line="280" w:lineRule="exact"/>
        <w:ind w:left="992"/>
        <w:contextualSpacing w:val="0"/>
        <w:jc w:val="center"/>
        <w:rPr>
          <w:rFonts w:ascii="Arial" w:hAnsi="Arial" w:cs="Arial"/>
          <w:b/>
          <w:sz w:val="18"/>
          <w:szCs w:val="18"/>
        </w:rPr>
      </w:pPr>
      <w:r w:rsidRPr="00D97E7D">
        <w:rPr>
          <w:rFonts w:ascii="Arial" w:hAnsi="Arial" w:cs="Arial"/>
          <w:b/>
          <w:sz w:val="18"/>
          <w:szCs w:val="18"/>
        </w:rPr>
        <w:lastRenderedPageBreak/>
        <w:t xml:space="preserve">Tabel </w:t>
      </w:r>
      <w:r w:rsidR="0029656D" w:rsidRPr="00D97E7D">
        <w:rPr>
          <w:rFonts w:ascii="Arial" w:hAnsi="Arial" w:cs="Arial"/>
          <w:b/>
          <w:sz w:val="18"/>
          <w:szCs w:val="18"/>
        </w:rPr>
        <w:t>7.</w:t>
      </w:r>
      <w:r w:rsidR="001D43C8" w:rsidRPr="00D97E7D">
        <w:rPr>
          <w:rFonts w:ascii="Arial" w:hAnsi="Arial" w:cs="Arial"/>
          <w:b/>
          <w:sz w:val="18"/>
          <w:szCs w:val="18"/>
        </w:rPr>
        <w:t>8</w:t>
      </w:r>
      <w:r w:rsidR="00B83A2F" w:rsidRPr="00D97E7D">
        <w:rPr>
          <w:rFonts w:ascii="Arial" w:hAnsi="Arial" w:cs="Arial"/>
          <w:b/>
          <w:sz w:val="18"/>
          <w:szCs w:val="18"/>
          <w:lang w:val="en-US"/>
        </w:rPr>
        <w:t>3</w:t>
      </w:r>
      <w:r w:rsidRPr="00D97E7D">
        <w:rPr>
          <w:rFonts w:ascii="Arial" w:hAnsi="Arial" w:cs="Arial"/>
          <w:b/>
          <w:sz w:val="18"/>
          <w:szCs w:val="18"/>
        </w:rPr>
        <w:t>Piutang Transfer Pemerintah Provinsi</w:t>
      </w:r>
    </w:p>
    <w:tbl>
      <w:tblPr>
        <w:tblW w:w="8374" w:type="dxa"/>
        <w:tblInd w:w="552" w:type="dxa"/>
        <w:tblLook w:val="04A0"/>
      </w:tblPr>
      <w:tblGrid>
        <w:gridCol w:w="270"/>
        <w:gridCol w:w="2547"/>
        <w:gridCol w:w="1701"/>
        <w:gridCol w:w="1701"/>
        <w:gridCol w:w="2155"/>
      </w:tblGrid>
      <w:tr w:rsidR="00BC451C" w:rsidRPr="00D97E7D" w:rsidTr="00DC2CC8">
        <w:trPr>
          <w:trHeight w:val="566"/>
          <w:tblHeader/>
        </w:trPr>
        <w:tc>
          <w:tcPr>
            <w:tcW w:w="2817" w:type="dxa"/>
            <w:gridSpan w:val="2"/>
            <w:tcBorders>
              <w:top w:val="single" w:sz="4" w:space="0" w:color="auto"/>
              <w:left w:val="single" w:sz="4" w:space="0" w:color="auto"/>
              <w:bottom w:val="single" w:sz="4" w:space="0" w:color="auto"/>
              <w:right w:val="single" w:sz="4" w:space="0" w:color="auto"/>
            </w:tcBorders>
          </w:tcPr>
          <w:p w:rsidR="00931D5C" w:rsidRPr="00D97E7D" w:rsidRDefault="00931D5C" w:rsidP="002E05DB">
            <w:pPr>
              <w:spacing w:before="120"/>
              <w:jc w:val="center"/>
              <w:rPr>
                <w:rFonts w:ascii="Arial" w:hAnsi="Arial" w:cs="Arial"/>
                <w:b/>
                <w:bCs/>
                <w:sz w:val="16"/>
                <w:szCs w:val="16"/>
                <w:lang w:eastAsia="id-ID"/>
              </w:rPr>
            </w:pPr>
            <w:r w:rsidRPr="00D97E7D">
              <w:rPr>
                <w:rFonts w:ascii="Arial" w:hAnsi="Arial" w:cs="Arial"/>
                <w:b/>
                <w:bCs/>
                <w:sz w:val="16"/>
                <w:szCs w:val="16"/>
                <w:lang w:eastAsia="id-ID"/>
              </w:rPr>
              <w:t xml:space="preserve">Piutang Transfer </w:t>
            </w:r>
          </w:p>
          <w:p w:rsidR="00931D5C" w:rsidRPr="00D97E7D" w:rsidRDefault="00931D5C" w:rsidP="00931D5C">
            <w:pPr>
              <w:jc w:val="center"/>
              <w:rPr>
                <w:rFonts w:ascii="Arial" w:hAnsi="Arial" w:cs="Arial"/>
                <w:b/>
                <w:bCs/>
                <w:sz w:val="16"/>
                <w:szCs w:val="16"/>
                <w:lang w:eastAsia="id-ID"/>
              </w:rPr>
            </w:pPr>
            <w:r w:rsidRPr="00D97E7D">
              <w:rPr>
                <w:rFonts w:ascii="Arial" w:hAnsi="Arial" w:cs="Arial"/>
                <w:b/>
                <w:bCs/>
                <w:sz w:val="16"/>
                <w:szCs w:val="16"/>
                <w:lang w:eastAsia="id-ID"/>
              </w:rPr>
              <w:t>Pemerintah Provinsi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31D5C" w:rsidRPr="00D97E7D" w:rsidRDefault="00931D5C" w:rsidP="00931D5C">
            <w:pPr>
              <w:autoSpaceDE w:val="0"/>
              <w:autoSpaceDN w:val="0"/>
              <w:adjustRightInd w:val="0"/>
              <w:jc w:val="center"/>
              <w:rPr>
                <w:rFonts w:ascii="Arial" w:hAnsi="Arial" w:cs="Arial"/>
                <w:b/>
                <w:sz w:val="16"/>
                <w:szCs w:val="16"/>
              </w:rPr>
            </w:pPr>
            <w:r w:rsidRPr="00D97E7D">
              <w:rPr>
                <w:rFonts w:ascii="Arial" w:hAnsi="Arial" w:cs="Arial"/>
                <w:b/>
                <w:sz w:val="16"/>
                <w:szCs w:val="16"/>
              </w:rPr>
              <w:t xml:space="preserve">31 Desember </w:t>
            </w:r>
            <w:r w:rsidR="00662672" w:rsidRPr="00D97E7D">
              <w:rPr>
                <w:rFonts w:ascii="Arial" w:hAnsi="Arial" w:cs="Arial"/>
                <w:b/>
                <w:sz w:val="16"/>
                <w:szCs w:val="16"/>
              </w:rPr>
              <w:t>20</w:t>
            </w:r>
            <w:r w:rsidR="0090274A" w:rsidRPr="00D97E7D">
              <w:rPr>
                <w:rFonts w:ascii="Arial" w:hAnsi="Arial" w:cs="Arial"/>
                <w:b/>
                <w:sz w:val="16"/>
                <w:szCs w:val="16"/>
                <w:lang w:val="en-US"/>
              </w:rPr>
              <w:t>20</w:t>
            </w:r>
          </w:p>
          <w:p w:rsidR="00931D5C" w:rsidRPr="00D97E7D" w:rsidRDefault="00931D5C" w:rsidP="00931D5C">
            <w:pPr>
              <w:autoSpaceDE w:val="0"/>
              <w:autoSpaceDN w:val="0"/>
              <w:adjustRightInd w:val="0"/>
              <w:jc w:val="center"/>
              <w:rPr>
                <w:rFonts w:ascii="Arial" w:hAnsi="Arial" w:cs="Arial"/>
                <w:b/>
                <w:sz w:val="16"/>
                <w:szCs w:val="16"/>
              </w:rPr>
            </w:pPr>
            <w:r w:rsidRPr="00D97E7D">
              <w:rPr>
                <w:rFonts w:ascii="Arial" w:hAnsi="Arial" w:cs="Arial"/>
                <w:b/>
                <w:sz w:val="16"/>
                <w:szCs w:val="16"/>
              </w:rPr>
              <w:t>(Rp)</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31D5C" w:rsidRPr="00D97E7D" w:rsidRDefault="00931D5C" w:rsidP="00931D5C">
            <w:pPr>
              <w:jc w:val="center"/>
              <w:rPr>
                <w:rFonts w:ascii="Arial" w:hAnsi="Arial" w:cs="Arial"/>
                <w:b/>
                <w:bCs/>
                <w:sz w:val="16"/>
                <w:szCs w:val="16"/>
              </w:rPr>
            </w:pPr>
            <w:r w:rsidRPr="00D97E7D">
              <w:rPr>
                <w:rFonts w:ascii="Arial" w:hAnsi="Arial" w:cs="Arial"/>
                <w:b/>
                <w:bCs/>
                <w:sz w:val="16"/>
                <w:szCs w:val="16"/>
              </w:rPr>
              <w:t xml:space="preserve">31 Desember </w:t>
            </w:r>
            <w:r w:rsidR="00662672" w:rsidRPr="00D97E7D">
              <w:rPr>
                <w:rFonts w:ascii="Arial" w:hAnsi="Arial" w:cs="Arial"/>
                <w:b/>
                <w:bCs/>
                <w:sz w:val="16"/>
                <w:szCs w:val="16"/>
              </w:rPr>
              <w:t>201</w:t>
            </w:r>
            <w:r w:rsidR="0090274A" w:rsidRPr="00D97E7D">
              <w:rPr>
                <w:rFonts w:ascii="Arial" w:hAnsi="Arial" w:cs="Arial"/>
                <w:b/>
                <w:bCs/>
                <w:sz w:val="16"/>
                <w:szCs w:val="16"/>
                <w:lang w:val="en-US"/>
              </w:rPr>
              <w:t>9</w:t>
            </w:r>
          </w:p>
          <w:p w:rsidR="00931D5C" w:rsidRPr="00D97E7D" w:rsidRDefault="00931D5C" w:rsidP="00931D5C">
            <w:pPr>
              <w:jc w:val="center"/>
              <w:rPr>
                <w:rFonts w:ascii="Arial" w:hAnsi="Arial" w:cs="Arial"/>
                <w:b/>
                <w:bCs/>
                <w:sz w:val="16"/>
                <w:szCs w:val="16"/>
              </w:rPr>
            </w:pPr>
            <w:r w:rsidRPr="00D97E7D">
              <w:rPr>
                <w:rFonts w:ascii="Arial" w:hAnsi="Arial" w:cs="Arial"/>
                <w:b/>
                <w:bCs/>
                <w:sz w:val="16"/>
                <w:szCs w:val="16"/>
              </w:rPr>
              <w:t>(Rp)</w:t>
            </w:r>
          </w:p>
        </w:tc>
        <w:tc>
          <w:tcPr>
            <w:tcW w:w="2155" w:type="dxa"/>
            <w:tcBorders>
              <w:top w:val="single" w:sz="4" w:space="0" w:color="auto"/>
              <w:left w:val="nil"/>
              <w:bottom w:val="single" w:sz="4" w:space="0" w:color="auto"/>
              <w:right w:val="single" w:sz="4" w:space="0" w:color="auto"/>
            </w:tcBorders>
            <w:vAlign w:val="center"/>
          </w:tcPr>
          <w:p w:rsidR="00931D5C" w:rsidRPr="00D97E7D" w:rsidRDefault="00931D5C" w:rsidP="00931D5C">
            <w:pPr>
              <w:jc w:val="center"/>
              <w:rPr>
                <w:rFonts w:ascii="Arial" w:hAnsi="Arial" w:cs="Arial"/>
                <w:b/>
                <w:bCs/>
                <w:sz w:val="16"/>
                <w:szCs w:val="16"/>
              </w:rPr>
            </w:pPr>
            <w:r w:rsidRPr="00D97E7D">
              <w:rPr>
                <w:rFonts w:ascii="Arial" w:hAnsi="Arial" w:cs="Arial"/>
                <w:b/>
                <w:bCs/>
                <w:sz w:val="16"/>
                <w:szCs w:val="16"/>
              </w:rPr>
              <w:t>Keterangan</w:t>
            </w:r>
          </w:p>
        </w:tc>
      </w:tr>
      <w:tr w:rsidR="00041841" w:rsidRPr="00D97E7D" w:rsidTr="000B6022">
        <w:trPr>
          <w:trHeight w:val="622"/>
        </w:trPr>
        <w:tc>
          <w:tcPr>
            <w:tcW w:w="2817" w:type="dxa"/>
            <w:gridSpan w:val="2"/>
            <w:tcBorders>
              <w:top w:val="single" w:sz="4" w:space="0" w:color="auto"/>
              <w:left w:val="single" w:sz="4" w:space="0" w:color="auto"/>
              <w:bottom w:val="single" w:sz="4" w:space="0" w:color="auto"/>
              <w:right w:val="single" w:sz="4" w:space="0" w:color="auto"/>
            </w:tcBorders>
            <w:vAlign w:val="center"/>
          </w:tcPr>
          <w:p w:rsidR="00041841" w:rsidRPr="00D97E7D" w:rsidRDefault="00041841" w:rsidP="002A04F3">
            <w:pPr>
              <w:rPr>
                <w:rFonts w:ascii="Arial" w:hAnsi="Arial" w:cs="Arial"/>
                <w:sz w:val="16"/>
                <w:szCs w:val="16"/>
                <w:lang w:eastAsia="id-ID"/>
              </w:rPr>
            </w:pPr>
            <w:r w:rsidRPr="00D97E7D">
              <w:rPr>
                <w:rFonts w:ascii="Arial" w:hAnsi="Arial" w:cs="Arial"/>
                <w:b/>
                <w:bCs/>
                <w:sz w:val="16"/>
                <w:szCs w:val="16"/>
                <w:lang w:eastAsia="id-ID"/>
              </w:rPr>
              <w:t xml:space="preserve">Kurang Salur DBH Pajak Daerah Bulan Desember </w:t>
            </w:r>
            <w:r w:rsidR="00B83A2F" w:rsidRPr="00D97E7D">
              <w:rPr>
                <w:rFonts w:ascii="Arial" w:hAnsi="Arial" w:cs="Arial"/>
                <w:b/>
                <w:bCs/>
                <w:sz w:val="16"/>
                <w:szCs w:val="16"/>
                <w:lang w:val="en-US" w:eastAsia="id-ID"/>
              </w:rPr>
              <w:t xml:space="preserve">2020 dan </w:t>
            </w:r>
            <w:r w:rsidRPr="00D97E7D">
              <w:rPr>
                <w:rFonts w:ascii="Arial" w:hAnsi="Arial" w:cs="Arial"/>
                <w:b/>
                <w:bCs/>
                <w:sz w:val="16"/>
                <w:szCs w:val="16"/>
                <w:lang w:eastAsia="id-ID"/>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41841" w:rsidRPr="00D97E7D" w:rsidRDefault="00041841" w:rsidP="002A04F3">
            <w:pPr>
              <w:jc w:val="right"/>
              <w:rPr>
                <w:rFonts w:ascii="Arial" w:hAnsi="Arial" w:cs="Arial"/>
                <w:sz w:val="16"/>
                <w:szCs w:val="16"/>
                <w:lang w:eastAsia="id-ID"/>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841" w:rsidRPr="00D97E7D" w:rsidRDefault="00041841" w:rsidP="002A04F3">
            <w:pPr>
              <w:jc w:val="right"/>
              <w:rPr>
                <w:rFonts w:ascii="Arial" w:hAnsi="Arial" w:cs="Arial"/>
                <w:sz w:val="16"/>
                <w:szCs w:val="16"/>
                <w:lang w:eastAsia="id-ID"/>
              </w:rPr>
            </w:pPr>
          </w:p>
        </w:tc>
        <w:tc>
          <w:tcPr>
            <w:tcW w:w="2155" w:type="dxa"/>
            <w:tcBorders>
              <w:top w:val="single" w:sz="4" w:space="0" w:color="auto"/>
              <w:left w:val="single" w:sz="4" w:space="0" w:color="auto"/>
              <w:bottom w:val="single" w:sz="4" w:space="0" w:color="auto"/>
              <w:right w:val="single" w:sz="4" w:space="0" w:color="auto"/>
            </w:tcBorders>
            <w:vAlign w:val="center"/>
          </w:tcPr>
          <w:p w:rsidR="00041841" w:rsidRPr="00EB1B97" w:rsidRDefault="00EB1B97" w:rsidP="002A04F3">
            <w:pPr>
              <w:rPr>
                <w:rFonts w:ascii="Arial" w:hAnsi="Arial" w:cs="Arial"/>
                <w:bCs/>
                <w:sz w:val="16"/>
                <w:szCs w:val="16"/>
                <w:lang w:val="en-US" w:eastAsia="id-ID"/>
              </w:rPr>
            </w:pPr>
            <w:r>
              <w:rPr>
                <w:rFonts w:ascii="Arial" w:hAnsi="Arial" w:cs="Arial"/>
                <w:bCs/>
                <w:sz w:val="16"/>
                <w:szCs w:val="16"/>
                <w:lang w:eastAsia="id-ID"/>
              </w:rPr>
              <w:t xml:space="preserve">SK Gub No. </w:t>
            </w:r>
            <w:r>
              <w:rPr>
                <w:rFonts w:ascii="Arial" w:hAnsi="Arial" w:cs="Arial"/>
                <w:bCs/>
                <w:sz w:val="16"/>
                <w:szCs w:val="16"/>
                <w:lang w:val="en-US" w:eastAsia="id-ID"/>
              </w:rPr>
              <w:t>62</w:t>
            </w:r>
            <w:r w:rsidR="00041841" w:rsidRPr="00D97E7D">
              <w:rPr>
                <w:rFonts w:ascii="Arial" w:hAnsi="Arial" w:cs="Arial"/>
                <w:bCs/>
                <w:sz w:val="16"/>
                <w:szCs w:val="16"/>
                <w:lang w:eastAsia="id-ID"/>
              </w:rPr>
              <w:t>/KPTS/BPKAD/202</w:t>
            </w:r>
            <w:r>
              <w:rPr>
                <w:rFonts w:ascii="Arial" w:hAnsi="Arial" w:cs="Arial"/>
                <w:bCs/>
                <w:sz w:val="16"/>
                <w:szCs w:val="16"/>
                <w:lang w:val="en-US" w:eastAsia="id-ID"/>
              </w:rPr>
              <w:t>1</w:t>
            </w:r>
          </w:p>
          <w:p w:rsidR="00041841" w:rsidRPr="00EB1B97" w:rsidRDefault="00E60561" w:rsidP="00EB1B97">
            <w:pPr>
              <w:rPr>
                <w:rFonts w:ascii="Arial" w:hAnsi="Arial" w:cs="Arial"/>
                <w:sz w:val="16"/>
                <w:szCs w:val="16"/>
                <w:lang w:val="en-US" w:eastAsia="id-ID"/>
              </w:rPr>
            </w:pPr>
            <w:r w:rsidRPr="00D97E7D">
              <w:rPr>
                <w:rFonts w:ascii="Arial" w:hAnsi="Arial" w:cs="Arial"/>
                <w:bCs/>
                <w:sz w:val="16"/>
                <w:szCs w:val="16"/>
                <w:lang w:eastAsia="id-ID"/>
              </w:rPr>
              <w:t>Tgl.</w:t>
            </w:r>
            <w:r w:rsidR="00EB1B97">
              <w:rPr>
                <w:rFonts w:ascii="Arial" w:hAnsi="Arial" w:cs="Arial"/>
                <w:bCs/>
                <w:sz w:val="16"/>
                <w:szCs w:val="16"/>
                <w:lang w:val="en-US" w:eastAsia="id-ID"/>
              </w:rPr>
              <w:t>26</w:t>
            </w:r>
            <w:r w:rsidR="00EB1B97">
              <w:rPr>
                <w:rFonts w:ascii="Arial" w:hAnsi="Arial" w:cs="Arial"/>
                <w:bCs/>
                <w:sz w:val="16"/>
                <w:szCs w:val="16"/>
                <w:lang w:eastAsia="id-ID"/>
              </w:rPr>
              <w:t xml:space="preserve"> Januari 202</w:t>
            </w:r>
            <w:r w:rsidR="00EB1B97">
              <w:rPr>
                <w:rFonts w:ascii="Arial" w:hAnsi="Arial" w:cs="Arial"/>
                <w:bCs/>
                <w:sz w:val="16"/>
                <w:szCs w:val="16"/>
                <w:lang w:val="en-US" w:eastAsia="id-ID"/>
              </w:rPr>
              <w:t>1</w:t>
            </w:r>
          </w:p>
        </w:tc>
      </w:tr>
      <w:tr w:rsidR="0090274A" w:rsidRPr="00D97E7D" w:rsidTr="00B83A2F">
        <w:trPr>
          <w:trHeight w:val="286"/>
        </w:trPr>
        <w:tc>
          <w:tcPr>
            <w:tcW w:w="270" w:type="dxa"/>
            <w:tcBorders>
              <w:top w:val="single" w:sz="4" w:space="0" w:color="auto"/>
              <w:left w:val="single" w:sz="4" w:space="0" w:color="auto"/>
              <w:bottom w:val="single" w:sz="4" w:space="0" w:color="auto"/>
            </w:tcBorders>
            <w:vAlign w:val="center"/>
          </w:tcPr>
          <w:p w:rsidR="0090274A" w:rsidRPr="00D97E7D" w:rsidRDefault="0090274A" w:rsidP="0090274A">
            <w:pPr>
              <w:rPr>
                <w:rFonts w:ascii="Arial" w:hAnsi="Arial" w:cs="Arial"/>
                <w:sz w:val="16"/>
                <w:szCs w:val="16"/>
              </w:rPr>
            </w:pPr>
            <w:r w:rsidRPr="00D97E7D">
              <w:rPr>
                <w:rFonts w:ascii="Arial" w:hAnsi="Arial" w:cs="Arial"/>
                <w:sz w:val="16"/>
                <w:szCs w:val="16"/>
              </w:rPr>
              <w:t>-</w:t>
            </w:r>
          </w:p>
        </w:tc>
        <w:tc>
          <w:tcPr>
            <w:tcW w:w="2547" w:type="dxa"/>
            <w:tcBorders>
              <w:top w:val="single" w:sz="4" w:space="0" w:color="auto"/>
              <w:bottom w:val="single" w:sz="4" w:space="0" w:color="auto"/>
              <w:right w:val="single" w:sz="4" w:space="0" w:color="auto"/>
            </w:tcBorders>
            <w:vAlign w:val="center"/>
          </w:tcPr>
          <w:p w:rsidR="0090274A" w:rsidRPr="00D97E7D" w:rsidRDefault="0090274A" w:rsidP="002E05DB">
            <w:pPr>
              <w:rPr>
                <w:rFonts w:ascii="Arial" w:hAnsi="Arial" w:cs="Arial"/>
                <w:sz w:val="16"/>
                <w:szCs w:val="16"/>
              </w:rPr>
            </w:pPr>
            <w:r w:rsidRPr="00D97E7D">
              <w:rPr>
                <w:rFonts w:ascii="Arial" w:hAnsi="Arial" w:cs="Arial"/>
                <w:sz w:val="16"/>
                <w:szCs w:val="16"/>
              </w:rPr>
              <w:t>Pajak Kendaraan Bermotor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274A" w:rsidRPr="00417B16" w:rsidRDefault="002300D2" w:rsidP="00B83A2F">
            <w:pPr>
              <w:jc w:val="right"/>
              <w:rPr>
                <w:rFonts w:ascii="Arial" w:hAnsi="Arial" w:cs="Arial"/>
                <w:color w:val="0070C0"/>
                <w:sz w:val="16"/>
                <w:szCs w:val="16"/>
                <w:lang w:val="en-US" w:eastAsia="id-ID"/>
              </w:rPr>
            </w:pPr>
            <w:r w:rsidRPr="00417B16">
              <w:rPr>
                <w:rFonts w:ascii="Arial" w:hAnsi="Arial" w:cs="Arial"/>
                <w:color w:val="0070C0"/>
                <w:sz w:val="16"/>
                <w:szCs w:val="16"/>
                <w:lang w:val="en-US" w:eastAsia="id-ID"/>
              </w:rPr>
              <w:t>1.424.226.895</w:t>
            </w:r>
            <w:r w:rsidR="00B83A2F" w:rsidRPr="00417B16">
              <w:rPr>
                <w:rFonts w:ascii="Arial" w:hAnsi="Arial" w:cs="Arial"/>
                <w:color w:val="0070C0"/>
                <w:sz w:val="16"/>
                <w:szCs w:val="16"/>
                <w:lang w:val="en-US" w:eastAsia="id-ID"/>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274A" w:rsidRPr="00D97E7D" w:rsidRDefault="0090274A" w:rsidP="00B83A2F">
            <w:pPr>
              <w:jc w:val="right"/>
              <w:rPr>
                <w:rFonts w:ascii="Arial" w:hAnsi="Arial" w:cs="Arial"/>
                <w:sz w:val="16"/>
                <w:szCs w:val="16"/>
                <w:lang w:eastAsia="id-ID"/>
              </w:rPr>
            </w:pPr>
            <w:r w:rsidRPr="00D97E7D">
              <w:rPr>
                <w:rFonts w:ascii="Arial" w:hAnsi="Arial" w:cs="Arial"/>
                <w:sz w:val="16"/>
                <w:szCs w:val="16"/>
                <w:lang w:eastAsia="id-ID"/>
              </w:rPr>
              <w:t>1.065.667.279,00</w:t>
            </w:r>
          </w:p>
        </w:tc>
        <w:tc>
          <w:tcPr>
            <w:tcW w:w="2155" w:type="dxa"/>
            <w:tcBorders>
              <w:top w:val="single" w:sz="4" w:space="0" w:color="auto"/>
              <w:left w:val="single" w:sz="4" w:space="0" w:color="auto"/>
              <w:bottom w:val="single" w:sz="4" w:space="0" w:color="auto"/>
              <w:right w:val="single" w:sz="4" w:space="0" w:color="auto"/>
            </w:tcBorders>
            <w:vAlign w:val="center"/>
          </w:tcPr>
          <w:p w:rsidR="0090274A" w:rsidRPr="00D97E7D" w:rsidRDefault="0090274A" w:rsidP="0090274A">
            <w:pPr>
              <w:rPr>
                <w:rFonts w:ascii="Arial" w:hAnsi="Arial" w:cs="Arial"/>
                <w:bCs/>
                <w:sz w:val="16"/>
                <w:szCs w:val="16"/>
                <w:lang w:eastAsia="id-ID"/>
              </w:rPr>
            </w:pPr>
          </w:p>
        </w:tc>
      </w:tr>
      <w:tr w:rsidR="00B83A2F" w:rsidRPr="00D97E7D" w:rsidTr="00B83A2F">
        <w:trPr>
          <w:trHeight w:val="417"/>
        </w:trPr>
        <w:tc>
          <w:tcPr>
            <w:tcW w:w="270" w:type="dxa"/>
            <w:tcBorders>
              <w:top w:val="single" w:sz="4" w:space="0" w:color="auto"/>
              <w:left w:val="single" w:sz="4" w:space="0" w:color="auto"/>
              <w:bottom w:val="single" w:sz="4" w:space="0" w:color="auto"/>
            </w:tcBorders>
            <w:vAlign w:val="center"/>
          </w:tcPr>
          <w:p w:rsidR="00B83A2F" w:rsidRPr="00D97E7D" w:rsidRDefault="00B83A2F" w:rsidP="00B83A2F">
            <w:pPr>
              <w:rPr>
                <w:rFonts w:ascii="Arial" w:hAnsi="Arial" w:cs="Arial"/>
                <w:sz w:val="16"/>
                <w:szCs w:val="16"/>
              </w:rPr>
            </w:pPr>
            <w:r w:rsidRPr="00D97E7D">
              <w:rPr>
                <w:rFonts w:ascii="Arial" w:hAnsi="Arial" w:cs="Arial"/>
                <w:sz w:val="16"/>
                <w:szCs w:val="16"/>
              </w:rPr>
              <w:t>-</w:t>
            </w:r>
          </w:p>
        </w:tc>
        <w:tc>
          <w:tcPr>
            <w:tcW w:w="2547" w:type="dxa"/>
            <w:tcBorders>
              <w:top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sz w:val="16"/>
                <w:szCs w:val="16"/>
              </w:rPr>
            </w:pPr>
            <w:r w:rsidRPr="00D97E7D">
              <w:rPr>
                <w:rFonts w:ascii="Arial" w:hAnsi="Arial" w:cs="Arial"/>
                <w:sz w:val="16"/>
                <w:szCs w:val="16"/>
              </w:rPr>
              <w:t>Bea Balik Nama Kendaraan Bermotor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A2F" w:rsidRPr="00417B16" w:rsidRDefault="002300D2" w:rsidP="00B83A2F">
            <w:pPr>
              <w:jc w:val="right"/>
              <w:rPr>
                <w:color w:val="0070C0"/>
              </w:rPr>
            </w:pPr>
            <w:r w:rsidRPr="00417B16">
              <w:rPr>
                <w:rFonts w:ascii="Arial" w:hAnsi="Arial" w:cs="Arial"/>
                <w:color w:val="0070C0"/>
                <w:sz w:val="16"/>
                <w:szCs w:val="16"/>
                <w:lang w:val="en-US" w:eastAsia="id-ID"/>
              </w:rPr>
              <w:t>1.202.720.643</w:t>
            </w:r>
            <w:r w:rsidR="00B83A2F" w:rsidRPr="00417B16">
              <w:rPr>
                <w:rFonts w:ascii="Arial" w:hAnsi="Arial" w:cs="Arial"/>
                <w:color w:val="0070C0"/>
                <w:sz w:val="16"/>
                <w:szCs w:val="16"/>
                <w:lang w:val="en-US" w:eastAsia="id-ID"/>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A2F" w:rsidRPr="00D97E7D" w:rsidRDefault="00B83A2F" w:rsidP="00B83A2F">
            <w:pPr>
              <w:jc w:val="right"/>
              <w:rPr>
                <w:rFonts w:ascii="Arial" w:hAnsi="Arial" w:cs="Arial"/>
                <w:sz w:val="16"/>
                <w:szCs w:val="16"/>
                <w:lang w:eastAsia="id-ID"/>
              </w:rPr>
            </w:pPr>
            <w:r w:rsidRPr="00D97E7D">
              <w:rPr>
                <w:rFonts w:ascii="Arial" w:hAnsi="Arial" w:cs="Arial"/>
                <w:sz w:val="16"/>
                <w:szCs w:val="16"/>
                <w:lang w:eastAsia="id-ID"/>
              </w:rPr>
              <w:t>1.349.514.482,00</w:t>
            </w:r>
          </w:p>
        </w:tc>
        <w:tc>
          <w:tcPr>
            <w:tcW w:w="2155" w:type="dxa"/>
            <w:tcBorders>
              <w:top w:val="single" w:sz="4" w:space="0" w:color="auto"/>
              <w:left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p>
        </w:tc>
      </w:tr>
      <w:tr w:rsidR="00B83A2F" w:rsidRPr="00D97E7D" w:rsidTr="00B83A2F">
        <w:trPr>
          <w:trHeight w:val="521"/>
        </w:trPr>
        <w:tc>
          <w:tcPr>
            <w:tcW w:w="270" w:type="dxa"/>
            <w:tcBorders>
              <w:top w:val="single" w:sz="4" w:space="0" w:color="auto"/>
              <w:left w:val="single" w:sz="4" w:space="0" w:color="auto"/>
              <w:bottom w:val="single" w:sz="4" w:space="0" w:color="auto"/>
            </w:tcBorders>
            <w:vAlign w:val="center"/>
          </w:tcPr>
          <w:p w:rsidR="00B83A2F" w:rsidRPr="00D97E7D" w:rsidRDefault="00B83A2F" w:rsidP="00B83A2F">
            <w:pPr>
              <w:rPr>
                <w:rFonts w:ascii="Arial" w:hAnsi="Arial" w:cs="Arial"/>
                <w:sz w:val="16"/>
                <w:szCs w:val="16"/>
              </w:rPr>
            </w:pPr>
            <w:r w:rsidRPr="00D97E7D">
              <w:rPr>
                <w:rFonts w:ascii="Arial" w:hAnsi="Arial" w:cs="Arial"/>
                <w:sz w:val="16"/>
                <w:szCs w:val="16"/>
              </w:rPr>
              <w:t>-</w:t>
            </w:r>
          </w:p>
        </w:tc>
        <w:tc>
          <w:tcPr>
            <w:tcW w:w="2547" w:type="dxa"/>
            <w:tcBorders>
              <w:top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sz w:val="16"/>
                <w:szCs w:val="16"/>
              </w:rPr>
            </w:pPr>
            <w:r w:rsidRPr="00D97E7D">
              <w:rPr>
                <w:rFonts w:ascii="Arial" w:hAnsi="Arial" w:cs="Arial"/>
                <w:sz w:val="16"/>
                <w:szCs w:val="16"/>
              </w:rPr>
              <w:t>Pajak Bahan Bakar Kendaraan Bermotor (PBB-KB)</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A2F" w:rsidRPr="00417B16" w:rsidRDefault="002300D2" w:rsidP="002300D2">
            <w:pPr>
              <w:jc w:val="right"/>
              <w:rPr>
                <w:color w:val="0070C0"/>
                <w:lang w:val="en-US"/>
              </w:rPr>
            </w:pPr>
            <w:r w:rsidRPr="00417B16">
              <w:rPr>
                <w:rFonts w:ascii="Arial" w:hAnsi="Arial" w:cs="Arial"/>
                <w:color w:val="0070C0"/>
                <w:sz w:val="16"/>
                <w:szCs w:val="16"/>
                <w:lang w:val="en-US" w:eastAsia="id-ID"/>
              </w:rPr>
              <w:t>1.903.128.317,00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A2F" w:rsidRPr="00D97E7D" w:rsidRDefault="00B83A2F" w:rsidP="00B83A2F">
            <w:pPr>
              <w:jc w:val="right"/>
              <w:rPr>
                <w:rFonts w:ascii="Arial" w:hAnsi="Arial" w:cs="Arial"/>
                <w:sz w:val="16"/>
                <w:szCs w:val="16"/>
                <w:lang w:eastAsia="id-ID"/>
              </w:rPr>
            </w:pPr>
            <w:r w:rsidRPr="00D97E7D">
              <w:rPr>
                <w:rFonts w:ascii="Arial" w:hAnsi="Arial" w:cs="Arial"/>
                <w:sz w:val="16"/>
                <w:szCs w:val="16"/>
                <w:lang w:eastAsia="id-ID"/>
              </w:rPr>
              <w:t>2.320.101.340,00</w:t>
            </w:r>
          </w:p>
        </w:tc>
        <w:tc>
          <w:tcPr>
            <w:tcW w:w="2155" w:type="dxa"/>
            <w:tcBorders>
              <w:top w:val="single" w:sz="4" w:space="0" w:color="auto"/>
              <w:left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p>
        </w:tc>
      </w:tr>
      <w:tr w:rsidR="00B83A2F" w:rsidRPr="00D97E7D" w:rsidTr="00B83A2F">
        <w:trPr>
          <w:trHeight w:val="459"/>
        </w:trPr>
        <w:tc>
          <w:tcPr>
            <w:tcW w:w="270" w:type="dxa"/>
            <w:tcBorders>
              <w:top w:val="single" w:sz="4" w:space="0" w:color="auto"/>
              <w:left w:val="single" w:sz="4" w:space="0" w:color="auto"/>
              <w:bottom w:val="single" w:sz="4" w:space="0" w:color="auto"/>
            </w:tcBorders>
            <w:vAlign w:val="center"/>
          </w:tcPr>
          <w:p w:rsidR="00B83A2F" w:rsidRPr="00D97E7D" w:rsidRDefault="00B83A2F" w:rsidP="00B83A2F">
            <w:pPr>
              <w:rPr>
                <w:rFonts w:ascii="Arial" w:hAnsi="Arial" w:cs="Arial"/>
                <w:bCs/>
                <w:sz w:val="16"/>
                <w:szCs w:val="16"/>
                <w:lang w:eastAsia="id-ID"/>
              </w:rPr>
            </w:pPr>
            <w:r w:rsidRPr="00D97E7D">
              <w:rPr>
                <w:rFonts w:ascii="Arial" w:hAnsi="Arial" w:cs="Arial"/>
                <w:bCs/>
                <w:sz w:val="16"/>
                <w:szCs w:val="16"/>
                <w:lang w:eastAsia="id-ID"/>
              </w:rPr>
              <w:t>-</w:t>
            </w:r>
          </w:p>
        </w:tc>
        <w:tc>
          <w:tcPr>
            <w:tcW w:w="2547" w:type="dxa"/>
            <w:tcBorders>
              <w:top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r w:rsidRPr="00D97E7D">
              <w:rPr>
                <w:rFonts w:ascii="Arial" w:hAnsi="Arial" w:cs="Arial"/>
                <w:bCs/>
                <w:sz w:val="16"/>
                <w:szCs w:val="16"/>
                <w:lang w:eastAsia="id-ID"/>
              </w:rPr>
              <w:t>Pajak Pengambilan &amp; Pemanfaatan Air Permukaan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A2F" w:rsidRPr="00417B16" w:rsidRDefault="002300D2" w:rsidP="00B83A2F">
            <w:pPr>
              <w:jc w:val="right"/>
              <w:rPr>
                <w:color w:val="0070C0"/>
              </w:rPr>
            </w:pPr>
            <w:r w:rsidRPr="00417B16">
              <w:rPr>
                <w:rFonts w:ascii="Arial" w:hAnsi="Arial" w:cs="Arial"/>
                <w:color w:val="0070C0"/>
                <w:sz w:val="16"/>
                <w:szCs w:val="16"/>
                <w:lang w:val="en-US" w:eastAsia="id-ID"/>
              </w:rPr>
              <w:t>13.425.585</w:t>
            </w:r>
            <w:r w:rsidR="00B83A2F" w:rsidRPr="00417B16">
              <w:rPr>
                <w:rFonts w:ascii="Arial" w:hAnsi="Arial" w:cs="Arial"/>
                <w:color w:val="0070C0"/>
                <w:sz w:val="16"/>
                <w:szCs w:val="16"/>
                <w:lang w:val="en-US" w:eastAsia="id-ID"/>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A2F" w:rsidRPr="00D97E7D" w:rsidRDefault="00B83A2F" w:rsidP="00B83A2F">
            <w:pPr>
              <w:jc w:val="right"/>
              <w:rPr>
                <w:rFonts w:ascii="Arial" w:hAnsi="Arial" w:cs="Arial"/>
                <w:sz w:val="16"/>
                <w:szCs w:val="16"/>
                <w:lang w:eastAsia="id-ID"/>
              </w:rPr>
            </w:pPr>
            <w:r w:rsidRPr="00D97E7D">
              <w:rPr>
                <w:rFonts w:ascii="Arial" w:hAnsi="Arial" w:cs="Arial"/>
                <w:sz w:val="16"/>
                <w:szCs w:val="16"/>
                <w:lang w:eastAsia="id-ID"/>
              </w:rPr>
              <w:t>14.338.931,00</w:t>
            </w:r>
          </w:p>
        </w:tc>
        <w:tc>
          <w:tcPr>
            <w:tcW w:w="2155" w:type="dxa"/>
            <w:tcBorders>
              <w:top w:val="single" w:sz="4" w:space="0" w:color="auto"/>
              <w:left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p>
        </w:tc>
      </w:tr>
      <w:tr w:rsidR="00B83A2F" w:rsidRPr="00D97E7D" w:rsidTr="00B83A2F">
        <w:trPr>
          <w:trHeight w:val="268"/>
        </w:trPr>
        <w:tc>
          <w:tcPr>
            <w:tcW w:w="270" w:type="dxa"/>
            <w:tcBorders>
              <w:top w:val="single" w:sz="4" w:space="0" w:color="auto"/>
              <w:left w:val="single" w:sz="4" w:space="0" w:color="auto"/>
              <w:bottom w:val="single" w:sz="4" w:space="0" w:color="auto"/>
            </w:tcBorders>
            <w:vAlign w:val="center"/>
          </w:tcPr>
          <w:p w:rsidR="00B83A2F" w:rsidRPr="00D97E7D" w:rsidRDefault="00B83A2F" w:rsidP="00B83A2F">
            <w:pPr>
              <w:rPr>
                <w:rFonts w:ascii="Arial" w:hAnsi="Arial" w:cs="Arial"/>
                <w:bCs/>
                <w:sz w:val="16"/>
                <w:szCs w:val="16"/>
                <w:lang w:eastAsia="id-ID"/>
              </w:rPr>
            </w:pPr>
            <w:r w:rsidRPr="00D97E7D">
              <w:rPr>
                <w:rFonts w:ascii="Arial" w:hAnsi="Arial" w:cs="Arial"/>
                <w:bCs/>
                <w:sz w:val="16"/>
                <w:szCs w:val="16"/>
                <w:lang w:eastAsia="id-ID"/>
              </w:rPr>
              <w:t>-</w:t>
            </w:r>
          </w:p>
        </w:tc>
        <w:tc>
          <w:tcPr>
            <w:tcW w:w="2547" w:type="dxa"/>
            <w:tcBorders>
              <w:top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r w:rsidRPr="00D97E7D">
              <w:rPr>
                <w:rFonts w:ascii="Arial" w:hAnsi="Arial" w:cs="Arial"/>
                <w:sz w:val="16"/>
                <w:szCs w:val="16"/>
              </w:rPr>
              <w:t>Pajak Kendaraan di Atas Air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A2F" w:rsidRPr="00417B16" w:rsidRDefault="002300D2" w:rsidP="00B83A2F">
            <w:pPr>
              <w:jc w:val="right"/>
              <w:rPr>
                <w:color w:val="0070C0"/>
              </w:rPr>
            </w:pPr>
            <w:r w:rsidRPr="00417B16">
              <w:rPr>
                <w:rFonts w:ascii="Arial" w:hAnsi="Arial" w:cs="Arial"/>
                <w:color w:val="0070C0"/>
                <w:sz w:val="16"/>
                <w:szCs w:val="16"/>
                <w:lang w:val="en-US" w:eastAsia="id-ID"/>
              </w:rPr>
              <w:t>37.474</w:t>
            </w:r>
            <w:r w:rsidR="00B83A2F" w:rsidRPr="00417B16">
              <w:rPr>
                <w:rFonts w:ascii="Arial" w:hAnsi="Arial" w:cs="Arial"/>
                <w:color w:val="0070C0"/>
                <w:sz w:val="16"/>
                <w:szCs w:val="16"/>
                <w:lang w:val="en-US" w:eastAsia="id-ID"/>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A2F" w:rsidRPr="00D97E7D" w:rsidRDefault="00B83A2F" w:rsidP="00B83A2F">
            <w:pPr>
              <w:jc w:val="right"/>
              <w:rPr>
                <w:rFonts w:ascii="Arial" w:hAnsi="Arial" w:cs="Arial"/>
                <w:sz w:val="16"/>
                <w:szCs w:val="16"/>
                <w:lang w:eastAsia="id-ID"/>
              </w:rPr>
            </w:pPr>
            <w:r w:rsidRPr="00D97E7D">
              <w:rPr>
                <w:rFonts w:ascii="Arial" w:hAnsi="Arial" w:cs="Arial"/>
                <w:sz w:val="16"/>
                <w:szCs w:val="16"/>
                <w:lang w:eastAsia="id-ID"/>
              </w:rPr>
              <w:t>174.738,00</w:t>
            </w:r>
          </w:p>
        </w:tc>
        <w:tc>
          <w:tcPr>
            <w:tcW w:w="2155" w:type="dxa"/>
            <w:tcBorders>
              <w:top w:val="single" w:sz="4" w:space="0" w:color="auto"/>
              <w:left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p>
        </w:tc>
      </w:tr>
      <w:tr w:rsidR="00B83A2F" w:rsidRPr="00D97E7D" w:rsidTr="00B83A2F">
        <w:trPr>
          <w:trHeight w:val="521"/>
        </w:trPr>
        <w:tc>
          <w:tcPr>
            <w:tcW w:w="270" w:type="dxa"/>
            <w:tcBorders>
              <w:top w:val="single" w:sz="4" w:space="0" w:color="auto"/>
              <w:left w:val="single" w:sz="4" w:space="0" w:color="auto"/>
              <w:bottom w:val="single" w:sz="4" w:space="0" w:color="auto"/>
            </w:tcBorders>
            <w:vAlign w:val="center"/>
          </w:tcPr>
          <w:p w:rsidR="00B83A2F" w:rsidRPr="00D97E7D" w:rsidRDefault="00B83A2F" w:rsidP="00B83A2F">
            <w:pPr>
              <w:rPr>
                <w:rFonts w:ascii="Arial" w:hAnsi="Arial" w:cs="Arial"/>
                <w:bCs/>
                <w:sz w:val="16"/>
                <w:szCs w:val="16"/>
                <w:lang w:eastAsia="id-ID"/>
              </w:rPr>
            </w:pPr>
            <w:r w:rsidRPr="00D97E7D">
              <w:rPr>
                <w:rFonts w:ascii="Arial" w:hAnsi="Arial" w:cs="Arial"/>
                <w:bCs/>
                <w:sz w:val="16"/>
                <w:szCs w:val="16"/>
                <w:lang w:eastAsia="id-ID"/>
              </w:rPr>
              <w:t>-</w:t>
            </w:r>
          </w:p>
        </w:tc>
        <w:tc>
          <w:tcPr>
            <w:tcW w:w="2547" w:type="dxa"/>
            <w:tcBorders>
              <w:top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sz w:val="16"/>
                <w:szCs w:val="16"/>
                <w:lang w:eastAsia="id-ID"/>
              </w:rPr>
            </w:pPr>
            <w:r w:rsidRPr="00D97E7D">
              <w:rPr>
                <w:rFonts w:ascii="Arial" w:hAnsi="Arial" w:cs="Arial"/>
                <w:sz w:val="16"/>
                <w:szCs w:val="16"/>
                <w:lang w:eastAsia="id-ID"/>
              </w:rPr>
              <w:t>Bea Balik Nama Kendaraan di Atas Air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A2F" w:rsidRPr="00417B16" w:rsidRDefault="002300D2" w:rsidP="00B83A2F">
            <w:pPr>
              <w:jc w:val="right"/>
              <w:rPr>
                <w:color w:val="0070C0"/>
              </w:rPr>
            </w:pPr>
            <w:r w:rsidRPr="00417B16">
              <w:rPr>
                <w:rFonts w:ascii="Arial" w:hAnsi="Arial" w:cs="Arial"/>
                <w:color w:val="0070C0"/>
                <w:sz w:val="16"/>
                <w:szCs w:val="16"/>
                <w:lang w:val="en-US" w:eastAsia="id-ID"/>
              </w:rPr>
              <w:t>0</w:t>
            </w:r>
            <w:r w:rsidR="00B83A2F" w:rsidRPr="00417B16">
              <w:rPr>
                <w:rFonts w:ascii="Arial" w:hAnsi="Arial" w:cs="Arial"/>
                <w:color w:val="0070C0"/>
                <w:sz w:val="16"/>
                <w:szCs w:val="16"/>
                <w:lang w:val="en-US" w:eastAsia="id-ID"/>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A2F" w:rsidRPr="00D97E7D" w:rsidRDefault="00B83A2F" w:rsidP="00B83A2F">
            <w:pPr>
              <w:jc w:val="right"/>
              <w:rPr>
                <w:rFonts w:ascii="Arial" w:hAnsi="Arial" w:cs="Arial"/>
                <w:sz w:val="16"/>
                <w:szCs w:val="16"/>
                <w:lang w:eastAsia="id-ID"/>
              </w:rPr>
            </w:pPr>
            <w:r w:rsidRPr="00D97E7D">
              <w:rPr>
                <w:rFonts w:ascii="Arial" w:hAnsi="Arial" w:cs="Arial"/>
                <w:sz w:val="16"/>
                <w:szCs w:val="16"/>
                <w:lang w:eastAsia="id-ID"/>
              </w:rPr>
              <w:t>20.788,00</w:t>
            </w:r>
          </w:p>
        </w:tc>
        <w:tc>
          <w:tcPr>
            <w:tcW w:w="2155" w:type="dxa"/>
            <w:tcBorders>
              <w:top w:val="single" w:sz="4" w:space="0" w:color="auto"/>
              <w:left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p>
        </w:tc>
      </w:tr>
      <w:tr w:rsidR="00B83A2F" w:rsidRPr="00D97E7D" w:rsidTr="00B83A2F">
        <w:trPr>
          <w:trHeight w:val="463"/>
        </w:trPr>
        <w:tc>
          <w:tcPr>
            <w:tcW w:w="270" w:type="dxa"/>
            <w:tcBorders>
              <w:top w:val="single" w:sz="4" w:space="0" w:color="auto"/>
              <w:left w:val="single" w:sz="4" w:space="0" w:color="auto"/>
              <w:bottom w:val="single" w:sz="4" w:space="0" w:color="auto"/>
            </w:tcBorders>
            <w:vAlign w:val="center"/>
          </w:tcPr>
          <w:p w:rsidR="00B83A2F" w:rsidRPr="00D97E7D" w:rsidRDefault="00B83A2F" w:rsidP="00B83A2F">
            <w:pPr>
              <w:rPr>
                <w:rFonts w:ascii="Arial" w:hAnsi="Arial" w:cs="Arial"/>
                <w:sz w:val="16"/>
                <w:szCs w:val="16"/>
              </w:rPr>
            </w:pPr>
            <w:r w:rsidRPr="00D97E7D">
              <w:rPr>
                <w:rFonts w:ascii="Arial" w:hAnsi="Arial" w:cs="Arial"/>
                <w:sz w:val="16"/>
                <w:szCs w:val="16"/>
              </w:rPr>
              <w:t>-</w:t>
            </w:r>
          </w:p>
        </w:tc>
        <w:tc>
          <w:tcPr>
            <w:tcW w:w="2547" w:type="dxa"/>
            <w:tcBorders>
              <w:top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sz w:val="16"/>
                <w:szCs w:val="16"/>
              </w:rPr>
            </w:pPr>
            <w:r w:rsidRPr="00D97E7D">
              <w:rPr>
                <w:rFonts w:ascii="Arial" w:hAnsi="Arial" w:cs="Arial"/>
                <w:sz w:val="16"/>
                <w:szCs w:val="16"/>
              </w:rPr>
              <w:t>Pajak Kendaraan Bermotor Alat Berat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A2F" w:rsidRPr="00417B16" w:rsidRDefault="00B83A2F" w:rsidP="00B83A2F">
            <w:pPr>
              <w:jc w:val="right"/>
              <w:rPr>
                <w:color w:val="0070C0"/>
              </w:rPr>
            </w:pPr>
            <w:r w:rsidRPr="00417B16">
              <w:rPr>
                <w:rFonts w:ascii="Arial" w:hAnsi="Arial" w:cs="Arial"/>
                <w:color w:val="0070C0"/>
                <w:sz w:val="16"/>
                <w:szCs w:val="16"/>
                <w:lang w:val="en-US" w:eastAsia="id-ID"/>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A2F" w:rsidRPr="00D97E7D" w:rsidRDefault="00B83A2F" w:rsidP="00B83A2F">
            <w:pPr>
              <w:jc w:val="right"/>
              <w:rPr>
                <w:rFonts w:ascii="Arial" w:hAnsi="Arial" w:cs="Arial"/>
                <w:sz w:val="16"/>
                <w:szCs w:val="16"/>
                <w:lang w:eastAsia="id-ID"/>
              </w:rPr>
            </w:pPr>
            <w:r w:rsidRPr="00D97E7D">
              <w:rPr>
                <w:rFonts w:ascii="Arial" w:hAnsi="Arial" w:cs="Arial"/>
                <w:sz w:val="16"/>
                <w:szCs w:val="16"/>
                <w:lang w:eastAsia="id-ID"/>
              </w:rPr>
              <w:t>4.182.465,00</w:t>
            </w:r>
          </w:p>
        </w:tc>
        <w:tc>
          <w:tcPr>
            <w:tcW w:w="2155" w:type="dxa"/>
            <w:tcBorders>
              <w:top w:val="single" w:sz="4" w:space="0" w:color="auto"/>
              <w:left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p>
        </w:tc>
      </w:tr>
      <w:tr w:rsidR="00B83A2F" w:rsidRPr="00D97E7D" w:rsidTr="00B83A2F">
        <w:trPr>
          <w:trHeight w:val="521"/>
        </w:trPr>
        <w:tc>
          <w:tcPr>
            <w:tcW w:w="270" w:type="dxa"/>
            <w:tcBorders>
              <w:top w:val="single" w:sz="4" w:space="0" w:color="auto"/>
              <w:left w:val="single" w:sz="4" w:space="0" w:color="auto"/>
              <w:bottom w:val="single" w:sz="4" w:space="0" w:color="auto"/>
            </w:tcBorders>
            <w:vAlign w:val="center"/>
          </w:tcPr>
          <w:p w:rsidR="00B83A2F" w:rsidRPr="00D97E7D" w:rsidRDefault="00B83A2F" w:rsidP="00B83A2F">
            <w:pPr>
              <w:rPr>
                <w:rFonts w:ascii="Arial" w:hAnsi="Arial" w:cs="Arial"/>
                <w:b/>
                <w:bCs/>
                <w:sz w:val="16"/>
                <w:szCs w:val="16"/>
                <w:lang w:eastAsia="id-ID"/>
              </w:rPr>
            </w:pPr>
          </w:p>
        </w:tc>
        <w:tc>
          <w:tcPr>
            <w:tcW w:w="2547" w:type="dxa"/>
            <w:tcBorders>
              <w:top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
                <w:bCs/>
                <w:sz w:val="16"/>
                <w:szCs w:val="16"/>
                <w:lang w:eastAsia="id-ID"/>
              </w:rPr>
            </w:pPr>
            <w:r w:rsidRPr="00D97E7D">
              <w:rPr>
                <w:rFonts w:ascii="Arial" w:hAnsi="Arial" w:cs="Arial"/>
                <w:sz w:val="16"/>
                <w:szCs w:val="16"/>
              </w:rPr>
              <w:t>Bea Balik Nama Kendaraan Bermotor Alat Berat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A2F" w:rsidRPr="00417B16" w:rsidRDefault="00B83A2F" w:rsidP="00B83A2F">
            <w:pPr>
              <w:jc w:val="right"/>
              <w:rPr>
                <w:color w:val="0070C0"/>
              </w:rPr>
            </w:pPr>
            <w:r w:rsidRPr="00417B16">
              <w:rPr>
                <w:rFonts w:ascii="Arial" w:hAnsi="Arial" w:cs="Arial"/>
                <w:color w:val="0070C0"/>
                <w:sz w:val="16"/>
                <w:szCs w:val="16"/>
                <w:lang w:val="en-US" w:eastAsia="id-ID"/>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A2F" w:rsidRPr="00D97E7D" w:rsidRDefault="00B83A2F" w:rsidP="00B83A2F">
            <w:pPr>
              <w:jc w:val="right"/>
              <w:rPr>
                <w:rFonts w:ascii="Arial" w:hAnsi="Arial" w:cs="Arial"/>
                <w:sz w:val="16"/>
                <w:szCs w:val="16"/>
                <w:lang w:eastAsia="id-ID"/>
              </w:rPr>
            </w:pPr>
            <w:r w:rsidRPr="00D97E7D">
              <w:rPr>
                <w:rFonts w:ascii="Arial" w:hAnsi="Arial" w:cs="Arial"/>
                <w:sz w:val="16"/>
                <w:szCs w:val="16"/>
                <w:lang w:eastAsia="id-ID"/>
              </w:rPr>
              <w:t>2.681.372,00</w:t>
            </w:r>
          </w:p>
        </w:tc>
        <w:tc>
          <w:tcPr>
            <w:tcW w:w="2155" w:type="dxa"/>
            <w:tcBorders>
              <w:top w:val="single" w:sz="4" w:space="0" w:color="auto"/>
              <w:left w:val="single" w:sz="4" w:space="0" w:color="auto"/>
              <w:bottom w:val="single" w:sz="4" w:space="0" w:color="auto"/>
              <w:right w:val="single" w:sz="4" w:space="0" w:color="auto"/>
            </w:tcBorders>
            <w:vAlign w:val="center"/>
          </w:tcPr>
          <w:p w:rsidR="00B83A2F" w:rsidRPr="00D97E7D" w:rsidRDefault="00B83A2F" w:rsidP="00B83A2F">
            <w:pPr>
              <w:rPr>
                <w:rFonts w:ascii="Arial" w:hAnsi="Arial" w:cs="Arial"/>
                <w:bCs/>
                <w:sz w:val="16"/>
                <w:szCs w:val="16"/>
                <w:lang w:eastAsia="id-ID"/>
              </w:rPr>
            </w:pPr>
          </w:p>
        </w:tc>
      </w:tr>
      <w:tr w:rsidR="00B83A2F" w:rsidRPr="00D97E7D" w:rsidTr="00B83A2F">
        <w:trPr>
          <w:trHeight w:val="368"/>
        </w:trPr>
        <w:tc>
          <w:tcPr>
            <w:tcW w:w="2817" w:type="dxa"/>
            <w:gridSpan w:val="2"/>
            <w:tcBorders>
              <w:top w:val="nil"/>
              <w:left w:val="single" w:sz="4" w:space="0" w:color="auto"/>
              <w:bottom w:val="single" w:sz="4" w:space="0" w:color="auto"/>
              <w:right w:val="single" w:sz="4" w:space="0" w:color="auto"/>
            </w:tcBorders>
            <w:vAlign w:val="center"/>
          </w:tcPr>
          <w:p w:rsidR="00B83A2F" w:rsidRPr="00D97E7D" w:rsidRDefault="00B83A2F" w:rsidP="00B83A2F">
            <w:pPr>
              <w:jc w:val="center"/>
              <w:rPr>
                <w:rFonts w:ascii="Arial" w:hAnsi="Arial" w:cs="Arial"/>
                <w:b/>
                <w:bCs/>
                <w:sz w:val="16"/>
                <w:szCs w:val="16"/>
                <w:lang w:eastAsia="id-ID"/>
              </w:rPr>
            </w:pPr>
            <w:r w:rsidRPr="00D97E7D">
              <w:rPr>
                <w:rFonts w:ascii="Arial" w:hAnsi="Arial" w:cs="Arial"/>
                <w:b/>
                <w:bCs/>
                <w:sz w:val="16"/>
                <w:szCs w:val="16"/>
                <w:lang w:eastAsia="id-ID"/>
              </w:rPr>
              <w:t>Jumlah</w:t>
            </w:r>
          </w:p>
        </w:tc>
        <w:tc>
          <w:tcPr>
            <w:tcW w:w="1701" w:type="dxa"/>
            <w:tcBorders>
              <w:top w:val="nil"/>
              <w:left w:val="nil"/>
              <w:bottom w:val="single" w:sz="4" w:space="0" w:color="auto"/>
              <w:right w:val="single" w:sz="4" w:space="0" w:color="auto"/>
            </w:tcBorders>
            <w:shd w:val="clear" w:color="auto" w:fill="auto"/>
            <w:vAlign w:val="center"/>
          </w:tcPr>
          <w:p w:rsidR="00B83A2F" w:rsidRPr="00417B16" w:rsidRDefault="002300D2" w:rsidP="00B83A2F">
            <w:pPr>
              <w:jc w:val="right"/>
              <w:rPr>
                <w:rFonts w:ascii="Arial" w:hAnsi="Arial" w:cs="Arial"/>
                <w:b/>
                <w:bCs/>
                <w:color w:val="0070C0"/>
                <w:sz w:val="16"/>
                <w:szCs w:val="16"/>
                <w:lang w:val="en-US" w:eastAsia="id-ID"/>
              </w:rPr>
            </w:pPr>
            <w:r w:rsidRPr="00417B16">
              <w:rPr>
                <w:rFonts w:ascii="Arial" w:hAnsi="Arial" w:cs="Arial"/>
                <w:b/>
                <w:bCs/>
                <w:color w:val="0070C0"/>
                <w:sz w:val="16"/>
                <w:szCs w:val="16"/>
                <w:lang w:val="en-US" w:eastAsia="id-ID"/>
              </w:rPr>
              <w:t>4.543.538.914,00</w:t>
            </w:r>
            <w:r w:rsidR="00B83A2F" w:rsidRPr="00417B16">
              <w:rPr>
                <w:rFonts w:ascii="Arial" w:hAnsi="Arial" w:cs="Arial"/>
                <w:b/>
                <w:bCs/>
                <w:color w:val="0070C0"/>
                <w:sz w:val="16"/>
                <w:szCs w:val="16"/>
                <w:lang w:val="en-US" w:eastAsia="id-ID"/>
              </w:rPr>
              <w:t>,00</w:t>
            </w:r>
          </w:p>
        </w:tc>
        <w:tc>
          <w:tcPr>
            <w:tcW w:w="1701" w:type="dxa"/>
            <w:tcBorders>
              <w:top w:val="nil"/>
              <w:left w:val="nil"/>
              <w:bottom w:val="single" w:sz="4" w:space="0" w:color="auto"/>
              <w:right w:val="single" w:sz="4" w:space="0" w:color="auto"/>
            </w:tcBorders>
            <w:shd w:val="clear" w:color="auto" w:fill="auto"/>
            <w:vAlign w:val="center"/>
            <w:hideMark/>
          </w:tcPr>
          <w:p w:rsidR="00B83A2F" w:rsidRPr="00EB1B97" w:rsidRDefault="00EB1B97" w:rsidP="00B83A2F">
            <w:pPr>
              <w:jc w:val="right"/>
              <w:rPr>
                <w:b/>
              </w:rPr>
            </w:pPr>
            <w:r w:rsidRPr="00EB1B97">
              <w:rPr>
                <w:rFonts w:ascii="Arial" w:hAnsi="Arial" w:cs="Arial"/>
                <w:b/>
                <w:sz w:val="16"/>
                <w:szCs w:val="16"/>
                <w:lang w:val="en-US" w:eastAsia="id-ID"/>
              </w:rPr>
              <w:t>4.756.681.395</w:t>
            </w:r>
            <w:r w:rsidR="00B83A2F" w:rsidRPr="00EB1B97">
              <w:rPr>
                <w:rFonts w:ascii="Arial" w:hAnsi="Arial" w:cs="Arial"/>
                <w:b/>
                <w:sz w:val="16"/>
                <w:szCs w:val="16"/>
                <w:lang w:val="en-US" w:eastAsia="id-ID"/>
              </w:rPr>
              <w:t>,00</w:t>
            </w:r>
          </w:p>
        </w:tc>
        <w:tc>
          <w:tcPr>
            <w:tcW w:w="2155" w:type="dxa"/>
            <w:tcBorders>
              <w:top w:val="nil"/>
              <w:left w:val="nil"/>
              <w:bottom w:val="single" w:sz="4" w:space="0" w:color="auto"/>
              <w:right w:val="single" w:sz="4" w:space="0" w:color="auto"/>
            </w:tcBorders>
            <w:vAlign w:val="center"/>
          </w:tcPr>
          <w:p w:rsidR="00B83A2F" w:rsidRPr="00D97E7D" w:rsidRDefault="00B83A2F" w:rsidP="00B83A2F">
            <w:pPr>
              <w:jc w:val="right"/>
              <w:rPr>
                <w:rFonts w:ascii="Arial" w:hAnsi="Arial" w:cs="Arial"/>
                <w:b/>
                <w:bCs/>
                <w:sz w:val="16"/>
                <w:szCs w:val="16"/>
                <w:lang w:eastAsia="id-ID"/>
              </w:rPr>
            </w:pPr>
          </w:p>
        </w:tc>
      </w:tr>
    </w:tbl>
    <w:p w:rsidR="00DC2CC8" w:rsidRPr="00D97E7D" w:rsidRDefault="00DC2CC8" w:rsidP="008125BD">
      <w:pPr>
        <w:pStyle w:val="BodyTextIndent"/>
        <w:widowControl w:val="0"/>
        <w:numPr>
          <w:ilvl w:val="0"/>
          <w:numId w:val="60"/>
        </w:numPr>
        <w:spacing w:before="120" w:after="0" w:line="280" w:lineRule="exact"/>
        <w:ind w:left="1843" w:hanging="283"/>
        <w:rPr>
          <w:rFonts w:ascii="Times New Roman" w:hAnsi="Times New Roman" w:cs="Times New Roman"/>
          <w:b/>
          <w:sz w:val="22"/>
          <w:szCs w:val="22"/>
        </w:rPr>
      </w:pPr>
      <w:r w:rsidRPr="00D97E7D">
        <w:rPr>
          <w:rFonts w:ascii="Times New Roman" w:hAnsi="Times New Roman" w:cs="Times New Roman"/>
          <w:b/>
          <w:sz w:val="22"/>
          <w:szCs w:val="22"/>
        </w:rPr>
        <w:t>Piutang Transfer Lainnya</w:t>
      </w:r>
    </w:p>
    <w:p w:rsidR="005913A5" w:rsidRPr="00D97E7D" w:rsidRDefault="005913A5" w:rsidP="005913A5">
      <w:pPr>
        <w:pStyle w:val="BodyTextIndent"/>
        <w:widowControl w:val="0"/>
        <w:spacing w:before="60" w:after="0" w:line="280" w:lineRule="exact"/>
        <w:ind w:left="1843" w:firstLine="0"/>
        <w:rPr>
          <w:rFonts w:ascii="Times New Roman" w:hAnsi="Times New Roman" w:cs="Times New Roman"/>
          <w:sz w:val="22"/>
          <w:szCs w:val="22"/>
          <w:lang w:val="en-US"/>
        </w:rPr>
      </w:pPr>
      <w:r w:rsidRPr="00D97E7D">
        <w:rPr>
          <w:rFonts w:ascii="Times New Roman" w:hAnsi="Times New Roman" w:cs="Times New Roman"/>
          <w:sz w:val="22"/>
          <w:szCs w:val="22"/>
        </w:rPr>
        <w:t>Piutang Transfer Lainnya sebesar Rp4.</w:t>
      </w:r>
      <w:r w:rsidRPr="00D97E7D">
        <w:rPr>
          <w:rFonts w:ascii="Times New Roman" w:hAnsi="Times New Roman" w:cs="Times New Roman"/>
          <w:sz w:val="22"/>
          <w:szCs w:val="22"/>
          <w:lang w:val="en-US"/>
        </w:rPr>
        <w:t>913.836.686,23</w:t>
      </w:r>
      <w:r w:rsidRPr="00D97E7D">
        <w:rPr>
          <w:rFonts w:ascii="Times New Roman" w:hAnsi="Times New Roman" w:cs="Times New Roman"/>
          <w:sz w:val="22"/>
          <w:szCs w:val="22"/>
        </w:rPr>
        <w:t xml:space="preserve"> merupakan kurang bayar dana sharing bantuan keuangan berobat gratis Provinsi Sumatera Selatan berdasarkan hasil Berita Acara Rekonsiliasi dengan Dinas Kesehatan Provinsi Sumatera Selatan tanggal 15 Februari 20</w:t>
      </w:r>
      <w:r w:rsidRPr="00D97E7D">
        <w:rPr>
          <w:rFonts w:ascii="Times New Roman" w:hAnsi="Times New Roman" w:cs="Times New Roman"/>
          <w:sz w:val="22"/>
          <w:szCs w:val="22"/>
          <w:lang w:val="en-US"/>
        </w:rPr>
        <w:t>19 sebesar Rp4</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214.193.186,23 dan PiutangPremi Jamkesda PBI APBD Prov. Sumsel di Kota Prabumulih Rp699.643.500,00</w:t>
      </w:r>
    </w:p>
    <w:p w:rsidR="000E446D" w:rsidRPr="00D97E7D" w:rsidRDefault="00D45D26" w:rsidP="00DC2CC8">
      <w:pPr>
        <w:pStyle w:val="ListParagraph"/>
        <w:numPr>
          <w:ilvl w:val="4"/>
          <w:numId w:val="6"/>
        </w:numPr>
        <w:spacing w:before="120" w:line="280" w:lineRule="exact"/>
        <w:ind w:left="1560" w:hanging="284"/>
        <w:contextualSpacing w:val="0"/>
        <w:jc w:val="both"/>
        <w:rPr>
          <w:b/>
          <w:sz w:val="22"/>
          <w:szCs w:val="22"/>
        </w:rPr>
      </w:pPr>
      <w:r w:rsidRPr="00D97E7D">
        <w:rPr>
          <w:b/>
          <w:sz w:val="22"/>
          <w:szCs w:val="22"/>
        </w:rPr>
        <w:t xml:space="preserve">Piutang Lainnya </w:t>
      </w:r>
    </w:p>
    <w:p w:rsidR="000E446D" w:rsidRPr="00D97E7D" w:rsidRDefault="000E446D" w:rsidP="00DC2CC8">
      <w:pPr>
        <w:pStyle w:val="ListParagraph"/>
        <w:spacing w:after="60" w:line="280" w:lineRule="exact"/>
        <w:ind w:left="1560"/>
        <w:contextualSpacing w:val="0"/>
        <w:jc w:val="both"/>
        <w:rPr>
          <w:sz w:val="22"/>
          <w:szCs w:val="22"/>
        </w:rPr>
      </w:pPr>
      <w:r w:rsidRPr="00D97E7D">
        <w:rPr>
          <w:sz w:val="22"/>
          <w:szCs w:val="22"/>
        </w:rPr>
        <w:t>Rekening ini menggambarkan jumlah piutang lainnya yang dimiliki pemerintah daera</w:t>
      </w:r>
      <w:r w:rsidR="00846DBE" w:rsidRPr="00D97E7D">
        <w:rPr>
          <w:sz w:val="22"/>
          <w:szCs w:val="22"/>
        </w:rPr>
        <w:t xml:space="preserve">h sampai dengan 31 Desember </w:t>
      </w:r>
      <w:r w:rsidR="00662672" w:rsidRPr="00D97E7D">
        <w:rPr>
          <w:sz w:val="22"/>
          <w:szCs w:val="22"/>
        </w:rPr>
        <w:t>20</w:t>
      </w:r>
      <w:r w:rsidR="002610D6" w:rsidRPr="00D97E7D">
        <w:rPr>
          <w:sz w:val="22"/>
          <w:szCs w:val="22"/>
          <w:lang w:val="en-US"/>
        </w:rPr>
        <w:t>20</w:t>
      </w:r>
      <w:r w:rsidR="00D45D26" w:rsidRPr="00D97E7D">
        <w:rPr>
          <w:sz w:val="22"/>
          <w:szCs w:val="22"/>
        </w:rPr>
        <w:t xml:space="preserve"> dan </w:t>
      </w:r>
      <w:r w:rsidR="00662672" w:rsidRPr="00D97E7D">
        <w:rPr>
          <w:sz w:val="22"/>
          <w:szCs w:val="22"/>
        </w:rPr>
        <w:t>201</w:t>
      </w:r>
      <w:r w:rsidR="002610D6" w:rsidRPr="00D97E7D">
        <w:rPr>
          <w:sz w:val="22"/>
          <w:szCs w:val="22"/>
          <w:lang w:val="en-US"/>
        </w:rPr>
        <w:t>9</w:t>
      </w:r>
      <w:r w:rsidR="00D53863" w:rsidRPr="00D97E7D">
        <w:rPr>
          <w:sz w:val="22"/>
          <w:szCs w:val="22"/>
        </w:rPr>
        <w:t xml:space="preserve"> terdiri dari</w:t>
      </w:r>
      <w:r w:rsidR="00846DBE" w:rsidRPr="00D97E7D">
        <w:rPr>
          <w:sz w:val="22"/>
          <w:szCs w:val="22"/>
        </w:rPr>
        <w:t>:</w:t>
      </w:r>
    </w:p>
    <w:p w:rsidR="000E446D" w:rsidRPr="00D97E7D" w:rsidRDefault="000E446D" w:rsidP="005643CF">
      <w:pPr>
        <w:pStyle w:val="ListParagraph"/>
        <w:spacing w:line="280" w:lineRule="exact"/>
        <w:ind w:left="1276" w:firstLine="284"/>
        <w:contextualSpacing w:val="0"/>
        <w:jc w:val="center"/>
        <w:rPr>
          <w:rFonts w:ascii="Arial" w:hAnsi="Arial" w:cs="Arial"/>
          <w:b/>
          <w:sz w:val="18"/>
          <w:szCs w:val="18"/>
        </w:rPr>
      </w:pPr>
      <w:r w:rsidRPr="00D97E7D">
        <w:rPr>
          <w:rFonts w:ascii="Arial" w:hAnsi="Arial" w:cs="Arial"/>
          <w:b/>
          <w:sz w:val="18"/>
          <w:szCs w:val="18"/>
        </w:rPr>
        <w:t xml:space="preserve">Tabel </w:t>
      </w:r>
      <w:r w:rsidR="00A86A93" w:rsidRPr="00D97E7D">
        <w:rPr>
          <w:rFonts w:ascii="Arial" w:hAnsi="Arial" w:cs="Arial"/>
          <w:b/>
          <w:sz w:val="18"/>
          <w:szCs w:val="18"/>
        </w:rPr>
        <w:t>7.</w:t>
      </w:r>
      <w:r w:rsidR="001D43C8" w:rsidRPr="00D97E7D">
        <w:rPr>
          <w:rFonts w:ascii="Arial" w:hAnsi="Arial" w:cs="Arial"/>
          <w:b/>
          <w:sz w:val="18"/>
          <w:szCs w:val="18"/>
        </w:rPr>
        <w:t>8</w:t>
      </w:r>
      <w:r w:rsidR="00EC21BF" w:rsidRPr="00D97E7D">
        <w:rPr>
          <w:rFonts w:ascii="Arial" w:hAnsi="Arial" w:cs="Arial"/>
          <w:b/>
          <w:sz w:val="18"/>
          <w:szCs w:val="18"/>
          <w:lang w:val="en-US"/>
        </w:rPr>
        <w:t>4</w:t>
      </w:r>
      <w:r w:rsidRPr="00D97E7D">
        <w:rPr>
          <w:rFonts w:ascii="Arial" w:hAnsi="Arial" w:cs="Arial"/>
          <w:b/>
          <w:sz w:val="18"/>
          <w:szCs w:val="18"/>
        </w:rPr>
        <w:t>Piutang Lainnya</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
        <w:gridCol w:w="3158"/>
        <w:gridCol w:w="1984"/>
        <w:gridCol w:w="1985"/>
      </w:tblGrid>
      <w:tr w:rsidR="002610D6" w:rsidRPr="00D97E7D" w:rsidTr="000F7DE1">
        <w:tc>
          <w:tcPr>
            <w:tcW w:w="244" w:type="dxa"/>
            <w:tcBorders>
              <w:right w:val="nil"/>
            </w:tcBorders>
            <w:shd w:val="clear" w:color="auto" w:fill="auto"/>
          </w:tcPr>
          <w:p w:rsidR="00846DBE" w:rsidRPr="00D97E7D" w:rsidRDefault="00846DBE" w:rsidP="005643CF">
            <w:pPr>
              <w:autoSpaceDE w:val="0"/>
              <w:autoSpaceDN w:val="0"/>
              <w:adjustRightInd w:val="0"/>
              <w:spacing w:line="280" w:lineRule="exact"/>
              <w:jc w:val="both"/>
              <w:rPr>
                <w:rFonts w:ascii="Arial" w:hAnsi="Arial" w:cs="Arial"/>
                <w:sz w:val="16"/>
                <w:szCs w:val="16"/>
              </w:rPr>
            </w:pPr>
          </w:p>
        </w:tc>
        <w:tc>
          <w:tcPr>
            <w:tcW w:w="3158" w:type="dxa"/>
            <w:tcBorders>
              <w:left w:val="nil"/>
            </w:tcBorders>
            <w:shd w:val="clear" w:color="auto" w:fill="auto"/>
            <w:vAlign w:val="center"/>
          </w:tcPr>
          <w:p w:rsidR="00846DBE" w:rsidRPr="00D97E7D" w:rsidRDefault="00846DBE"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Lainnya</w:t>
            </w:r>
          </w:p>
        </w:tc>
        <w:tc>
          <w:tcPr>
            <w:tcW w:w="1984" w:type="dxa"/>
            <w:shd w:val="clear" w:color="auto" w:fill="auto"/>
            <w:vAlign w:val="center"/>
          </w:tcPr>
          <w:p w:rsidR="00846DBE" w:rsidRPr="00D97E7D" w:rsidRDefault="00D45D26"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2610D6" w:rsidRPr="00D97E7D">
              <w:rPr>
                <w:rFonts w:ascii="Arial" w:hAnsi="Arial" w:cs="Arial"/>
                <w:b/>
                <w:sz w:val="16"/>
                <w:szCs w:val="16"/>
              </w:rPr>
              <w:t>2020</w:t>
            </w:r>
          </w:p>
          <w:p w:rsidR="00846DBE" w:rsidRPr="00D97E7D" w:rsidRDefault="00846DBE"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vAlign w:val="center"/>
          </w:tcPr>
          <w:p w:rsidR="00846DBE" w:rsidRPr="00D97E7D" w:rsidRDefault="00D45D26" w:rsidP="000F7DE1">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2610D6" w:rsidRPr="00D97E7D">
              <w:rPr>
                <w:rFonts w:ascii="Arial" w:hAnsi="Arial" w:cs="Arial"/>
                <w:b/>
                <w:bCs/>
                <w:sz w:val="16"/>
                <w:szCs w:val="16"/>
              </w:rPr>
              <w:t>2019</w:t>
            </w:r>
          </w:p>
          <w:p w:rsidR="00846DBE" w:rsidRPr="00D97E7D" w:rsidRDefault="00846DBE" w:rsidP="000F7DE1">
            <w:pPr>
              <w:spacing w:before="60" w:after="60"/>
              <w:jc w:val="center"/>
              <w:rPr>
                <w:rFonts w:ascii="Arial" w:hAnsi="Arial" w:cs="Arial"/>
                <w:b/>
                <w:bCs/>
                <w:sz w:val="16"/>
                <w:szCs w:val="16"/>
              </w:rPr>
            </w:pPr>
            <w:r w:rsidRPr="00D97E7D">
              <w:rPr>
                <w:rFonts w:ascii="Arial" w:hAnsi="Arial" w:cs="Arial"/>
                <w:b/>
                <w:bCs/>
                <w:sz w:val="16"/>
                <w:szCs w:val="16"/>
              </w:rPr>
              <w:t>(Rp)</w:t>
            </w:r>
          </w:p>
        </w:tc>
      </w:tr>
      <w:tr w:rsidR="000A2A4D" w:rsidRPr="00D97E7D" w:rsidTr="001E4037">
        <w:tc>
          <w:tcPr>
            <w:tcW w:w="3402" w:type="dxa"/>
            <w:gridSpan w:val="2"/>
            <w:shd w:val="clear" w:color="auto" w:fill="auto"/>
          </w:tcPr>
          <w:p w:rsidR="000A2A4D" w:rsidRPr="00D97E7D" w:rsidRDefault="000A2A4D" w:rsidP="000A2A4D">
            <w:pPr>
              <w:spacing w:line="280" w:lineRule="exact"/>
              <w:ind w:right="-108"/>
              <w:rPr>
                <w:rFonts w:ascii="Arial" w:hAnsi="Arial" w:cs="Arial"/>
                <w:sz w:val="16"/>
                <w:szCs w:val="16"/>
              </w:rPr>
            </w:pPr>
            <w:r w:rsidRPr="00D97E7D">
              <w:rPr>
                <w:rFonts w:ascii="Arial" w:hAnsi="Arial" w:cs="Arial"/>
                <w:sz w:val="16"/>
                <w:szCs w:val="16"/>
              </w:rPr>
              <w:t>Piutang Pegawai</w:t>
            </w:r>
          </w:p>
        </w:tc>
        <w:tc>
          <w:tcPr>
            <w:tcW w:w="1984" w:type="dxa"/>
            <w:shd w:val="clear" w:color="auto" w:fill="auto"/>
            <w:vAlign w:val="center"/>
          </w:tcPr>
          <w:p w:rsidR="000A2A4D" w:rsidRPr="00417B16" w:rsidRDefault="000A2A4D" w:rsidP="00417B16">
            <w:pPr>
              <w:jc w:val="right"/>
              <w:rPr>
                <w:rFonts w:ascii="Arial" w:hAnsi="Arial" w:cs="Arial"/>
                <w:bCs/>
                <w:color w:val="0070C0"/>
                <w:sz w:val="16"/>
                <w:szCs w:val="16"/>
                <w:lang w:val="en-US"/>
              </w:rPr>
            </w:pPr>
            <w:r w:rsidRPr="00417B16">
              <w:rPr>
                <w:rFonts w:ascii="Arial" w:hAnsi="Arial" w:cs="Arial"/>
                <w:bCs/>
                <w:color w:val="0070C0"/>
                <w:sz w:val="16"/>
                <w:szCs w:val="16"/>
              </w:rPr>
              <w:t>338.</w:t>
            </w:r>
            <w:r w:rsidR="00417B16" w:rsidRPr="00417B16">
              <w:rPr>
                <w:rFonts w:ascii="Arial" w:hAnsi="Arial" w:cs="Arial"/>
                <w:bCs/>
                <w:color w:val="0070C0"/>
                <w:sz w:val="16"/>
                <w:szCs w:val="16"/>
                <w:lang w:val="en-US"/>
              </w:rPr>
              <w:t>865</w:t>
            </w:r>
            <w:r w:rsidRPr="00417B16">
              <w:rPr>
                <w:rFonts w:ascii="Arial" w:hAnsi="Arial" w:cs="Arial"/>
                <w:bCs/>
                <w:color w:val="0070C0"/>
                <w:sz w:val="16"/>
                <w:szCs w:val="16"/>
              </w:rPr>
              <w:t>.</w:t>
            </w:r>
            <w:r w:rsidR="00417B16" w:rsidRPr="00417B16">
              <w:rPr>
                <w:rFonts w:ascii="Arial" w:hAnsi="Arial" w:cs="Arial"/>
                <w:bCs/>
                <w:color w:val="0070C0"/>
                <w:sz w:val="16"/>
                <w:szCs w:val="16"/>
                <w:lang w:val="en-US"/>
              </w:rPr>
              <w:t>604</w:t>
            </w:r>
            <w:r w:rsidRPr="00417B16">
              <w:rPr>
                <w:rFonts w:ascii="Arial" w:hAnsi="Arial" w:cs="Arial"/>
                <w:bCs/>
                <w:color w:val="0070C0"/>
                <w:sz w:val="16"/>
                <w:szCs w:val="16"/>
              </w:rPr>
              <w:t xml:space="preserve">,00 </w:t>
            </w:r>
          </w:p>
        </w:tc>
        <w:tc>
          <w:tcPr>
            <w:tcW w:w="1985" w:type="dxa"/>
            <w:shd w:val="clear" w:color="auto" w:fill="auto"/>
          </w:tcPr>
          <w:p w:rsidR="000A2A4D" w:rsidRPr="00D97E7D" w:rsidRDefault="000A2A4D" w:rsidP="000A2A4D">
            <w:pPr>
              <w:spacing w:line="280" w:lineRule="exact"/>
              <w:jc w:val="right"/>
              <w:rPr>
                <w:rFonts w:ascii="Arial" w:hAnsi="Arial" w:cs="Arial"/>
                <w:bCs/>
                <w:sz w:val="16"/>
                <w:szCs w:val="16"/>
              </w:rPr>
            </w:pPr>
            <w:r w:rsidRPr="00D97E7D">
              <w:rPr>
                <w:rFonts w:ascii="Arial" w:hAnsi="Arial" w:cs="Arial"/>
                <w:bCs/>
                <w:sz w:val="16"/>
                <w:szCs w:val="16"/>
              </w:rPr>
              <w:t>374.323.445,00</w:t>
            </w:r>
          </w:p>
        </w:tc>
      </w:tr>
      <w:tr w:rsidR="000A2A4D" w:rsidRPr="00D97E7D" w:rsidTr="001E4037">
        <w:tc>
          <w:tcPr>
            <w:tcW w:w="3402" w:type="dxa"/>
            <w:gridSpan w:val="2"/>
            <w:shd w:val="clear" w:color="auto" w:fill="auto"/>
          </w:tcPr>
          <w:p w:rsidR="000A2A4D" w:rsidRPr="00D97E7D" w:rsidRDefault="000A2A4D" w:rsidP="000A2A4D">
            <w:pPr>
              <w:spacing w:line="280" w:lineRule="exact"/>
              <w:ind w:right="-108"/>
              <w:rPr>
                <w:rFonts w:ascii="Arial" w:hAnsi="Arial" w:cs="Arial"/>
                <w:sz w:val="16"/>
                <w:szCs w:val="16"/>
              </w:rPr>
            </w:pPr>
            <w:r w:rsidRPr="00D97E7D">
              <w:rPr>
                <w:rFonts w:ascii="Arial" w:hAnsi="Arial" w:cs="Arial"/>
                <w:sz w:val="16"/>
                <w:szCs w:val="16"/>
              </w:rPr>
              <w:t>Piutang Lain-lainnya</w:t>
            </w:r>
          </w:p>
        </w:tc>
        <w:tc>
          <w:tcPr>
            <w:tcW w:w="1984" w:type="dxa"/>
            <w:shd w:val="clear" w:color="auto" w:fill="auto"/>
            <w:vAlign w:val="center"/>
          </w:tcPr>
          <w:p w:rsidR="000A2A4D" w:rsidRPr="00D97E7D" w:rsidRDefault="000A2A4D" w:rsidP="000A2A4D">
            <w:pPr>
              <w:spacing w:line="280" w:lineRule="exact"/>
              <w:jc w:val="right"/>
              <w:rPr>
                <w:rFonts w:ascii="Arial" w:hAnsi="Arial" w:cs="Arial"/>
                <w:bCs/>
                <w:sz w:val="16"/>
                <w:szCs w:val="16"/>
              </w:rPr>
            </w:pPr>
            <w:r w:rsidRPr="00D97E7D">
              <w:rPr>
                <w:rFonts w:ascii="Arial" w:hAnsi="Arial" w:cs="Arial"/>
                <w:bCs/>
                <w:sz w:val="16"/>
                <w:szCs w:val="16"/>
              </w:rPr>
              <w:t>3.989.875,00</w:t>
            </w:r>
          </w:p>
        </w:tc>
        <w:tc>
          <w:tcPr>
            <w:tcW w:w="1985" w:type="dxa"/>
            <w:shd w:val="clear" w:color="auto" w:fill="auto"/>
          </w:tcPr>
          <w:p w:rsidR="000A2A4D" w:rsidRPr="00D97E7D" w:rsidRDefault="000A2A4D" w:rsidP="000A2A4D">
            <w:pPr>
              <w:spacing w:line="280" w:lineRule="exact"/>
              <w:jc w:val="right"/>
              <w:rPr>
                <w:rFonts w:ascii="Arial" w:hAnsi="Arial" w:cs="Arial"/>
                <w:bCs/>
                <w:sz w:val="16"/>
                <w:szCs w:val="16"/>
              </w:rPr>
            </w:pPr>
            <w:r w:rsidRPr="00D97E7D">
              <w:rPr>
                <w:rFonts w:ascii="Arial" w:hAnsi="Arial" w:cs="Arial"/>
                <w:bCs/>
                <w:sz w:val="16"/>
                <w:szCs w:val="16"/>
              </w:rPr>
              <w:t>3.989.875,00</w:t>
            </w:r>
          </w:p>
        </w:tc>
      </w:tr>
      <w:tr w:rsidR="000A2A4D" w:rsidRPr="00D97E7D" w:rsidTr="00623C68">
        <w:tc>
          <w:tcPr>
            <w:tcW w:w="3402" w:type="dxa"/>
            <w:gridSpan w:val="2"/>
            <w:shd w:val="clear" w:color="auto" w:fill="auto"/>
          </w:tcPr>
          <w:p w:rsidR="000A2A4D" w:rsidRPr="00D97E7D" w:rsidRDefault="000A2A4D" w:rsidP="000A2A4D">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0A2A4D" w:rsidRPr="00417B16" w:rsidRDefault="000A2A4D" w:rsidP="00417B16">
            <w:pPr>
              <w:spacing w:line="280" w:lineRule="exact"/>
              <w:jc w:val="right"/>
              <w:rPr>
                <w:rFonts w:ascii="Arial" w:hAnsi="Arial" w:cs="Arial"/>
                <w:b/>
                <w:bCs/>
                <w:color w:val="0070C0"/>
                <w:sz w:val="16"/>
                <w:szCs w:val="16"/>
                <w:lang w:val="en-US"/>
              </w:rPr>
            </w:pPr>
            <w:r w:rsidRPr="00417B16">
              <w:rPr>
                <w:rFonts w:ascii="Arial" w:hAnsi="Arial" w:cs="Arial"/>
                <w:b/>
                <w:bCs/>
                <w:color w:val="0070C0"/>
                <w:sz w:val="16"/>
                <w:szCs w:val="16"/>
                <w:lang w:val="en-US"/>
              </w:rPr>
              <w:t>342.</w:t>
            </w:r>
            <w:r w:rsidR="00417B16" w:rsidRPr="00417B16">
              <w:rPr>
                <w:rFonts w:ascii="Arial" w:hAnsi="Arial" w:cs="Arial"/>
                <w:b/>
                <w:bCs/>
                <w:color w:val="0070C0"/>
                <w:sz w:val="16"/>
                <w:szCs w:val="16"/>
                <w:lang w:val="en-US"/>
              </w:rPr>
              <w:t>855</w:t>
            </w:r>
            <w:r w:rsidRPr="00417B16">
              <w:rPr>
                <w:rFonts w:ascii="Arial" w:hAnsi="Arial" w:cs="Arial"/>
                <w:b/>
                <w:bCs/>
                <w:color w:val="0070C0"/>
                <w:sz w:val="16"/>
                <w:szCs w:val="16"/>
                <w:lang w:val="en-US"/>
              </w:rPr>
              <w:t>.</w:t>
            </w:r>
            <w:r w:rsidR="00417B16" w:rsidRPr="00417B16">
              <w:rPr>
                <w:rFonts w:ascii="Arial" w:hAnsi="Arial" w:cs="Arial"/>
                <w:b/>
                <w:bCs/>
                <w:color w:val="0070C0"/>
                <w:sz w:val="16"/>
                <w:szCs w:val="16"/>
                <w:lang w:val="en-US"/>
              </w:rPr>
              <w:t>479</w:t>
            </w:r>
            <w:r w:rsidRPr="00417B16">
              <w:rPr>
                <w:rFonts w:ascii="Arial" w:hAnsi="Arial" w:cs="Arial"/>
                <w:b/>
                <w:bCs/>
                <w:color w:val="0070C0"/>
                <w:sz w:val="16"/>
                <w:szCs w:val="16"/>
                <w:lang w:val="en-US"/>
              </w:rPr>
              <w:t>,00</w:t>
            </w:r>
          </w:p>
        </w:tc>
        <w:tc>
          <w:tcPr>
            <w:tcW w:w="1985" w:type="dxa"/>
            <w:shd w:val="clear" w:color="auto" w:fill="auto"/>
          </w:tcPr>
          <w:p w:rsidR="000A2A4D" w:rsidRPr="00D97E7D" w:rsidRDefault="000A2A4D" w:rsidP="000A2A4D">
            <w:pPr>
              <w:spacing w:line="280" w:lineRule="exact"/>
              <w:jc w:val="right"/>
              <w:rPr>
                <w:rFonts w:ascii="Arial" w:hAnsi="Arial" w:cs="Arial"/>
                <w:b/>
                <w:bCs/>
                <w:sz w:val="16"/>
                <w:szCs w:val="16"/>
              </w:rPr>
            </w:pPr>
            <w:r w:rsidRPr="00D97E7D">
              <w:rPr>
                <w:rFonts w:ascii="Arial" w:hAnsi="Arial" w:cs="Arial"/>
                <w:b/>
                <w:bCs/>
                <w:sz w:val="16"/>
                <w:szCs w:val="16"/>
              </w:rPr>
              <w:t>378.313.320,00</w:t>
            </w:r>
          </w:p>
        </w:tc>
      </w:tr>
    </w:tbl>
    <w:p w:rsidR="00D45D26" w:rsidRPr="00D97E7D" w:rsidRDefault="00D45D26" w:rsidP="00DC2CC8">
      <w:pPr>
        <w:pStyle w:val="ListParagraph"/>
        <w:spacing w:before="120" w:line="280" w:lineRule="exact"/>
        <w:ind w:left="1560"/>
        <w:contextualSpacing w:val="0"/>
        <w:jc w:val="both"/>
        <w:rPr>
          <w:sz w:val="22"/>
          <w:szCs w:val="22"/>
        </w:rPr>
      </w:pPr>
      <w:r w:rsidRPr="00D97E7D">
        <w:rPr>
          <w:sz w:val="22"/>
          <w:szCs w:val="22"/>
        </w:rPr>
        <w:t xml:space="preserve">Saldo Piutang Lainnya per 31 Desember </w:t>
      </w:r>
      <w:r w:rsidR="00662672" w:rsidRPr="00D97E7D">
        <w:rPr>
          <w:sz w:val="22"/>
          <w:szCs w:val="22"/>
        </w:rPr>
        <w:t>20</w:t>
      </w:r>
      <w:r w:rsidR="002E05DB" w:rsidRPr="00D97E7D">
        <w:rPr>
          <w:sz w:val="22"/>
          <w:szCs w:val="22"/>
          <w:lang w:val="en-US"/>
        </w:rPr>
        <w:t>20</w:t>
      </w:r>
      <w:r w:rsidRPr="00D97E7D">
        <w:rPr>
          <w:sz w:val="22"/>
          <w:szCs w:val="22"/>
        </w:rPr>
        <w:t xml:space="preserve"> dapat dijelaskan sebagai </w:t>
      </w:r>
      <w:r w:rsidR="00225DEF" w:rsidRPr="00D97E7D">
        <w:rPr>
          <w:sz w:val="22"/>
          <w:szCs w:val="22"/>
        </w:rPr>
        <w:t>berikut.</w:t>
      </w:r>
    </w:p>
    <w:p w:rsidR="00D45D26" w:rsidRPr="00D97E7D" w:rsidRDefault="00D45D26" w:rsidP="00ED482B">
      <w:pPr>
        <w:pStyle w:val="ListParagraph"/>
        <w:numPr>
          <w:ilvl w:val="0"/>
          <w:numId w:val="115"/>
        </w:numPr>
        <w:spacing w:before="120" w:line="280" w:lineRule="exact"/>
        <w:ind w:left="1843" w:hanging="283"/>
        <w:contextualSpacing w:val="0"/>
        <w:jc w:val="both"/>
        <w:rPr>
          <w:b/>
          <w:sz w:val="22"/>
          <w:szCs w:val="22"/>
        </w:rPr>
      </w:pPr>
      <w:r w:rsidRPr="00D97E7D">
        <w:rPr>
          <w:b/>
          <w:sz w:val="22"/>
          <w:szCs w:val="22"/>
        </w:rPr>
        <w:t>Piutang Pegawai</w:t>
      </w:r>
    </w:p>
    <w:p w:rsidR="000E446D" w:rsidRPr="00D97E7D" w:rsidRDefault="000E446D" w:rsidP="00DC2CC8">
      <w:pPr>
        <w:pStyle w:val="ListParagraph"/>
        <w:spacing w:line="280" w:lineRule="exact"/>
        <w:ind w:left="1843"/>
        <w:contextualSpacing w:val="0"/>
        <w:jc w:val="both"/>
        <w:rPr>
          <w:sz w:val="22"/>
          <w:szCs w:val="22"/>
        </w:rPr>
      </w:pPr>
      <w:r w:rsidRPr="00D97E7D">
        <w:rPr>
          <w:sz w:val="22"/>
          <w:szCs w:val="22"/>
        </w:rPr>
        <w:t>Piut</w:t>
      </w:r>
      <w:r w:rsidR="002E46D2" w:rsidRPr="00D97E7D">
        <w:rPr>
          <w:sz w:val="22"/>
          <w:szCs w:val="22"/>
        </w:rPr>
        <w:t xml:space="preserve">ang Pegawai </w:t>
      </w:r>
      <w:r w:rsidR="00EA1A9D" w:rsidRPr="00D97E7D">
        <w:rPr>
          <w:sz w:val="22"/>
          <w:szCs w:val="22"/>
        </w:rPr>
        <w:t xml:space="preserve">sebesar </w:t>
      </w:r>
      <w:r w:rsidR="000A2A4D" w:rsidRPr="00D97E7D">
        <w:rPr>
          <w:sz w:val="22"/>
          <w:szCs w:val="22"/>
        </w:rPr>
        <w:t>Rp</w:t>
      </w:r>
      <w:r w:rsidR="000A2A4D" w:rsidRPr="00D97E7D">
        <w:rPr>
          <w:bCs/>
          <w:sz w:val="22"/>
          <w:szCs w:val="22"/>
        </w:rPr>
        <w:t>338.823.445,00</w:t>
      </w:r>
      <w:r w:rsidR="00EA1A9D" w:rsidRPr="00D97E7D">
        <w:rPr>
          <w:sz w:val="22"/>
          <w:szCs w:val="22"/>
        </w:rPr>
        <w:t xml:space="preserve">merupakan hasil </w:t>
      </w:r>
      <w:r w:rsidRPr="00D97E7D">
        <w:rPr>
          <w:sz w:val="22"/>
          <w:szCs w:val="22"/>
        </w:rPr>
        <w:t>verifikasi</w:t>
      </w:r>
      <w:r w:rsidR="00417B16">
        <w:rPr>
          <w:sz w:val="22"/>
          <w:szCs w:val="22"/>
        </w:rPr>
        <w:t xml:space="preserve"> Inspektorat Kota Prabumulih</w:t>
      </w:r>
      <w:r w:rsidR="00417B16">
        <w:rPr>
          <w:sz w:val="22"/>
          <w:szCs w:val="22"/>
          <w:lang w:val="en-US"/>
        </w:rPr>
        <w:t>,</w:t>
      </w:r>
      <w:r w:rsidRPr="00D97E7D">
        <w:rPr>
          <w:sz w:val="22"/>
          <w:szCs w:val="22"/>
        </w:rPr>
        <w:t xml:space="preserve"> kelebihan pembayaran gaji pensiunan PNS Kota Prabumulih</w:t>
      </w:r>
      <w:r w:rsidR="00417B16">
        <w:rPr>
          <w:sz w:val="22"/>
          <w:szCs w:val="22"/>
          <w:lang w:val="en-US"/>
        </w:rPr>
        <w:t>dan Kurang Setor Iuran IWP Pegawai Dinas PUPR</w:t>
      </w:r>
      <w:r w:rsidR="00DD0940" w:rsidRPr="00D97E7D">
        <w:rPr>
          <w:sz w:val="22"/>
          <w:szCs w:val="22"/>
        </w:rPr>
        <w:t xml:space="preserve">sebagai </w:t>
      </w:r>
      <w:r w:rsidR="00225DEF" w:rsidRPr="00D97E7D">
        <w:rPr>
          <w:sz w:val="22"/>
          <w:szCs w:val="22"/>
        </w:rPr>
        <w:t>berikut.</w:t>
      </w:r>
    </w:p>
    <w:p w:rsidR="000E446D" w:rsidRPr="00D97E7D" w:rsidRDefault="00183B27" w:rsidP="00846DBE">
      <w:pPr>
        <w:tabs>
          <w:tab w:val="center" w:pos="4423"/>
          <w:tab w:val="left" w:pos="6810"/>
        </w:tabs>
        <w:spacing w:before="60" w:line="280" w:lineRule="exact"/>
        <w:ind w:left="851"/>
        <w:rPr>
          <w:rFonts w:ascii="Arial" w:hAnsi="Arial" w:cs="Arial"/>
          <w:b/>
          <w:sz w:val="18"/>
          <w:szCs w:val="18"/>
        </w:rPr>
      </w:pPr>
      <w:r w:rsidRPr="00D97E7D">
        <w:rPr>
          <w:b/>
          <w:sz w:val="20"/>
          <w:szCs w:val="20"/>
        </w:rPr>
        <w:tab/>
      </w:r>
      <w:r w:rsidR="000E446D" w:rsidRPr="00D97E7D">
        <w:rPr>
          <w:rFonts w:ascii="Arial" w:hAnsi="Arial" w:cs="Arial"/>
          <w:b/>
          <w:sz w:val="18"/>
          <w:szCs w:val="18"/>
        </w:rPr>
        <w:t xml:space="preserve">Tabel </w:t>
      </w:r>
      <w:r w:rsidR="00DC2CC8" w:rsidRPr="00D97E7D">
        <w:rPr>
          <w:rFonts w:ascii="Arial" w:hAnsi="Arial" w:cs="Arial"/>
          <w:b/>
          <w:sz w:val="18"/>
          <w:szCs w:val="18"/>
        </w:rPr>
        <w:t>7.</w:t>
      </w:r>
      <w:r w:rsidR="00194573" w:rsidRPr="00D97E7D">
        <w:rPr>
          <w:rFonts w:ascii="Arial" w:hAnsi="Arial" w:cs="Arial"/>
          <w:b/>
          <w:sz w:val="18"/>
          <w:szCs w:val="18"/>
        </w:rPr>
        <w:t>8</w:t>
      </w:r>
      <w:r w:rsidR="000A2A4D" w:rsidRPr="00D97E7D">
        <w:rPr>
          <w:rFonts w:ascii="Arial" w:hAnsi="Arial" w:cs="Arial"/>
          <w:b/>
          <w:sz w:val="18"/>
          <w:szCs w:val="18"/>
          <w:lang w:val="en-US"/>
        </w:rPr>
        <w:t>5</w:t>
      </w:r>
      <w:r w:rsidR="000E446D" w:rsidRPr="00D97E7D">
        <w:rPr>
          <w:rFonts w:ascii="Arial" w:hAnsi="Arial" w:cs="Arial"/>
          <w:b/>
          <w:sz w:val="18"/>
          <w:szCs w:val="18"/>
        </w:rPr>
        <w:t>Piutang Pegawai</w:t>
      </w:r>
      <w:r w:rsidRPr="00D97E7D">
        <w:rPr>
          <w:rFonts w:ascii="Arial" w:hAnsi="Arial" w:cs="Arial"/>
          <w:b/>
          <w:sz w:val="18"/>
          <w:szCs w:val="18"/>
        </w:rPr>
        <w:tab/>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
        <w:gridCol w:w="3154"/>
        <w:gridCol w:w="1984"/>
        <w:gridCol w:w="1985"/>
      </w:tblGrid>
      <w:tr w:rsidR="00F844BD" w:rsidRPr="00D97E7D" w:rsidTr="000F7DE1">
        <w:trPr>
          <w:tblHeader/>
        </w:trPr>
        <w:tc>
          <w:tcPr>
            <w:tcW w:w="248" w:type="dxa"/>
            <w:tcBorders>
              <w:bottom w:val="single" w:sz="4" w:space="0" w:color="auto"/>
              <w:right w:val="nil"/>
            </w:tcBorders>
            <w:shd w:val="clear" w:color="auto" w:fill="auto"/>
          </w:tcPr>
          <w:p w:rsidR="00846DBE" w:rsidRPr="00D97E7D" w:rsidRDefault="00846DBE" w:rsidP="005643CF">
            <w:pPr>
              <w:autoSpaceDE w:val="0"/>
              <w:autoSpaceDN w:val="0"/>
              <w:adjustRightInd w:val="0"/>
              <w:spacing w:line="280" w:lineRule="exact"/>
              <w:jc w:val="both"/>
              <w:rPr>
                <w:rFonts w:ascii="Arial" w:hAnsi="Arial" w:cs="Arial"/>
                <w:sz w:val="16"/>
                <w:szCs w:val="16"/>
              </w:rPr>
            </w:pPr>
          </w:p>
        </w:tc>
        <w:tc>
          <w:tcPr>
            <w:tcW w:w="3154" w:type="dxa"/>
            <w:tcBorders>
              <w:left w:val="nil"/>
              <w:bottom w:val="single" w:sz="4" w:space="0" w:color="auto"/>
            </w:tcBorders>
            <w:shd w:val="clear" w:color="auto" w:fill="auto"/>
            <w:vAlign w:val="center"/>
          </w:tcPr>
          <w:p w:rsidR="00846DBE" w:rsidRPr="00D97E7D" w:rsidRDefault="00846DBE"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Pegawai</w:t>
            </w:r>
          </w:p>
        </w:tc>
        <w:tc>
          <w:tcPr>
            <w:tcW w:w="1984" w:type="dxa"/>
            <w:tcBorders>
              <w:bottom w:val="single" w:sz="4" w:space="0" w:color="auto"/>
            </w:tcBorders>
            <w:shd w:val="clear" w:color="auto" w:fill="auto"/>
            <w:vAlign w:val="center"/>
          </w:tcPr>
          <w:p w:rsidR="00846DBE" w:rsidRPr="00D97E7D" w:rsidRDefault="00EA1A9D"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F844BD" w:rsidRPr="00D97E7D">
              <w:rPr>
                <w:rFonts w:ascii="Arial" w:hAnsi="Arial" w:cs="Arial"/>
                <w:b/>
                <w:sz w:val="16"/>
                <w:szCs w:val="16"/>
              </w:rPr>
              <w:t>2020</w:t>
            </w:r>
          </w:p>
          <w:p w:rsidR="00846DBE" w:rsidRPr="00D97E7D" w:rsidRDefault="00846DBE"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bottom w:val="single" w:sz="4" w:space="0" w:color="auto"/>
            </w:tcBorders>
            <w:shd w:val="clear" w:color="auto" w:fill="auto"/>
            <w:vAlign w:val="center"/>
          </w:tcPr>
          <w:p w:rsidR="00846DBE" w:rsidRPr="00D97E7D" w:rsidRDefault="00EA1A9D" w:rsidP="000F7DE1">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F844BD" w:rsidRPr="00D97E7D">
              <w:rPr>
                <w:rFonts w:ascii="Arial" w:hAnsi="Arial" w:cs="Arial"/>
                <w:b/>
                <w:bCs/>
                <w:sz w:val="16"/>
                <w:szCs w:val="16"/>
              </w:rPr>
              <w:t>2019</w:t>
            </w:r>
          </w:p>
          <w:p w:rsidR="00846DBE" w:rsidRPr="00D97E7D" w:rsidRDefault="00846DBE" w:rsidP="000F7DE1">
            <w:pPr>
              <w:spacing w:before="60" w:after="60"/>
              <w:jc w:val="center"/>
              <w:rPr>
                <w:rFonts w:ascii="Arial" w:hAnsi="Arial" w:cs="Arial"/>
                <w:b/>
                <w:bCs/>
                <w:sz w:val="16"/>
                <w:szCs w:val="16"/>
              </w:rPr>
            </w:pPr>
            <w:r w:rsidRPr="00D97E7D">
              <w:rPr>
                <w:rFonts w:ascii="Arial" w:hAnsi="Arial" w:cs="Arial"/>
                <w:b/>
                <w:bCs/>
                <w:sz w:val="16"/>
                <w:szCs w:val="16"/>
              </w:rPr>
              <w:t>(Rp)</w:t>
            </w:r>
          </w:p>
        </w:tc>
      </w:tr>
      <w:tr w:rsidR="00491683" w:rsidRPr="00D97E7D" w:rsidTr="000E446D">
        <w:tc>
          <w:tcPr>
            <w:tcW w:w="3402" w:type="dxa"/>
            <w:gridSpan w:val="2"/>
            <w:tcBorders>
              <w:bottom w:val="nil"/>
            </w:tcBorders>
            <w:shd w:val="clear" w:color="auto" w:fill="auto"/>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Pensiunan PNS Dinas Pendidikan 2018</w:t>
            </w:r>
          </w:p>
        </w:tc>
        <w:tc>
          <w:tcPr>
            <w:tcW w:w="1984"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lang w:val="en-US"/>
              </w:rPr>
            </w:pPr>
            <w:r w:rsidRPr="00D97E7D">
              <w:rPr>
                <w:rFonts w:ascii="Arial" w:hAnsi="Arial" w:cs="Arial"/>
                <w:sz w:val="16"/>
                <w:szCs w:val="16"/>
                <w:lang w:val="en-US"/>
              </w:rPr>
              <w:t>97.750.000,00</w:t>
            </w:r>
          </w:p>
        </w:tc>
        <w:tc>
          <w:tcPr>
            <w:tcW w:w="1985"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112.750.000,00</w:t>
            </w:r>
          </w:p>
        </w:tc>
      </w:tr>
      <w:tr w:rsidR="00491683" w:rsidRPr="00D97E7D" w:rsidTr="000E446D">
        <w:tc>
          <w:tcPr>
            <w:tcW w:w="3402" w:type="dxa"/>
            <w:gridSpan w:val="2"/>
            <w:tcBorders>
              <w:bottom w:val="nil"/>
            </w:tcBorders>
            <w:shd w:val="clear" w:color="auto" w:fill="auto"/>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 xml:space="preserve">Pensiunan PNS Dinas Pendidikan 2014 </w:t>
            </w:r>
          </w:p>
        </w:tc>
        <w:tc>
          <w:tcPr>
            <w:tcW w:w="1984"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lang w:val="en-US"/>
              </w:rPr>
            </w:pPr>
            <w:r w:rsidRPr="00D97E7D">
              <w:rPr>
                <w:rFonts w:ascii="Arial" w:hAnsi="Arial" w:cs="Arial"/>
                <w:sz w:val="16"/>
                <w:szCs w:val="16"/>
                <w:lang w:val="en-US"/>
              </w:rPr>
              <w:t>94.073.445,00</w:t>
            </w:r>
          </w:p>
        </w:tc>
        <w:tc>
          <w:tcPr>
            <w:tcW w:w="1985"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113.573.445,00</w:t>
            </w:r>
          </w:p>
        </w:tc>
      </w:tr>
      <w:tr w:rsidR="00491683" w:rsidRPr="00D97E7D" w:rsidTr="000E446D">
        <w:tc>
          <w:tcPr>
            <w:tcW w:w="3402" w:type="dxa"/>
            <w:gridSpan w:val="2"/>
            <w:tcBorders>
              <w:bottom w:val="nil"/>
            </w:tcBorders>
            <w:shd w:val="clear" w:color="auto" w:fill="auto"/>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Pensiunan PNS RSUD 2019</w:t>
            </w:r>
          </w:p>
        </w:tc>
        <w:tc>
          <w:tcPr>
            <w:tcW w:w="1984"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985"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1.000.000,00</w:t>
            </w:r>
          </w:p>
        </w:tc>
      </w:tr>
      <w:tr w:rsidR="00491683" w:rsidRPr="00D97E7D" w:rsidTr="000E446D">
        <w:tc>
          <w:tcPr>
            <w:tcW w:w="3402" w:type="dxa"/>
            <w:gridSpan w:val="2"/>
            <w:tcBorders>
              <w:bottom w:val="nil"/>
            </w:tcBorders>
            <w:shd w:val="clear" w:color="auto" w:fill="auto"/>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Dr. H. A. I pada RSUD (BLUD)</w:t>
            </w:r>
          </w:p>
        </w:tc>
        <w:tc>
          <w:tcPr>
            <w:tcW w:w="1984"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140.000.000,00</w:t>
            </w:r>
          </w:p>
        </w:tc>
        <w:tc>
          <w:tcPr>
            <w:tcW w:w="1985"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140.000.000,00</w:t>
            </w:r>
          </w:p>
        </w:tc>
      </w:tr>
      <w:tr w:rsidR="00491683" w:rsidRPr="00D97E7D" w:rsidTr="00C47504">
        <w:tc>
          <w:tcPr>
            <w:tcW w:w="3402" w:type="dxa"/>
            <w:gridSpan w:val="2"/>
            <w:tcBorders>
              <w:bottom w:val="nil"/>
            </w:tcBorders>
            <w:shd w:val="clear" w:color="auto" w:fill="auto"/>
          </w:tcPr>
          <w:p w:rsidR="00491683" w:rsidRPr="00D97E7D" w:rsidRDefault="00491683" w:rsidP="00491683">
            <w:pPr>
              <w:spacing w:before="60" w:after="60"/>
              <w:rPr>
                <w:rFonts w:ascii="Arial" w:hAnsi="Arial" w:cs="Arial"/>
                <w:sz w:val="16"/>
                <w:szCs w:val="16"/>
              </w:rPr>
            </w:pPr>
            <w:r w:rsidRPr="00D97E7D">
              <w:rPr>
                <w:rFonts w:ascii="Arial" w:hAnsi="Arial" w:cs="Arial"/>
                <w:sz w:val="16"/>
                <w:szCs w:val="16"/>
              </w:rPr>
              <w:t xml:space="preserve">Pensiunan PNS pada Kec. Prabumulih Timur </w:t>
            </w:r>
          </w:p>
        </w:tc>
        <w:tc>
          <w:tcPr>
            <w:tcW w:w="1984" w:type="dxa"/>
            <w:tcBorders>
              <w:bottom w:val="nil"/>
            </w:tcBorders>
            <w:shd w:val="clear" w:color="auto" w:fill="auto"/>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7.000.000,00</w:t>
            </w:r>
          </w:p>
        </w:tc>
        <w:tc>
          <w:tcPr>
            <w:tcW w:w="1985" w:type="dxa"/>
            <w:tcBorders>
              <w:bottom w:val="nil"/>
            </w:tcBorders>
            <w:shd w:val="clear" w:color="auto" w:fill="auto"/>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7.000.000,00</w:t>
            </w:r>
          </w:p>
        </w:tc>
      </w:tr>
      <w:tr w:rsidR="00417B16" w:rsidRPr="00D97E7D" w:rsidTr="00C47504">
        <w:tc>
          <w:tcPr>
            <w:tcW w:w="3402" w:type="dxa"/>
            <w:gridSpan w:val="2"/>
            <w:tcBorders>
              <w:bottom w:val="nil"/>
            </w:tcBorders>
            <w:shd w:val="clear" w:color="auto" w:fill="auto"/>
          </w:tcPr>
          <w:p w:rsidR="00417B16" w:rsidRPr="00417B16" w:rsidRDefault="00417B16" w:rsidP="00BC787F">
            <w:pPr>
              <w:spacing w:before="60" w:after="60"/>
              <w:rPr>
                <w:rFonts w:ascii="Arial" w:hAnsi="Arial" w:cs="Arial"/>
                <w:sz w:val="16"/>
                <w:szCs w:val="16"/>
                <w:lang w:val="en-US"/>
              </w:rPr>
            </w:pPr>
            <w:r>
              <w:rPr>
                <w:rFonts w:ascii="Arial" w:hAnsi="Arial" w:cs="Arial"/>
                <w:sz w:val="16"/>
                <w:szCs w:val="16"/>
                <w:lang w:val="en-US"/>
              </w:rPr>
              <w:t>Piutang Iuran IWP Dinas PUPR</w:t>
            </w:r>
          </w:p>
        </w:tc>
        <w:tc>
          <w:tcPr>
            <w:tcW w:w="1984" w:type="dxa"/>
            <w:tcBorders>
              <w:bottom w:val="nil"/>
            </w:tcBorders>
            <w:shd w:val="clear" w:color="auto" w:fill="auto"/>
            <w:vAlign w:val="center"/>
          </w:tcPr>
          <w:p w:rsidR="00417B16" w:rsidRPr="00417B16" w:rsidRDefault="00417B16" w:rsidP="00491683">
            <w:pPr>
              <w:spacing w:line="280" w:lineRule="exact"/>
              <w:jc w:val="right"/>
              <w:rPr>
                <w:rFonts w:ascii="Arial" w:hAnsi="Arial" w:cs="Arial"/>
                <w:sz w:val="16"/>
                <w:szCs w:val="16"/>
                <w:lang w:val="en-US"/>
              </w:rPr>
            </w:pPr>
            <w:r>
              <w:rPr>
                <w:rFonts w:ascii="Arial" w:hAnsi="Arial" w:cs="Arial"/>
                <w:sz w:val="16"/>
                <w:szCs w:val="16"/>
                <w:lang w:val="en-US"/>
              </w:rPr>
              <w:t>42.159,00</w:t>
            </w:r>
          </w:p>
        </w:tc>
        <w:tc>
          <w:tcPr>
            <w:tcW w:w="1985" w:type="dxa"/>
            <w:tcBorders>
              <w:bottom w:val="nil"/>
            </w:tcBorders>
            <w:shd w:val="clear" w:color="auto" w:fill="auto"/>
            <w:vAlign w:val="center"/>
          </w:tcPr>
          <w:p w:rsidR="00417B16" w:rsidRPr="00417B16" w:rsidRDefault="00417B16" w:rsidP="00491683">
            <w:pPr>
              <w:spacing w:line="280" w:lineRule="exact"/>
              <w:jc w:val="right"/>
              <w:rPr>
                <w:rFonts w:ascii="Arial" w:hAnsi="Arial" w:cs="Arial"/>
                <w:sz w:val="16"/>
                <w:szCs w:val="16"/>
                <w:lang w:val="en-US"/>
              </w:rPr>
            </w:pPr>
            <w:r>
              <w:rPr>
                <w:rFonts w:ascii="Arial" w:hAnsi="Arial" w:cs="Arial"/>
                <w:sz w:val="16"/>
                <w:szCs w:val="16"/>
                <w:lang w:val="en-US"/>
              </w:rPr>
              <w:t>0,00</w:t>
            </w:r>
          </w:p>
        </w:tc>
      </w:tr>
      <w:tr w:rsidR="00491683" w:rsidRPr="00D97E7D" w:rsidTr="00C47504">
        <w:tc>
          <w:tcPr>
            <w:tcW w:w="3402" w:type="dxa"/>
            <w:gridSpan w:val="2"/>
            <w:shd w:val="clear" w:color="auto" w:fill="auto"/>
          </w:tcPr>
          <w:p w:rsidR="00491683" w:rsidRPr="00D97E7D" w:rsidRDefault="00491683" w:rsidP="00491683">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491683" w:rsidRPr="00161E92" w:rsidRDefault="00161E92" w:rsidP="00491683">
            <w:pPr>
              <w:spacing w:line="280" w:lineRule="exact"/>
              <w:jc w:val="right"/>
              <w:rPr>
                <w:rFonts w:ascii="Arial" w:hAnsi="Arial" w:cs="Arial"/>
                <w:b/>
                <w:bCs/>
                <w:sz w:val="16"/>
                <w:szCs w:val="16"/>
              </w:rPr>
            </w:pPr>
            <w:r w:rsidRPr="00161E92">
              <w:rPr>
                <w:rFonts w:ascii="Arial" w:hAnsi="Arial" w:cs="Arial"/>
                <w:b/>
                <w:bCs/>
                <w:color w:val="0070C0"/>
                <w:sz w:val="16"/>
                <w:szCs w:val="16"/>
              </w:rPr>
              <w:t>338.</w:t>
            </w:r>
            <w:r w:rsidRPr="00161E92">
              <w:rPr>
                <w:rFonts w:ascii="Arial" w:hAnsi="Arial" w:cs="Arial"/>
                <w:b/>
                <w:bCs/>
                <w:color w:val="0070C0"/>
                <w:sz w:val="16"/>
                <w:szCs w:val="16"/>
                <w:lang w:val="en-US"/>
              </w:rPr>
              <w:t>865</w:t>
            </w:r>
            <w:r w:rsidRPr="00161E92">
              <w:rPr>
                <w:rFonts w:ascii="Arial" w:hAnsi="Arial" w:cs="Arial"/>
                <w:b/>
                <w:bCs/>
                <w:color w:val="0070C0"/>
                <w:sz w:val="16"/>
                <w:szCs w:val="16"/>
              </w:rPr>
              <w:t>.</w:t>
            </w:r>
            <w:r w:rsidRPr="00161E92">
              <w:rPr>
                <w:rFonts w:ascii="Arial" w:hAnsi="Arial" w:cs="Arial"/>
                <w:b/>
                <w:bCs/>
                <w:color w:val="0070C0"/>
                <w:sz w:val="16"/>
                <w:szCs w:val="16"/>
                <w:lang w:val="en-US"/>
              </w:rPr>
              <w:t>604</w:t>
            </w:r>
            <w:r w:rsidRPr="00161E92">
              <w:rPr>
                <w:rFonts w:ascii="Arial" w:hAnsi="Arial" w:cs="Arial"/>
                <w:b/>
                <w:bCs/>
                <w:color w:val="0070C0"/>
                <w:sz w:val="16"/>
                <w:szCs w:val="16"/>
              </w:rPr>
              <w:t>,00</w:t>
            </w:r>
          </w:p>
        </w:tc>
        <w:tc>
          <w:tcPr>
            <w:tcW w:w="1985" w:type="dxa"/>
            <w:shd w:val="clear" w:color="auto" w:fill="auto"/>
          </w:tcPr>
          <w:p w:rsidR="00491683" w:rsidRPr="00D97E7D" w:rsidRDefault="00491683" w:rsidP="00491683">
            <w:pPr>
              <w:spacing w:line="280" w:lineRule="exact"/>
              <w:jc w:val="right"/>
              <w:rPr>
                <w:rFonts w:ascii="Arial" w:hAnsi="Arial" w:cs="Arial"/>
                <w:b/>
                <w:bCs/>
                <w:sz w:val="16"/>
                <w:szCs w:val="16"/>
              </w:rPr>
            </w:pPr>
            <w:r w:rsidRPr="00D97E7D">
              <w:rPr>
                <w:rFonts w:ascii="Arial" w:hAnsi="Arial" w:cs="Arial"/>
                <w:b/>
                <w:bCs/>
                <w:sz w:val="16"/>
                <w:szCs w:val="16"/>
              </w:rPr>
              <w:t>374.323.445,00</w:t>
            </w:r>
          </w:p>
        </w:tc>
      </w:tr>
    </w:tbl>
    <w:p w:rsidR="00491683" w:rsidRPr="00D97E7D" w:rsidRDefault="00491683" w:rsidP="00ED482B">
      <w:pPr>
        <w:pStyle w:val="BodyTextIndent"/>
        <w:widowControl w:val="0"/>
        <w:numPr>
          <w:ilvl w:val="0"/>
          <w:numId w:val="112"/>
        </w:numPr>
        <w:spacing w:before="120" w:after="0" w:line="280" w:lineRule="exact"/>
        <w:ind w:left="2127" w:hanging="426"/>
        <w:rPr>
          <w:rFonts w:ascii="Times New Roman" w:hAnsi="Times New Roman" w:cs="Times New Roman"/>
          <w:sz w:val="22"/>
          <w:szCs w:val="22"/>
        </w:rPr>
      </w:pPr>
      <w:r w:rsidRPr="00D97E7D">
        <w:rPr>
          <w:rFonts w:ascii="Times New Roman" w:hAnsi="Times New Roman" w:cs="Times New Roman"/>
          <w:sz w:val="22"/>
          <w:szCs w:val="22"/>
        </w:rPr>
        <w:t>Piutang pensiunan PNS pada Dinas Pendidikan per 31 Desember 2020sebesar Rp</w:t>
      </w:r>
      <w:r w:rsidRPr="00D97E7D">
        <w:rPr>
          <w:rFonts w:ascii="Times New Roman" w:hAnsi="Times New Roman" w:cs="Times New Roman"/>
          <w:sz w:val="22"/>
          <w:szCs w:val="22"/>
          <w:lang w:val="en-US"/>
        </w:rPr>
        <w:t>97.750.000,00</w:t>
      </w:r>
      <w:r w:rsidRPr="00D97E7D">
        <w:rPr>
          <w:rFonts w:ascii="Times New Roman" w:hAnsi="Times New Roman" w:cs="Times New Roman"/>
          <w:sz w:val="22"/>
          <w:szCs w:val="22"/>
        </w:rPr>
        <w:t>dan Rp</w:t>
      </w:r>
      <w:r w:rsidRPr="00D97E7D">
        <w:rPr>
          <w:rFonts w:ascii="Times New Roman" w:hAnsi="Times New Roman" w:cs="Times New Roman"/>
          <w:sz w:val="22"/>
          <w:szCs w:val="22"/>
          <w:lang w:val="en-US"/>
        </w:rPr>
        <w:t xml:space="preserve">94.073.445,00 </w:t>
      </w:r>
      <w:r w:rsidRPr="00D97E7D">
        <w:rPr>
          <w:rFonts w:ascii="Times New Roman" w:hAnsi="Times New Roman" w:cs="Times New Roman"/>
          <w:sz w:val="22"/>
          <w:szCs w:val="22"/>
        </w:rPr>
        <w:t>merupakan piutang tahun 2017 dan 2014atas kelebihan pembayaran gaji semasa aktif menjadi PNS dan atas piutang tersebut akan dilakukan pemotongan atas hak pensiunnya setiap bulan oleh PT Taspen.</w:t>
      </w:r>
    </w:p>
    <w:p w:rsidR="009D34EF" w:rsidRPr="00D97E7D" w:rsidRDefault="005A5C2B" w:rsidP="00ED482B">
      <w:pPr>
        <w:pStyle w:val="BodyTextIndent"/>
        <w:widowControl w:val="0"/>
        <w:numPr>
          <w:ilvl w:val="0"/>
          <w:numId w:val="112"/>
        </w:numPr>
        <w:spacing w:before="60" w:after="0" w:line="280" w:lineRule="exact"/>
        <w:ind w:left="2126" w:hanging="425"/>
        <w:rPr>
          <w:rFonts w:ascii="Times New Roman" w:hAnsi="Times New Roman" w:cs="Times New Roman"/>
          <w:sz w:val="22"/>
          <w:szCs w:val="22"/>
        </w:rPr>
      </w:pPr>
      <w:r w:rsidRPr="00D97E7D">
        <w:rPr>
          <w:rFonts w:ascii="Times New Roman" w:hAnsi="Times New Roman" w:cs="Times New Roman"/>
          <w:sz w:val="22"/>
          <w:szCs w:val="22"/>
        </w:rPr>
        <w:t xml:space="preserve">Piutang pegawai RSUD (BLUD) a.n. Dr. H. A. I. sebesar Rp265.000.000,00 merupakan piutang untuk keperluan penyelesaian kasus/pengaduan pada RSUD berdasarkan laporan hasil verifikasi Inspektorat Kota Prabumulih Nomor 700/338/Inspektorat/2011 tanggal 9 September 2011. Atas piutang tersebut telah dibayar sebesar Rp125.000.000,00 pada tahun 2013, sehingga per 31 Desember </w:t>
      </w:r>
      <w:r w:rsidR="00662672" w:rsidRPr="00D97E7D">
        <w:rPr>
          <w:rFonts w:ascii="Times New Roman" w:hAnsi="Times New Roman" w:cs="Times New Roman"/>
          <w:sz w:val="22"/>
          <w:szCs w:val="22"/>
        </w:rPr>
        <w:t>20</w:t>
      </w:r>
      <w:r w:rsidR="00F844BD"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masih terdapat saldo piutang sebesar Rp140.000.000,00.</w:t>
      </w:r>
    </w:p>
    <w:p w:rsidR="005A5C2B" w:rsidRPr="00BC787F" w:rsidRDefault="005A5C2B" w:rsidP="00ED482B">
      <w:pPr>
        <w:pStyle w:val="BodyTextIndent"/>
        <w:widowControl w:val="0"/>
        <w:numPr>
          <w:ilvl w:val="0"/>
          <w:numId w:val="112"/>
        </w:numPr>
        <w:spacing w:before="60" w:after="0" w:line="280" w:lineRule="exact"/>
        <w:ind w:left="2127" w:hanging="426"/>
        <w:rPr>
          <w:rFonts w:ascii="Times New Roman" w:hAnsi="Times New Roman" w:cs="Times New Roman"/>
          <w:sz w:val="22"/>
          <w:szCs w:val="22"/>
        </w:rPr>
      </w:pPr>
      <w:r w:rsidRPr="00D97E7D">
        <w:rPr>
          <w:rFonts w:ascii="Times New Roman" w:hAnsi="Times New Roman" w:cs="Times New Roman"/>
          <w:sz w:val="22"/>
          <w:szCs w:val="22"/>
        </w:rPr>
        <w:t>Piutang pensiunan 1 orang PNS pada Kecamatan Prabu</w:t>
      </w:r>
      <w:r w:rsidR="002A5C2D" w:rsidRPr="00D97E7D">
        <w:rPr>
          <w:rFonts w:ascii="Times New Roman" w:hAnsi="Times New Roman" w:cs="Times New Roman"/>
          <w:sz w:val="22"/>
          <w:szCs w:val="22"/>
        </w:rPr>
        <w:t xml:space="preserve">mulih Timur per 31 Desember </w:t>
      </w:r>
      <w:r w:rsidR="00662672" w:rsidRPr="00D97E7D">
        <w:rPr>
          <w:rFonts w:ascii="Times New Roman" w:hAnsi="Times New Roman" w:cs="Times New Roman"/>
          <w:sz w:val="22"/>
          <w:szCs w:val="22"/>
        </w:rPr>
        <w:t>20</w:t>
      </w:r>
      <w:r w:rsidR="00F844BD"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sebesar Rp7.000.000,00 merupakan piutang atas kelebihan pembayaran gaji PNS yang meninggal dunia dan atas piutang tersebutdalam proses pengajuan tunt</w:t>
      </w:r>
      <w:r w:rsidR="009D34EF" w:rsidRPr="00D97E7D">
        <w:rPr>
          <w:rFonts w:ascii="Times New Roman" w:hAnsi="Times New Roman" w:cs="Times New Roman"/>
          <w:sz w:val="22"/>
          <w:szCs w:val="22"/>
        </w:rPr>
        <w:t>utan ganti kerugian uang daerah.</w:t>
      </w:r>
    </w:p>
    <w:p w:rsidR="00BC787F" w:rsidRPr="00BC787F" w:rsidRDefault="00BC787F" w:rsidP="00ED482B">
      <w:pPr>
        <w:pStyle w:val="BodyTextIndent"/>
        <w:widowControl w:val="0"/>
        <w:numPr>
          <w:ilvl w:val="0"/>
          <w:numId w:val="112"/>
        </w:numPr>
        <w:spacing w:before="60" w:after="0" w:line="280" w:lineRule="exact"/>
        <w:ind w:left="2127" w:hanging="426"/>
        <w:rPr>
          <w:rFonts w:ascii="Times New Roman" w:hAnsi="Times New Roman" w:cs="Times New Roman"/>
          <w:color w:val="0070C0"/>
          <w:sz w:val="22"/>
          <w:szCs w:val="22"/>
        </w:rPr>
      </w:pPr>
      <w:r w:rsidRPr="00BC787F">
        <w:rPr>
          <w:rFonts w:ascii="Times New Roman" w:hAnsi="Times New Roman" w:cs="Times New Roman"/>
          <w:color w:val="0070C0"/>
          <w:sz w:val="22"/>
          <w:szCs w:val="22"/>
          <w:lang w:val="en-US"/>
        </w:rPr>
        <w:t>Piutang Iuran IWP sebesar Rp42.159,00 merupakan kekurangan potongan IWP atas SPM Gaji dan Tunjangan Pegawai Dinas P</w:t>
      </w:r>
      <w:r w:rsidR="00BE4279">
        <w:rPr>
          <w:rFonts w:ascii="Times New Roman" w:hAnsi="Times New Roman" w:cs="Times New Roman"/>
          <w:color w:val="0070C0"/>
          <w:sz w:val="22"/>
          <w:szCs w:val="22"/>
          <w:lang w:val="en-US"/>
        </w:rPr>
        <w:t>ekerjaan Umum dan Penataan ruang</w:t>
      </w:r>
      <w:r w:rsidRPr="00BC787F">
        <w:rPr>
          <w:rFonts w:ascii="Times New Roman" w:hAnsi="Times New Roman" w:cs="Times New Roman"/>
          <w:color w:val="0070C0"/>
          <w:sz w:val="22"/>
          <w:szCs w:val="22"/>
          <w:lang w:val="en-US"/>
        </w:rPr>
        <w:t xml:space="preserve"> bagian Bulan Oktober</w:t>
      </w:r>
      <w:r>
        <w:rPr>
          <w:rFonts w:ascii="Times New Roman" w:hAnsi="Times New Roman" w:cs="Times New Roman"/>
          <w:color w:val="0070C0"/>
          <w:sz w:val="22"/>
          <w:szCs w:val="22"/>
          <w:lang w:val="en-US"/>
        </w:rPr>
        <w:t xml:space="preserve"> 2020.</w:t>
      </w:r>
    </w:p>
    <w:p w:rsidR="00EA1A9D" w:rsidRPr="00D97E7D" w:rsidRDefault="00D53863" w:rsidP="00ED482B">
      <w:pPr>
        <w:pStyle w:val="ListParagraph"/>
        <w:numPr>
          <w:ilvl w:val="0"/>
          <w:numId w:val="115"/>
        </w:numPr>
        <w:spacing w:before="60" w:line="280" w:lineRule="exact"/>
        <w:ind w:left="1843" w:right="-57" w:hanging="283"/>
        <w:contextualSpacing w:val="0"/>
        <w:jc w:val="both"/>
        <w:rPr>
          <w:sz w:val="22"/>
          <w:szCs w:val="22"/>
        </w:rPr>
      </w:pPr>
      <w:r w:rsidRPr="00D97E7D">
        <w:rPr>
          <w:b/>
          <w:sz w:val="22"/>
          <w:szCs w:val="22"/>
        </w:rPr>
        <w:t xml:space="preserve">Piutang </w:t>
      </w:r>
      <w:r w:rsidR="00EA1A9D" w:rsidRPr="00D97E7D">
        <w:rPr>
          <w:b/>
          <w:sz w:val="22"/>
          <w:szCs w:val="22"/>
        </w:rPr>
        <w:t>Lain-</w:t>
      </w:r>
      <w:r w:rsidRPr="00D97E7D">
        <w:rPr>
          <w:b/>
          <w:sz w:val="22"/>
          <w:szCs w:val="22"/>
        </w:rPr>
        <w:t>Lainnya</w:t>
      </w:r>
    </w:p>
    <w:p w:rsidR="001471A4" w:rsidRPr="00D97E7D" w:rsidRDefault="001471A4" w:rsidP="001471A4">
      <w:pPr>
        <w:pStyle w:val="ListParagraph"/>
        <w:spacing w:before="60" w:line="280" w:lineRule="exact"/>
        <w:ind w:left="1843" w:right="-57"/>
        <w:contextualSpacing w:val="0"/>
        <w:jc w:val="both"/>
        <w:rPr>
          <w:sz w:val="22"/>
          <w:szCs w:val="22"/>
        </w:rPr>
      </w:pPr>
      <w:r w:rsidRPr="00D97E7D">
        <w:rPr>
          <w:sz w:val="22"/>
          <w:szCs w:val="22"/>
        </w:rPr>
        <w:t>Piutang Lain-Lainnya sebesar Rp3.989.875,00 merupakan sisa hasil pemeriksaan BPK Perwakilan Sumatera Selatan atas LKPD Pemerintah Kota Prabumulih TA 2017 yang belum ditindaklanjuti berupa kelebihan pembayaran TPP pada Dinas PUPR.</w:t>
      </w:r>
    </w:p>
    <w:p w:rsidR="000E446D" w:rsidRPr="00D97E7D" w:rsidRDefault="000E446D" w:rsidP="001471A4">
      <w:pPr>
        <w:pStyle w:val="ListParagraph"/>
        <w:numPr>
          <w:ilvl w:val="4"/>
          <w:numId w:val="6"/>
        </w:numPr>
        <w:spacing w:before="60" w:line="280" w:lineRule="exact"/>
        <w:ind w:left="1560" w:hanging="284"/>
        <w:contextualSpacing w:val="0"/>
        <w:jc w:val="both"/>
        <w:rPr>
          <w:b/>
          <w:sz w:val="22"/>
          <w:szCs w:val="22"/>
        </w:rPr>
      </w:pPr>
      <w:r w:rsidRPr="00D97E7D">
        <w:rPr>
          <w:b/>
          <w:sz w:val="22"/>
          <w:szCs w:val="22"/>
        </w:rPr>
        <w:t>Penyisihan Piutang</w:t>
      </w:r>
    </w:p>
    <w:p w:rsidR="00FF4C8B" w:rsidRDefault="00D53863" w:rsidP="009D34EF">
      <w:pPr>
        <w:spacing w:line="280" w:lineRule="exact"/>
        <w:ind w:left="1560" w:right="-57"/>
        <w:jc w:val="both"/>
        <w:rPr>
          <w:sz w:val="22"/>
          <w:szCs w:val="22"/>
          <w:lang w:val="en-US"/>
        </w:rPr>
      </w:pPr>
      <w:r w:rsidRPr="00D97E7D">
        <w:rPr>
          <w:sz w:val="22"/>
          <w:szCs w:val="22"/>
        </w:rPr>
        <w:t>Nilai Penyisihan Piutang T</w:t>
      </w:r>
      <w:r w:rsidR="000E446D" w:rsidRPr="00D97E7D">
        <w:rPr>
          <w:sz w:val="22"/>
          <w:szCs w:val="22"/>
        </w:rPr>
        <w:t xml:space="preserve">ahun </w:t>
      </w:r>
      <w:r w:rsidR="00662672" w:rsidRPr="00D97E7D">
        <w:rPr>
          <w:sz w:val="22"/>
          <w:szCs w:val="22"/>
        </w:rPr>
        <w:t>20</w:t>
      </w:r>
      <w:r w:rsidR="00F844BD" w:rsidRPr="00D97E7D">
        <w:rPr>
          <w:sz w:val="22"/>
          <w:szCs w:val="22"/>
          <w:lang w:val="en-US"/>
        </w:rPr>
        <w:t>20</w:t>
      </w:r>
      <w:r w:rsidR="00D04E95" w:rsidRPr="00D97E7D">
        <w:rPr>
          <w:sz w:val="22"/>
          <w:szCs w:val="22"/>
        </w:rPr>
        <w:t xml:space="preserve"> dan </w:t>
      </w:r>
      <w:r w:rsidR="00662672" w:rsidRPr="00D97E7D">
        <w:rPr>
          <w:sz w:val="22"/>
          <w:szCs w:val="22"/>
        </w:rPr>
        <w:t>201</w:t>
      </w:r>
      <w:r w:rsidR="00F844BD" w:rsidRPr="00D97E7D">
        <w:rPr>
          <w:sz w:val="22"/>
          <w:szCs w:val="22"/>
          <w:lang w:val="en-US"/>
        </w:rPr>
        <w:t>9</w:t>
      </w:r>
      <w:r w:rsidR="000E446D" w:rsidRPr="00D97E7D">
        <w:rPr>
          <w:sz w:val="22"/>
          <w:szCs w:val="22"/>
        </w:rPr>
        <w:t xml:space="preserve"> masing-masing sebesar </w:t>
      </w:r>
      <w:r w:rsidR="00491683" w:rsidRPr="00D97E7D">
        <w:rPr>
          <w:sz w:val="22"/>
          <w:szCs w:val="22"/>
        </w:rPr>
        <w:t>Rp</w:t>
      </w:r>
      <w:r w:rsidR="00491683" w:rsidRPr="00D97E7D">
        <w:rPr>
          <w:sz w:val="22"/>
          <w:szCs w:val="22"/>
          <w:lang w:val="en-US"/>
        </w:rPr>
        <w:t xml:space="preserve">25.362.971.642,77 </w:t>
      </w:r>
      <w:r w:rsidR="00F844BD" w:rsidRPr="00D97E7D">
        <w:rPr>
          <w:sz w:val="22"/>
          <w:szCs w:val="22"/>
          <w:lang w:val="en-US"/>
        </w:rPr>
        <w:t xml:space="preserve">dan </w:t>
      </w:r>
      <w:r w:rsidR="00B91D61" w:rsidRPr="00D97E7D">
        <w:rPr>
          <w:sz w:val="22"/>
          <w:szCs w:val="22"/>
        </w:rPr>
        <w:t>Rp</w:t>
      </w:r>
      <w:r w:rsidR="001471A4" w:rsidRPr="00D97E7D">
        <w:rPr>
          <w:sz w:val="22"/>
          <w:szCs w:val="22"/>
        </w:rPr>
        <w:t>22.839.028.328,12</w:t>
      </w:r>
      <w:r w:rsidR="000E446D" w:rsidRPr="00D97E7D">
        <w:rPr>
          <w:sz w:val="22"/>
          <w:szCs w:val="22"/>
        </w:rPr>
        <w:t xml:space="preserve">merupakan </w:t>
      </w:r>
      <w:r w:rsidR="00E60561" w:rsidRPr="00D97E7D">
        <w:rPr>
          <w:sz w:val="22"/>
          <w:szCs w:val="22"/>
        </w:rPr>
        <w:t>Penyisihan Piutang</w:t>
      </w:r>
      <w:r w:rsidR="0022408D" w:rsidRPr="00D97E7D">
        <w:rPr>
          <w:sz w:val="22"/>
          <w:szCs w:val="22"/>
        </w:rPr>
        <w:t xml:space="preserve"> Pendapatan dan Piutang Lainnya, tidak termasuk Piutang Transfer Pemerintah Pusat/Pr</w:t>
      </w:r>
      <w:r w:rsidR="00FF4C8B" w:rsidRPr="00D97E7D">
        <w:rPr>
          <w:sz w:val="22"/>
          <w:szCs w:val="22"/>
        </w:rPr>
        <w:t xml:space="preserve">ovinsi sebagai </w:t>
      </w:r>
      <w:r w:rsidR="00225DEF" w:rsidRPr="00D97E7D">
        <w:rPr>
          <w:sz w:val="22"/>
          <w:szCs w:val="22"/>
        </w:rPr>
        <w:t>berikut.</w:t>
      </w:r>
    </w:p>
    <w:p w:rsidR="0062724D" w:rsidRPr="00D97E7D" w:rsidRDefault="0062724D" w:rsidP="009F2714">
      <w:pPr>
        <w:spacing w:before="60" w:line="280" w:lineRule="exact"/>
        <w:ind w:left="1276" w:right="-57"/>
        <w:jc w:val="center"/>
        <w:rPr>
          <w:rFonts w:ascii="Arial" w:hAnsi="Arial" w:cs="Arial"/>
          <w:b/>
          <w:sz w:val="18"/>
          <w:szCs w:val="18"/>
        </w:rPr>
      </w:pPr>
      <w:r w:rsidRPr="00D97E7D">
        <w:rPr>
          <w:rFonts w:ascii="Arial" w:hAnsi="Arial" w:cs="Arial"/>
          <w:b/>
          <w:sz w:val="18"/>
          <w:szCs w:val="18"/>
        </w:rPr>
        <w:t xml:space="preserve">Tabel </w:t>
      </w:r>
      <w:r w:rsidR="00783F3D" w:rsidRPr="00D97E7D">
        <w:rPr>
          <w:rFonts w:ascii="Arial" w:hAnsi="Arial" w:cs="Arial"/>
          <w:b/>
          <w:sz w:val="18"/>
          <w:szCs w:val="18"/>
        </w:rPr>
        <w:t>7.8</w:t>
      </w:r>
      <w:r w:rsidR="00491683" w:rsidRPr="00D97E7D">
        <w:rPr>
          <w:rFonts w:ascii="Arial" w:hAnsi="Arial" w:cs="Arial"/>
          <w:b/>
          <w:sz w:val="18"/>
          <w:szCs w:val="18"/>
        </w:rPr>
        <w:t>6</w:t>
      </w:r>
      <w:r w:rsidR="00A01890" w:rsidRPr="00D97E7D">
        <w:rPr>
          <w:rFonts w:ascii="Arial" w:hAnsi="Arial" w:cs="Arial"/>
          <w:b/>
          <w:sz w:val="18"/>
          <w:szCs w:val="18"/>
        </w:rPr>
        <w:t xml:space="preserve">Penyisihan Piutang Tahun </w:t>
      </w:r>
      <w:r w:rsidR="00F844BD" w:rsidRPr="00D97E7D">
        <w:rPr>
          <w:rFonts w:ascii="Arial" w:hAnsi="Arial" w:cs="Arial"/>
          <w:b/>
          <w:sz w:val="18"/>
          <w:szCs w:val="18"/>
        </w:rPr>
        <w:t>2020</w:t>
      </w:r>
    </w:p>
    <w:tbl>
      <w:tblPr>
        <w:tblpPr w:leftFromText="180" w:rightFromText="180" w:vertAnchor="text" w:horzAnchor="page" w:tblpX="3241" w:tblpY="69"/>
        <w:tblW w:w="7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1"/>
        <w:gridCol w:w="1839"/>
        <w:gridCol w:w="1716"/>
        <w:gridCol w:w="1816"/>
      </w:tblGrid>
      <w:tr w:rsidR="00BC787F" w:rsidRPr="00D97E7D" w:rsidTr="00BC787F">
        <w:tc>
          <w:tcPr>
            <w:tcW w:w="2031" w:type="dxa"/>
            <w:shd w:val="clear" w:color="auto" w:fill="auto"/>
          </w:tcPr>
          <w:p w:rsidR="00BC787F" w:rsidRPr="00D97E7D" w:rsidRDefault="00BC787F" w:rsidP="00BC787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Jenis Piutang </w:t>
            </w:r>
          </w:p>
        </w:tc>
        <w:tc>
          <w:tcPr>
            <w:tcW w:w="1839" w:type="dxa"/>
            <w:shd w:val="clear" w:color="auto" w:fill="auto"/>
          </w:tcPr>
          <w:p w:rsidR="00BC787F" w:rsidRPr="00D97E7D" w:rsidRDefault="00BC787F" w:rsidP="00BC787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Bruto (Rp)</w:t>
            </w:r>
          </w:p>
        </w:tc>
        <w:tc>
          <w:tcPr>
            <w:tcW w:w="1716" w:type="dxa"/>
            <w:shd w:val="clear" w:color="auto" w:fill="auto"/>
          </w:tcPr>
          <w:p w:rsidR="00BC787F" w:rsidRPr="00D97E7D" w:rsidRDefault="00BC787F" w:rsidP="00BC787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Penyisihan (Rp)</w:t>
            </w:r>
          </w:p>
        </w:tc>
        <w:tc>
          <w:tcPr>
            <w:tcW w:w="1816" w:type="dxa"/>
            <w:shd w:val="clear" w:color="auto" w:fill="auto"/>
          </w:tcPr>
          <w:p w:rsidR="00BC787F" w:rsidRPr="00D97E7D" w:rsidRDefault="00BC787F" w:rsidP="00BC787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Piutang Netto (Rp)</w:t>
            </w:r>
          </w:p>
        </w:tc>
      </w:tr>
      <w:tr w:rsidR="00BC787F" w:rsidRPr="00D97E7D" w:rsidTr="00BC787F">
        <w:tc>
          <w:tcPr>
            <w:tcW w:w="2031" w:type="dxa"/>
            <w:shd w:val="clear" w:color="auto" w:fill="auto"/>
          </w:tcPr>
          <w:p w:rsidR="00BC787F" w:rsidRPr="00D97E7D" w:rsidRDefault="00BC787F" w:rsidP="00BC787F">
            <w:pPr>
              <w:spacing w:line="280" w:lineRule="exact"/>
              <w:rPr>
                <w:rFonts w:ascii="Arial" w:hAnsi="Arial" w:cs="Arial"/>
                <w:b/>
                <w:sz w:val="16"/>
                <w:szCs w:val="16"/>
              </w:rPr>
            </w:pPr>
            <w:r w:rsidRPr="00D97E7D">
              <w:rPr>
                <w:rFonts w:ascii="Arial" w:hAnsi="Arial" w:cs="Arial"/>
                <w:b/>
                <w:sz w:val="16"/>
                <w:szCs w:val="16"/>
              </w:rPr>
              <w:t>Piutang Pendapatan</w:t>
            </w:r>
          </w:p>
        </w:tc>
        <w:tc>
          <w:tcPr>
            <w:tcW w:w="1839" w:type="dxa"/>
            <w:shd w:val="clear" w:color="auto" w:fill="auto"/>
          </w:tcPr>
          <w:p w:rsidR="00BC787F" w:rsidRPr="00D97E7D" w:rsidRDefault="00BC787F" w:rsidP="00BC787F">
            <w:pPr>
              <w:spacing w:line="280" w:lineRule="exact"/>
              <w:jc w:val="right"/>
              <w:rPr>
                <w:rFonts w:ascii="Arial" w:hAnsi="Arial" w:cs="Arial"/>
                <w:sz w:val="16"/>
                <w:szCs w:val="16"/>
              </w:rPr>
            </w:pPr>
          </w:p>
        </w:tc>
        <w:tc>
          <w:tcPr>
            <w:tcW w:w="1716" w:type="dxa"/>
            <w:shd w:val="clear" w:color="auto" w:fill="auto"/>
          </w:tcPr>
          <w:p w:rsidR="00BC787F" w:rsidRPr="00D97E7D" w:rsidRDefault="00BC787F" w:rsidP="00BC787F">
            <w:pPr>
              <w:tabs>
                <w:tab w:val="left" w:pos="1260"/>
              </w:tabs>
              <w:spacing w:line="280" w:lineRule="exact"/>
              <w:rPr>
                <w:rFonts w:ascii="Arial" w:hAnsi="Arial" w:cs="Arial"/>
                <w:sz w:val="16"/>
                <w:szCs w:val="16"/>
              </w:rPr>
            </w:pPr>
            <w:r w:rsidRPr="00D97E7D">
              <w:rPr>
                <w:rFonts w:ascii="Arial" w:hAnsi="Arial" w:cs="Arial"/>
                <w:sz w:val="16"/>
                <w:szCs w:val="16"/>
              </w:rPr>
              <w:tab/>
            </w:r>
          </w:p>
        </w:tc>
        <w:tc>
          <w:tcPr>
            <w:tcW w:w="1816" w:type="dxa"/>
            <w:shd w:val="clear" w:color="auto" w:fill="auto"/>
          </w:tcPr>
          <w:p w:rsidR="00BC787F" w:rsidRPr="00D97E7D" w:rsidRDefault="00BC787F" w:rsidP="00BC787F">
            <w:pPr>
              <w:spacing w:line="280" w:lineRule="exact"/>
              <w:jc w:val="right"/>
              <w:rPr>
                <w:rFonts w:ascii="Arial" w:hAnsi="Arial" w:cs="Arial"/>
                <w:sz w:val="16"/>
                <w:szCs w:val="16"/>
              </w:rPr>
            </w:pPr>
          </w:p>
        </w:tc>
      </w:tr>
      <w:tr w:rsidR="00BC787F" w:rsidRPr="00D97E7D" w:rsidTr="00BC787F">
        <w:tc>
          <w:tcPr>
            <w:tcW w:w="2031" w:type="dxa"/>
            <w:shd w:val="clear" w:color="auto" w:fill="auto"/>
          </w:tcPr>
          <w:p w:rsidR="00BC787F" w:rsidRPr="00D97E7D" w:rsidRDefault="00BC787F" w:rsidP="00BC787F">
            <w:pPr>
              <w:spacing w:line="280" w:lineRule="exact"/>
              <w:ind w:left="175" w:hanging="175"/>
              <w:rPr>
                <w:rFonts w:ascii="Arial" w:hAnsi="Arial" w:cs="Arial"/>
                <w:sz w:val="16"/>
                <w:szCs w:val="16"/>
              </w:rPr>
            </w:pPr>
            <w:r w:rsidRPr="00D97E7D">
              <w:rPr>
                <w:rFonts w:ascii="Arial" w:hAnsi="Arial" w:cs="Arial"/>
                <w:sz w:val="16"/>
                <w:szCs w:val="16"/>
              </w:rPr>
              <w:t>- Piutang Pajak Daerah</w:t>
            </w:r>
          </w:p>
        </w:tc>
        <w:tc>
          <w:tcPr>
            <w:tcW w:w="1839"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32.470.635.926,95 </w:t>
            </w:r>
          </w:p>
        </w:tc>
        <w:tc>
          <w:tcPr>
            <w:tcW w:w="17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18.921.211.182,03 </w:t>
            </w:r>
          </w:p>
        </w:tc>
        <w:tc>
          <w:tcPr>
            <w:tcW w:w="18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13.549.424.744,93 </w:t>
            </w:r>
          </w:p>
        </w:tc>
      </w:tr>
      <w:tr w:rsidR="00BC787F" w:rsidRPr="00D97E7D" w:rsidTr="00BC787F">
        <w:tc>
          <w:tcPr>
            <w:tcW w:w="2031" w:type="dxa"/>
            <w:shd w:val="clear" w:color="auto" w:fill="auto"/>
          </w:tcPr>
          <w:p w:rsidR="00BC787F" w:rsidRPr="00D97E7D" w:rsidRDefault="00BC787F" w:rsidP="00BC787F">
            <w:pPr>
              <w:spacing w:line="280" w:lineRule="exact"/>
              <w:rPr>
                <w:rFonts w:ascii="Arial" w:hAnsi="Arial" w:cs="Arial"/>
                <w:sz w:val="16"/>
                <w:szCs w:val="16"/>
              </w:rPr>
            </w:pPr>
            <w:r w:rsidRPr="00D97E7D">
              <w:rPr>
                <w:rFonts w:ascii="Arial" w:hAnsi="Arial" w:cs="Arial"/>
                <w:sz w:val="16"/>
                <w:szCs w:val="16"/>
              </w:rPr>
              <w:lastRenderedPageBreak/>
              <w:t xml:space="preserve">- Piutang Retribusi </w:t>
            </w:r>
          </w:p>
        </w:tc>
        <w:tc>
          <w:tcPr>
            <w:tcW w:w="1839"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2.484.955.000,00 </w:t>
            </w:r>
          </w:p>
        </w:tc>
        <w:tc>
          <w:tcPr>
            <w:tcW w:w="1716" w:type="dxa"/>
            <w:shd w:val="clear" w:color="auto" w:fill="auto"/>
            <w:vAlign w:val="center"/>
          </w:tcPr>
          <w:p w:rsidR="00BC787F" w:rsidRPr="00D97E7D" w:rsidRDefault="00BC787F" w:rsidP="00BC787F">
            <w:pPr>
              <w:spacing w:line="280" w:lineRule="exact"/>
              <w:jc w:val="right"/>
              <w:rPr>
                <w:rFonts w:ascii="Arial" w:hAnsi="Arial" w:cs="Arial"/>
                <w:bCs/>
                <w:sz w:val="16"/>
                <w:szCs w:val="16"/>
              </w:rPr>
            </w:pPr>
            <w:r w:rsidRPr="00D97E7D">
              <w:rPr>
                <w:rFonts w:ascii="Arial" w:hAnsi="Arial" w:cs="Arial"/>
                <w:bCs/>
                <w:sz w:val="16"/>
                <w:szCs w:val="16"/>
              </w:rPr>
              <w:t xml:space="preserve"> 2.253.955.000,00 </w:t>
            </w:r>
          </w:p>
        </w:tc>
        <w:tc>
          <w:tcPr>
            <w:tcW w:w="18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231.000.000,00 </w:t>
            </w:r>
          </w:p>
        </w:tc>
      </w:tr>
      <w:tr w:rsidR="00BC787F" w:rsidRPr="00D97E7D" w:rsidTr="00BC787F">
        <w:tc>
          <w:tcPr>
            <w:tcW w:w="2031" w:type="dxa"/>
            <w:shd w:val="clear" w:color="auto" w:fill="auto"/>
          </w:tcPr>
          <w:p w:rsidR="00BC787F" w:rsidRPr="00D97E7D" w:rsidRDefault="00BC787F" w:rsidP="00BC787F">
            <w:pPr>
              <w:spacing w:before="60" w:after="60"/>
              <w:ind w:left="176" w:hanging="176"/>
              <w:rPr>
                <w:rFonts w:ascii="Arial" w:hAnsi="Arial" w:cs="Arial"/>
                <w:sz w:val="16"/>
                <w:szCs w:val="16"/>
              </w:rPr>
            </w:pPr>
            <w:r w:rsidRPr="00D97E7D">
              <w:rPr>
                <w:rFonts w:ascii="Arial" w:hAnsi="Arial" w:cs="Arial"/>
                <w:sz w:val="16"/>
                <w:szCs w:val="16"/>
              </w:rPr>
              <w:t>- Piutang Lain-lain PAD yang Sah</w:t>
            </w:r>
          </w:p>
        </w:tc>
        <w:tc>
          <w:tcPr>
            <w:tcW w:w="1839"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13.76</w:t>
            </w:r>
            <w:r w:rsidRPr="00D97E7D">
              <w:rPr>
                <w:rFonts w:ascii="Arial" w:hAnsi="Arial" w:cs="Arial"/>
                <w:bCs/>
                <w:sz w:val="16"/>
                <w:szCs w:val="16"/>
                <w:lang w:val="en-US"/>
              </w:rPr>
              <w:t>5</w:t>
            </w:r>
            <w:r w:rsidRPr="00D97E7D">
              <w:rPr>
                <w:rFonts w:ascii="Arial" w:hAnsi="Arial" w:cs="Arial"/>
                <w:bCs/>
                <w:sz w:val="16"/>
                <w:szCs w:val="16"/>
              </w:rPr>
              <w:t xml:space="preserve">.066.264,40 </w:t>
            </w:r>
          </w:p>
        </w:tc>
        <w:tc>
          <w:tcPr>
            <w:tcW w:w="17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4.0</w:t>
            </w:r>
            <w:r w:rsidRPr="00D97E7D">
              <w:rPr>
                <w:rFonts w:ascii="Arial" w:hAnsi="Arial" w:cs="Arial"/>
                <w:bCs/>
                <w:sz w:val="16"/>
                <w:szCs w:val="16"/>
                <w:lang w:val="en-US"/>
              </w:rPr>
              <w:t>37</w:t>
            </w:r>
            <w:r w:rsidRPr="00D97E7D">
              <w:rPr>
                <w:rFonts w:ascii="Arial" w:hAnsi="Arial" w:cs="Arial"/>
                <w:bCs/>
                <w:sz w:val="16"/>
                <w:szCs w:val="16"/>
              </w:rPr>
              <w:t>.</w:t>
            </w:r>
            <w:r w:rsidRPr="00D97E7D">
              <w:rPr>
                <w:rFonts w:ascii="Arial" w:hAnsi="Arial" w:cs="Arial"/>
                <w:bCs/>
                <w:sz w:val="16"/>
                <w:szCs w:val="16"/>
                <w:lang w:val="en-US"/>
              </w:rPr>
              <w:t>851</w:t>
            </w:r>
            <w:r w:rsidRPr="00D97E7D">
              <w:rPr>
                <w:rFonts w:ascii="Arial" w:hAnsi="Arial" w:cs="Arial"/>
                <w:bCs/>
                <w:sz w:val="16"/>
                <w:szCs w:val="16"/>
              </w:rPr>
              <w:t>.</w:t>
            </w:r>
            <w:r w:rsidRPr="00D97E7D">
              <w:rPr>
                <w:rFonts w:ascii="Arial" w:hAnsi="Arial" w:cs="Arial"/>
                <w:bCs/>
                <w:sz w:val="16"/>
                <w:szCs w:val="16"/>
                <w:lang w:val="en-US"/>
              </w:rPr>
              <w:t>406</w:t>
            </w:r>
            <w:r w:rsidRPr="00D97E7D">
              <w:rPr>
                <w:rFonts w:ascii="Arial" w:hAnsi="Arial" w:cs="Arial"/>
                <w:bCs/>
                <w:sz w:val="16"/>
                <w:szCs w:val="16"/>
              </w:rPr>
              <w:t>,</w:t>
            </w:r>
            <w:r w:rsidRPr="00D97E7D">
              <w:rPr>
                <w:rFonts w:ascii="Arial" w:hAnsi="Arial" w:cs="Arial"/>
                <w:bCs/>
                <w:sz w:val="16"/>
                <w:szCs w:val="16"/>
                <w:lang w:val="en-US"/>
              </w:rPr>
              <w:t>02</w:t>
            </w:r>
          </w:p>
        </w:tc>
        <w:tc>
          <w:tcPr>
            <w:tcW w:w="18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lang w:val="en-US"/>
              </w:rPr>
              <w:t>9</w:t>
            </w:r>
            <w:r w:rsidRPr="00D97E7D">
              <w:rPr>
                <w:rFonts w:ascii="Arial" w:hAnsi="Arial" w:cs="Arial"/>
                <w:bCs/>
                <w:sz w:val="16"/>
                <w:szCs w:val="16"/>
              </w:rPr>
              <w:t>.</w:t>
            </w:r>
            <w:r w:rsidRPr="00D97E7D">
              <w:rPr>
                <w:rFonts w:ascii="Arial" w:hAnsi="Arial" w:cs="Arial"/>
                <w:bCs/>
                <w:sz w:val="16"/>
                <w:szCs w:val="16"/>
                <w:lang w:val="en-US"/>
              </w:rPr>
              <w:t>727</w:t>
            </w:r>
            <w:r w:rsidRPr="00D97E7D">
              <w:rPr>
                <w:rFonts w:ascii="Arial" w:hAnsi="Arial" w:cs="Arial"/>
                <w:bCs/>
                <w:sz w:val="16"/>
                <w:szCs w:val="16"/>
              </w:rPr>
              <w:t>.</w:t>
            </w:r>
            <w:r w:rsidRPr="00D97E7D">
              <w:rPr>
                <w:rFonts w:ascii="Arial" w:hAnsi="Arial" w:cs="Arial"/>
                <w:bCs/>
                <w:sz w:val="16"/>
                <w:szCs w:val="16"/>
                <w:lang w:val="en-US"/>
              </w:rPr>
              <w:t>214</w:t>
            </w:r>
            <w:r w:rsidRPr="00D97E7D">
              <w:rPr>
                <w:rFonts w:ascii="Arial" w:hAnsi="Arial" w:cs="Arial"/>
                <w:bCs/>
                <w:sz w:val="16"/>
                <w:szCs w:val="16"/>
              </w:rPr>
              <w:t>.</w:t>
            </w:r>
            <w:r w:rsidRPr="00D97E7D">
              <w:rPr>
                <w:rFonts w:ascii="Arial" w:hAnsi="Arial" w:cs="Arial"/>
                <w:bCs/>
                <w:sz w:val="16"/>
                <w:szCs w:val="16"/>
                <w:lang w:val="en-US"/>
              </w:rPr>
              <w:t>858</w:t>
            </w:r>
            <w:r w:rsidRPr="00D97E7D">
              <w:rPr>
                <w:rFonts w:ascii="Arial" w:hAnsi="Arial" w:cs="Arial"/>
                <w:bCs/>
                <w:sz w:val="16"/>
                <w:szCs w:val="16"/>
              </w:rPr>
              <w:t>,</w:t>
            </w:r>
            <w:r w:rsidRPr="00D97E7D">
              <w:rPr>
                <w:rFonts w:ascii="Arial" w:hAnsi="Arial" w:cs="Arial"/>
                <w:bCs/>
                <w:sz w:val="16"/>
                <w:szCs w:val="16"/>
                <w:lang w:val="en-US"/>
              </w:rPr>
              <w:t>38</w:t>
            </w:r>
          </w:p>
        </w:tc>
      </w:tr>
      <w:tr w:rsidR="00BC787F" w:rsidRPr="00D97E7D" w:rsidTr="00BC787F">
        <w:tc>
          <w:tcPr>
            <w:tcW w:w="2031" w:type="dxa"/>
            <w:shd w:val="clear" w:color="auto" w:fill="auto"/>
          </w:tcPr>
          <w:p w:rsidR="00BC787F" w:rsidRPr="00D97E7D" w:rsidRDefault="00BC787F" w:rsidP="00BC787F">
            <w:pPr>
              <w:spacing w:before="60" w:after="60"/>
              <w:ind w:left="176" w:hanging="176"/>
              <w:rPr>
                <w:rFonts w:ascii="Arial" w:hAnsi="Arial" w:cs="Arial"/>
                <w:sz w:val="16"/>
                <w:szCs w:val="16"/>
              </w:rPr>
            </w:pPr>
            <w:r w:rsidRPr="00D97E7D">
              <w:rPr>
                <w:rFonts w:ascii="Arial" w:hAnsi="Arial" w:cs="Arial"/>
                <w:sz w:val="16"/>
                <w:szCs w:val="16"/>
              </w:rPr>
              <w:t>- Piutang Transfer Pemerintah Pusat</w:t>
            </w:r>
          </w:p>
        </w:tc>
        <w:tc>
          <w:tcPr>
            <w:tcW w:w="1839"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22.494.357.396,00 </w:t>
            </w:r>
          </w:p>
        </w:tc>
        <w:tc>
          <w:tcPr>
            <w:tcW w:w="1716" w:type="dxa"/>
            <w:shd w:val="clear" w:color="auto" w:fill="auto"/>
            <w:vAlign w:val="center"/>
          </w:tcPr>
          <w:p w:rsidR="00BC787F" w:rsidRPr="00D97E7D" w:rsidRDefault="00BC787F" w:rsidP="00BC787F">
            <w:pPr>
              <w:spacing w:line="280" w:lineRule="exact"/>
              <w:jc w:val="right"/>
              <w:rPr>
                <w:rFonts w:ascii="Arial" w:hAnsi="Arial" w:cs="Arial"/>
                <w:sz w:val="16"/>
                <w:szCs w:val="16"/>
              </w:rPr>
            </w:pPr>
            <w:r w:rsidRPr="00D97E7D">
              <w:rPr>
                <w:rFonts w:ascii="Arial" w:hAnsi="Arial" w:cs="Arial"/>
                <w:sz w:val="16"/>
                <w:szCs w:val="16"/>
              </w:rPr>
              <w:t>0,00</w:t>
            </w:r>
          </w:p>
        </w:tc>
        <w:tc>
          <w:tcPr>
            <w:tcW w:w="1816" w:type="dxa"/>
            <w:shd w:val="clear" w:color="auto" w:fill="auto"/>
            <w:vAlign w:val="center"/>
          </w:tcPr>
          <w:p w:rsidR="00BC787F" w:rsidRPr="00D97E7D" w:rsidRDefault="00BC787F" w:rsidP="00BC787F">
            <w:pPr>
              <w:spacing w:line="280" w:lineRule="exact"/>
              <w:jc w:val="right"/>
              <w:rPr>
                <w:rFonts w:ascii="Arial" w:hAnsi="Arial" w:cs="Arial"/>
                <w:sz w:val="16"/>
                <w:szCs w:val="16"/>
              </w:rPr>
            </w:pPr>
            <w:r w:rsidRPr="00D97E7D">
              <w:rPr>
                <w:rFonts w:ascii="Arial" w:hAnsi="Arial" w:cs="Arial"/>
                <w:bCs/>
                <w:sz w:val="16"/>
                <w:szCs w:val="16"/>
              </w:rPr>
              <w:t xml:space="preserve">     22.494.357.396,00</w:t>
            </w:r>
          </w:p>
        </w:tc>
      </w:tr>
      <w:tr w:rsidR="00BC787F" w:rsidRPr="00D97E7D" w:rsidTr="00BC787F">
        <w:tc>
          <w:tcPr>
            <w:tcW w:w="2031" w:type="dxa"/>
            <w:shd w:val="clear" w:color="auto" w:fill="auto"/>
          </w:tcPr>
          <w:p w:rsidR="00BC787F" w:rsidRPr="00D97E7D" w:rsidRDefault="00BC787F" w:rsidP="00BC787F">
            <w:pPr>
              <w:spacing w:before="60" w:after="60"/>
              <w:ind w:left="176" w:hanging="176"/>
              <w:rPr>
                <w:rFonts w:ascii="Arial" w:hAnsi="Arial" w:cs="Arial"/>
                <w:sz w:val="16"/>
                <w:szCs w:val="16"/>
              </w:rPr>
            </w:pPr>
            <w:r w:rsidRPr="00D97E7D">
              <w:rPr>
                <w:rFonts w:ascii="Arial" w:hAnsi="Arial" w:cs="Arial"/>
                <w:sz w:val="16"/>
                <w:szCs w:val="16"/>
              </w:rPr>
              <w:t>- Piutang Transfer Pemerintah Provinsi</w:t>
            </w:r>
          </w:p>
        </w:tc>
        <w:tc>
          <w:tcPr>
            <w:tcW w:w="1839" w:type="dxa"/>
            <w:shd w:val="clear" w:color="auto" w:fill="auto"/>
            <w:vAlign w:val="center"/>
          </w:tcPr>
          <w:p w:rsidR="00BC787F" w:rsidRPr="00D97E7D" w:rsidRDefault="00BC787F" w:rsidP="00BC787F">
            <w:pPr>
              <w:spacing w:line="280" w:lineRule="exact"/>
              <w:jc w:val="right"/>
              <w:rPr>
                <w:rFonts w:ascii="Arial" w:hAnsi="Arial" w:cs="Arial"/>
                <w:sz w:val="16"/>
                <w:szCs w:val="16"/>
              </w:rPr>
            </w:pPr>
            <w:r w:rsidRPr="00D97E7D">
              <w:rPr>
                <w:rFonts w:ascii="Arial" w:hAnsi="Arial" w:cs="Arial"/>
                <w:bCs/>
                <w:sz w:val="16"/>
                <w:szCs w:val="16"/>
                <w:lang w:eastAsia="id-ID"/>
              </w:rPr>
              <w:t>0,00</w:t>
            </w:r>
          </w:p>
        </w:tc>
        <w:tc>
          <w:tcPr>
            <w:tcW w:w="1716" w:type="dxa"/>
            <w:shd w:val="clear" w:color="auto" w:fill="auto"/>
            <w:vAlign w:val="center"/>
          </w:tcPr>
          <w:p w:rsidR="00BC787F" w:rsidRPr="00D97E7D" w:rsidRDefault="00BC787F" w:rsidP="00BC787F">
            <w:pPr>
              <w:spacing w:line="280" w:lineRule="exact"/>
              <w:jc w:val="right"/>
              <w:rPr>
                <w:rFonts w:ascii="Arial" w:hAnsi="Arial" w:cs="Arial"/>
                <w:sz w:val="16"/>
                <w:szCs w:val="16"/>
              </w:rPr>
            </w:pPr>
            <w:r w:rsidRPr="00D97E7D">
              <w:rPr>
                <w:rFonts w:ascii="Arial" w:hAnsi="Arial" w:cs="Arial"/>
                <w:sz w:val="16"/>
                <w:szCs w:val="16"/>
              </w:rPr>
              <w:t>0,00</w:t>
            </w:r>
          </w:p>
        </w:tc>
        <w:tc>
          <w:tcPr>
            <w:tcW w:w="1816" w:type="dxa"/>
            <w:shd w:val="clear" w:color="auto" w:fill="auto"/>
            <w:vAlign w:val="center"/>
          </w:tcPr>
          <w:p w:rsidR="00BC787F" w:rsidRPr="00D97E7D" w:rsidRDefault="00BC787F" w:rsidP="00BC787F">
            <w:pPr>
              <w:spacing w:line="280" w:lineRule="exact"/>
              <w:jc w:val="right"/>
              <w:rPr>
                <w:rFonts w:ascii="Arial" w:hAnsi="Arial" w:cs="Arial"/>
                <w:sz w:val="16"/>
                <w:szCs w:val="16"/>
              </w:rPr>
            </w:pPr>
            <w:r w:rsidRPr="00D97E7D">
              <w:rPr>
                <w:rFonts w:ascii="Arial" w:hAnsi="Arial" w:cs="Arial"/>
                <w:sz w:val="16"/>
                <w:szCs w:val="16"/>
              </w:rPr>
              <w:t>0,00</w:t>
            </w:r>
          </w:p>
        </w:tc>
      </w:tr>
      <w:tr w:rsidR="00BC787F" w:rsidRPr="00D97E7D" w:rsidTr="00BC787F">
        <w:tc>
          <w:tcPr>
            <w:tcW w:w="2031" w:type="dxa"/>
            <w:shd w:val="clear" w:color="auto" w:fill="auto"/>
          </w:tcPr>
          <w:p w:rsidR="00BC787F" w:rsidRPr="00D97E7D" w:rsidRDefault="00BC787F" w:rsidP="00BC787F">
            <w:pPr>
              <w:spacing w:before="60" w:after="60"/>
              <w:ind w:left="176" w:hanging="176"/>
              <w:rPr>
                <w:rFonts w:ascii="Arial" w:hAnsi="Arial" w:cs="Arial"/>
                <w:sz w:val="16"/>
                <w:szCs w:val="16"/>
              </w:rPr>
            </w:pPr>
            <w:r w:rsidRPr="00D97E7D">
              <w:rPr>
                <w:rFonts w:ascii="Arial" w:hAnsi="Arial" w:cs="Arial"/>
                <w:sz w:val="16"/>
                <w:szCs w:val="16"/>
              </w:rPr>
              <w:t xml:space="preserve">- Piutang Transfer Lainnya </w:t>
            </w:r>
          </w:p>
        </w:tc>
        <w:tc>
          <w:tcPr>
            <w:tcW w:w="1839"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4.913.836.686,23 </w:t>
            </w:r>
          </w:p>
        </w:tc>
        <w:tc>
          <w:tcPr>
            <w:tcW w:w="1716" w:type="dxa"/>
            <w:shd w:val="clear" w:color="auto" w:fill="auto"/>
            <w:vAlign w:val="center"/>
          </w:tcPr>
          <w:p w:rsidR="00BC787F" w:rsidRPr="00D97E7D" w:rsidRDefault="00BC787F" w:rsidP="00BC787F">
            <w:pPr>
              <w:spacing w:line="280" w:lineRule="exact"/>
              <w:jc w:val="right"/>
              <w:rPr>
                <w:rFonts w:ascii="Arial" w:hAnsi="Arial" w:cs="Arial"/>
                <w:sz w:val="16"/>
                <w:szCs w:val="16"/>
              </w:rPr>
            </w:pPr>
            <w:r w:rsidRPr="00D97E7D">
              <w:rPr>
                <w:rFonts w:ascii="Arial" w:hAnsi="Arial" w:cs="Arial"/>
                <w:sz w:val="16"/>
                <w:szCs w:val="16"/>
              </w:rPr>
              <w:t>0,00</w:t>
            </w:r>
          </w:p>
        </w:tc>
        <w:tc>
          <w:tcPr>
            <w:tcW w:w="1816" w:type="dxa"/>
            <w:shd w:val="clear" w:color="auto" w:fill="auto"/>
            <w:vAlign w:val="center"/>
          </w:tcPr>
          <w:p w:rsidR="00BC787F" w:rsidRPr="00D97E7D" w:rsidRDefault="00BC787F" w:rsidP="00BC787F">
            <w:pPr>
              <w:spacing w:line="280" w:lineRule="exact"/>
              <w:jc w:val="right"/>
              <w:rPr>
                <w:rFonts w:ascii="Arial" w:hAnsi="Arial" w:cs="Arial"/>
                <w:b/>
                <w:sz w:val="16"/>
                <w:szCs w:val="16"/>
              </w:rPr>
            </w:pPr>
            <w:r w:rsidRPr="00D97E7D">
              <w:rPr>
                <w:rFonts w:ascii="Arial" w:hAnsi="Arial" w:cs="Arial"/>
                <w:bCs/>
                <w:sz w:val="16"/>
                <w:szCs w:val="16"/>
              </w:rPr>
              <w:t xml:space="preserve">       4.913.836.686,23</w:t>
            </w:r>
          </w:p>
        </w:tc>
      </w:tr>
      <w:tr w:rsidR="00BC787F" w:rsidRPr="00D97E7D" w:rsidTr="00BC787F">
        <w:tc>
          <w:tcPr>
            <w:tcW w:w="2031" w:type="dxa"/>
            <w:shd w:val="clear" w:color="auto" w:fill="auto"/>
          </w:tcPr>
          <w:p w:rsidR="00BC787F" w:rsidRPr="00D97E7D" w:rsidRDefault="00BC787F" w:rsidP="00BC787F">
            <w:pPr>
              <w:spacing w:line="280" w:lineRule="exact"/>
              <w:jc w:val="center"/>
              <w:rPr>
                <w:rFonts w:ascii="Arial" w:hAnsi="Arial" w:cs="Arial"/>
                <w:sz w:val="16"/>
                <w:szCs w:val="16"/>
              </w:rPr>
            </w:pPr>
            <w:r w:rsidRPr="00D97E7D">
              <w:rPr>
                <w:rFonts w:ascii="Arial" w:hAnsi="Arial" w:cs="Arial"/>
                <w:sz w:val="16"/>
                <w:szCs w:val="16"/>
              </w:rPr>
              <w:t>Sub Jumlah</w:t>
            </w:r>
          </w:p>
        </w:tc>
        <w:tc>
          <w:tcPr>
            <w:tcW w:w="1839"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rPr>
              <w:t>76.12</w:t>
            </w:r>
            <w:r w:rsidRPr="00D97E7D">
              <w:rPr>
                <w:rFonts w:ascii="Arial" w:hAnsi="Arial" w:cs="Arial"/>
                <w:b/>
                <w:sz w:val="16"/>
                <w:szCs w:val="16"/>
                <w:lang w:val="en-US"/>
              </w:rPr>
              <w:t>8</w:t>
            </w:r>
            <w:r w:rsidRPr="00D97E7D">
              <w:rPr>
                <w:rFonts w:ascii="Arial" w:hAnsi="Arial" w:cs="Arial"/>
                <w:b/>
                <w:sz w:val="16"/>
                <w:szCs w:val="16"/>
              </w:rPr>
              <w:t>.851.273,58</w:t>
            </w:r>
          </w:p>
        </w:tc>
        <w:tc>
          <w:tcPr>
            <w:tcW w:w="1716"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rPr>
              <w:t>25.</w:t>
            </w:r>
            <w:r w:rsidRPr="00D97E7D">
              <w:rPr>
                <w:rFonts w:ascii="Arial" w:hAnsi="Arial" w:cs="Arial"/>
                <w:b/>
                <w:sz w:val="16"/>
                <w:szCs w:val="16"/>
                <w:lang w:val="en-US"/>
              </w:rPr>
              <w:t>213</w:t>
            </w:r>
            <w:r w:rsidRPr="00D97E7D">
              <w:rPr>
                <w:rFonts w:ascii="Arial" w:hAnsi="Arial" w:cs="Arial"/>
                <w:b/>
                <w:sz w:val="16"/>
                <w:szCs w:val="16"/>
              </w:rPr>
              <w:t>.</w:t>
            </w:r>
            <w:r w:rsidRPr="00D97E7D">
              <w:rPr>
                <w:rFonts w:ascii="Arial" w:hAnsi="Arial" w:cs="Arial"/>
                <w:b/>
                <w:sz w:val="16"/>
                <w:szCs w:val="16"/>
                <w:lang w:val="en-US"/>
              </w:rPr>
              <w:t>017</w:t>
            </w:r>
            <w:r w:rsidRPr="00D97E7D">
              <w:rPr>
                <w:rFonts w:ascii="Arial" w:hAnsi="Arial" w:cs="Arial"/>
                <w:b/>
                <w:sz w:val="16"/>
                <w:szCs w:val="16"/>
              </w:rPr>
              <w:t>.</w:t>
            </w:r>
            <w:r w:rsidRPr="00D97E7D">
              <w:rPr>
                <w:rFonts w:ascii="Arial" w:hAnsi="Arial" w:cs="Arial"/>
                <w:b/>
                <w:sz w:val="16"/>
                <w:szCs w:val="16"/>
                <w:lang w:val="en-US"/>
              </w:rPr>
              <w:t>588</w:t>
            </w:r>
            <w:r w:rsidRPr="00D97E7D">
              <w:rPr>
                <w:rFonts w:ascii="Arial" w:hAnsi="Arial" w:cs="Arial"/>
                <w:b/>
                <w:sz w:val="16"/>
                <w:szCs w:val="16"/>
              </w:rPr>
              <w:t>,</w:t>
            </w:r>
            <w:r w:rsidRPr="00D97E7D">
              <w:rPr>
                <w:rFonts w:ascii="Arial" w:hAnsi="Arial" w:cs="Arial"/>
                <w:b/>
                <w:sz w:val="16"/>
                <w:szCs w:val="16"/>
                <w:lang w:val="en-US"/>
              </w:rPr>
              <w:t>04</w:t>
            </w:r>
          </w:p>
        </w:tc>
        <w:tc>
          <w:tcPr>
            <w:tcW w:w="1816"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lang w:val="en-US"/>
              </w:rPr>
              <w:t>50</w:t>
            </w:r>
            <w:r w:rsidRPr="00D97E7D">
              <w:rPr>
                <w:rFonts w:ascii="Arial" w:hAnsi="Arial" w:cs="Arial"/>
                <w:b/>
                <w:sz w:val="16"/>
                <w:szCs w:val="16"/>
              </w:rPr>
              <w:t>.</w:t>
            </w:r>
            <w:r w:rsidRPr="00D97E7D">
              <w:rPr>
                <w:rFonts w:ascii="Arial" w:hAnsi="Arial" w:cs="Arial"/>
                <w:b/>
                <w:sz w:val="16"/>
                <w:szCs w:val="16"/>
                <w:lang w:val="en-US"/>
              </w:rPr>
              <w:t>915</w:t>
            </w:r>
            <w:r w:rsidRPr="00D97E7D">
              <w:rPr>
                <w:rFonts w:ascii="Arial" w:hAnsi="Arial" w:cs="Arial"/>
                <w:b/>
                <w:sz w:val="16"/>
                <w:szCs w:val="16"/>
              </w:rPr>
              <w:t>.</w:t>
            </w:r>
            <w:r w:rsidRPr="00D97E7D">
              <w:rPr>
                <w:rFonts w:ascii="Arial" w:hAnsi="Arial" w:cs="Arial"/>
                <w:b/>
                <w:sz w:val="16"/>
                <w:szCs w:val="16"/>
                <w:lang w:val="en-US"/>
              </w:rPr>
              <w:t>833</w:t>
            </w:r>
            <w:r w:rsidRPr="00D97E7D">
              <w:rPr>
                <w:rFonts w:ascii="Arial" w:hAnsi="Arial" w:cs="Arial"/>
                <w:b/>
                <w:sz w:val="16"/>
                <w:szCs w:val="16"/>
              </w:rPr>
              <w:t>.</w:t>
            </w:r>
            <w:r w:rsidRPr="00D97E7D">
              <w:rPr>
                <w:rFonts w:ascii="Arial" w:hAnsi="Arial" w:cs="Arial"/>
                <w:b/>
                <w:sz w:val="16"/>
                <w:szCs w:val="16"/>
                <w:lang w:val="en-US"/>
              </w:rPr>
              <w:t>685</w:t>
            </w:r>
            <w:r w:rsidRPr="00D97E7D">
              <w:rPr>
                <w:rFonts w:ascii="Arial" w:hAnsi="Arial" w:cs="Arial"/>
                <w:b/>
                <w:sz w:val="16"/>
                <w:szCs w:val="16"/>
              </w:rPr>
              <w:t>,</w:t>
            </w:r>
            <w:r w:rsidRPr="00D97E7D">
              <w:rPr>
                <w:rFonts w:ascii="Arial" w:hAnsi="Arial" w:cs="Arial"/>
                <w:b/>
                <w:sz w:val="16"/>
                <w:szCs w:val="16"/>
                <w:lang w:val="en-US"/>
              </w:rPr>
              <w:t>54</w:t>
            </w:r>
          </w:p>
        </w:tc>
      </w:tr>
      <w:tr w:rsidR="00BC787F" w:rsidRPr="00D97E7D" w:rsidTr="00BC787F">
        <w:tc>
          <w:tcPr>
            <w:tcW w:w="2031" w:type="dxa"/>
            <w:shd w:val="clear" w:color="auto" w:fill="auto"/>
          </w:tcPr>
          <w:p w:rsidR="00BC787F" w:rsidRPr="00D97E7D" w:rsidRDefault="00BC787F" w:rsidP="00BC787F">
            <w:pPr>
              <w:spacing w:line="280" w:lineRule="exact"/>
              <w:rPr>
                <w:rFonts w:ascii="Arial" w:hAnsi="Arial" w:cs="Arial"/>
                <w:b/>
                <w:sz w:val="16"/>
                <w:szCs w:val="16"/>
              </w:rPr>
            </w:pPr>
            <w:r w:rsidRPr="00D97E7D">
              <w:rPr>
                <w:rFonts w:ascii="Arial" w:hAnsi="Arial" w:cs="Arial"/>
                <w:b/>
                <w:sz w:val="16"/>
                <w:szCs w:val="16"/>
              </w:rPr>
              <w:t>Piutang Lainnya</w:t>
            </w:r>
          </w:p>
        </w:tc>
        <w:tc>
          <w:tcPr>
            <w:tcW w:w="1839" w:type="dxa"/>
            <w:shd w:val="clear" w:color="auto" w:fill="auto"/>
            <w:vAlign w:val="center"/>
          </w:tcPr>
          <w:p w:rsidR="00BC787F" w:rsidRPr="00D97E7D" w:rsidRDefault="00BC787F" w:rsidP="00BC787F">
            <w:pPr>
              <w:spacing w:line="280" w:lineRule="exact"/>
              <w:jc w:val="right"/>
              <w:rPr>
                <w:rFonts w:ascii="Arial" w:hAnsi="Arial" w:cs="Arial"/>
                <w:sz w:val="16"/>
                <w:szCs w:val="16"/>
              </w:rPr>
            </w:pPr>
          </w:p>
        </w:tc>
        <w:tc>
          <w:tcPr>
            <w:tcW w:w="1716" w:type="dxa"/>
            <w:shd w:val="clear" w:color="auto" w:fill="auto"/>
            <w:vAlign w:val="center"/>
          </w:tcPr>
          <w:p w:rsidR="00BC787F" w:rsidRPr="00D97E7D" w:rsidRDefault="00BC787F" w:rsidP="00BC787F">
            <w:pPr>
              <w:spacing w:line="280" w:lineRule="exact"/>
              <w:jc w:val="right"/>
              <w:rPr>
                <w:rFonts w:ascii="Arial" w:hAnsi="Arial" w:cs="Arial"/>
                <w:sz w:val="16"/>
                <w:szCs w:val="16"/>
              </w:rPr>
            </w:pPr>
          </w:p>
        </w:tc>
        <w:tc>
          <w:tcPr>
            <w:tcW w:w="1816" w:type="dxa"/>
            <w:shd w:val="clear" w:color="auto" w:fill="auto"/>
            <w:vAlign w:val="center"/>
          </w:tcPr>
          <w:p w:rsidR="00BC787F" w:rsidRPr="00D97E7D" w:rsidRDefault="00BC787F" w:rsidP="00BC787F">
            <w:pPr>
              <w:spacing w:line="280" w:lineRule="exact"/>
              <w:jc w:val="right"/>
              <w:rPr>
                <w:rFonts w:ascii="Arial" w:hAnsi="Arial" w:cs="Arial"/>
                <w:sz w:val="16"/>
                <w:szCs w:val="16"/>
              </w:rPr>
            </w:pPr>
          </w:p>
        </w:tc>
      </w:tr>
      <w:tr w:rsidR="00BC787F" w:rsidRPr="00D97E7D" w:rsidTr="00BC787F">
        <w:tc>
          <w:tcPr>
            <w:tcW w:w="2031" w:type="dxa"/>
            <w:shd w:val="clear" w:color="auto" w:fill="auto"/>
          </w:tcPr>
          <w:p w:rsidR="00BC787F" w:rsidRPr="00D97E7D" w:rsidRDefault="00BC787F" w:rsidP="00BC787F">
            <w:pPr>
              <w:spacing w:line="280" w:lineRule="exact"/>
              <w:rPr>
                <w:rFonts w:ascii="Arial" w:hAnsi="Arial" w:cs="Arial"/>
                <w:sz w:val="16"/>
                <w:szCs w:val="16"/>
              </w:rPr>
            </w:pPr>
            <w:r w:rsidRPr="00D97E7D">
              <w:rPr>
                <w:rFonts w:ascii="Arial" w:hAnsi="Arial" w:cs="Arial"/>
                <w:sz w:val="16"/>
                <w:szCs w:val="16"/>
              </w:rPr>
              <w:t>- Piutang Pegawai</w:t>
            </w:r>
          </w:p>
        </w:tc>
        <w:tc>
          <w:tcPr>
            <w:tcW w:w="1839"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338.823.445,00 </w:t>
            </w:r>
          </w:p>
        </w:tc>
        <w:tc>
          <w:tcPr>
            <w:tcW w:w="17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147.959.117,23 </w:t>
            </w:r>
          </w:p>
        </w:tc>
        <w:tc>
          <w:tcPr>
            <w:tcW w:w="18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190.864.327,78 </w:t>
            </w:r>
          </w:p>
        </w:tc>
      </w:tr>
      <w:tr w:rsidR="00BC787F" w:rsidRPr="00D97E7D" w:rsidTr="00BC787F">
        <w:tc>
          <w:tcPr>
            <w:tcW w:w="2031" w:type="dxa"/>
            <w:shd w:val="clear" w:color="auto" w:fill="auto"/>
          </w:tcPr>
          <w:p w:rsidR="00BC787F" w:rsidRPr="00D97E7D" w:rsidRDefault="00BC787F" w:rsidP="00BC787F">
            <w:pPr>
              <w:spacing w:line="280" w:lineRule="exact"/>
              <w:rPr>
                <w:rFonts w:ascii="Arial" w:hAnsi="Arial" w:cs="Arial"/>
                <w:sz w:val="16"/>
                <w:szCs w:val="16"/>
              </w:rPr>
            </w:pPr>
            <w:r w:rsidRPr="00D97E7D">
              <w:rPr>
                <w:rFonts w:ascii="Arial" w:hAnsi="Arial" w:cs="Arial"/>
                <w:sz w:val="16"/>
                <w:szCs w:val="16"/>
              </w:rPr>
              <w:t>- Piutang Lain-lainnya</w:t>
            </w:r>
          </w:p>
        </w:tc>
        <w:tc>
          <w:tcPr>
            <w:tcW w:w="1839"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3.989.875,00 </w:t>
            </w:r>
          </w:p>
        </w:tc>
        <w:tc>
          <w:tcPr>
            <w:tcW w:w="17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1.994.937,50 </w:t>
            </w:r>
          </w:p>
        </w:tc>
        <w:tc>
          <w:tcPr>
            <w:tcW w:w="1816" w:type="dxa"/>
            <w:shd w:val="clear" w:color="auto" w:fill="auto"/>
            <w:vAlign w:val="center"/>
          </w:tcPr>
          <w:p w:rsidR="00BC787F" w:rsidRPr="00D97E7D" w:rsidRDefault="00BC787F" w:rsidP="00BC787F">
            <w:pPr>
              <w:jc w:val="right"/>
              <w:rPr>
                <w:rFonts w:ascii="Arial" w:hAnsi="Arial" w:cs="Arial"/>
                <w:bCs/>
                <w:sz w:val="16"/>
                <w:szCs w:val="16"/>
                <w:lang w:val="en-US"/>
              </w:rPr>
            </w:pPr>
            <w:r w:rsidRPr="00D97E7D">
              <w:rPr>
                <w:rFonts w:ascii="Arial" w:hAnsi="Arial" w:cs="Arial"/>
                <w:bCs/>
                <w:sz w:val="16"/>
                <w:szCs w:val="16"/>
              </w:rPr>
              <w:t xml:space="preserve">       1.994.937,50 </w:t>
            </w:r>
          </w:p>
        </w:tc>
      </w:tr>
      <w:tr w:rsidR="00BC787F" w:rsidRPr="00D97E7D" w:rsidTr="00BC787F">
        <w:tc>
          <w:tcPr>
            <w:tcW w:w="2031" w:type="dxa"/>
            <w:shd w:val="clear" w:color="auto" w:fill="auto"/>
          </w:tcPr>
          <w:p w:rsidR="00BC787F" w:rsidRPr="00D97E7D" w:rsidRDefault="00BC787F" w:rsidP="00BC787F">
            <w:pPr>
              <w:spacing w:line="280" w:lineRule="exact"/>
              <w:jc w:val="center"/>
              <w:rPr>
                <w:rFonts w:ascii="Arial" w:hAnsi="Arial" w:cs="Arial"/>
                <w:sz w:val="16"/>
                <w:szCs w:val="16"/>
              </w:rPr>
            </w:pPr>
            <w:r w:rsidRPr="00D97E7D">
              <w:rPr>
                <w:rFonts w:ascii="Arial" w:hAnsi="Arial" w:cs="Arial"/>
                <w:sz w:val="16"/>
                <w:szCs w:val="16"/>
              </w:rPr>
              <w:t>Sub Jumlah</w:t>
            </w:r>
          </w:p>
        </w:tc>
        <w:tc>
          <w:tcPr>
            <w:tcW w:w="1839"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rPr>
              <w:t>342.813.320,00</w:t>
            </w:r>
          </w:p>
        </w:tc>
        <w:tc>
          <w:tcPr>
            <w:tcW w:w="1716"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rPr>
              <w:t>149.954.054,73</w:t>
            </w:r>
          </w:p>
        </w:tc>
        <w:tc>
          <w:tcPr>
            <w:tcW w:w="1816"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rPr>
              <w:t>192.859.265,28</w:t>
            </w:r>
          </w:p>
        </w:tc>
      </w:tr>
      <w:tr w:rsidR="00BC787F" w:rsidRPr="00D97E7D" w:rsidTr="00BC787F">
        <w:trPr>
          <w:trHeight w:val="64"/>
        </w:trPr>
        <w:tc>
          <w:tcPr>
            <w:tcW w:w="2031" w:type="dxa"/>
            <w:shd w:val="clear" w:color="auto" w:fill="auto"/>
          </w:tcPr>
          <w:p w:rsidR="00BC787F" w:rsidRPr="00D97E7D" w:rsidRDefault="00BC787F" w:rsidP="00BC787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839"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rPr>
              <w:t>76.47</w:t>
            </w:r>
            <w:r w:rsidRPr="00D97E7D">
              <w:rPr>
                <w:rFonts w:ascii="Arial" w:hAnsi="Arial" w:cs="Arial"/>
                <w:b/>
                <w:sz w:val="16"/>
                <w:szCs w:val="16"/>
                <w:lang w:val="en-US"/>
              </w:rPr>
              <w:t>1</w:t>
            </w:r>
            <w:r w:rsidRPr="00D97E7D">
              <w:rPr>
                <w:rFonts w:ascii="Arial" w:hAnsi="Arial" w:cs="Arial"/>
                <w:b/>
                <w:sz w:val="16"/>
                <w:szCs w:val="16"/>
              </w:rPr>
              <w:t>.664.593,58</w:t>
            </w:r>
          </w:p>
        </w:tc>
        <w:tc>
          <w:tcPr>
            <w:tcW w:w="1716" w:type="dxa"/>
            <w:shd w:val="clear" w:color="auto" w:fill="auto"/>
            <w:vAlign w:val="center"/>
          </w:tcPr>
          <w:p w:rsidR="00BC787F" w:rsidRPr="00D97E7D" w:rsidRDefault="00BC787F" w:rsidP="00BC787F">
            <w:pPr>
              <w:jc w:val="right"/>
              <w:rPr>
                <w:rFonts w:ascii="Arial" w:hAnsi="Arial" w:cs="Arial"/>
                <w:b/>
                <w:sz w:val="16"/>
                <w:szCs w:val="16"/>
                <w:lang w:val="en-US"/>
              </w:rPr>
            </w:pPr>
            <w:r w:rsidRPr="00D97E7D">
              <w:rPr>
                <w:rFonts w:ascii="Arial" w:hAnsi="Arial" w:cs="Arial"/>
                <w:b/>
                <w:sz w:val="16"/>
                <w:szCs w:val="16"/>
              </w:rPr>
              <w:t>25.</w:t>
            </w:r>
            <w:r w:rsidRPr="00D97E7D">
              <w:rPr>
                <w:rFonts w:ascii="Arial" w:hAnsi="Arial" w:cs="Arial"/>
                <w:b/>
                <w:sz w:val="16"/>
                <w:szCs w:val="16"/>
                <w:lang w:val="en-US"/>
              </w:rPr>
              <w:t>362</w:t>
            </w:r>
            <w:r w:rsidRPr="00D97E7D">
              <w:rPr>
                <w:rFonts w:ascii="Arial" w:hAnsi="Arial" w:cs="Arial"/>
                <w:b/>
                <w:sz w:val="16"/>
                <w:szCs w:val="16"/>
              </w:rPr>
              <w:t>.</w:t>
            </w:r>
            <w:r w:rsidRPr="00D97E7D">
              <w:rPr>
                <w:rFonts w:ascii="Arial" w:hAnsi="Arial" w:cs="Arial"/>
                <w:b/>
                <w:sz w:val="16"/>
                <w:szCs w:val="16"/>
                <w:lang w:val="en-US"/>
              </w:rPr>
              <w:t>971</w:t>
            </w:r>
            <w:r w:rsidRPr="00D97E7D">
              <w:rPr>
                <w:rFonts w:ascii="Arial" w:hAnsi="Arial" w:cs="Arial"/>
                <w:b/>
                <w:sz w:val="16"/>
                <w:szCs w:val="16"/>
              </w:rPr>
              <w:t>.</w:t>
            </w:r>
            <w:r w:rsidRPr="00D97E7D">
              <w:rPr>
                <w:rFonts w:ascii="Arial" w:hAnsi="Arial" w:cs="Arial"/>
                <w:b/>
                <w:sz w:val="16"/>
                <w:szCs w:val="16"/>
                <w:lang w:val="en-US"/>
              </w:rPr>
              <w:t>642</w:t>
            </w:r>
            <w:r w:rsidRPr="00D97E7D">
              <w:rPr>
                <w:rFonts w:ascii="Arial" w:hAnsi="Arial" w:cs="Arial"/>
                <w:b/>
                <w:sz w:val="16"/>
                <w:szCs w:val="16"/>
              </w:rPr>
              <w:t>,</w:t>
            </w:r>
            <w:r w:rsidRPr="00D97E7D">
              <w:rPr>
                <w:rFonts w:ascii="Arial" w:hAnsi="Arial" w:cs="Arial"/>
                <w:b/>
                <w:sz w:val="16"/>
                <w:szCs w:val="16"/>
                <w:lang w:val="en-US"/>
              </w:rPr>
              <w:t>77</w:t>
            </w:r>
          </w:p>
        </w:tc>
        <w:tc>
          <w:tcPr>
            <w:tcW w:w="1816" w:type="dxa"/>
            <w:shd w:val="clear" w:color="auto" w:fill="auto"/>
            <w:vAlign w:val="center"/>
          </w:tcPr>
          <w:p w:rsidR="00BC787F" w:rsidRPr="00D97E7D" w:rsidRDefault="00BC787F" w:rsidP="00D952D3">
            <w:pPr>
              <w:jc w:val="right"/>
              <w:rPr>
                <w:rFonts w:ascii="Arial" w:hAnsi="Arial" w:cs="Arial"/>
                <w:b/>
                <w:sz w:val="16"/>
                <w:szCs w:val="16"/>
                <w:lang w:val="en-US"/>
              </w:rPr>
            </w:pPr>
            <w:r w:rsidRPr="00D97E7D">
              <w:rPr>
                <w:rFonts w:ascii="Arial" w:hAnsi="Arial" w:cs="Arial"/>
                <w:b/>
                <w:sz w:val="16"/>
                <w:szCs w:val="16"/>
                <w:lang w:val="en-US"/>
              </w:rPr>
              <w:t>5</w:t>
            </w:r>
            <w:r w:rsidR="00D952D3">
              <w:rPr>
                <w:rFonts w:ascii="Arial" w:hAnsi="Arial" w:cs="Arial"/>
                <w:b/>
                <w:sz w:val="16"/>
                <w:szCs w:val="16"/>
                <w:lang w:val="en-US"/>
              </w:rPr>
              <w:t>1</w:t>
            </w:r>
            <w:r w:rsidRPr="00D97E7D">
              <w:rPr>
                <w:rFonts w:ascii="Arial" w:hAnsi="Arial" w:cs="Arial"/>
                <w:b/>
                <w:sz w:val="16"/>
                <w:szCs w:val="16"/>
              </w:rPr>
              <w:t>.</w:t>
            </w:r>
            <w:r w:rsidRPr="00D97E7D">
              <w:rPr>
                <w:rFonts w:ascii="Arial" w:hAnsi="Arial" w:cs="Arial"/>
                <w:b/>
                <w:sz w:val="16"/>
                <w:szCs w:val="16"/>
                <w:lang w:val="en-US"/>
              </w:rPr>
              <w:t>108</w:t>
            </w:r>
            <w:r w:rsidRPr="00D97E7D">
              <w:rPr>
                <w:rFonts w:ascii="Arial" w:hAnsi="Arial" w:cs="Arial"/>
                <w:b/>
                <w:sz w:val="16"/>
                <w:szCs w:val="16"/>
              </w:rPr>
              <w:t>.</w:t>
            </w:r>
            <w:r w:rsidRPr="00D97E7D">
              <w:rPr>
                <w:rFonts w:ascii="Arial" w:hAnsi="Arial" w:cs="Arial"/>
                <w:b/>
                <w:sz w:val="16"/>
                <w:szCs w:val="16"/>
                <w:lang w:val="en-US"/>
              </w:rPr>
              <w:t>692</w:t>
            </w:r>
            <w:r w:rsidRPr="00D97E7D">
              <w:rPr>
                <w:rFonts w:ascii="Arial" w:hAnsi="Arial" w:cs="Arial"/>
                <w:b/>
                <w:sz w:val="16"/>
                <w:szCs w:val="16"/>
              </w:rPr>
              <w:t>.</w:t>
            </w:r>
            <w:r w:rsidRPr="00D97E7D">
              <w:rPr>
                <w:rFonts w:ascii="Arial" w:hAnsi="Arial" w:cs="Arial"/>
                <w:b/>
                <w:sz w:val="16"/>
                <w:szCs w:val="16"/>
                <w:lang w:val="en-US"/>
              </w:rPr>
              <w:t>950</w:t>
            </w:r>
            <w:r w:rsidRPr="00D97E7D">
              <w:rPr>
                <w:rFonts w:ascii="Arial" w:hAnsi="Arial" w:cs="Arial"/>
                <w:b/>
                <w:sz w:val="16"/>
                <w:szCs w:val="16"/>
              </w:rPr>
              <w:t>,</w:t>
            </w:r>
            <w:r w:rsidRPr="00D97E7D">
              <w:rPr>
                <w:rFonts w:ascii="Arial" w:hAnsi="Arial" w:cs="Arial"/>
                <w:b/>
                <w:sz w:val="16"/>
                <w:szCs w:val="16"/>
                <w:lang w:val="en-US"/>
              </w:rPr>
              <w:t>81</w:t>
            </w:r>
          </w:p>
        </w:tc>
      </w:tr>
    </w:tbl>
    <w:p w:rsidR="0022408D" w:rsidRPr="00D97E7D" w:rsidRDefault="0022408D" w:rsidP="002E05DB">
      <w:pPr>
        <w:pStyle w:val="ListParagraph"/>
        <w:spacing w:before="120" w:line="280" w:lineRule="exact"/>
        <w:ind w:left="1559"/>
        <w:contextualSpacing w:val="0"/>
        <w:jc w:val="both"/>
        <w:rPr>
          <w:sz w:val="22"/>
          <w:szCs w:val="22"/>
        </w:rPr>
      </w:pPr>
    </w:p>
    <w:p w:rsidR="00BC787F" w:rsidRPr="00BC787F" w:rsidRDefault="000E446D" w:rsidP="006A5181">
      <w:pPr>
        <w:pStyle w:val="ListParagraph"/>
        <w:numPr>
          <w:ilvl w:val="4"/>
          <w:numId w:val="6"/>
        </w:numPr>
        <w:spacing w:before="60" w:line="280" w:lineRule="exact"/>
        <w:ind w:left="1560" w:hanging="284"/>
        <w:contextualSpacing w:val="0"/>
        <w:jc w:val="both"/>
        <w:rPr>
          <w:b/>
          <w:sz w:val="22"/>
          <w:szCs w:val="22"/>
        </w:rPr>
      </w:pPr>
      <w:r w:rsidRPr="00D97E7D">
        <w:rPr>
          <w:b/>
          <w:sz w:val="22"/>
          <w:szCs w:val="22"/>
        </w:rPr>
        <w:t>Be</w:t>
      </w:r>
      <w:r w:rsidR="00A01890" w:rsidRPr="00D97E7D">
        <w:rPr>
          <w:b/>
          <w:sz w:val="22"/>
          <w:szCs w:val="22"/>
        </w:rPr>
        <w:t xml:space="preserve">ban </w:t>
      </w:r>
      <w:r w:rsidR="005E69B2" w:rsidRPr="00D97E7D">
        <w:rPr>
          <w:b/>
          <w:sz w:val="22"/>
          <w:szCs w:val="22"/>
        </w:rPr>
        <w:t>Dibayar d</w:t>
      </w:r>
      <w:r w:rsidRPr="00D97E7D">
        <w:rPr>
          <w:b/>
          <w:sz w:val="22"/>
          <w:szCs w:val="22"/>
        </w:rPr>
        <w:t>i</w:t>
      </w:r>
    </w:p>
    <w:p w:rsidR="00BC787F" w:rsidRDefault="00BC787F" w:rsidP="00BC787F">
      <w:pPr>
        <w:pStyle w:val="ListParagraph"/>
        <w:spacing w:before="60" w:line="280" w:lineRule="exact"/>
        <w:ind w:left="1560"/>
        <w:contextualSpacing w:val="0"/>
        <w:jc w:val="both"/>
        <w:rPr>
          <w:b/>
          <w:sz w:val="22"/>
          <w:szCs w:val="22"/>
          <w:lang w:val="en-US"/>
        </w:rPr>
      </w:pPr>
      <w:r w:rsidRPr="00D97E7D">
        <w:rPr>
          <w:sz w:val="22"/>
          <w:szCs w:val="22"/>
        </w:rPr>
        <w:t>Rincian klasifikasi Penyisihan Piutang Pendapatan dan Piutang Lainnya Tahun 20</w:t>
      </w:r>
      <w:r w:rsidRPr="00D97E7D">
        <w:rPr>
          <w:sz w:val="22"/>
          <w:szCs w:val="22"/>
          <w:lang w:val="en-US"/>
        </w:rPr>
        <w:t>20</w:t>
      </w:r>
      <w:r w:rsidRPr="00D97E7D">
        <w:rPr>
          <w:sz w:val="22"/>
          <w:szCs w:val="22"/>
        </w:rPr>
        <w:t xml:space="preserve"> dapat dilihat pada </w:t>
      </w:r>
      <w:r w:rsidRPr="00D97E7D">
        <w:rPr>
          <w:b/>
          <w:sz w:val="22"/>
          <w:szCs w:val="22"/>
        </w:rPr>
        <w:t>Lampiran4, 5, 6, dan 7.</w:t>
      </w:r>
    </w:p>
    <w:p w:rsidR="00427802" w:rsidRPr="00427802" w:rsidRDefault="00427802" w:rsidP="00BC787F">
      <w:pPr>
        <w:pStyle w:val="ListParagraph"/>
        <w:spacing w:before="60" w:line="280" w:lineRule="exact"/>
        <w:ind w:left="1560"/>
        <w:contextualSpacing w:val="0"/>
        <w:jc w:val="both"/>
        <w:rPr>
          <w:b/>
          <w:sz w:val="22"/>
          <w:szCs w:val="22"/>
          <w:lang w:val="en-US"/>
        </w:rPr>
      </w:pPr>
    </w:p>
    <w:p w:rsidR="00427802" w:rsidRPr="000748E7" w:rsidRDefault="00427802" w:rsidP="00427802">
      <w:pPr>
        <w:pStyle w:val="ListParagraph"/>
        <w:numPr>
          <w:ilvl w:val="0"/>
          <w:numId w:val="145"/>
        </w:numPr>
        <w:spacing w:before="60" w:line="280" w:lineRule="exact"/>
        <w:ind w:left="1560"/>
        <w:contextualSpacing w:val="0"/>
        <w:jc w:val="both"/>
        <w:rPr>
          <w:b/>
          <w:sz w:val="22"/>
          <w:szCs w:val="22"/>
        </w:rPr>
      </w:pPr>
      <w:r w:rsidRPr="000748E7">
        <w:rPr>
          <w:b/>
          <w:sz w:val="22"/>
          <w:szCs w:val="22"/>
        </w:rPr>
        <w:t>Beban Dibayar di Muka</w:t>
      </w:r>
    </w:p>
    <w:p w:rsidR="000E446D" w:rsidRPr="00D97E7D" w:rsidRDefault="000E446D" w:rsidP="00A01890">
      <w:pPr>
        <w:pStyle w:val="ListParagraph"/>
        <w:spacing w:line="280" w:lineRule="exact"/>
        <w:ind w:left="1560"/>
        <w:contextualSpacing w:val="0"/>
        <w:jc w:val="both"/>
        <w:rPr>
          <w:sz w:val="22"/>
          <w:szCs w:val="22"/>
        </w:rPr>
      </w:pPr>
      <w:r w:rsidRPr="00D97E7D">
        <w:rPr>
          <w:sz w:val="22"/>
          <w:szCs w:val="22"/>
        </w:rPr>
        <w:t>Be</w:t>
      </w:r>
      <w:r w:rsidR="00A01890" w:rsidRPr="00D97E7D">
        <w:rPr>
          <w:sz w:val="22"/>
          <w:szCs w:val="22"/>
        </w:rPr>
        <w:t>ban D</w:t>
      </w:r>
      <w:r w:rsidR="005E69B2" w:rsidRPr="00D97E7D">
        <w:rPr>
          <w:sz w:val="22"/>
          <w:szCs w:val="22"/>
        </w:rPr>
        <w:t>ibayar d</w:t>
      </w:r>
      <w:r w:rsidRPr="00D97E7D">
        <w:rPr>
          <w:sz w:val="22"/>
          <w:szCs w:val="22"/>
        </w:rPr>
        <w:t>i</w:t>
      </w:r>
      <w:r w:rsidR="005E69B2" w:rsidRPr="00D97E7D">
        <w:rPr>
          <w:sz w:val="22"/>
          <w:szCs w:val="22"/>
        </w:rPr>
        <w:t xml:space="preserve"> M</w:t>
      </w:r>
      <w:r w:rsidRPr="00D97E7D">
        <w:rPr>
          <w:sz w:val="22"/>
          <w:szCs w:val="22"/>
        </w:rPr>
        <w:t>uka merupakan pengeluaran biaya yang telah dibayarkan pada tahun berjalan atau sebelumnya yang belum menjadi beban pada tahun berjalan dan masih memiliki manfaat bagi pemerintah daerah.</w:t>
      </w:r>
    </w:p>
    <w:p w:rsidR="000E446D" w:rsidRPr="00122CE6" w:rsidRDefault="000E446D" w:rsidP="00A01890">
      <w:pPr>
        <w:pStyle w:val="ListParagraph"/>
        <w:spacing w:after="60" w:line="280" w:lineRule="exact"/>
        <w:ind w:left="1560"/>
        <w:contextualSpacing w:val="0"/>
        <w:jc w:val="both"/>
        <w:rPr>
          <w:sz w:val="22"/>
          <w:szCs w:val="22"/>
          <w:lang w:val="en-US"/>
        </w:rPr>
      </w:pPr>
      <w:r w:rsidRPr="00D97E7D">
        <w:rPr>
          <w:sz w:val="22"/>
          <w:szCs w:val="22"/>
        </w:rPr>
        <w:t>Saldo</w:t>
      </w:r>
      <w:r w:rsidR="002E46D2" w:rsidRPr="00D97E7D">
        <w:rPr>
          <w:sz w:val="22"/>
          <w:szCs w:val="22"/>
        </w:rPr>
        <w:t xml:space="preserve"> Be</w:t>
      </w:r>
      <w:r w:rsidR="00A01890" w:rsidRPr="00D97E7D">
        <w:rPr>
          <w:sz w:val="22"/>
          <w:szCs w:val="22"/>
        </w:rPr>
        <w:t xml:space="preserve">ban </w:t>
      </w:r>
      <w:r w:rsidR="002E46D2" w:rsidRPr="00D97E7D">
        <w:rPr>
          <w:sz w:val="22"/>
          <w:szCs w:val="22"/>
        </w:rPr>
        <w:t xml:space="preserve">Dibayar </w:t>
      </w:r>
      <w:r w:rsidR="005E69B2" w:rsidRPr="00D97E7D">
        <w:rPr>
          <w:sz w:val="22"/>
          <w:szCs w:val="22"/>
        </w:rPr>
        <w:t>d</w:t>
      </w:r>
      <w:r w:rsidR="002E46D2" w:rsidRPr="00D97E7D">
        <w:rPr>
          <w:sz w:val="22"/>
          <w:szCs w:val="22"/>
        </w:rPr>
        <w:t>i</w:t>
      </w:r>
      <w:r w:rsidR="005E69B2" w:rsidRPr="00D97E7D">
        <w:rPr>
          <w:sz w:val="22"/>
          <w:szCs w:val="22"/>
        </w:rPr>
        <w:t xml:space="preserve"> M</w:t>
      </w:r>
      <w:r w:rsidR="002E46D2" w:rsidRPr="00D97E7D">
        <w:rPr>
          <w:sz w:val="22"/>
          <w:szCs w:val="22"/>
        </w:rPr>
        <w:t xml:space="preserve">uka </w:t>
      </w:r>
      <w:r w:rsidR="00A57922" w:rsidRPr="00D97E7D">
        <w:rPr>
          <w:sz w:val="22"/>
          <w:szCs w:val="22"/>
        </w:rPr>
        <w:t>T</w:t>
      </w:r>
      <w:r w:rsidR="009F2714" w:rsidRPr="00D97E7D">
        <w:rPr>
          <w:sz w:val="22"/>
          <w:szCs w:val="22"/>
        </w:rPr>
        <w:t xml:space="preserve">ahun </w:t>
      </w:r>
      <w:r w:rsidR="00662672" w:rsidRPr="00D97E7D">
        <w:rPr>
          <w:sz w:val="22"/>
          <w:szCs w:val="22"/>
        </w:rPr>
        <w:t>20</w:t>
      </w:r>
      <w:r w:rsidR="00F844BD" w:rsidRPr="00D97E7D">
        <w:rPr>
          <w:sz w:val="22"/>
          <w:szCs w:val="22"/>
          <w:lang w:val="en-US"/>
        </w:rPr>
        <w:t>20</w:t>
      </w:r>
      <w:r w:rsidR="00D04E95" w:rsidRPr="00D97E7D">
        <w:rPr>
          <w:sz w:val="22"/>
          <w:szCs w:val="22"/>
        </w:rPr>
        <w:t xml:space="preserve"> dan </w:t>
      </w:r>
      <w:r w:rsidR="00662672" w:rsidRPr="00D97E7D">
        <w:rPr>
          <w:sz w:val="22"/>
          <w:szCs w:val="22"/>
        </w:rPr>
        <w:t>201</w:t>
      </w:r>
      <w:r w:rsidR="00F844BD" w:rsidRPr="00D97E7D">
        <w:rPr>
          <w:sz w:val="22"/>
          <w:szCs w:val="22"/>
          <w:lang w:val="en-US"/>
        </w:rPr>
        <w:t xml:space="preserve">9 </w:t>
      </w:r>
      <w:r w:rsidRPr="00D97E7D">
        <w:rPr>
          <w:sz w:val="22"/>
          <w:szCs w:val="22"/>
        </w:rPr>
        <w:t>merupakan pembebanan lebih dulu biaya premi asuransi kendaraan bermotor</w:t>
      </w:r>
      <w:r w:rsidR="00E60561" w:rsidRPr="00D97E7D">
        <w:rPr>
          <w:sz w:val="22"/>
          <w:szCs w:val="22"/>
        </w:rPr>
        <w:t>dan asuransi</w:t>
      </w:r>
      <w:r w:rsidRPr="00D97E7D">
        <w:rPr>
          <w:sz w:val="22"/>
          <w:szCs w:val="22"/>
        </w:rPr>
        <w:t xml:space="preserve"> kebakaran</w:t>
      </w:r>
      <w:r w:rsidR="00A01890" w:rsidRPr="00D97E7D">
        <w:rPr>
          <w:sz w:val="22"/>
          <w:szCs w:val="22"/>
        </w:rPr>
        <w:t xml:space="preserve"> pada </w:t>
      </w:r>
      <w:r w:rsidR="006A5181" w:rsidRPr="00D97E7D">
        <w:rPr>
          <w:sz w:val="22"/>
          <w:szCs w:val="22"/>
        </w:rPr>
        <w:t>Sekretariat Daerah dan Sekretariat DPRD</w:t>
      </w:r>
      <w:r w:rsidR="00D53863" w:rsidRPr="00D97E7D">
        <w:rPr>
          <w:sz w:val="22"/>
          <w:szCs w:val="22"/>
        </w:rPr>
        <w:t xml:space="preserve"> sebagai </w:t>
      </w:r>
      <w:r w:rsidR="00225DEF" w:rsidRPr="00D97E7D">
        <w:rPr>
          <w:sz w:val="22"/>
          <w:szCs w:val="22"/>
        </w:rPr>
        <w:t>berikut.</w:t>
      </w:r>
    </w:p>
    <w:p w:rsidR="000E446D" w:rsidRPr="00D97E7D" w:rsidRDefault="000E446D" w:rsidP="005643CF">
      <w:pPr>
        <w:spacing w:line="280" w:lineRule="exact"/>
        <w:ind w:left="993"/>
        <w:jc w:val="center"/>
        <w:rPr>
          <w:rFonts w:ascii="Arial" w:hAnsi="Arial" w:cs="Arial"/>
          <w:b/>
          <w:sz w:val="18"/>
          <w:szCs w:val="18"/>
        </w:rPr>
      </w:pPr>
      <w:r w:rsidRPr="00D97E7D">
        <w:rPr>
          <w:rFonts w:ascii="Arial" w:hAnsi="Arial" w:cs="Arial"/>
          <w:b/>
          <w:sz w:val="18"/>
          <w:szCs w:val="18"/>
        </w:rPr>
        <w:t xml:space="preserve">Tabel </w:t>
      </w:r>
      <w:r w:rsidR="005424C6" w:rsidRPr="00D97E7D">
        <w:rPr>
          <w:rFonts w:ascii="Arial" w:hAnsi="Arial" w:cs="Arial"/>
          <w:b/>
          <w:sz w:val="18"/>
          <w:szCs w:val="18"/>
        </w:rPr>
        <w:t>7.</w:t>
      </w:r>
      <w:r w:rsidR="00491683" w:rsidRPr="00D97E7D">
        <w:rPr>
          <w:rFonts w:ascii="Arial" w:hAnsi="Arial" w:cs="Arial"/>
          <w:b/>
          <w:sz w:val="18"/>
          <w:szCs w:val="18"/>
        </w:rPr>
        <w:t>87</w:t>
      </w:r>
      <w:r w:rsidR="0062724D" w:rsidRPr="00D97E7D">
        <w:rPr>
          <w:rFonts w:ascii="Arial" w:hAnsi="Arial" w:cs="Arial"/>
          <w:b/>
          <w:sz w:val="18"/>
          <w:szCs w:val="18"/>
        </w:rPr>
        <w:t xml:space="preserve"> Be</w:t>
      </w:r>
      <w:r w:rsidR="00A01890" w:rsidRPr="00D97E7D">
        <w:rPr>
          <w:rFonts w:ascii="Arial" w:hAnsi="Arial" w:cs="Arial"/>
          <w:b/>
          <w:sz w:val="18"/>
          <w:szCs w:val="18"/>
        </w:rPr>
        <w:t xml:space="preserve">ban </w:t>
      </w:r>
      <w:r w:rsidRPr="00D97E7D">
        <w:rPr>
          <w:rFonts w:ascii="Arial" w:hAnsi="Arial" w:cs="Arial"/>
          <w:b/>
          <w:sz w:val="18"/>
          <w:szCs w:val="18"/>
        </w:rPr>
        <w:t xml:space="preserve">Dibayar Dimuka </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
        <w:gridCol w:w="3154"/>
        <w:gridCol w:w="1984"/>
        <w:gridCol w:w="1985"/>
      </w:tblGrid>
      <w:tr w:rsidR="00F844BD" w:rsidRPr="00D97E7D" w:rsidTr="000F7DE1">
        <w:trPr>
          <w:tblHeader/>
        </w:trPr>
        <w:tc>
          <w:tcPr>
            <w:tcW w:w="248" w:type="dxa"/>
            <w:tcBorders>
              <w:bottom w:val="single" w:sz="4" w:space="0" w:color="auto"/>
              <w:right w:val="nil"/>
            </w:tcBorders>
            <w:shd w:val="clear" w:color="auto" w:fill="auto"/>
          </w:tcPr>
          <w:p w:rsidR="009F2714" w:rsidRPr="00D97E7D" w:rsidRDefault="009F2714" w:rsidP="005643CF">
            <w:pPr>
              <w:autoSpaceDE w:val="0"/>
              <w:autoSpaceDN w:val="0"/>
              <w:adjustRightInd w:val="0"/>
              <w:spacing w:line="280" w:lineRule="exact"/>
              <w:jc w:val="both"/>
              <w:rPr>
                <w:rFonts w:ascii="Arial" w:hAnsi="Arial" w:cs="Arial"/>
                <w:sz w:val="16"/>
                <w:szCs w:val="16"/>
              </w:rPr>
            </w:pPr>
          </w:p>
        </w:tc>
        <w:tc>
          <w:tcPr>
            <w:tcW w:w="3154" w:type="dxa"/>
            <w:tcBorders>
              <w:left w:val="nil"/>
              <w:bottom w:val="single" w:sz="4" w:space="0" w:color="auto"/>
            </w:tcBorders>
            <w:shd w:val="clear" w:color="auto" w:fill="auto"/>
            <w:vAlign w:val="center"/>
          </w:tcPr>
          <w:p w:rsidR="009F2714" w:rsidRPr="00D97E7D" w:rsidRDefault="009F2714" w:rsidP="004F2F1A">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Belanja Dibayar Dimuka</w:t>
            </w:r>
          </w:p>
        </w:tc>
        <w:tc>
          <w:tcPr>
            <w:tcW w:w="1984" w:type="dxa"/>
            <w:tcBorders>
              <w:bottom w:val="single" w:sz="4" w:space="0" w:color="auto"/>
            </w:tcBorders>
            <w:shd w:val="clear" w:color="auto" w:fill="auto"/>
            <w:vAlign w:val="center"/>
          </w:tcPr>
          <w:p w:rsidR="009F2714" w:rsidRPr="00D97E7D" w:rsidRDefault="00624B96" w:rsidP="00AD713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F844BD" w:rsidRPr="00D97E7D">
              <w:rPr>
                <w:rFonts w:ascii="Arial" w:hAnsi="Arial" w:cs="Arial"/>
                <w:b/>
                <w:sz w:val="16"/>
                <w:szCs w:val="16"/>
              </w:rPr>
              <w:t>2020</w:t>
            </w:r>
          </w:p>
          <w:p w:rsidR="009F2714" w:rsidRPr="00D97E7D" w:rsidRDefault="009F2714" w:rsidP="00AD713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bottom w:val="single" w:sz="4" w:space="0" w:color="auto"/>
            </w:tcBorders>
            <w:shd w:val="clear" w:color="auto" w:fill="auto"/>
            <w:vAlign w:val="center"/>
          </w:tcPr>
          <w:p w:rsidR="009F2714" w:rsidRPr="00D97E7D" w:rsidRDefault="00624B96" w:rsidP="00AD713E">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F844BD" w:rsidRPr="00D97E7D">
              <w:rPr>
                <w:rFonts w:ascii="Arial" w:hAnsi="Arial" w:cs="Arial"/>
                <w:b/>
                <w:bCs/>
                <w:sz w:val="16"/>
                <w:szCs w:val="16"/>
              </w:rPr>
              <w:t>2019</w:t>
            </w:r>
          </w:p>
          <w:p w:rsidR="009F2714" w:rsidRPr="00D97E7D" w:rsidRDefault="009F2714" w:rsidP="00AD713E">
            <w:pPr>
              <w:spacing w:before="60" w:after="60"/>
              <w:jc w:val="center"/>
              <w:rPr>
                <w:rFonts w:ascii="Arial" w:hAnsi="Arial" w:cs="Arial"/>
                <w:b/>
                <w:bCs/>
                <w:sz w:val="16"/>
                <w:szCs w:val="16"/>
              </w:rPr>
            </w:pPr>
            <w:r w:rsidRPr="00D97E7D">
              <w:rPr>
                <w:rFonts w:ascii="Arial" w:hAnsi="Arial" w:cs="Arial"/>
                <w:b/>
                <w:bCs/>
                <w:sz w:val="16"/>
                <w:szCs w:val="16"/>
              </w:rPr>
              <w:t>(Rp)</w:t>
            </w:r>
          </w:p>
        </w:tc>
      </w:tr>
      <w:tr w:rsidR="00491683" w:rsidRPr="00D97E7D" w:rsidTr="00623C68">
        <w:tc>
          <w:tcPr>
            <w:tcW w:w="3402" w:type="dxa"/>
            <w:gridSpan w:val="2"/>
            <w:tcBorders>
              <w:bottom w:val="nil"/>
            </w:tcBorders>
            <w:shd w:val="clear" w:color="auto" w:fill="auto"/>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Premi Asuransi Kendaraan Bermotor</w:t>
            </w:r>
          </w:p>
        </w:tc>
        <w:tc>
          <w:tcPr>
            <w:tcW w:w="1984"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lang w:val="en-US"/>
              </w:rPr>
              <w:t>19.914.466,67</w:t>
            </w:r>
          </w:p>
        </w:tc>
        <w:tc>
          <w:tcPr>
            <w:tcW w:w="1985"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262.313.897,50</w:t>
            </w:r>
          </w:p>
        </w:tc>
      </w:tr>
      <w:tr w:rsidR="00491683" w:rsidRPr="00D97E7D" w:rsidTr="00623C68">
        <w:tc>
          <w:tcPr>
            <w:tcW w:w="3402" w:type="dxa"/>
            <w:gridSpan w:val="2"/>
            <w:tcBorders>
              <w:bottom w:val="nil"/>
            </w:tcBorders>
            <w:shd w:val="clear" w:color="auto" w:fill="auto"/>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Premi Asuransi Kebakaran</w:t>
            </w:r>
          </w:p>
        </w:tc>
        <w:tc>
          <w:tcPr>
            <w:tcW w:w="1984"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lang w:val="en-US"/>
              </w:rPr>
            </w:pPr>
            <w:r w:rsidRPr="00D97E7D">
              <w:rPr>
                <w:rFonts w:ascii="Arial" w:hAnsi="Arial" w:cs="Arial"/>
                <w:sz w:val="16"/>
                <w:szCs w:val="16"/>
                <w:lang w:val="en-US"/>
              </w:rPr>
              <w:t>20.535.544,33</w:t>
            </w:r>
          </w:p>
        </w:tc>
        <w:tc>
          <w:tcPr>
            <w:tcW w:w="1985" w:type="dxa"/>
            <w:tcBorders>
              <w:bottom w:val="nil"/>
            </w:tcBorders>
            <w:shd w:val="clear" w:color="auto" w:fill="auto"/>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174.190.872,07</w:t>
            </w:r>
          </w:p>
        </w:tc>
      </w:tr>
      <w:tr w:rsidR="00F844BD" w:rsidRPr="00D97E7D" w:rsidTr="00623C68">
        <w:tc>
          <w:tcPr>
            <w:tcW w:w="3402" w:type="dxa"/>
            <w:gridSpan w:val="2"/>
            <w:shd w:val="clear" w:color="auto" w:fill="auto"/>
          </w:tcPr>
          <w:p w:rsidR="00F844BD" w:rsidRPr="00D97E7D" w:rsidRDefault="00F844BD" w:rsidP="00F844BD">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F844BD" w:rsidRPr="00D97E7D" w:rsidRDefault="00491683" w:rsidP="00F844BD">
            <w:pPr>
              <w:spacing w:line="280" w:lineRule="exact"/>
              <w:jc w:val="right"/>
              <w:rPr>
                <w:rFonts w:ascii="Arial" w:hAnsi="Arial" w:cs="Arial"/>
                <w:b/>
                <w:bCs/>
                <w:sz w:val="16"/>
                <w:szCs w:val="16"/>
              </w:rPr>
            </w:pPr>
            <w:r w:rsidRPr="00D97E7D">
              <w:rPr>
                <w:rFonts w:ascii="Arial" w:hAnsi="Arial" w:cs="Arial"/>
                <w:b/>
                <w:bCs/>
                <w:sz w:val="16"/>
                <w:szCs w:val="16"/>
                <w:lang w:val="en-US"/>
              </w:rPr>
              <w:t>40.450.011,00</w:t>
            </w:r>
          </w:p>
        </w:tc>
        <w:tc>
          <w:tcPr>
            <w:tcW w:w="1985" w:type="dxa"/>
            <w:shd w:val="clear" w:color="auto" w:fill="auto"/>
          </w:tcPr>
          <w:p w:rsidR="00F844BD" w:rsidRPr="00D97E7D" w:rsidRDefault="00F844BD" w:rsidP="00F844BD">
            <w:pPr>
              <w:spacing w:line="280" w:lineRule="exact"/>
              <w:jc w:val="right"/>
              <w:rPr>
                <w:rFonts w:ascii="Arial" w:hAnsi="Arial" w:cs="Arial"/>
                <w:b/>
                <w:bCs/>
                <w:sz w:val="16"/>
                <w:szCs w:val="16"/>
              </w:rPr>
            </w:pPr>
            <w:r w:rsidRPr="00D97E7D">
              <w:rPr>
                <w:rFonts w:ascii="Arial" w:hAnsi="Arial" w:cs="Arial"/>
                <w:b/>
                <w:sz w:val="16"/>
                <w:szCs w:val="16"/>
              </w:rPr>
              <w:t>436.504.769,57</w:t>
            </w:r>
          </w:p>
        </w:tc>
      </w:tr>
    </w:tbl>
    <w:p w:rsidR="000E446D" w:rsidRPr="00D97E7D" w:rsidRDefault="000E446D" w:rsidP="006A5181">
      <w:pPr>
        <w:pStyle w:val="ListParagraph"/>
        <w:spacing w:line="280" w:lineRule="exact"/>
        <w:ind w:left="1560"/>
        <w:contextualSpacing w:val="0"/>
        <w:jc w:val="both"/>
        <w:rPr>
          <w:sz w:val="22"/>
          <w:szCs w:val="22"/>
        </w:rPr>
      </w:pPr>
      <w:r w:rsidRPr="00D97E7D">
        <w:rPr>
          <w:sz w:val="22"/>
          <w:szCs w:val="22"/>
        </w:rPr>
        <w:t>Rincian perhitungan saldo Be</w:t>
      </w:r>
      <w:r w:rsidR="006A5181" w:rsidRPr="00D97E7D">
        <w:rPr>
          <w:sz w:val="22"/>
          <w:szCs w:val="22"/>
        </w:rPr>
        <w:t xml:space="preserve">ban </w:t>
      </w:r>
      <w:r w:rsidRPr="00D97E7D">
        <w:rPr>
          <w:sz w:val="22"/>
          <w:szCs w:val="22"/>
        </w:rPr>
        <w:t xml:space="preserve">Dibayar </w:t>
      </w:r>
      <w:r w:rsidR="00C21341" w:rsidRPr="00D97E7D">
        <w:rPr>
          <w:sz w:val="22"/>
          <w:szCs w:val="22"/>
        </w:rPr>
        <w:t>d</w:t>
      </w:r>
      <w:r w:rsidRPr="00D97E7D">
        <w:rPr>
          <w:sz w:val="22"/>
          <w:szCs w:val="22"/>
        </w:rPr>
        <w:t>i</w:t>
      </w:r>
      <w:r w:rsidR="00C21341" w:rsidRPr="00D97E7D">
        <w:rPr>
          <w:sz w:val="22"/>
          <w:szCs w:val="22"/>
        </w:rPr>
        <w:t xml:space="preserve"> M</w:t>
      </w:r>
      <w:r w:rsidRPr="00D97E7D">
        <w:rPr>
          <w:sz w:val="22"/>
          <w:szCs w:val="22"/>
        </w:rPr>
        <w:t xml:space="preserve">uka dapat dilihat pada </w:t>
      </w:r>
      <w:r w:rsidR="004E6A57" w:rsidRPr="00D97E7D">
        <w:rPr>
          <w:b/>
          <w:sz w:val="22"/>
          <w:szCs w:val="22"/>
        </w:rPr>
        <w:t>Lampiran</w:t>
      </w:r>
      <w:r w:rsidR="00EC4224" w:rsidRPr="00D97E7D">
        <w:rPr>
          <w:b/>
          <w:sz w:val="22"/>
          <w:szCs w:val="22"/>
        </w:rPr>
        <w:t xml:space="preserve"> 8</w:t>
      </w:r>
      <w:r w:rsidRPr="00D97E7D">
        <w:rPr>
          <w:sz w:val="22"/>
          <w:szCs w:val="22"/>
        </w:rPr>
        <w:t>.</w:t>
      </w:r>
    </w:p>
    <w:p w:rsidR="000E446D" w:rsidRPr="00D97E7D" w:rsidRDefault="000E446D" w:rsidP="00427802">
      <w:pPr>
        <w:pStyle w:val="ListParagraph"/>
        <w:numPr>
          <w:ilvl w:val="0"/>
          <w:numId w:val="145"/>
        </w:numPr>
        <w:spacing w:before="60" w:line="280" w:lineRule="exact"/>
        <w:contextualSpacing w:val="0"/>
        <w:jc w:val="both"/>
        <w:rPr>
          <w:b/>
          <w:sz w:val="22"/>
          <w:szCs w:val="22"/>
        </w:rPr>
      </w:pPr>
      <w:r w:rsidRPr="00D97E7D">
        <w:rPr>
          <w:b/>
          <w:sz w:val="22"/>
          <w:szCs w:val="22"/>
        </w:rPr>
        <w:t>Persediaan</w:t>
      </w:r>
    </w:p>
    <w:p w:rsidR="000E446D" w:rsidRPr="00D97E7D" w:rsidRDefault="000E446D" w:rsidP="006A5181">
      <w:pPr>
        <w:pStyle w:val="ListParagraph"/>
        <w:spacing w:line="280" w:lineRule="exact"/>
        <w:ind w:left="1560"/>
        <w:contextualSpacing w:val="0"/>
        <w:jc w:val="both"/>
        <w:rPr>
          <w:sz w:val="22"/>
          <w:szCs w:val="22"/>
        </w:rPr>
      </w:pPr>
      <w:r w:rsidRPr="00D97E7D">
        <w:rPr>
          <w:sz w:val="22"/>
          <w:szCs w:val="22"/>
        </w:rPr>
        <w:t>Persediaan menggambarkan harga perolehan persediaan barang pakai habis yang dimaksudkan untuk mendukung kegiatan operasional pemerintah daerah, dan barang-barang untuk dijual/diserahkan dalam rangka pelayanan kepada masyaraka</w:t>
      </w:r>
      <w:r w:rsidR="00187DFA" w:rsidRPr="00D97E7D">
        <w:rPr>
          <w:sz w:val="22"/>
          <w:szCs w:val="22"/>
        </w:rPr>
        <w:t>t dan/atau pihak ketiga. Saldo p</w:t>
      </w:r>
      <w:r w:rsidR="002E46D2" w:rsidRPr="00D97E7D">
        <w:rPr>
          <w:sz w:val="22"/>
          <w:szCs w:val="22"/>
        </w:rPr>
        <w:t xml:space="preserve">ersediaan per31 Desember </w:t>
      </w:r>
      <w:r w:rsidR="00662672" w:rsidRPr="00D97E7D">
        <w:rPr>
          <w:sz w:val="22"/>
          <w:szCs w:val="22"/>
        </w:rPr>
        <w:t>20</w:t>
      </w:r>
      <w:r w:rsidR="00076ECE" w:rsidRPr="00D97E7D">
        <w:rPr>
          <w:sz w:val="22"/>
          <w:szCs w:val="22"/>
          <w:lang w:val="en-US"/>
        </w:rPr>
        <w:t>20</w:t>
      </w:r>
      <w:r w:rsidR="00763E4B" w:rsidRPr="00D97E7D">
        <w:rPr>
          <w:sz w:val="22"/>
          <w:szCs w:val="22"/>
        </w:rPr>
        <w:t xml:space="preserve"> dan </w:t>
      </w:r>
      <w:r w:rsidR="00662672" w:rsidRPr="00D97E7D">
        <w:rPr>
          <w:sz w:val="22"/>
          <w:szCs w:val="22"/>
        </w:rPr>
        <w:t>201</w:t>
      </w:r>
      <w:r w:rsidR="00076ECE" w:rsidRPr="00D97E7D">
        <w:rPr>
          <w:sz w:val="22"/>
          <w:szCs w:val="22"/>
          <w:lang w:val="en-US"/>
        </w:rPr>
        <w:t>9</w:t>
      </w:r>
      <w:r w:rsidR="00623C68" w:rsidRPr="00D97E7D">
        <w:rPr>
          <w:sz w:val="22"/>
          <w:szCs w:val="22"/>
        </w:rPr>
        <w:t xml:space="preserve"> adalah sebagai </w:t>
      </w:r>
      <w:r w:rsidR="00225DEF" w:rsidRPr="00D97E7D">
        <w:rPr>
          <w:sz w:val="22"/>
          <w:szCs w:val="22"/>
        </w:rPr>
        <w:t>berikut.</w:t>
      </w:r>
    </w:p>
    <w:p w:rsidR="000E446D" w:rsidRPr="00D97E7D" w:rsidRDefault="0036065F" w:rsidP="00AD713E">
      <w:pPr>
        <w:spacing w:before="60" w:line="280" w:lineRule="exact"/>
        <w:ind w:left="992"/>
        <w:jc w:val="center"/>
        <w:rPr>
          <w:rFonts w:ascii="Arial" w:hAnsi="Arial" w:cs="Arial"/>
          <w:b/>
          <w:sz w:val="18"/>
          <w:szCs w:val="18"/>
        </w:rPr>
      </w:pPr>
      <w:r w:rsidRPr="00D97E7D">
        <w:rPr>
          <w:rFonts w:ascii="Arial" w:hAnsi="Arial" w:cs="Arial"/>
          <w:b/>
          <w:sz w:val="18"/>
          <w:szCs w:val="18"/>
        </w:rPr>
        <w:t>Tabel</w:t>
      </w:r>
      <w:r w:rsidR="005424C6" w:rsidRPr="00D97E7D">
        <w:rPr>
          <w:rFonts w:ascii="Arial" w:hAnsi="Arial" w:cs="Arial"/>
          <w:b/>
          <w:sz w:val="18"/>
          <w:szCs w:val="18"/>
        </w:rPr>
        <w:t xml:space="preserve"> 7.8</w:t>
      </w:r>
      <w:r w:rsidR="00491683" w:rsidRPr="00D97E7D">
        <w:rPr>
          <w:rFonts w:ascii="Arial" w:hAnsi="Arial" w:cs="Arial"/>
          <w:b/>
          <w:sz w:val="18"/>
          <w:szCs w:val="18"/>
        </w:rPr>
        <w:t>8</w:t>
      </w:r>
      <w:r w:rsidR="000E446D" w:rsidRPr="00D97E7D">
        <w:rPr>
          <w:rFonts w:ascii="Arial" w:hAnsi="Arial" w:cs="Arial"/>
          <w:b/>
          <w:sz w:val="18"/>
          <w:szCs w:val="18"/>
        </w:rPr>
        <w:t>Persediaan</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1984"/>
        <w:gridCol w:w="1985"/>
      </w:tblGrid>
      <w:tr w:rsidR="00076ECE" w:rsidRPr="00D97E7D" w:rsidTr="000F7DE1">
        <w:trPr>
          <w:trHeight w:val="317"/>
          <w:tblHead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D713E" w:rsidRPr="00D97E7D" w:rsidRDefault="00AD713E" w:rsidP="005643CF">
            <w:pPr>
              <w:tabs>
                <w:tab w:val="center" w:pos="1013"/>
              </w:tabs>
              <w:spacing w:line="280" w:lineRule="exact"/>
              <w:jc w:val="center"/>
              <w:rPr>
                <w:rFonts w:ascii="Arial" w:hAnsi="Arial" w:cs="Arial"/>
                <w:b/>
                <w:bCs/>
                <w:sz w:val="16"/>
                <w:szCs w:val="16"/>
              </w:rPr>
            </w:pPr>
            <w:r w:rsidRPr="00D97E7D">
              <w:rPr>
                <w:rFonts w:ascii="Arial" w:hAnsi="Arial" w:cs="Arial"/>
                <w:b/>
                <w:bCs/>
                <w:sz w:val="16"/>
                <w:szCs w:val="16"/>
              </w:rPr>
              <w:t>Persediaan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D713E" w:rsidRPr="00D97E7D" w:rsidRDefault="00763E4B"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076ECE" w:rsidRPr="00D97E7D">
              <w:rPr>
                <w:rFonts w:ascii="Arial" w:hAnsi="Arial" w:cs="Arial"/>
                <w:b/>
                <w:sz w:val="16"/>
                <w:szCs w:val="16"/>
              </w:rPr>
              <w:t>2020</w:t>
            </w:r>
          </w:p>
          <w:p w:rsidR="00AD713E" w:rsidRPr="00D97E7D" w:rsidRDefault="00AD713E"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D713E" w:rsidRPr="00D97E7D" w:rsidRDefault="00763E4B" w:rsidP="000F7DE1">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076ECE" w:rsidRPr="00D97E7D">
              <w:rPr>
                <w:rFonts w:ascii="Arial" w:hAnsi="Arial" w:cs="Arial"/>
                <w:b/>
                <w:bCs/>
                <w:sz w:val="16"/>
                <w:szCs w:val="16"/>
              </w:rPr>
              <w:t>2019</w:t>
            </w:r>
          </w:p>
          <w:p w:rsidR="00AD713E" w:rsidRPr="00D97E7D" w:rsidRDefault="00AD713E" w:rsidP="000F7DE1">
            <w:pPr>
              <w:spacing w:before="60" w:after="60"/>
              <w:jc w:val="center"/>
              <w:rPr>
                <w:rFonts w:ascii="Arial" w:hAnsi="Arial" w:cs="Arial"/>
                <w:b/>
                <w:bCs/>
                <w:sz w:val="16"/>
                <w:szCs w:val="16"/>
              </w:rPr>
            </w:pPr>
            <w:r w:rsidRPr="00D97E7D">
              <w:rPr>
                <w:rFonts w:ascii="Arial" w:hAnsi="Arial" w:cs="Arial"/>
                <w:b/>
                <w:bCs/>
                <w:sz w:val="16"/>
                <w:szCs w:val="16"/>
              </w:rPr>
              <w:t>(Rp)</w:t>
            </w:r>
          </w:p>
        </w:tc>
      </w:tr>
      <w:tr w:rsidR="00491683" w:rsidRPr="00D97E7D" w:rsidTr="000E446D">
        <w:trPr>
          <w:trHeight w:val="137"/>
        </w:trPr>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ind w:right="-108"/>
              <w:jc w:val="both"/>
              <w:rPr>
                <w:rFonts w:ascii="Arial" w:hAnsi="Arial" w:cs="Arial"/>
                <w:sz w:val="16"/>
                <w:szCs w:val="16"/>
              </w:rPr>
            </w:pPr>
            <w:r w:rsidRPr="00D97E7D">
              <w:rPr>
                <w:rFonts w:ascii="Arial" w:hAnsi="Arial" w:cs="Arial"/>
                <w:sz w:val="16"/>
                <w:szCs w:val="16"/>
              </w:rPr>
              <w:t xml:space="preserve">Alat Tulis Kantor </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AC5950" w:rsidRDefault="00491683" w:rsidP="00AC5950">
            <w:pPr>
              <w:jc w:val="right"/>
              <w:rPr>
                <w:rFonts w:ascii="Arial" w:hAnsi="Arial" w:cs="Arial"/>
                <w:bCs/>
                <w:color w:val="0070C0"/>
                <w:sz w:val="16"/>
                <w:szCs w:val="16"/>
                <w:lang w:val="en-US"/>
              </w:rPr>
            </w:pPr>
            <w:r w:rsidRPr="00AC5950">
              <w:rPr>
                <w:rFonts w:ascii="Arial" w:hAnsi="Arial" w:cs="Arial"/>
                <w:bCs/>
                <w:color w:val="0070C0"/>
                <w:sz w:val="16"/>
                <w:szCs w:val="16"/>
              </w:rPr>
              <w:t xml:space="preserve">      51</w:t>
            </w:r>
            <w:r w:rsidR="00AC5950" w:rsidRPr="00AC5950">
              <w:rPr>
                <w:rFonts w:ascii="Arial" w:hAnsi="Arial" w:cs="Arial"/>
                <w:bCs/>
                <w:color w:val="0070C0"/>
                <w:sz w:val="16"/>
                <w:szCs w:val="16"/>
                <w:lang w:val="en-US"/>
              </w:rPr>
              <w:t>2</w:t>
            </w:r>
            <w:r w:rsidRPr="00AC5950">
              <w:rPr>
                <w:rFonts w:ascii="Arial" w:hAnsi="Arial" w:cs="Arial"/>
                <w:bCs/>
                <w:color w:val="0070C0"/>
                <w:sz w:val="16"/>
                <w:szCs w:val="16"/>
              </w:rPr>
              <w:t>.</w:t>
            </w:r>
            <w:r w:rsidR="00AC5950" w:rsidRPr="00AC5950">
              <w:rPr>
                <w:rFonts w:ascii="Arial" w:hAnsi="Arial" w:cs="Arial"/>
                <w:bCs/>
                <w:color w:val="0070C0"/>
                <w:sz w:val="16"/>
                <w:szCs w:val="16"/>
                <w:lang w:val="en-US"/>
              </w:rPr>
              <w:t>782</w:t>
            </w:r>
            <w:r w:rsidRPr="00AC5950">
              <w:rPr>
                <w:rFonts w:ascii="Arial" w:hAnsi="Arial" w:cs="Arial"/>
                <w:bCs/>
                <w:color w:val="0070C0"/>
                <w:sz w:val="16"/>
                <w:szCs w:val="16"/>
              </w:rPr>
              <w:t xml:space="preserve">.932,00 </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106.108.439,00</w:t>
            </w:r>
          </w:p>
        </w:tc>
      </w:tr>
      <w:tr w:rsidR="00491683" w:rsidRPr="00D97E7D" w:rsidTr="000E446D">
        <w:trPr>
          <w:trHeight w:val="137"/>
        </w:trPr>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sz w:val="16"/>
                <w:szCs w:val="16"/>
              </w:rPr>
            </w:pPr>
            <w:r w:rsidRPr="00D97E7D">
              <w:rPr>
                <w:rFonts w:ascii="Arial" w:hAnsi="Arial" w:cs="Arial"/>
                <w:sz w:val="16"/>
                <w:szCs w:val="16"/>
              </w:rPr>
              <w:lastRenderedPageBreak/>
              <w:t>Alat Listrik dan Elektronika</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4F5E76" w:rsidRDefault="00AC5950" w:rsidP="00AC5950">
            <w:pPr>
              <w:jc w:val="right"/>
              <w:rPr>
                <w:rFonts w:ascii="Arial" w:hAnsi="Arial" w:cs="Arial"/>
                <w:bCs/>
                <w:color w:val="0070C0"/>
                <w:sz w:val="16"/>
                <w:szCs w:val="16"/>
                <w:lang w:val="en-US"/>
              </w:rPr>
            </w:pPr>
            <w:r w:rsidRPr="004F5E76">
              <w:rPr>
                <w:rFonts w:ascii="Arial" w:hAnsi="Arial" w:cs="Arial"/>
                <w:bCs/>
                <w:color w:val="0070C0"/>
                <w:sz w:val="16"/>
                <w:szCs w:val="16"/>
                <w:lang w:val="en-US"/>
              </w:rPr>
              <w:t>8</w:t>
            </w:r>
            <w:r w:rsidR="00491683" w:rsidRPr="004F5E76">
              <w:rPr>
                <w:rFonts w:ascii="Arial" w:hAnsi="Arial" w:cs="Arial"/>
                <w:bCs/>
                <w:color w:val="0070C0"/>
                <w:sz w:val="16"/>
                <w:szCs w:val="16"/>
              </w:rPr>
              <w:t>.</w:t>
            </w:r>
            <w:r w:rsidRPr="004F5E76">
              <w:rPr>
                <w:rFonts w:ascii="Arial" w:hAnsi="Arial" w:cs="Arial"/>
                <w:bCs/>
                <w:color w:val="0070C0"/>
                <w:sz w:val="16"/>
                <w:szCs w:val="16"/>
                <w:lang w:val="en-US"/>
              </w:rPr>
              <w:t>342</w:t>
            </w:r>
            <w:r w:rsidR="00491683" w:rsidRPr="004F5E76">
              <w:rPr>
                <w:rFonts w:ascii="Arial" w:hAnsi="Arial" w:cs="Arial"/>
                <w:bCs/>
                <w:color w:val="0070C0"/>
                <w:sz w:val="16"/>
                <w:szCs w:val="16"/>
              </w:rPr>
              <w:t>.750,00</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3.741.450,00</w:t>
            </w:r>
          </w:p>
        </w:tc>
      </w:tr>
      <w:tr w:rsidR="00491683" w:rsidRPr="00D97E7D" w:rsidTr="000E446D">
        <w:trPr>
          <w:trHeight w:val="137"/>
        </w:trPr>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sz w:val="16"/>
                <w:szCs w:val="16"/>
              </w:rPr>
            </w:pPr>
            <w:r w:rsidRPr="00D97E7D">
              <w:rPr>
                <w:rFonts w:ascii="Arial" w:hAnsi="Arial" w:cs="Arial"/>
                <w:sz w:val="16"/>
                <w:szCs w:val="16"/>
              </w:rPr>
              <w:t>Prangko, Materai dan Benda Pos</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D97E7D" w:rsidRDefault="00AC5950" w:rsidP="00AC5950">
            <w:pPr>
              <w:jc w:val="right"/>
              <w:rPr>
                <w:rFonts w:ascii="Arial" w:hAnsi="Arial" w:cs="Arial"/>
                <w:bCs/>
                <w:sz w:val="16"/>
                <w:szCs w:val="16"/>
                <w:lang w:val="en-US"/>
              </w:rPr>
            </w:pPr>
            <w:r>
              <w:rPr>
                <w:rFonts w:ascii="Arial" w:hAnsi="Arial" w:cs="Arial"/>
                <w:bCs/>
                <w:sz w:val="16"/>
                <w:szCs w:val="16"/>
                <w:lang w:val="en-US"/>
              </w:rPr>
              <w:t>5</w:t>
            </w:r>
            <w:r w:rsidR="00491683" w:rsidRPr="00D97E7D">
              <w:rPr>
                <w:rFonts w:ascii="Arial" w:hAnsi="Arial" w:cs="Arial"/>
                <w:bCs/>
                <w:sz w:val="16"/>
                <w:szCs w:val="16"/>
              </w:rPr>
              <w:t>.</w:t>
            </w:r>
            <w:r>
              <w:rPr>
                <w:rFonts w:ascii="Arial" w:hAnsi="Arial" w:cs="Arial"/>
                <w:bCs/>
                <w:sz w:val="16"/>
                <w:szCs w:val="16"/>
                <w:lang w:val="en-US"/>
              </w:rPr>
              <w:t>070</w:t>
            </w:r>
            <w:r w:rsidR="00491683" w:rsidRPr="00D97E7D">
              <w:rPr>
                <w:rFonts w:ascii="Arial" w:hAnsi="Arial" w:cs="Arial"/>
                <w:bCs/>
                <w:sz w:val="16"/>
                <w:szCs w:val="16"/>
              </w:rPr>
              <w:t xml:space="preserve">.000,00 </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3.729.000,00</w:t>
            </w:r>
          </w:p>
        </w:tc>
      </w:tr>
      <w:tr w:rsidR="00491683" w:rsidRPr="00D97E7D" w:rsidTr="000E446D">
        <w:trPr>
          <w:trHeight w:val="137"/>
        </w:trPr>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sz w:val="16"/>
                <w:szCs w:val="16"/>
              </w:rPr>
            </w:pPr>
            <w:r w:rsidRPr="00D97E7D">
              <w:rPr>
                <w:rFonts w:ascii="Arial" w:hAnsi="Arial" w:cs="Arial"/>
                <w:sz w:val="16"/>
                <w:szCs w:val="16"/>
              </w:rPr>
              <w:t>Peralatan Kebersihan</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jc w:val="right"/>
              <w:rPr>
                <w:rFonts w:ascii="Arial" w:hAnsi="Arial" w:cs="Arial"/>
                <w:bCs/>
                <w:sz w:val="16"/>
                <w:szCs w:val="16"/>
                <w:lang w:val="en-US"/>
              </w:rPr>
            </w:pPr>
            <w:r w:rsidRPr="00D97E7D">
              <w:rPr>
                <w:rFonts w:ascii="Arial" w:hAnsi="Arial" w:cs="Arial"/>
                <w:bCs/>
                <w:sz w:val="16"/>
                <w:szCs w:val="16"/>
                <w:lang w:val="en-US"/>
              </w:rPr>
              <w:t>47.425.202,00</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20.527.850,00</w:t>
            </w:r>
          </w:p>
        </w:tc>
      </w:tr>
      <w:tr w:rsidR="00491683" w:rsidRPr="00D97E7D" w:rsidTr="000E446D">
        <w:trPr>
          <w:trHeight w:val="137"/>
        </w:trPr>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Bibit Ternak</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jc w:val="right"/>
              <w:rPr>
                <w:rFonts w:ascii="Arial" w:hAnsi="Arial" w:cs="Arial"/>
                <w:bCs/>
                <w:sz w:val="16"/>
                <w:szCs w:val="16"/>
                <w:lang w:val="en-US"/>
              </w:rPr>
            </w:pPr>
            <w:r w:rsidRPr="00D97E7D">
              <w:rPr>
                <w:rFonts w:ascii="Arial" w:hAnsi="Arial" w:cs="Arial"/>
                <w:bCs/>
                <w:sz w:val="16"/>
                <w:szCs w:val="16"/>
              </w:rPr>
              <w:t xml:space="preserve">      81.406.340,00</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104.076.154,00</w:t>
            </w:r>
          </w:p>
        </w:tc>
      </w:tr>
      <w:tr w:rsidR="00491683" w:rsidRPr="00D97E7D" w:rsidTr="000E446D">
        <w:trPr>
          <w:trHeight w:val="137"/>
        </w:trPr>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rPr>
                <w:rFonts w:ascii="Arial" w:hAnsi="Arial" w:cs="Arial"/>
                <w:sz w:val="16"/>
                <w:szCs w:val="16"/>
              </w:rPr>
            </w:pPr>
            <w:r w:rsidRPr="00D97E7D">
              <w:rPr>
                <w:rFonts w:ascii="Arial" w:hAnsi="Arial" w:cs="Arial"/>
                <w:sz w:val="16"/>
                <w:szCs w:val="16"/>
              </w:rPr>
              <w:t>Bahan Bangunan</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jc w:val="right"/>
              <w:rPr>
                <w:rFonts w:ascii="Arial" w:hAnsi="Arial" w:cs="Arial"/>
                <w:bCs/>
                <w:sz w:val="16"/>
                <w:szCs w:val="16"/>
                <w:lang w:val="en-US"/>
              </w:rPr>
            </w:pPr>
            <w:r w:rsidRPr="00D97E7D">
              <w:rPr>
                <w:rFonts w:ascii="Arial" w:hAnsi="Arial" w:cs="Arial"/>
                <w:bCs/>
                <w:sz w:val="16"/>
                <w:szCs w:val="16"/>
              </w:rPr>
              <w:t xml:space="preserve">  15.321.500,00 </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4.693.950,00</w:t>
            </w:r>
          </w:p>
        </w:tc>
      </w:tr>
      <w:tr w:rsidR="00491683" w:rsidRPr="00D97E7D" w:rsidTr="000E446D">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sz w:val="16"/>
                <w:szCs w:val="16"/>
              </w:rPr>
            </w:pPr>
            <w:r w:rsidRPr="00D97E7D">
              <w:rPr>
                <w:rFonts w:ascii="Arial" w:hAnsi="Arial" w:cs="Arial"/>
                <w:sz w:val="16"/>
                <w:szCs w:val="16"/>
              </w:rPr>
              <w:t>Obat-Obatan</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FA209F" w:rsidRDefault="00FA209F" w:rsidP="00FA209F">
            <w:pPr>
              <w:jc w:val="right"/>
              <w:rPr>
                <w:rFonts w:ascii="Arial" w:hAnsi="Arial" w:cs="Arial"/>
                <w:bCs/>
                <w:sz w:val="16"/>
                <w:szCs w:val="16"/>
                <w:lang w:val="en-US"/>
              </w:rPr>
            </w:pPr>
            <w:r>
              <w:rPr>
                <w:rFonts w:ascii="Arial" w:hAnsi="Arial" w:cs="Arial"/>
                <w:bCs/>
                <w:sz w:val="16"/>
                <w:szCs w:val="16"/>
                <w:lang w:val="en-US"/>
              </w:rPr>
              <w:t>11.179.920.998,63</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7.386.323.228,89</w:t>
            </w:r>
          </w:p>
        </w:tc>
      </w:tr>
      <w:tr w:rsidR="00491683" w:rsidRPr="00D97E7D" w:rsidTr="000E446D">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sz w:val="16"/>
                <w:szCs w:val="16"/>
              </w:rPr>
            </w:pPr>
            <w:r w:rsidRPr="00D97E7D">
              <w:rPr>
                <w:rFonts w:ascii="Arial" w:hAnsi="Arial" w:cs="Arial"/>
                <w:sz w:val="16"/>
                <w:szCs w:val="16"/>
              </w:rPr>
              <w:t>Bahan Kimia</w:t>
            </w:r>
          </w:p>
        </w:tc>
        <w:tc>
          <w:tcPr>
            <w:tcW w:w="1984" w:type="dxa"/>
            <w:tcBorders>
              <w:top w:val="single" w:sz="4" w:space="0" w:color="auto"/>
              <w:left w:val="single" w:sz="4" w:space="0" w:color="auto"/>
              <w:bottom w:val="single" w:sz="4" w:space="0" w:color="auto"/>
              <w:right w:val="single" w:sz="4" w:space="0" w:color="auto"/>
            </w:tcBorders>
            <w:vAlign w:val="center"/>
          </w:tcPr>
          <w:p w:rsidR="002866ED" w:rsidRDefault="00491683" w:rsidP="00491683">
            <w:pPr>
              <w:jc w:val="right"/>
              <w:rPr>
                <w:rFonts w:ascii="Arial" w:hAnsi="Arial" w:cs="Arial"/>
                <w:bCs/>
                <w:sz w:val="16"/>
                <w:szCs w:val="16"/>
                <w:lang w:val="en-US"/>
              </w:rPr>
            </w:pPr>
            <w:r w:rsidRPr="00D97E7D">
              <w:rPr>
                <w:rFonts w:ascii="Arial" w:hAnsi="Arial" w:cs="Arial"/>
                <w:bCs/>
                <w:sz w:val="16"/>
                <w:szCs w:val="16"/>
              </w:rPr>
              <w:t xml:space="preserve">      280.085.93</w:t>
            </w:r>
          </w:p>
          <w:p w:rsidR="00491683" w:rsidRPr="00D97E7D" w:rsidRDefault="00491683" w:rsidP="00491683">
            <w:pPr>
              <w:jc w:val="right"/>
              <w:rPr>
                <w:rFonts w:ascii="Arial" w:hAnsi="Arial" w:cs="Arial"/>
                <w:bCs/>
                <w:sz w:val="16"/>
                <w:szCs w:val="16"/>
                <w:lang w:val="en-US"/>
              </w:rPr>
            </w:pPr>
            <w:r w:rsidRPr="00D97E7D">
              <w:rPr>
                <w:rFonts w:ascii="Arial" w:hAnsi="Arial" w:cs="Arial"/>
                <w:bCs/>
                <w:sz w:val="16"/>
                <w:szCs w:val="16"/>
              </w:rPr>
              <w:t xml:space="preserve">8,00 </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503.748.913,00</w:t>
            </w:r>
          </w:p>
        </w:tc>
      </w:tr>
      <w:tr w:rsidR="00491683" w:rsidRPr="00D97E7D" w:rsidTr="000E446D">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sz w:val="16"/>
                <w:szCs w:val="16"/>
              </w:rPr>
            </w:pPr>
            <w:r w:rsidRPr="00D97E7D">
              <w:rPr>
                <w:rFonts w:ascii="Arial" w:hAnsi="Arial" w:cs="Arial"/>
                <w:sz w:val="16"/>
                <w:szCs w:val="16"/>
              </w:rPr>
              <w:t>Suku Cadang Sarana Mobilitas Darat</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jc w:val="right"/>
              <w:rPr>
                <w:rFonts w:ascii="Arial" w:hAnsi="Arial" w:cs="Arial"/>
                <w:bCs/>
                <w:sz w:val="16"/>
                <w:szCs w:val="16"/>
                <w:lang w:val="en-US"/>
              </w:rPr>
            </w:pPr>
            <w:r w:rsidRPr="00D97E7D">
              <w:rPr>
                <w:rFonts w:ascii="Arial" w:hAnsi="Arial" w:cs="Arial"/>
                <w:bCs/>
                <w:sz w:val="16"/>
                <w:szCs w:val="16"/>
              </w:rPr>
              <w:t xml:space="preserve">          510.000,00 </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sz w:val="16"/>
                <w:szCs w:val="16"/>
              </w:rPr>
            </w:pPr>
            <w:r w:rsidRPr="00D97E7D">
              <w:rPr>
                <w:rFonts w:ascii="Arial" w:hAnsi="Arial" w:cs="Arial"/>
                <w:sz w:val="16"/>
                <w:szCs w:val="16"/>
              </w:rPr>
              <w:t>82.325.000,00</w:t>
            </w:r>
          </w:p>
        </w:tc>
      </w:tr>
      <w:tr w:rsidR="00491683" w:rsidRPr="00D97E7D" w:rsidTr="000E446D">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bCs/>
                <w:sz w:val="16"/>
                <w:szCs w:val="16"/>
              </w:rPr>
            </w:pPr>
            <w:r w:rsidRPr="00D97E7D">
              <w:rPr>
                <w:rFonts w:ascii="Arial" w:hAnsi="Arial" w:cs="Arial"/>
                <w:bCs/>
                <w:sz w:val="16"/>
                <w:szCs w:val="16"/>
              </w:rPr>
              <w:t>Bahan Cetakan</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jc w:val="right"/>
              <w:rPr>
                <w:rFonts w:ascii="Arial" w:hAnsi="Arial" w:cs="Arial"/>
                <w:bCs/>
                <w:sz w:val="16"/>
                <w:szCs w:val="16"/>
                <w:lang w:val="en-US"/>
              </w:rPr>
            </w:pPr>
            <w:r w:rsidRPr="00D97E7D">
              <w:rPr>
                <w:rFonts w:ascii="Arial" w:hAnsi="Arial" w:cs="Arial"/>
                <w:bCs/>
                <w:sz w:val="16"/>
                <w:szCs w:val="16"/>
              </w:rPr>
              <w:t xml:space="preserve">      290.105.412,00 </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bCs/>
                <w:sz w:val="16"/>
                <w:szCs w:val="16"/>
              </w:rPr>
            </w:pPr>
            <w:r w:rsidRPr="00D97E7D">
              <w:rPr>
                <w:rFonts w:ascii="Arial" w:hAnsi="Arial" w:cs="Arial"/>
                <w:bCs/>
                <w:sz w:val="16"/>
                <w:szCs w:val="16"/>
              </w:rPr>
              <w:t>608.877.491,00</w:t>
            </w:r>
          </w:p>
        </w:tc>
      </w:tr>
      <w:tr w:rsidR="00491683" w:rsidRPr="00D97E7D" w:rsidTr="000E446D">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both"/>
              <w:rPr>
                <w:rFonts w:ascii="Arial" w:hAnsi="Arial" w:cs="Arial"/>
                <w:bCs/>
                <w:sz w:val="16"/>
                <w:szCs w:val="16"/>
              </w:rPr>
            </w:pPr>
            <w:r w:rsidRPr="00D97E7D">
              <w:rPr>
                <w:rFonts w:ascii="Arial" w:hAnsi="Arial" w:cs="Arial"/>
                <w:bCs/>
                <w:sz w:val="16"/>
                <w:szCs w:val="16"/>
              </w:rPr>
              <w:t>Makanan dan Minuman</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jc w:val="right"/>
              <w:rPr>
                <w:rFonts w:ascii="Arial" w:hAnsi="Arial" w:cs="Arial"/>
                <w:bCs/>
                <w:sz w:val="16"/>
                <w:szCs w:val="16"/>
                <w:lang w:val="en-US"/>
              </w:rPr>
            </w:pPr>
            <w:r w:rsidRPr="00D97E7D">
              <w:rPr>
                <w:rFonts w:ascii="Arial" w:hAnsi="Arial" w:cs="Arial"/>
                <w:bCs/>
                <w:sz w:val="16"/>
                <w:szCs w:val="16"/>
              </w:rPr>
              <w:t xml:space="preserve">     374.459.413,00 </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bCs/>
                <w:sz w:val="16"/>
                <w:szCs w:val="16"/>
              </w:rPr>
            </w:pPr>
            <w:r w:rsidRPr="00D97E7D">
              <w:rPr>
                <w:rFonts w:ascii="Arial" w:hAnsi="Arial" w:cs="Arial"/>
                <w:bCs/>
                <w:sz w:val="16"/>
                <w:szCs w:val="16"/>
              </w:rPr>
              <w:t>382.658.736,00</w:t>
            </w:r>
          </w:p>
        </w:tc>
      </w:tr>
      <w:tr w:rsidR="00491683" w:rsidRPr="00D97E7D" w:rsidTr="000E446D">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before="60" w:after="60"/>
              <w:rPr>
                <w:rFonts w:ascii="Arial" w:hAnsi="Arial" w:cs="Arial"/>
                <w:bCs/>
                <w:sz w:val="16"/>
                <w:szCs w:val="16"/>
              </w:rPr>
            </w:pPr>
            <w:r w:rsidRPr="00D97E7D">
              <w:rPr>
                <w:rFonts w:ascii="Arial" w:hAnsi="Arial" w:cs="Arial"/>
                <w:bCs/>
                <w:sz w:val="16"/>
                <w:szCs w:val="16"/>
              </w:rPr>
              <w:t>Barang untuk Diserahkan Kepada Masyarakat</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4F5E76" w:rsidRDefault="00137EE3" w:rsidP="00137EE3">
            <w:pPr>
              <w:jc w:val="right"/>
              <w:rPr>
                <w:rFonts w:ascii="Arial" w:hAnsi="Arial" w:cs="Arial"/>
                <w:bCs/>
                <w:color w:val="0070C0"/>
                <w:sz w:val="16"/>
                <w:szCs w:val="16"/>
                <w:lang w:val="en-US"/>
              </w:rPr>
            </w:pPr>
            <w:r w:rsidRPr="004F5E76">
              <w:rPr>
                <w:rFonts w:ascii="Arial" w:hAnsi="Arial" w:cs="Arial"/>
                <w:bCs/>
                <w:color w:val="0070C0"/>
                <w:sz w:val="16"/>
                <w:szCs w:val="16"/>
                <w:lang w:val="en-US"/>
              </w:rPr>
              <w:t>2.838.766.549,55</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bCs/>
                <w:sz w:val="16"/>
                <w:szCs w:val="16"/>
              </w:rPr>
            </w:pPr>
            <w:r w:rsidRPr="00D97E7D">
              <w:rPr>
                <w:rFonts w:ascii="Arial" w:hAnsi="Arial" w:cs="Arial"/>
                <w:bCs/>
                <w:sz w:val="16"/>
                <w:szCs w:val="16"/>
              </w:rPr>
              <w:t>27.180.093.643,55</w:t>
            </w:r>
          </w:p>
        </w:tc>
      </w:tr>
      <w:tr w:rsidR="00491683" w:rsidRPr="00D97E7D" w:rsidTr="000E446D">
        <w:trPr>
          <w:trHeight w:val="307"/>
        </w:trPr>
        <w:tc>
          <w:tcPr>
            <w:tcW w:w="3402"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center"/>
              <w:rPr>
                <w:rFonts w:ascii="Arial" w:hAnsi="Arial" w:cs="Arial"/>
                <w:b/>
                <w:bCs/>
                <w:sz w:val="16"/>
                <w:szCs w:val="16"/>
              </w:rPr>
            </w:pPr>
            <w:r w:rsidRPr="00D97E7D">
              <w:rPr>
                <w:rFonts w:ascii="Arial" w:hAnsi="Arial" w:cs="Arial"/>
                <w:b/>
                <w:bCs/>
                <w:sz w:val="16"/>
                <w:szCs w:val="16"/>
              </w:rPr>
              <w:t>Jumlah</w:t>
            </w:r>
          </w:p>
        </w:tc>
        <w:tc>
          <w:tcPr>
            <w:tcW w:w="1984" w:type="dxa"/>
            <w:tcBorders>
              <w:top w:val="single" w:sz="4" w:space="0" w:color="auto"/>
              <w:left w:val="single" w:sz="4" w:space="0" w:color="auto"/>
              <w:bottom w:val="single" w:sz="4" w:space="0" w:color="auto"/>
              <w:right w:val="single" w:sz="4" w:space="0" w:color="auto"/>
            </w:tcBorders>
            <w:vAlign w:val="center"/>
          </w:tcPr>
          <w:p w:rsidR="00491683" w:rsidRPr="00AC5950" w:rsidRDefault="00AC5950" w:rsidP="00491683">
            <w:pPr>
              <w:spacing w:line="280" w:lineRule="exact"/>
              <w:jc w:val="right"/>
              <w:rPr>
                <w:rFonts w:ascii="Arial" w:hAnsi="Arial" w:cs="Arial"/>
                <w:b/>
                <w:bCs/>
                <w:sz w:val="16"/>
                <w:szCs w:val="16"/>
                <w:lang w:val="en-US"/>
              </w:rPr>
            </w:pPr>
            <w:r w:rsidRPr="00AC5950">
              <w:rPr>
                <w:rFonts w:ascii="Arial" w:hAnsi="Arial" w:cs="Arial"/>
                <w:b/>
                <w:color w:val="0070C0"/>
                <w:sz w:val="16"/>
                <w:szCs w:val="16"/>
              </w:rPr>
              <w:t>15.</w:t>
            </w:r>
            <w:r w:rsidRPr="00AC5950">
              <w:rPr>
                <w:rFonts w:ascii="Arial" w:hAnsi="Arial" w:cs="Arial"/>
                <w:b/>
                <w:color w:val="0070C0"/>
                <w:sz w:val="16"/>
                <w:szCs w:val="16"/>
                <w:lang w:val="en-US"/>
              </w:rPr>
              <w:t>634</w:t>
            </w:r>
            <w:r w:rsidRPr="00AC5950">
              <w:rPr>
                <w:rFonts w:ascii="Arial" w:hAnsi="Arial" w:cs="Arial"/>
                <w:b/>
                <w:color w:val="0070C0"/>
                <w:sz w:val="16"/>
                <w:szCs w:val="16"/>
              </w:rPr>
              <w:t>.</w:t>
            </w:r>
            <w:r w:rsidRPr="00AC5950">
              <w:rPr>
                <w:rFonts w:ascii="Arial" w:hAnsi="Arial" w:cs="Arial"/>
                <w:b/>
                <w:color w:val="0070C0"/>
                <w:sz w:val="16"/>
                <w:szCs w:val="16"/>
                <w:lang w:val="en-US"/>
              </w:rPr>
              <w:t>197</w:t>
            </w:r>
            <w:r w:rsidRPr="00AC5950">
              <w:rPr>
                <w:rFonts w:ascii="Arial" w:hAnsi="Arial" w:cs="Arial"/>
                <w:b/>
                <w:color w:val="0070C0"/>
                <w:sz w:val="16"/>
                <w:szCs w:val="16"/>
              </w:rPr>
              <w:t>.</w:t>
            </w:r>
            <w:r w:rsidRPr="00AC5950">
              <w:rPr>
                <w:rFonts w:ascii="Arial" w:hAnsi="Arial" w:cs="Arial"/>
                <w:b/>
                <w:color w:val="0070C0"/>
                <w:sz w:val="16"/>
                <w:szCs w:val="16"/>
                <w:lang w:val="en-US"/>
              </w:rPr>
              <w:t>035</w:t>
            </w:r>
            <w:r w:rsidRPr="00AC5950">
              <w:rPr>
                <w:rFonts w:ascii="Arial" w:hAnsi="Arial" w:cs="Arial"/>
                <w:b/>
                <w:color w:val="0070C0"/>
                <w:sz w:val="16"/>
                <w:szCs w:val="16"/>
              </w:rPr>
              <w:t>,</w:t>
            </w:r>
            <w:r w:rsidRPr="00AC5950">
              <w:rPr>
                <w:rFonts w:ascii="Arial" w:hAnsi="Arial" w:cs="Arial"/>
                <w:b/>
                <w:color w:val="0070C0"/>
                <w:sz w:val="16"/>
                <w:szCs w:val="16"/>
                <w:lang w:val="en-US"/>
              </w:rPr>
              <w:t>18</w:t>
            </w:r>
          </w:p>
        </w:tc>
        <w:tc>
          <w:tcPr>
            <w:tcW w:w="1985" w:type="dxa"/>
            <w:tcBorders>
              <w:top w:val="single" w:sz="4" w:space="0" w:color="auto"/>
              <w:left w:val="single" w:sz="4" w:space="0" w:color="auto"/>
              <w:bottom w:val="single" w:sz="4" w:space="0" w:color="auto"/>
              <w:right w:val="single" w:sz="4" w:space="0" w:color="auto"/>
            </w:tcBorders>
            <w:vAlign w:val="center"/>
          </w:tcPr>
          <w:p w:rsidR="00491683" w:rsidRPr="00D97E7D" w:rsidRDefault="00491683" w:rsidP="00491683">
            <w:pPr>
              <w:spacing w:line="280" w:lineRule="exact"/>
              <w:jc w:val="right"/>
              <w:rPr>
                <w:rFonts w:ascii="Arial" w:hAnsi="Arial" w:cs="Arial"/>
                <w:b/>
                <w:bCs/>
                <w:sz w:val="16"/>
                <w:szCs w:val="16"/>
              </w:rPr>
            </w:pPr>
            <w:r w:rsidRPr="00D97E7D">
              <w:rPr>
                <w:rFonts w:ascii="Arial" w:hAnsi="Arial" w:cs="Arial"/>
                <w:b/>
                <w:sz w:val="16"/>
                <w:szCs w:val="16"/>
              </w:rPr>
              <w:t>36.386.903.855,44</w:t>
            </w:r>
          </w:p>
        </w:tc>
      </w:tr>
    </w:tbl>
    <w:p w:rsidR="00491683" w:rsidRPr="004F5E76" w:rsidRDefault="000E3916" w:rsidP="00491683">
      <w:pPr>
        <w:pStyle w:val="ListParagraph"/>
        <w:spacing w:before="120" w:line="280" w:lineRule="exact"/>
        <w:ind w:left="1560"/>
        <w:contextualSpacing w:val="0"/>
        <w:jc w:val="both"/>
        <w:rPr>
          <w:sz w:val="22"/>
          <w:szCs w:val="22"/>
        </w:rPr>
      </w:pPr>
      <w:r w:rsidRPr="004F5E76">
        <w:rPr>
          <w:sz w:val="22"/>
          <w:szCs w:val="22"/>
        </w:rPr>
        <w:t xml:space="preserve">Penyajian nilai saldo Persediaan akhir tahun di dalam Neraca berdasarkan atas Laporan Persediaan per 31 Desember tahun berkenaan dari setiap OPD di lingkungan Pemerintah Kota Prabumulih. Saldo Persediaan per 31 Desember </w:t>
      </w:r>
      <w:r w:rsidR="00662672" w:rsidRPr="004F5E76">
        <w:rPr>
          <w:sz w:val="22"/>
          <w:szCs w:val="22"/>
        </w:rPr>
        <w:t>20</w:t>
      </w:r>
      <w:r w:rsidR="00076ECE" w:rsidRPr="004F5E76">
        <w:rPr>
          <w:sz w:val="22"/>
          <w:szCs w:val="22"/>
          <w:lang w:val="en-US"/>
        </w:rPr>
        <w:t>20</w:t>
      </w:r>
      <w:r w:rsidR="001471A4" w:rsidRPr="004F5E76">
        <w:rPr>
          <w:sz w:val="22"/>
          <w:szCs w:val="22"/>
        </w:rPr>
        <w:t xml:space="preserve"> sebesar </w:t>
      </w:r>
      <w:r w:rsidR="00491683" w:rsidRPr="004F5E76">
        <w:rPr>
          <w:sz w:val="22"/>
          <w:szCs w:val="22"/>
        </w:rPr>
        <w:t>Rp</w:t>
      </w:r>
      <w:r w:rsidR="004F5E76" w:rsidRPr="004F5E76">
        <w:rPr>
          <w:color w:val="0070C0"/>
          <w:sz w:val="22"/>
          <w:szCs w:val="22"/>
        </w:rPr>
        <w:t>15.</w:t>
      </w:r>
      <w:r w:rsidR="004F5E76" w:rsidRPr="004F5E76">
        <w:rPr>
          <w:color w:val="0070C0"/>
          <w:sz w:val="22"/>
          <w:szCs w:val="22"/>
          <w:lang w:val="en-US"/>
        </w:rPr>
        <w:t>634</w:t>
      </w:r>
      <w:r w:rsidR="004F5E76" w:rsidRPr="004F5E76">
        <w:rPr>
          <w:color w:val="0070C0"/>
          <w:sz w:val="22"/>
          <w:szCs w:val="22"/>
        </w:rPr>
        <w:t>.</w:t>
      </w:r>
      <w:r w:rsidR="004F5E76" w:rsidRPr="004F5E76">
        <w:rPr>
          <w:color w:val="0070C0"/>
          <w:sz w:val="22"/>
          <w:szCs w:val="22"/>
          <w:lang w:val="en-US"/>
        </w:rPr>
        <w:t>197</w:t>
      </w:r>
      <w:r w:rsidR="004F5E76" w:rsidRPr="004F5E76">
        <w:rPr>
          <w:color w:val="0070C0"/>
          <w:sz w:val="22"/>
          <w:szCs w:val="22"/>
        </w:rPr>
        <w:t>.</w:t>
      </w:r>
      <w:r w:rsidR="004F5E76" w:rsidRPr="004F5E76">
        <w:rPr>
          <w:color w:val="0070C0"/>
          <w:sz w:val="22"/>
          <w:szCs w:val="22"/>
          <w:lang w:val="en-US"/>
        </w:rPr>
        <w:t>035</w:t>
      </w:r>
      <w:r w:rsidR="004F5E76" w:rsidRPr="004F5E76">
        <w:rPr>
          <w:color w:val="0070C0"/>
          <w:sz w:val="22"/>
          <w:szCs w:val="22"/>
        </w:rPr>
        <w:t>,</w:t>
      </w:r>
      <w:r w:rsidR="004F5E76" w:rsidRPr="004F5E76">
        <w:rPr>
          <w:color w:val="0070C0"/>
          <w:sz w:val="22"/>
          <w:szCs w:val="22"/>
          <w:lang w:val="en-US"/>
        </w:rPr>
        <w:t xml:space="preserve">18 </w:t>
      </w:r>
      <w:r w:rsidR="00491683" w:rsidRPr="004F5E76">
        <w:rPr>
          <w:sz w:val="22"/>
          <w:szCs w:val="22"/>
        </w:rPr>
        <w:t>mengalami pen</w:t>
      </w:r>
      <w:r w:rsidR="00491683" w:rsidRPr="004F5E76">
        <w:rPr>
          <w:sz w:val="22"/>
          <w:szCs w:val="22"/>
          <w:lang w:val="en-US"/>
        </w:rPr>
        <w:t xml:space="preserve">urunan </w:t>
      </w:r>
      <w:r w:rsidR="00491683" w:rsidRPr="004F5E76">
        <w:rPr>
          <w:sz w:val="22"/>
          <w:szCs w:val="22"/>
        </w:rPr>
        <w:t>sebesar Rp</w:t>
      </w:r>
      <w:r w:rsidR="00491683" w:rsidRPr="004F5E76">
        <w:rPr>
          <w:sz w:val="22"/>
          <w:szCs w:val="22"/>
          <w:lang w:val="en-US"/>
        </w:rPr>
        <w:t>2</w:t>
      </w:r>
      <w:r w:rsidR="004F5E76" w:rsidRPr="004F5E76">
        <w:rPr>
          <w:sz w:val="22"/>
          <w:szCs w:val="22"/>
          <w:lang w:val="en-US"/>
        </w:rPr>
        <w:t>0</w:t>
      </w:r>
      <w:r w:rsidR="00491683" w:rsidRPr="004F5E76">
        <w:rPr>
          <w:sz w:val="22"/>
          <w:szCs w:val="22"/>
          <w:lang w:val="en-US"/>
        </w:rPr>
        <w:t>.</w:t>
      </w:r>
      <w:r w:rsidR="004F5E76" w:rsidRPr="004F5E76">
        <w:rPr>
          <w:sz w:val="22"/>
          <w:szCs w:val="22"/>
          <w:lang w:val="en-US"/>
        </w:rPr>
        <w:t>752</w:t>
      </w:r>
      <w:r w:rsidR="00491683" w:rsidRPr="004F5E76">
        <w:rPr>
          <w:sz w:val="22"/>
          <w:szCs w:val="22"/>
          <w:lang w:val="en-US"/>
        </w:rPr>
        <w:t>.</w:t>
      </w:r>
      <w:r w:rsidR="004F5E76" w:rsidRPr="004F5E76">
        <w:rPr>
          <w:sz w:val="22"/>
          <w:szCs w:val="22"/>
          <w:lang w:val="en-US"/>
        </w:rPr>
        <w:t>706</w:t>
      </w:r>
      <w:r w:rsidR="00491683" w:rsidRPr="004F5E76">
        <w:rPr>
          <w:sz w:val="22"/>
          <w:szCs w:val="22"/>
          <w:lang w:val="en-US"/>
        </w:rPr>
        <w:t>.</w:t>
      </w:r>
      <w:r w:rsidR="004F5E76" w:rsidRPr="004F5E76">
        <w:rPr>
          <w:sz w:val="22"/>
          <w:szCs w:val="22"/>
          <w:lang w:val="en-US"/>
        </w:rPr>
        <w:t>820</w:t>
      </w:r>
      <w:r w:rsidR="00491683" w:rsidRPr="004F5E76">
        <w:rPr>
          <w:sz w:val="22"/>
          <w:szCs w:val="22"/>
          <w:lang w:val="en-US"/>
        </w:rPr>
        <w:t>,</w:t>
      </w:r>
      <w:r w:rsidR="004F5E76" w:rsidRPr="004F5E76">
        <w:rPr>
          <w:sz w:val="22"/>
          <w:szCs w:val="22"/>
          <w:lang w:val="en-US"/>
        </w:rPr>
        <w:t>26</w:t>
      </w:r>
      <w:r w:rsidR="00491683" w:rsidRPr="004F5E76">
        <w:rPr>
          <w:sz w:val="22"/>
          <w:szCs w:val="22"/>
        </w:rPr>
        <w:t xml:space="preserve">atau </w:t>
      </w:r>
      <w:r w:rsidR="00491683" w:rsidRPr="004F5E76">
        <w:rPr>
          <w:sz w:val="22"/>
          <w:szCs w:val="22"/>
          <w:lang w:val="en-US"/>
        </w:rPr>
        <w:t>5</w:t>
      </w:r>
      <w:r w:rsidR="004F5E76" w:rsidRPr="004F5E76">
        <w:rPr>
          <w:sz w:val="22"/>
          <w:szCs w:val="22"/>
          <w:lang w:val="en-US"/>
        </w:rPr>
        <w:t>7</w:t>
      </w:r>
      <w:r w:rsidR="00491683" w:rsidRPr="004F5E76">
        <w:rPr>
          <w:sz w:val="22"/>
          <w:szCs w:val="22"/>
          <w:lang w:val="en-US"/>
        </w:rPr>
        <w:t>,</w:t>
      </w:r>
      <w:r w:rsidR="004F5E76" w:rsidRPr="004F5E76">
        <w:rPr>
          <w:sz w:val="22"/>
          <w:szCs w:val="22"/>
          <w:lang w:val="en-US"/>
        </w:rPr>
        <w:t>03</w:t>
      </w:r>
      <w:r w:rsidR="00491683" w:rsidRPr="004F5E76">
        <w:rPr>
          <w:sz w:val="22"/>
          <w:szCs w:val="22"/>
        </w:rPr>
        <w:t>% dibandingkan saldo per 31 Desember 2019 sebesar Rp36.386.903.855,44.</w:t>
      </w:r>
    </w:p>
    <w:p w:rsidR="00C47504" w:rsidRPr="00D97E7D" w:rsidRDefault="00C47504" w:rsidP="00C47504">
      <w:pPr>
        <w:pStyle w:val="ListParagraph"/>
        <w:spacing w:before="60" w:line="280" w:lineRule="exact"/>
        <w:ind w:left="1559"/>
        <w:contextualSpacing w:val="0"/>
        <w:jc w:val="both"/>
        <w:rPr>
          <w:sz w:val="22"/>
          <w:szCs w:val="22"/>
        </w:rPr>
      </w:pPr>
      <w:r w:rsidRPr="00D97E7D">
        <w:rPr>
          <w:sz w:val="22"/>
          <w:szCs w:val="22"/>
        </w:rPr>
        <w:t>Rincian saldo Persediaan per 31 Desember 20</w:t>
      </w:r>
      <w:r w:rsidR="00076ECE" w:rsidRPr="00D97E7D">
        <w:rPr>
          <w:sz w:val="22"/>
          <w:szCs w:val="22"/>
          <w:lang w:val="en-US"/>
        </w:rPr>
        <w:t>20</w:t>
      </w:r>
      <w:r w:rsidRPr="00D97E7D">
        <w:rPr>
          <w:sz w:val="22"/>
          <w:szCs w:val="22"/>
        </w:rPr>
        <w:t xml:space="preserve"> sebesar Rp</w:t>
      </w:r>
      <w:r w:rsidR="004F5E76" w:rsidRPr="004F5E76">
        <w:rPr>
          <w:color w:val="0070C0"/>
          <w:sz w:val="22"/>
          <w:szCs w:val="22"/>
        </w:rPr>
        <w:t>15.</w:t>
      </w:r>
      <w:r w:rsidR="004F5E76" w:rsidRPr="004F5E76">
        <w:rPr>
          <w:color w:val="0070C0"/>
          <w:sz w:val="22"/>
          <w:szCs w:val="22"/>
          <w:lang w:val="en-US"/>
        </w:rPr>
        <w:t>634</w:t>
      </w:r>
      <w:r w:rsidR="004F5E76" w:rsidRPr="004F5E76">
        <w:rPr>
          <w:color w:val="0070C0"/>
          <w:sz w:val="22"/>
          <w:szCs w:val="22"/>
        </w:rPr>
        <w:t>.</w:t>
      </w:r>
      <w:r w:rsidR="004F5E76" w:rsidRPr="004F5E76">
        <w:rPr>
          <w:color w:val="0070C0"/>
          <w:sz w:val="22"/>
          <w:szCs w:val="22"/>
          <w:lang w:val="en-US"/>
        </w:rPr>
        <w:t>197</w:t>
      </w:r>
      <w:r w:rsidR="004F5E76" w:rsidRPr="004F5E76">
        <w:rPr>
          <w:color w:val="0070C0"/>
          <w:sz w:val="22"/>
          <w:szCs w:val="22"/>
        </w:rPr>
        <w:t>.</w:t>
      </w:r>
      <w:r w:rsidR="004F5E76" w:rsidRPr="004F5E76">
        <w:rPr>
          <w:color w:val="0070C0"/>
          <w:sz w:val="22"/>
          <w:szCs w:val="22"/>
          <w:lang w:val="en-US"/>
        </w:rPr>
        <w:t>035</w:t>
      </w:r>
      <w:r w:rsidR="004F5E76" w:rsidRPr="004F5E76">
        <w:rPr>
          <w:color w:val="0070C0"/>
          <w:sz w:val="22"/>
          <w:szCs w:val="22"/>
        </w:rPr>
        <w:t>,</w:t>
      </w:r>
      <w:r w:rsidR="004F5E76" w:rsidRPr="004F5E76">
        <w:rPr>
          <w:color w:val="0070C0"/>
          <w:sz w:val="22"/>
          <w:szCs w:val="22"/>
          <w:lang w:val="en-US"/>
        </w:rPr>
        <w:t xml:space="preserve">18 </w:t>
      </w:r>
      <w:r w:rsidRPr="00D97E7D">
        <w:rPr>
          <w:sz w:val="22"/>
          <w:szCs w:val="22"/>
        </w:rPr>
        <w:t xml:space="preserve">per jenis barang sebagai </w:t>
      </w:r>
      <w:r w:rsidR="00225DEF" w:rsidRPr="00D97E7D">
        <w:rPr>
          <w:sz w:val="22"/>
          <w:szCs w:val="22"/>
        </w:rPr>
        <w:t>berikut.</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Alat Tulis Kantor</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lang w:val="en-US"/>
        </w:rPr>
      </w:pPr>
      <w:r w:rsidRPr="00D97E7D">
        <w:rPr>
          <w:rFonts w:ascii="Times New Roman" w:hAnsi="Times New Roman" w:cs="Times New Roman"/>
          <w:sz w:val="22"/>
          <w:szCs w:val="22"/>
        </w:rPr>
        <w:t xml:space="preserve">Persediaan Alat Tulis Kantor (ATK) per 31 Desember 2020 senilai </w:t>
      </w:r>
      <w:r w:rsidR="002866ED" w:rsidRPr="00E20B3B">
        <w:rPr>
          <w:rFonts w:ascii="Times New Roman" w:hAnsi="Times New Roman" w:cs="Times New Roman"/>
          <w:color w:val="0070C0"/>
          <w:sz w:val="22"/>
          <w:szCs w:val="22"/>
          <w:lang w:val="en-US"/>
        </w:rPr>
        <w:t xml:space="preserve">Rp. </w:t>
      </w:r>
      <w:r w:rsidR="002866ED" w:rsidRPr="00E20B3B">
        <w:rPr>
          <w:rFonts w:ascii="Times New Roman" w:hAnsi="Times New Roman" w:cs="Times New Roman"/>
          <w:color w:val="0070C0"/>
          <w:sz w:val="22"/>
          <w:szCs w:val="22"/>
        </w:rPr>
        <w:t>512.782.932,00</w:t>
      </w:r>
      <w:r w:rsidRPr="00D97E7D">
        <w:rPr>
          <w:rFonts w:ascii="Times New Roman" w:hAnsi="Times New Roman" w:cs="Times New Roman"/>
          <w:sz w:val="22"/>
          <w:szCs w:val="22"/>
        </w:rPr>
        <w:t>merupakan persediaan Alat Tulis Kantor pada 3</w:t>
      </w:r>
      <w:r w:rsidRPr="00D97E7D">
        <w:rPr>
          <w:rFonts w:ascii="Times New Roman" w:hAnsi="Times New Roman" w:cs="Times New Roman"/>
          <w:sz w:val="22"/>
          <w:szCs w:val="22"/>
          <w:lang w:val="en-US"/>
        </w:rPr>
        <w:t xml:space="preserve">7 </w:t>
      </w:r>
      <w:r w:rsidRPr="00D97E7D">
        <w:rPr>
          <w:rFonts w:ascii="Times New Roman" w:hAnsi="Times New Roman" w:cs="Times New Roman"/>
          <w:sz w:val="22"/>
          <w:szCs w:val="22"/>
        </w:rPr>
        <w:t>OPD di lingkungan Pemerintah Kota Prabumulih.</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Alat Listrik dan Elektronika</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lang w:val="en-US"/>
        </w:rPr>
      </w:pPr>
      <w:r w:rsidRPr="00D97E7D">
        <w:rPr>
          <w:rFonts w:ascii="Times New Roman" w:hAnsi="Times New Roman" w:cs="Times New Roman"/>
          <w:sz w:val="22"/>
          <w:szCs w:val="22"/>
        </w:rPr>
        <w:t>Persediaan Alat Listrik dan Elektronika per 31 Desember 2020 senilai Rp</w:t>
      </w:r>
      <w:r w:rsidR="002866ED" w:rsidRPr="00E20B3B">
        <w:rPr>
          <w:rFonts w:ascii="Times New Roman" w:hAnsi="Times New Roman" w:cs="Times New Roman"/>
          <w:color w:val="0070C0"/>
          <w:sz w:val="22"/>
          <w:szCs w:val="22"/>
          <w:lang w:val="en-US"/>
        </w:rPr>
        <w:t>8.342.750,00</w:t>
      </w:r>
      <w:r w:rsidRPr="00D97E7D">
        <w:rPr>
          <w:rFonts w:ascii="Times New Roman" w:hAnsi="Times New Roman" w:cs="Times New Roman"/>
          <w:sz w:val="22"/>
          <w:szCs w:val="22"/>
        </w:rPr>
        <w:t xml:space="preserve">merupakan persediaan Alat Listrik </w:t>
      </w:r>
      <w:r w:rsidRPr="00D97E7D">
        <w:rPr>
          <w:rFonts w:ascii="Times New Roman" w:hAnsi="Times New Roman" w:cs="Times New Roman"/>
          <w:sz w:val="22"/>
          <w:szCs w:val="22"/>
          <w:lang w:val="en-US"/>
        </w:rPr>
        <w:t>pada 9 OPD di Lingkungan Pemerintah Kota Prabumulih.</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Prangko, Materai dan Benda Pos</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Persediaan Prangko, Materai dan Benda Pos per 31 Desember 2020 senilai Rp</w:t>
      </w:r>
      <w:r w:rsidR="002866ED" w:rsidRPr="00E20B3B">
        <w:rPr>
          <w:rFonts w:ascii="Times New Roman" w:hAnsi="Times New Roman" w:cs="Times New Roman"/>
          <w:bCs/>
          <w:color w:val="0070C0"/>
          <w:sz w:val="22"/>
          <w:szCs w:val="22"/>
        </w:rPr>
        <w:t>5.070.000,00</w:t>
      </w:r>
      <w:r w:rsidRPr="00D97E7D">
        <w:rPr>
          <w:rFonts w:ascii="Times New Roman" w:hAnsi="Times New Roman" w:cs="Times New Roman"/>
          <w:sz w:val="22"/>
          <w:szCs w:val="22"/>
        </w:rPr>
        <w:t xml:space="preserve">merupakan persediaan Prangko, Materai dan Benda Pos pada </w:t>
      </w:r>
      <w:r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OPD di lingkungan Pemerintah Kota Prabumulih.</w:t>
      </w:r>
    </w:p>
    <w:p w:rsidR="003E0B93" w:rsidRPr="00D97E7D" w:rsidRDefault="003E0B93" w:rsidP="003E0B93">
      <w:pPr>
        <w:pStyle w:val="BodyTextIndent"/>
        <w:widowControl w:val="0"/>
        <w:numPr>
          <w:ilvl w:val="0"/>
          <w:numId w:val="61"/>
        </w:numPr>
        <w:spacing w:after="0" w:line="280" w:lineRule="exact"/>
        <w:ind w:left="1890" w:hanging="288"/>
        <w:rPr>
          <w:rFonts w:ascii="Times New Roman" w:hAnsi="Times New Roman" w:cs="Times New Roman"/>
          <w:b/>
          <w:sz w:val="22"/>
          <w:szCs w:val="22"/>
        </w:rPr>
      </w:pPr>
      <w:r w:rsidRPr="00D97E7D">
        <w:rPr>
          <w:rFonts w:ascii="Times New Roman" w:hAnsi="Times New Roman" w:cs="Times New Roman"/>
          <w:b/>
          <w:sz w:val="22"/>
          <w:szCs w:val="22"/>
        </w:rPr>
        <w:t>Peralatan Kebersihan</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Persediaan Peralatan Kebersihan per 31 Desember 2020 senilai Rp</w:t>
      </w:r>
      <w:r w:rsidRPr="00D97E7D">
        <w:rPr>
          <w:rFonts w:ascii="Times New Roman" w:hAnsi="Times New Roman" w:cs="Times New Roman"/>
          <w:bCs/>
          <w:sz w:val="22"/>
          <w:szCs w:val="22"/>
        </w:rPr>
        <w:t>47.425.202,00</w:t>
      </w:r>
      <w:r w:rsidRPr="00D97E7D">
        <w:rPr>
          <w:rFonts w:ascii="Times New Roman" w:hAnsi="Times New Roman" w:cs="Times New Roman"/>
          <w:sz w:val="22"/>
          <w:szCs w:val="22"/>
        </w:rPr>
        <w:t>merupakan persediaan Peralatan Kebersihan pada 1</w:t>
      </w:r>
      <w:r w:rsidRPr="00D97E7D">
        <w:rPr>
          <w:rFonts w:ascii="Times New Roman" w:hAnsi="Times New Roman" w:cs="Times New Roman"/>
          <w:sz w:val="22"/>
          <w:szCs w:val="22"/>
          <w:lang w:val="en-US"/>
        </w:rPr>
        <w:t>7</w:t>
      </w:r>
      <w:r w:rsidRPr="00D97E7D">
        <w:rPr>
          <w:rFonts w:ascii="Times New Roman" w:hAnsi="Times New Roman" w:cs="Times New Roman"/>
          <w:sz w:val="22"/>
          <w:szCs w:val="22"/>
        </w:rPr>
        <w:t xml:space="preserve"> OPD di lingkungan Pemerintah Kota Prabumulih.</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Bibit Ternak</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Persediaan Bibit dan Pakan Ternak per 31 Desember 2020 senilai Rp</w:t>
      </w:r>
      <w:r w:rsidRPr="00D97E7D">
        <w:rPr>
          <w:rFonts w:ascii="Times New Roman" w:hAnsi="Times New Roman" w:cs="Times New Roman"/>
          <w:bCs/>
          <w:sz w:val="22"/>
          <w:szCs w:val="22"/>
        </w:rPr>
        <w:t>81.406.340,00</w:t>
      </w:r>
      <w:r w:rsidRPr="00D97E7D">
        <w:rPr>
          <w:rFonts w:ascii="Times New Roman" w:hAnsi="Times New Roman" w:cs="Times New Roman"/>
          <w:sz w:val="22"/>
          <w:szCs w:val="22"/>
        </w:rPr>
        <w:t>seluruhnya merupakan persediaan Bibit Ternak di Dinas Pertanian Kota Prabumulih.</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Bahan Bangunan</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Persediaan Bahan Bangunan per 31 Desember 2020 senilai </w:t>
      </w:r>
      <w:r w:rsidRPr="00D97E7D">
        <w:rPr>
          <w:rFonts w:ascii="Times New Roman" w:hAnsi="Times New Roman" w:cs="Times New Roman"/>
          <w:sz w:val="22"/>
          <w:szCs w:val="22"/>
        </w:rPr>
        <w:lastRenderedPageBreak/>
        <w:t>Rp</w:t>
      </w:r>
      <w:r w:rsidRPr="00D97E7D">
        <w:rPr>
          <w:rFonts w:ascii="Times New Roman" w:hAnsi="Times New Roman" w:cs="Times New Roman"/>
          <w:bCs/>
          <w:sz w:val="22"/>
          <w:szCs w:val="22"/>
        </w:rPr>
        <w:t>15.321.500,00</w:t>
      </w:r>
      <w:r w:rsidRPr="00D97E7D">
        <w:rPr>
          <w:rFonts w:ascii="Times New Roman" w:hAnsi="Times New Roman" w:cs="Times New Roman"/>
          <w:sz w:val="22"/>
          <w:szCs w:val="22"/>
        </w:rPr>
        <w:t>seluruhnya merupakan persediaan Bahan Bangunan di RSUD Kota Prabumulih.</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Obat-obatan</w:t>
      </w:r>
    </w:p>
    <w:p w:rsidR="003E0B93" w:rsidRDefault="003E0B93" w:rsidP="003E0B93">
      <w:pPr>
        <w:pStyle w:val="BodyTextIndent"/>
        <w:widowControl w:val="0"/>
        <w:spacing w:after="0"/>
        <w:ind w:left="1843" w:firstLine="0"/>
        <w:rPr>
          <w:rFonts w:ascii="Times New Roman" w:hAnsi="Times New Roman" w:cs="Times New Roman"/>
          <w:sz w:val="22"/>
          <w:szCs w:val="22"/>
          <w:lang w:val="en-US"/>
        </w:rPr>
      </w:pPr>
      <w:r w:rsidRPr="00D97E7D">
        <w:rPr>
          <w:rFonts w:ascii="Times New Roman" w:hAnsi="Times New Roman" w:cs="Times New Roman"/>
          <w:sz w:val="22"/>
          <w:szCs w:val="22"/>
        </w:rPr>
        <w:t xml:space="preserve">Persediaan Obat-obatan per 31 Desember 2020 senilai </w:t>
      </w:r>
      <w:r w:rsidR="002866ED">
        <w:rPr>
          <w:rFonts w:ascii="Times New Roman" w:hAnsi="Times New Roman" w:cs="Times New Roman"/>
          <w:sz w:val="22"/>
          <w:szCs w:val="22"/>
          <w:lang w:val="en-US"/>
        </w:rPr>
        <w:t>Rp</w:t>
      </w:r>
      <w:r w:rsidR="002866ED" w:rsidRPr="00E20B3B">
        <w:rPr>
          <w:rFonts w:ascii="Times New Roman" w:hAnsi="Times New Roman" w:cs="Times New Roman"/>
          <w:color w:val="0070C0"/>
          <w:sz w:val="22"/>
          <w:szCs w:val="22"/>
        </w:rPr>
        <w:t>11.179.920.998,63</w:t>
      </w:r>
      <w:r w:rsidRPr="00D97E7D">
        <w:rPr>
          <w:rFonts w:ascii="Times New Roman" w:hAnsi="Times New Roman" w:cs="Times New Roman"/>
          <w:sz w:val="22"/>
          <w:szCs w:val="22"/>
        </w:rPr>
        <w:t xml:space="preserve">merupakan persediaan Obat-obatan di Dinas Kesehatan senilai </w:t>
      </w:r>
      <w:r w:rsidR="002866ED" w:rsidRPr="00E20B3B">
        <w:rPr>
          <w:rFonts w:ascii="Times New Roman" w:hAnsi="Times New Roman" w:cs="Times New Roman"/>
          <w:color w:val="0070C0"/>
          <w:sz w:val="22"/>
          <w:szCs w:val="22"/>
          <w:lang w:val="en-US"/>
        </w:rPr>
        <w:t>Rp</w:t>
      </w:r>
      <w:r w:rsidR="002866ED" w:rsidRPr="00E20B3B">
        <w:rPr>
          <w:rFonts w:ascii="Times New Roman" w:hAnsi="Times New Roman" w:cs="Times New Roman"/>
          <w:color w:val="0070C0"/>
          <w:sz w:val="22"/>
          <w:szCs w:val="22"/>
        </w:rPr>
        <w:t>6.242.339.497,84</w:t>
      </w:r>
      <w:r w:rsidRPr="00D97E7D">
        <w:rPr>
          <w:rFonts w:ascii="Times New Roman" w:hAnsi="Times New Roman" w:cs="Times New Roman"/>
          <w:sz w:val="22"/>
          <w:szCs w:val="22"/>
        </w:rPr>
        <w:t xml:space="preserve">; RSUD senilai </w:t>
      </w:r>
      <w:r w:rsidR="00E20B3B">
        <w:rPr>
          <w:rFonts w:ascii="Times New Roman" w:hAnsi="Times New Roman" w:cs="Times New Roman"/>
          <w:sz w:val="22"/>
          <w:szCs w:val="22"/>
          <w:lang w:val="en-US"/>
        </w:rPr>
        <w:t>Rp</w:t>
      </w:r>
      <w:r w:rsidR="002866ED" w:rsidRPr="00E20B3B">
        <w:rPr>
          <w:rFonts w:ascii="Times New Roman" w:hAnsi="Times New Roman" w:cs="Times New Roman"/>
          <w:color w:val="0070C0"/>
          <w:sz w:val="22"/>
          <w:szCs w:val="22"/>
        </w:rPr>
        <w:t>3.574.726.037,79</w:t>
      </w:r>
      <w:r w:rsidRPr="00E20B3B">
        <w:rPr>
          <w:rFonts w:ascii="Times New Roman" w:hAnsi="Times New Roman" w:cs="Times New Roman"/>
          <w:color w:val="0070C0"/>
          <w:sz w:val="22"/>
          <w:szCs w:val="22"/>
        </w:rPr>
        <w:t>;</w:t>
      </w:r>
      <w:r w:rsidRPr="00D97E7D">
        <w:rPr>
          <w:rFonts w:ascii="Times New Roman" w:hAnsi="Times New Roman" w:cs="Times New Roman"/>
          <w:sz w:val="22"/>
          <w:szCs w:val="22"/>
          <w:lang w:val="en-US"/>
        </w:rPr>
        <w:t xml:space="preserve">Dinas Kependudukan dan Pencatatan Sipil senilai Rp45.839.972,00 </w:t>
      </w:r>
      <w:r w:rsidRPr="00D97E7D">
        <w:rPr>
          <w:rFonts w:ascii="Times New Roman" w:hAnsi="Times New Roman" w:cs="Times New Roman"/>
          <w:sz w:val="22"/>
          <w:szCs w:val="22"/>
        </w:rPr>
        <w:t xml:space="preserve">Dinas Pengendalian Penduduk KB Pemberdayaan Perempuan dan Perlindungan Anak senilai </w:t>
      </w:r>
      <w:r w:rsidR="002866ED" w:rsidRPr="00E20B3B">
        <w:rPr>
          <w:rFonts w:ascii="Times New Roman" w:hAnsi="Times New Roman" w:cs="Times New Roman"/>
          <w:color w:val="0070C0"/>
          <w:sz w:val="22"/>
          <w:szCs w:val="22"/>
          <w:lang w:val="en-US"/>
        </w:rPr>
        <w:t>Rp</w:t>
      </w:r>
      <w:r w:rsidR="002866ED" w:rsidRPr="00E20B3B">
        <w:rPr>
          <w:rFonts w:ascii="Times New Roman" w:hAnsi="Times New Roman" w:cs="Times New Roman"/>
          <w:color w:val="0070C0"/>
          <w:sz w:val="22"/>
          <w:szCs w:val="22"/>
        </w:rPr>
        <w:t>1.151.299.503,00</w:t>
      </w:r>
      <w:r w:rsidRPr="00D97E7D">
        <w:rPr>
          <w:rFonts w:ascii="Times New Roman" w:hAnsi="Times New Roman" w:cs="Times New Roman"/>
          <w:sz w:val="22"/>
          <w:szCs w:val="22"/>
        </w:rPr>
        <w:t>dan Dinas Pertanian senilai Rp</w:t>
      </w:r>
      <w:r w:rsidRPr="00D97E7D">
        <w:rPr>
          <w:rFonts w:ascii="Times New Roman" w:hAnsi="Times New Roman" w:cs="Times New Roman"/>
          <w:sz w:val="22"/>
          <w:szCs w:val="22"/>
          <w:lang w:val="en-US"/>
        </w:rPr>
        <w:t>165.715.988,00.</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Bahan Kimia</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Persediaan Bahan Kimia per 31 Desember 2020 senilai Rp</w:t>
      </w:r>
      <w:r w:rsidRPr="00D97E7D">
        <w:rPr>
          <w:rFonts w:ascii="Times New Roman" w:hAnsi="Times New Roman" w:cs="Times New Roman"/>
          <w:bCs/>
          <w:sz w:val="22"/>
          <w:szCs w:val="22"/>
        </w:rPr>
        <w:t>280.085.938,00</w:t>
      </w:r>
      <w:r w:rsidRPr="00D97E7D">
        <w:rPr>
          <w:rFonts w:ascii="Times New Roman" w:hAnsi="Times New Roman" w:cs="Times New Roman"/>
          <w:sz w:val="22"/>
          <w:szCs w:val="22"/>
        </w:rPr>
        <w:t>merupakan persediaan Bahan Kimia di Dinas Kesehatan senilai Rp</w:t>
      </w:r>
      <w:r w:rsidRPr="00D97E7D">
        <w:rPr>
          <w:rFonts w:ascii="Times New Roman" w:hAnsi="Times New Roman" w:cs="Times New Roman"/>
          <w:sz w:val="22"/>
          <w:szCs w:val="22"/>
          <w:lang w:val="en-US"/>
        </w:rPr>
        <w:t xml:space="preserve">243.409.472,00; </w:t>
      </w:r>
      <w:r w:rsidRPr="00D97E7D">
        <w:rPr>
          <w:rFonts w:ascii="Times New Roman" w:hAnsi="Times New Roman" w:cs="Times New Roman"/>
          <w:sz w:val="22"/>
          <w:szCs w:val="22"/>
        </w:rPr>
        <w:t>dan Dinas Lingkungan Hidup senilai Rp</w:t>
      </w:r>
      <w:r w:rsidRPr="00D97E7D">
        <w:rPr>
          <w:rFonts w:ascii="Times New Roman" w:hAnsi="Times New Roman" w:cs="Times New Roman"/>
          <w:sz w:val="22"/>
          <w:szCs w:val="22"/>
          <w:lang w:val="en-US"/>
        </w:rPr>
        <w:t>36.676.466,00</w:t>
      </w:r>
      <w:r w:rsidRPr="00D97E7D">
        <w:rPr>
          <w:rFonts w:ascii="Times New Roman" w:hAnsi="Times New Roman" w:cs="Times New Roman"/>
          <w:sz w:val="22"/>
          <w:szCs w:val="22"/>
        </w:rPr>
        <w:t>.</w:t>
      </w:r>
    </w:p>
    <w:p w:rsidR="003E0B93" w:rsidRPr="00D97E7D" w:rsidRDefault="003E0B93" w:rsidP="003E0B93">
      <w:pPr>
        <w:pStyle w:val="BodyTextIndent"/>
        <w:widowControl w:val="0"/>
        <w:numPr>
          <w:ilvl w:val="0"/>
          <w:numId w:val="61"/>
        </w:numPr>
        <w:spacing w:after="0" w:line="280" w:lineRule="exact"/>
        <w:ind w:left="1843" w:hanging="284"/>
        <w:rPr>
          <w:rFonts w:ascii="Times New Roman" w:hAnsi="Times New Roman" w:cs="Times New Roman"/>
          <w:b/>
          <w:sz w:val="22"/>
          <w:szCs w:val="22"/>
        </w:rPr>
      </w:pPr>
      <w:r w:rsidRPr="00D97E7D">
        <w:rPr>
          <w:rFonts w:ascii="Times New Roman" w:hAnsi="Times New Roman" w:cs="Times New Roman"/>
          <w:b/>
          <w:sz w:val="22"/>
          <w:szCs w:val="22"/>
        </w:rPr>
        <w:t>Suku Cadang Sarana Mobilitas Darat</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Persediaan Suku Cadang Sarana Mobilitas Darat per 31 Desember 2020 senilai Rp</w:t>
      </w:r>
      <w:r w:rsidRPr="00D97E7D">
        <w:rPr>
          <w:rFonts w:ascii="Times New Roman" w:hAnsi="Times New Roman" w:cs="Times New Roman"/>
          <w:bCs/>
          <w:sz w:val="22"/>
          <w:szCs w:val="22"/>
        </w:rPr>
        <w:t>510.000,00</w:t>
      </w:r>
      <w:r w:rsidRPr="00D97E7D">
        <w:rPr>
          <w:rFonts w:ascii="Times New Roman" w:hAnsi="Times New Roman" w:cs="Times New Roman"/>
          <w:sz w:val="22"/>
          <w:szCs w:val="22"/>
        </w:rPr>
        <w:t>seluruhnya merupakan persediaan Suku Cadang Sarana Mobilitas Darat di Dinas Perumahan dan Kawasan Permukiman.</w:t>
      </w:r>
    </w:p>
    <w:p w:rsidR="003E0B93" w:rsidRPr="00D97E7D" w:rsidRDefault="003E0B93" w:rsidP="003E0B93">
      <w:pPr>
        <w:pStyle w:val="BodyTextIndent"/>
        <w:widowControl w:val="0"/>
        <w:numPr>
          <w:ilvl w:val="0"/>
          <w:numId w:val="61"/>
        </w:numPr>
        <w:spacing w:after="0" w:line="280" w:lineRule="exact"/>
        <w:ind w:left="1843" w:hanging="425"/>
        <w:rPr>
          <w:rFonts w:ascii="Times New Roman" w:hAnsi="Times New Roman" w:cs="Times New Roman"/>
          <w:b/>
          <w:sz w:val="22"/>
          <w:szCs w:val="22"/>
        </w:rPr>
      </w:pPr>
      <w:r w:rsidRPr="00D97E7D">
        <w:rPr>
          <w:rFonts w:ascii="Times New Roman" w:hAnsi="Times New Roman" w:cs="Times New Roman"/>
          <w:b/>
          <w:sz w:val="22"/>
          <w:szCs w:val="22"/>
        </w:rPr>
        <w:t>Bahan Cetakan</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Persediaan Bahan Cetakan per 31 Desember 2020 senilai Rp</w:t>
      </w:r>
      <w:r w:rsidRPr="00D97E7D">
        <w:rPr>
          <w:rFonts w:ascii="Times New Roman" w:hAnsi="Times New Roman" w:cs="Times New Roman"/>
          <w:bCs/>
          <w:sz w:val="22"/>
          <w:szCs w:val="22"/>
        </w:rPr>
        <w:t>290.105.412,00</w:t>
      </w:r>
      <w:r w:rsidRPr="00D97E7D">
        <w:rPr>
          <w:rFonts w:ascii="Times New Roman" w:hAnsi="Times New Roman" w:cs="Times New Roman"/>
          <w:sz w:val="22"/>
          <w:szCs w:val="22"/>
        </w:rPr>
        <w:t xml:space="preserve">merupakan persediaan bahan cetakan pada </w:t>
      </w:r>
      <w:r w:rsidRPr="00D97E7D">
        <w:rPr>
          <w:rFonts w:ascii="Times New Roman" w:hAnsi="Times New Roman" w:cs="Times New Roman"/>
          <w:sz w:val="22"/>
          <w:szCs w:val="22"/>
          <w:lang w:val="en-US"/>
        </w:rPr>
        <w:t>26</w:t>
      </w:r>
      <w:r w:rsidRPr="00D97E7D">
        <w:rPr>
          <w:rFonts w:ascii="Times New Roman" w:hAnsi="Times New Roman" w:cs="Times New Roman"/>
          <w:sz w:val="22"/>
          <w:szCs w:val="22"/>
        </w:rPr>
        <w:t xml:space="preserve"> OPD di lingkungan Pemerintah Kota Prabumulih.</w:t>
      </w:r>
    </w:p>
    <w:p w:rsidR="003E0B93" w:rsidRPr="00D97E7D" w:rsidRDefault="003E0B93" w:rsidP="003E0B93">
      <w:pPr>
        <w:pStyle w:val="BodyTextIndent"/>
        <w:widowControl w:val="0"/>
        <w:numPr>
          <w:ilvl w:val="0"/>
          <w:numId w:val="61"/>
        </w:numPr>
        <w:spacing w:after="0" w:line="280" w:lineRule="exact"/>
        <w:ind w:left="1843" w:hanging="425"/>
        <w:rPr>
          <w:rFonts w:ascii="Times New Roman" w:hAnsi="Times New Roman" w:cs="Times New Roman"/>
          <w:b/>
          <w:sz w:val="22"/>
          <w:szCs w:val="22"/>
        </w:rPr>
      </w:pPr>
      <w:r w:rsidRPr="00D97E7D">
        <w:rPr>
          <w:rFonts w:ascii="Times New Roman" w:hAnsi="Times New Roman" w:cs="Times New Roman"/>
          <w:b/>
          <w:sz w:val="22"/>
          <w:szCs w:val="22"/>
        </w:rPr>
        <w:t>Makanan dan Minuman</w:t>
      </w:r>
    </w:p>
    <w:p w:rsidR="003E0B93" w:rsidRPr="00D97E7D" w:rsidRDefault="003E0B93" w:rsidP="003E0B93">
      <w:pPr>
        <w:pStyle w:val="BodyTextIndent"/>
        <w:widowControl w:val="0"/>
        <w:spacing w:after="0" w:line="280" w:lineRule="exact"/>
        <w:ind w:left="1843" w:firstLine="0"/>
        <w:rPr>
          <w:rFonts w:ascii="Times New Roman" w:hAnsi="Times New Roman" w:cs="Times New Roman"/>
          <w:sz w:val="22"/>
          <w:szCs w:val="22"/>
        </w:rPr>
      </w:pPr>
      <w:r w:rsidRPr="00D97E7D">
        <w:rPr>
          <w:rFonts w:ascii="Times New Roman" w:hAnsi="Times New Roman" w:cs="Times New Roman"/>
          <w:sz w:val="22"/>
          <w:szCs w:val="22"/>
        </w:rPr>
        <w:t>Persediaan Makanan dan Minuman per 31 Desember 2020 senilai Rp</w:t>
      </w:r>
      <w:r w:rsidRPr="00D97E7D">
        <w:rPr>
          <w:rFonts w:ascii="Times New Roman" w:hAnsi="Times New Roman" w:cs="Times New Roman"/>
          <w:bCs/>
          <w:sz w:val="22"/>
          <w:szCs w:val="22"/>
        </w:rPr>
        <w:t>374.459.413,00</w:t>
      </w:r>
      <w:r w:rsidRPr="00D97E7D">
        <w:rPr>
          <w:rFonts w:ascii="Times New Roman" w:hAnsi="Times New Roman" w:cs="Times New Roman"/>
          <w:sz w:val="22"/>
          <w:szCs w:val="22"/>
        </w:rPr>
        <w:t>merupakan persediaan makanan dan minuman pasiendi RSUD senilai Rp</w:t>
      </w:r>
      <w:r w:rsidRPr="00D97E7D">
        <w:rPr>
          <w:rFonts w:ascii="Times New Roman" w:hAnsi="Times New Roman" w:cs="Times New Roman"/>
          <w:sz w:val="22"/>
          <w:szCs w:val="22"/>
          <w:lang w:val="en-US"/>
        </w:rPr>
        <w:t xml:space="preserve">345.091.488,00 </w:t>
      </w:r>
      <w:r w:rsidRPr="00D97E7D">
        <w:rPr>
          <w:rFonts w:ascii="Times New Roman" w:hAnsi="Times New Roman" w:cs="Times New Roman"/>
          <w:sz w:val="22"/>
          <w:szCs w:val="22"/>
        </w:rPr>
        <w:t>dan Dinas Kesehatan senilai Rp</w:t>
      </w:r>
      <w:r w:rsidRPr="00D97E7D">
        <w:rPr>
          <w:rFonts w:ascii="Times New Roman" w:hAnsi="Times New Roman" w:cs="Times New Roman"/>
          <w:sz w:val="22"/>
          <w:szCs w:val="22"/>
          <w:lang w:val="en-US"/>
        </w:rPr>
        <w:t>29.367.925,00</w:t>
      </w:r>
      <w:r w:rsidRPr="00D97E7D">
        <w:rPr>
          <w:rFonts w:ascii="Times New Roman" w:hAnsi="Times New Roman" w:cs="Times New Roman"/>
          <w:sz w:val="22"/>
          <w:szCs w:val="22"/>
        </w:rPr>
        <w:t>.</w:t>
      </w:r>
    </w:p>
    <w:p w:rsidR="003E0B93" w:rsidRPr="00D97E7D" w:rsidRDefault="003E0B93" w:rsidP="003E0B93">
      <w:pPr>
        <w:pStyle w:val="BodyTextIndent"/>
        <w:widowControl w:val="0"/>
        <w:numPr>
          <w:ilvl w:val="0"/>
          <w:numId w:val="61"/>
        </w:numPr>
        <w:spacing w:after="0" w:line="280" w:lineRule="exact"/>
        <w:ind w:left="1843" w:hanging="425"/>
        <w:rPr>
          <w:rFonts w:ascii="Times New Roman" w:hAnsi="Times New Roman" w:cs="Times New Roman"/>
          <w:b/>
          <w:sz w:val="22"/>
          <w:szCs w:val="22"/>
        </w:rPr>
      </w:pPr>
      <w:r w:rsidRPr="00D97E7D">
        <w:rPr>
          <w:rFonts w:ascii="Times New Roman" w:hAnsi="Times New Roman" w:cs="Times New Roman"/>
          <w:b/>
          <w:sz w:val="22"/>
          <w:szCs w:val="22"/>
        </w:rPr>
        <w:t>Barang untuk Diserahkan Kepada Masyarakat</w:t>
      </w:r>
    </w:p>
    <w:p w:rsidR="003E0B93" w:rsidRPr="00D97E7D" w:rsidRDefault="003E0B93" w:rsidP="003E0B93">
      <w:pPr>
        <w:pStyle w:val="BodyTextIndent"/>
        <w:widowControl w:val="0"/>
        <w:spacing w:after="0"/>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Persediaan Barang untuk Diserahkan Kepada Masyarakat per 31 Desember 2020 senilai </w:t>
      </w:r>
      <w:r w:rsidR="002866ED">
        <w:rPr>
          <w:rFonts w:ascii="Times New Roman" w:hAnsi="Times New Roman" w:cs="Times New Roman"/>
          <w:sz w:val="22"/>
          <w:szCs w:val="22"/>
          <w:lang w:val="en-US"/>
        </w:rPr>
        <w:t>Rp.</w:t>
      </w:r>
      <w:r w:rsidR="002866ED" w:rsidRPr="002866ED">
        <w:rPr>
          <w:rFonts w:ascii="Times New Roman" w:hAnsi="Times New Roman" w:cs="Times New Roman"/>
          <w:sz w:val="22"/>
          <w:szCs w:val="22"/>
        </w:rPr>
        <w:t xml:space="preserve"> 2.838.766.549,55 </w:t>
      </w:r>
      <w:r w:rsidRPr="00D97E7D">
        <w:rPr>
          <w:rFonts w:ascii="Times New Roman" w:hAnsi="Times New Roman" w:cs="Times New Roman"/>
          <w:sz w:val="22"/>
          <w:szCs w:val="22"/>
        </w:rPr>
        <w:t xml:space="preserve">merupakan persediaan Barang untuk Diserahkan kepada Masyarakat di Dinas Pekerjaan Umum dan Penataan Ruang senilai </w:t>
      </w:r>
      <w:r w:rsidR="002866ED" w:rsidRPr="00D952D3">
        <w:rPr>
          <w:rFonts w:ascii="Times New Roman" w:hAnsi="Times New Roman" w:cs="Times New Roman"/>
          <w:color w:val="0070C0"/>
          <w:sz w:val="22"/>
          <w:szCs w:val="22"/>
          <w:lang w:val="en-US"/>
        </w:rPr>
        <w:t xml:space="preserve">Rp. </w:t>
      </w:r>
      <w:r w:rsidR="002866ED" w:rsidRPr="00D952D3">
        <w:rPr>
          <w:rFonts w:ascii="Times New Roman" w:hAnsi="Times New Roman" w:cs="Times New Roman"/>
          <w:color w:val="0070C0"/>
          <w:sz w:val="22"/>
          <w:szCs w:val="22"/>
        </w:rPr>
        <w:t>1.935.000.000,00</w:t>
      </w:r>
      <w:r w:rsidRPr="00D97E7D">
        <w:rPr>
          <w:rFonts w:ascii="Times New Roman" w:hAnsi="Times New Roman" w:cs="Times New Roman"/>
          <w:sz w:val="22"/>
          <w:szCs w:val="22"/>
        </w:rPr>
        <w:t>;Dinas Sosial senilai Rp</w:t>
      </w:r>
      <w:r w:rsidRPr="00D97E7D">
        <w:rPr>
          <w:rFonts w:ascii="Times New Roman" w:hAnsi="Times New Roman" w:cs="Times New Roman"/>
          <w:sz w:val="22"/>
          <w:szCs w:val="22"/>
          <w:lang w:val="en-US"/>
        </w:rPr>
        <w:t xml:space="preserve">582.061.557,00 </w:t>
      </w:r>
      <w:r w:rsidRPr="00D97E7D">
        <w:rPr>
          <w:rFonts w:ascii="Times New Roman" w:hAnsi="Times New Roman" w:cs="Times New Roman"/>
          <w:sz w:val="22"/>
          <w:szCs w:val="22"/>
        </w:rPr>
        <w:t>dan Dinas Ketahanan Pangan senilai Rp</w:t>
      </w:r>
      <w:r w:rsidRPr="00D97E7D">
        <w:rPr>
          <w:rFonts w:ascii="Times New Roman" w:hAnsi="Times New Roman" w:cs="Times New Roman"/>
          <w:sz w:val="22"/>
          <w:szCs w:val="22"/>
          <w:lang w:val="en-US"/>
        </w:rPr>
        <w:t>321.704.992,55</w:t>
      </w:r>
      <w:r w:rsidRPr="00D97E7D">
        <w:rPr>
          <w:rFonts w:ascii="Times New Roman" w:hAnsi="Times New Roman" w:cs="Times New Roman"/>
          <w:sz w:val="22"/>
          <w:szCs w:val="22"/>
        </w:rPr>
        <w:t>.</w:t>
      </w:r>
    </w:p>
    <w:p w:rsidR="003E0B93" w:rsidRPr="00D97E7D" w:rsidRDefault="003E0B93" w:rsidP="003E0B93">
      <w:pPr>
        <w:pStyle w:val="BodyTextIndent"/>
        <w:widowControl w:val="0"/>
        <w:spacing w:after="0"/>
        <w:ind w:left="1843" w:firstLine="0"/>
        <w:rPr>
          <w:rFonts w:ascii="Times New Roman" w:hAnsi="Times New Roman" w:cs="Times New Roman"/>
          <w:sz w:val="22"/>
          <w:szCs w:val="22"/>
        </w:rPr>
      </w:pPr>
      <w:r w:rsidRPr="00D97E7D">
        <w:rPr>
          <w:rFonts w:ascii="Times New Roman" w:hAnsi="Times New Roman" w:cs="Times New Roman"/>
          <w:sz w:val="22"/>
          <w:szCs w:val="22"/>
        </w:rPr>
        <w:t xml:space="preserve">Persediaan Barang untuk Diserahkan Kepada Masyarakat di Dinas Pekerjaan Umum dan Penataan Ruang senilai </w:t>
      </w:r>
      <w:r w:rsidR="002866ED" w:rsidRPr="00D952D3">
        <w:rPr>
          <w:rFonts w:ascii="Times New Roman" w:hAnsi="Times New Roman" w:cs="Times New Roman"/>
          <w:color w:val="0070C0"/>
          <w:sz w:val="22"/>
          <w:szCs w:val="22"/>
        </w:rPr>
        <w:t>Rp. 1.935.000.000,00</w:t>
      </w:r>
      <w:r w:rsidRPr="00D97E7D">
        <w:rPr>
          <w:rFonts w:ascii="Times New Roman" w:hAnsi="Times New Roman" w:cs="Times New Roman"/>
          <w:sz w:val="22"/>
          <w:szCs w:val="22"/>
        </w:rPr>
        <w:t>merupakan Pekerjaan pembangunan fisik pada Tahun 20</w:t>
      </w:r>
      <w:r w:rsidRPr="00D97E7D">
        <w:rPr>
          <w:rFonts w:ascii="Times New Roman" w:hAnsi="Times New Roman" w:cs="Times New Roman"/>
          <w:sz w:val="22"/>
          <w:szCs w:val="22"/>
          <w:lang w:val="en-US"/>
        </w:rPr>
        <w:t>19</w:t>
      </w:r>
      <w:r w:rsidRPr="00D97E7D">
        <w:rPr>
          <w:rFonts w:ascii="Times New Roman" w:hAnsi="Times New Roman" w:cs="Times New Roman"/>
          <w:sz w:val="22"/>
          <w:szCs w:val="22"/>
        </w:rPr>
        <w:t xml:space="preserve"> sebanyak </w:t>
      </w:r>
      <w:r w:rsidR="00D952D3">
        <w:rPr>
          <w:rFonts w:ascii="Times New Roman" w:hAnsi="Times New Roman" w:cs="Times New Roman"/>
          <w:sz w:val="22"/>
          <w:szCs w:val="22"/>
          <w:lang w:val="en-US"/>
        </w:rPr>
        <w:t>1</w:t>
      </w:r>
      <w:r w:rsidRPr="00D97E7D">
        <w:rPr>
          <w:rFonts w:ascii="Times New Roman" w:hAnsi="Times New Roman" w:cs="Times New Roman"/>
          <w:sz w:val="22"/>
          <w:szCs w:val="22"/>
        </w:rPr>
        <w:t xml:space="preserve"> kegiatan</w:t>
      </w:r>
      <w:r w:rsidRPr="00D97E7D">
        <w:rPr>
          <w:rFonts w:ascii="Times New Roman" w:hAnsi="Times New Roman" w:cs="Times New Roman"/>
          <w:sz w:val="22"/>
          <w:szCs w:val="22"/>
          <w:lang w:val="en-US"/>
        </w:rPr>
        <w:t xml:space="preserve"> dan </w:t>
      </w:r>
      <w:r w:rsidRPr="00D97E7D">
        <w:rPr>
          <w:rFonts w:ascii="Times New Roman" w:hAnsi="Times New Roman" w:cs="Times New Roman"/>
          <w:sz w:val="22"/>
          <w:szCs w:val="22"/>
        </w:rPr>
        <w:t xml:space="preserve"> belum dilakukan serah terima kepada masyarakat </w:t>
      </w:r>
      <w:r w:rsidRPr="00D97E7D">
        <w:rPr>
          <w:rFonts w:ascii="Times New Roman" w:hAnsi="Times New Roman" w:cs="Times New Roman"/>
          <w:sz w:val="22"/>
          <w:szCs w:val="22"/>
          <w:lang w:val="en-US"/>
        </w:rPr>
        <w:t xml:space="preserve">serta </w:t>
      </w:r>
      <w:r w:rsidRPr="00D97E7D">
        <w:rPr>
          <w:rFonts w:ascii="Times New Roman" w:hAnsi="Times New Roman" w:cs="Times New Roman"/>
          <w:sz w:val="22"/>
          <w:szCs w:val="22"/>
        </w:rPr>
        <w:t>belum didukung dengan NPHD dan BAST.</w:t>
      </w:r>
    </w:p>
    <w:p w:rsidR="000E446D" w:rsidRDefault="000E446D" w:rsidP="00536160">
      <w:pPr>
        <w:pStyle w:val="BodyTextIndent"/>
        <w:widowControl w:val="0"/>
        <w:spacing w:before="60" w:after="0" w:line="280" w:lineRule="exact"/>
        <w:ind w:left="1555" w:firstLine="0"/>
        <w:rPr>
          <w:rFonts w:ascii="Times New Roman" w:hAnsi="Times New Roman" w:cs="Times New Roman"/>
          <w:sz w:val="22"/>
          <w:szCs w:val="22"/>
          <w:lang w:val="en-US"/>
        </w:rPr>
      </w:pPr>
      <w:r w:rsidRPr="00E20B3B">
        <w:rPr>
          <w:rFonts w:ascii="Times New Roman" w:hAnsi="Times New Roman" w:cs="Times New Roman"/>
          <w:sz w:val="22"/>
          <w:szCs w:val="22"/>
        </w:rPr>
        <w:t>Daftar</w:t>
      </w:r>
      <w:r w:rsidR="002E46D2" w:rsidRPr="00E20B3B">
        <w:rPr>
          <w:rFonts w:ascii="Times New Roman" w:hAnsi="Times New Roman" w:cs="Times New Roman"/>
          <w:sz w:val="22"/>
          <w:szCs w:val="22"/>
        </w:rPr>
        <w:t xml:space="preserve"> persediaan per 31 Desember </w:t>
      </w:r>
      <w:r w:rsidR="00662672" w:rsidRPr="00E20B3B">
        <w:rPr>
          <w:rFonts w:ascii="Times New Roman" w:hAnsi="Times New Roman" w:cs="Times New Roman"/>
          <w:sz w:val="22"/>
          <w:szCs w:val="22"/>
        </w:rPr>
        <w:t>20</w:t>
      </w:r>
      <w:r w:rsidR="00923DDD" w:rsidRPr="00E20B3B">
        <w:rPr>
          <w:rFonts w:ascii="Times New Roman" w:hAnsi="Times New Roman" w:cs="Times New Roman"/>
          <w:sz w:val="22"/>
          <w:szCs w:val="22"/>
          <w:lang w:val="en-US"/>
        </w:rPr>
        <w:t>20</w:t>
      </w:r>
      <w:r w:rsidR="00EC4224" w:rsidRPr="00E20B3B">
        <w:rPr>
          <w:rFonts w:ascii="Times New Roman" w:hAnsi="Times New Roman" w:cs="Times New Roman"/>
          <w:sz w:val="22"/>
          <w:szCs w:val="22"/>
        </w:rPr>
        <w:t xml:space="preserve"> per jenis persediaan per O</w:t>
      </w:r>
      <w:r w:rsidRPr="00E20B3B">
        <w:rPr>
          <w:rFonts w:ascii="Times New Roman" w:hAnsi="Times New Roman" w:cs="Times New Roman"/>
          <w:sz w:val="22"/>
          <w:szCs w:val="22"/>
        </w:rPr>
        <w:t xml:space="preserve">PD tersaji pada </w:t>
      </w:r>
      <w:r w:rsidR="00EC4224" w:rsidRPr="00E20B3B">
        <w:rPr>
          <w:rFonts w:ascii="Times New Roman" w:hAnsi="Times New Roman" w:cs="Times New Roman"/>
          <w:b/>
          <w:sz w:val="22"/>
          <w:szCs w:val="22"/>
        </w:rPr>
        <w:t>Lampiran 9</w:t>
      </w:r>
      <w:r w:rsidRPr="00E20B3B">
        <w:rPr>
          <w:rFonts w:ascii="Times New Roman" w:hAnsi="Times New Roman" w:cs="Times New Roman"/>
          <w:sz w:val="22"/>
          <w:szCs w:val="22"/>
        </w:rPr>
        <w:t>.</w:t>
      </w:r>
    </w:p>
    <w:p w:rsidR="00E91429" w:rsidRPr="00E91429" w:rsidRDefault="00E91429" w:rsidP="00536160">
      <w:pPr>
        <w:pStyle w:val="BodyTextIndent"/>
        <w:widowControl w:val="0"/>
        <w:spacing w:before="60" w:after="0" w:line="280" w:lineRule="exact"/>
        <w:ind w:left="1555" w:firstLine="0"/>
        <w:rPr>
          <w:rFonts w:ascii="Times New Roman" w:hAnsi="Times New Roman" w:cs="Times New Roman"/>
          <w:sz w:val="22"/>
          <w:szCs w:val="22"/>
          <w:lang w:val="en-US"/>
        </w:rPr>
      </w:pPr>
    </w:p>
    <w:p w:rsidR="000E446D" w:rsidRPr="00D97E7D" w:rsidRDefault="000E446D" w:rsidP="008125BD">
      <w:pPr>
        <w:pStyle w:val="ListParagraph"/>
        <w:numPr>
          <w:ilvl w:val="0"/>
          <w:numId w:val="58"/>
        </w:numPr>
        <w:spacing w:before="60" w:line="280" w:lineRule="exact"/>
        <w:ind w:left="1276" w:hanging="283"/>
        <w:contextualSpacing w:val="0"/>
        <w:jc w:val="both"/>
        <w:rPr>
          <w:b/>
          <w:bCs/>
          <w:sz w:val="22"/>
          <w:szCs w:val="22"/>
        </w:rPr>
      </w:pPr>
      <w:r w:rsidRPr="00D97E7D">
        <w:rPr>
          <w:b/>
          <w:sz w:val="22"/>
          <w:szCs w:val="22"/>
        </w:rPr>
        <w:t>Investasi</w:t>
      </w:r>
      <w:r w:rsidRPr="00D97E7D">
        <w:rPr>
          <w:b/>
          <w:bCs/>
          <w:sz w:val="22"/>
          <w:szCs w:val="22"/>
        </w:rPr>
        <w:t xml:space="preserve"> Jangka Panjang</w:t>
      </w:r>
    </w:p>
    <w:p w:rsidR="00842405" w:rsidRPr="00D97E7D" w:rsidRDefault="00842405" w:rsidP="00842405">
      <w:pPr>
        <w:pStyle w:val="ListParagraph"/>
        <w:spacing w:line="280" w:lineRule="exact"/>
        <w:ind w:left="1276"/>
        <w:contextualSpacing w:val="0"/>
        <w:jc w:val="both"/>
        <w:rPr>
          <w:sz w:val="22"/>
          <w:szCs w:val="22"/>
        </w:rPr>
      </w:pPr>
      <w:r w:rsidRPr="00D97E7D">
        <w:rPr>
          <w:sz w:val="22"/>
          <w:szCs w:val="22"/>
        </w:rPr>
        <w:t xml:space="preserve">Investasi Jangka Panjang merupakan investasi yang diadakan dengan maksudmendapatkan manfaat ekonomi dan manfaat sosial dalam jangka waktu lebih dari satu periode akuntansi. Investasi jangka panjang meliputi investasi non permanen dan permanen. Investasi </w:t>
      </w:r>
      <w:r w:rsidR="00E60561" w:rsidRPr="00D97E7D">
        <w:rPr>
          <w:sz w:val="22"/>
          <w:szCs w:val="22"/>
        </w:rPr>
        <w:t>non permanen</w:t>
      </w:r>
      <w:r w:rsidRPr="00D97E7D">
        <w:rPr>
          <w:sz w:val="22"/>
          <w:szCs w:val="22"/>
        </w:rPr>
        <w:t xml:space="preserve"> antara lain investasi dalam Surat Utang Negara, penyertaan modal dalam proyek </w:t>
      </w:r>
      <w:r w:rsidRPr="00D97E7D">
        <w:rPr>
          <w:sz w:val="22"/>
          <w:szCs w:val="22"/>
        </w:rPr>
        <w:lastRenderedPageBreak/>
        <w:t>pembangunan, dan investasi non permanen lainnya. Investasi permanen antara lain penyertaan modal Pemerintah Kota P</w:t>
      </w:r>
      <w:r w:rsidR="006A0A87" w:rsidRPr="00D97E7D">
        <w:rPr>
          <w:sz w:val="22"/>
          <w:szCs w:val="22"/>
        </w:rPr>
        <w:t xml:space="preserve">rabumulih pada BUMD </w:t>
      </w:r>
      <w:r w:rsidRPr="00D97E7D">
        <w:rPr>
          <w:sz w:val="22"/>
          <w:szCs w:val="22"/>
        </w:rPr>
        <w:t xml:space="preserve">dan investasi permanen lainnya. Pemerintah Kota Prabumulih memiliki Investasi Jangka Panjang yang seluruhnya berbentuk Penyertaan Modal Pemerintah Daerah. Saldo Investasi Jangka Panjang per 31 Desember </w:t>
      </w:r>
      <w:r w:rsidR="00662672" w:rsidRPr="00D97E7D">
        <w:rPr>
          <w:sz w:val="22"/>
          <w:szCs w:val="22"/>
        </w:rPr>
        <w:t>20</w:t>
      </w:r>
      <w:r w:rsidR="009E1D95" w:rsidRPr="00D97E7D">
        <w:rPr>
          <w:sz w:val="22"/>
          <w:szCs w:val="22"/>
          <w:lang w:val="en-US"/>
        </w:rPr>
        <w:t>20</w:t>
      </w:r>
      <w:r w:rsidRPr="00D97E7D">
        <w:rPr>
          <w:sz w:val="22"/>
          <w:szCs w:val="22"/>
        </w:rPr>
        <w:t xml:space="preserve"> dan </w:t>
      </w:r>
      <w:r w:rsidR="009E1D95" w:rsidRPr="00D97E7D">
        <w:rPr>
          <w:sz w:val="22"/>
          <w:szCs w:val="22"/>
        </w:rPr>
        <w:t>2019</w:t>
      </w:r>
      <w:r w:rsidRPr="00D97E7D">
        <w:rPr>
          <w:sz w:val="22"/>
          <w:szCs w:val="22"/>
        </w:rPr>
        <w:t xml:space="preserve"> adalah </w:t>
      </w:r>
      <w:r w:rsidR="006A0A87" w:rsidRPr="00D97E7D">
        <w:rPr>
          <w:sz w:val="22"/>
          <w:szCs w:val="22"/>
        </w:rPr>
        <w:t xml:space="preserve">sebesar </w:t>
      </w:r>
      <w:r w:rsidR="009E1D95" w:rsidRPr="00D97E7D">
        <w:rPr>
          <w:sz w:val="22"/>
          <w:szCs w:val="22"/>
          <w:lang w:val="en-US"/>
        </w:rPr>
        <w:t>Rp</w:t>
      </w:r>
      <w:r w:rsidR="00FA7927" w:rsidRPr="00D97E7D">
        <w:rPr>
          <w:sz w:val="22"/>
          <w:szCs w:val="22"/>
          <w:lang w:val="en-US"/>
        </w:rPr>
        <w:t xml:space="preserve">67.487.436.703,25 </w:t>
      </w:r>
      <w:r w:rsidR="009E1D95" w:rsidRPr="00D97E7D">
        <w:rPr>
          <w:sz w:val="22"/>
          <w:szCs w:val="22"/>
          <w:lang w:val="en-US"/>
        </w:rPr>
        <w:t xml:space="preserve">dan </w:t>
      </w:r>
      <w:r w:rsidR="00D64FA9" w:rsidRPr="00D97E7D">
        <w:rPr>
          <w:sz w:val="22"/>
          <w:szCs w:val="22"/>
        </w:rPr>
        <w:t>Rp</w:t>
      </w:r>
      <w:r w:rsidR="0006778A" w:rsidRPr="00D97E7D">
        <w:rPr>
          <w:sz w:val="22"/>
          <w:szCs w:val="22"/>
        </w:rPr>
        <w:t>72.123.157.559,01 da</w:t>
      </w:r>
      <w:r w:rsidR="00D64FA9" w:rsidRPr="00D97E7D">
        <w:rPr>
          <w:sz w:val="22"/>
          <w:szCs w:val="22"/>
        </w:rPr>
        <w:t xml:space="preserve">n </w:t>
      </w:r>
      <w:r w:rsidRPr="00D97E7D">
        <w:rPr>
          <w:sz w:val="22"/>
          <w:szCs w:val="22"/>
        </w:rPr>
        <w:t xml:space="preserve">dengan rincian sebagai </w:t>
      </w:r>
      <w:r w:rsidR="00225DEF" w:rsidRPr="00D97E7D">
        <w:rPr>
          <w:sz w:val="22"/>
          <w:szCs w:val="22"/>
        </w:rPr>
        <w:t>berikut.</w:t>
      </w:r>
    </w:p>
    <w:p w:rsidR="000E446D" w:rsidRPr="00D97E7D" w:rsidRDefault="000E446D" w:rsidP="005643CF">
      <w:pPr>
        <w:autoSpaceDE w:val="0"/>
        <w:autoSpaceDN w:val="0"/>
        <w:adjustRightInd w:val="0"/>
        <w:spacing w:line="280" w:lineRule="exact"/>
        <w:ind w:left="992"/>
        <w:jc w:val="center"/>
        <w:rPr>
          <w:rFonts w:ascii="Arial" w:hAnsi="Arial" w:cs="Arial"/>
          <w:b/>
          <w:sz w:val="18"/>
          <w:szCs w:val="18"/>
        </w:rPr>
      </w:pPr>
      <w:r w:rsidRPr="00D97E7D">
        <w:rPr>
          <w:rFonts w:ascii="Arial" w:hAnsi="Arial" w:cs="Arial"/>
          <w:b/>
          <w:sz w:val="18"/>
          <w:szCs w:val="18"/>
        </w:rPr>
        <w:t xml:space="preserve">Tabel </w:t>
      </w:r>
      <w:r w:rsidR="001D43C8" w:rsidRPr="00D97E7D">
        <w:rPr>
          <w:rFonts w:ascii="Arial" w:hAnsi="Arial" w:cs="Arial"/>
          <w:b/>
          <w:sz w:val="18"/>
          <w:szCs w:val="18"/>
        </w:rPr>
        <w:t>7.</w:t>
      </w:r>
      <w:r w:rsidR="003E0B93" w:rsidRPr="00D97E7D">
        <w:rPr>
          <w:rFonts w:ascii="Arial" w:hAnsi="Arial" w:cs="Arial"/>
          <w:b/>
          <w:sz w:val="18"/>
          <w:szCs w:val="18"/>
          <w:lang w:val="en-US"/>
        </w:rPr>
        <w:t>89</w:t>
      </w:r>
      <w:r w:rsidRPr="00D97E7D">
        <w:rPr>
          <w:rFonts w:ascii="Arial" w:hAnsi="Arial" w:cs="Arial"/>
          <w:b/>
          <w:sz w:val="18"/>
          <w:szCs w:val="18"/>
        </w:rPr>
        <w:t>Investasi Jangka Panjang Permanen</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145"/>
        <w:gridCol w:w="1843"/>
        <w:gridCol w:w="1843"/>
      </w:tblGrid>
      <w:tr w:rsidR="00D64FA9" w:rsidRPr="00D97E7D" w:rsidTr="00623C68">
        <w:trPr>
          <w:trHeight w:val="11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E60561" w:rsidP="005643CF">
            <w:pPr>
              <w:spacing w:line="280" w:lineRule="exact"/>
              <w:jc w:val="center"/>
              <w:rPr>
                <w:rFonts w:ascii="Arial" w:hAnsi="Arial" w:cs="Arial"/>
                <w:b/>
                <w:bCs/>
                <w:sz w:val="16"/>
                <w:szCs w:val="16"/>
              </w:rPr>
            </w:pPr>
            <w:r w:rsidRPr="00D97E7D">
              <w:rPr>
                <w:rFonts w:ascii="Arial" w:hAnsi="Arial" w:cs="Arial"/>
                <w:b/>
                <w:bCs/>
                <w:sz w:val="16"/>
                <w:szCs w:val="16"/>
              </w:rPr>
              <w:t>No.</w:t>
            </w:r>
          </w:p>
        </w:tc>
        <w:tc>
          <w:tcPr>
            <w:tcW w:w="3145" w:type="dxa"/>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Penyertaan Modal pada BUMD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E446D" w:rsidRPr="00D97E7D" w:rsidRDefault="000E446D" w:rsidP="00AD713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9E1D95" w:rsidRPr="00D97E7D">
              <w:rPr>
                <w:rFonts w:ascii="Arial" w:hAnsi="Arial" w:cs="Arial"/>
                <w:b/>
                <w:sz w:val="16"/>
                <w:szCs w:val="16"/>
              </w:rPr>
              <w:t>2020</w:t>
            </w:r>
          </w:p>
          <w:p w:rsidR="000E446D" w:rsidRPr="00D97E7D" w:rsidRDefault="00623C68" w:rsidP="00AD713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w:t>
            </w:r>
            <w:r w:rsidR="000E446D" w:rsidRPr="00D97E7D">
              <w:rPr>
                <w:rFonts w:ascii="Arial" w:hAnsi="Arial" w:cs="Arial"/>
                <w:b/>
                <w:sz w:val="16"/>
                <w:szCs w:val="16"/>
              </w:rPr>
              <w:t>Rp</w:t>
            </w:r>
            <w:r w:rsidRPr="00D97E7D">
              <w:rPr>
                <w:rFonts w:ascii="Arial" w:hAnsi="Arial" w:cs="Arial"/>
                <w:b/>
                <w:sz w:val="16"/>
                <w:szCs w:val="1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AD713E">
            <w:pPr>
              <w:spacing w:before="60" w:after="60"/>
              <w:jc w:val="center"/>
              <w:rPr>
                <w:rFonts w:ascii="Arial" w:hAnsi="Arial" w:cs="Arial"/>
                <w:b/>
                <w:bCs/>
                <w:sz w:val="16"/>
                <w:szCs w:val="16"/>
              </w:rPr>
            </w:pPr>
            <w:r w:rsidRPr="00D97E7D">
              <w:rPr>
                <w:rFonts w:ascii="Arial" w:hAnsi="Arial" w:cs="Arial"/>
                <w:b/>
                <w:bCs/>
                <w:sz w:val="16"/>
                <w:szCs w:val="16"/>
              </w:rPr>
              <w:t xml:space="preserve">31 Desember </w:t>
            </w:r>
            <w:r w:rsidR="009E1D95" w:rsidRPr="00D97E7D">
              <w:rPr>
                <w:rFonts w:ascii="Arial" w:hAnsi="Arial" w:cs="Arial"/>
                <w:b/>
                <w:bCs/>
                <w:sz w:val="16"/>
                <w:szCs w:val="16"/>
              </w:rPr>
              <w:t>2019</w:t>
            </w:r>
          </w:p>
          <w:p w:rsidR="000E446D" w:rsidRPr="00D97E7D" w:rsidRDefault="00623C68" w:rsidP="00AD713E">
            <w:pPr>
              <w:spacing w:before="60" w:after="60"/>
              <w:jc w:val="center"/>
              <w:rPr>
                <w:rFonts w:ascii="Arial" w:hAnsi="Arial" w:cs="Arial"/>
                <w:b/>
                <w:bCs/>
                <w:sz w:val="16"/>
                <w:szCs w:val="16"/>
              </w:rPr>
            </w:pPr>
            <w:r w:rsidRPr="00D97E7D">
              <w:rPr>
                <w:rFonts w:ascii="Arial" w:hAnsi="Arial" w:cs="Arial"/>
                <w:b/>
                <w:bCs/>
                <w:sz w:val="16"/>
                <w:szCs w:val="16"/>
              </w:rPr>
              <w:t>(</w:t>
            </w:r>
            <w:r w:rsidR="000E446D" w:rsidRPr="00D97E7D">
              <w:rPr>
                <w:rFonts w:ascii="Arial" w:hAnsi="Arial" w:cs="Arial"/>
                <w:b/>
                <w:bCs/>
                <w:sz w:val="16"/>
                <w:szCs w:val="16"/>
              </w:rPr>
              <w:t>Rp</w:t>
            </w:r>
            <w:r w:rsidRPr="00D97E7D">
              <w:rPr>
                <w:rFonts w:ascii="Arial" w:hAnsi="Arial" w:cs="Arial"/>
                <w:b/>
                <w:bCs/>
                <w:sz w:val="16"/>
                <w:szCs w:val="16"/>
              </w:rPr>
              <w:t>)</w:t>
            </w:r>
          </w:p>
        </w:tc>
      </w:tr>
      <w:tr w:rsidR="009E1D95" w:rsidRPr="00D97E7D" w:rsidTr="000E446D">
        <w:tc>
          <w:tcPr>
            <w:tcW w:w="540"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spacing w:line="280" w:lineRule="exact"/>
              <w:jc w:val="center"/>
              <w:rPr>
                <w:rFonts w:ascii="Arial" w:hAnsi="Arial" w:cs="Arial"/>
                <w:bCs/>
                <w:sz w:val="16"/>
                <w:szCs w:val="16"/>
              </w:rPr>
            </w:pPr>
            <w:r w:rsidRPr="00D97E7D">
              <w:rPr>
                <w:rFonts w:ascii="Arial" w:hAnsi="Arial" w:cs="Arial"/>
                <w:bCs/>
                <w:sz w:val="16"/>
                <w:szCs w:val="16"/>
              </w:rPr>
              <w:t>1</w:t>
            </w:r>
          </w:p>
        </w:tc>
        <w:tc>
          <w:tcPr>
            <w:tcW w:w="3145" w:type="dxa"/>
            <w:tcBorders>
              <w:top w:val="single" w:sz="4" w:space="0" w:color="auto"/>
              <w:left w:val="single" w:sz="4" w:space="0" w:color="auto"/>
              <w:bottom w:val="single" w:sz="4" w:space="0" w:color="auto"/>
              <w:right w:val="single" w:sz="4" w:space="0" w:color="auto"/>
            </w:tcBorders>
          </w:tcPr>
          <w:p w:rsidR="009E1D95" w:rsidRPr="00D97E7D" w:rsidRDefault="009E1D95" w:rsidP="009E1D95">
            <w:pPr>
              <w:spacing w:line="280" w:lineRule="exact"/>
              <w:jc w:val="both"/>
              <w:rPr>
                <w:rFonts w:ascii="Arial" w:hAnsi="Arial" w:cs="Arial"/>
                <w:bCs/>
                <w:sz w:val="16"/>
                <w:szCs w:val="16"/>
              </w:rPr>
            </w:pPr>
            <w:r w:rsidRPr="00D97E7D">
              <w:rPr>
                <w:rFonts w:ascii="Arial" w:hAnsi="Arial" w:cs="Arial"/>
                <w:bCs/>
                <w:sz w:val="16"/>
                <w:szCs w:val="16"/>
              </w:rPr>
              <w:t>PT Bank Sumsel Babel</w:t>
            </w:r>
          </w:p>
        </w:tc>
        <w:tc>
          <w:tcPr>
            <w:tcW w:w="1843"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spacing w:line="280" w:lineRule="exact"/>
              <w:jc w:val="right"/>
              <w:rPr>
                <w:rFonts w:ascii="Arial" w:hAnsi="Arial" w:cs="Arial"/>
                <w:bCs/>
                <w:sz w:val="16"/>
                <w:szCs w:val="16"/>
              </w:rPr>
            </w:pPr>
            <w:r w:rsidRPr="00D97E7D">
              <w:rPr>
                <w:rFonts w:ascii="Arial" w:hAnsi="Arial" w:cs="Arial"/>
                <w:bCs/>
                <w:sz w:val="16"/>
                <w:szCs w:val="16"/>
              </w:rPr>
              <w:t>19.000.000.000,00</w:t>
            </w:r>
          </w:p>
        </w:tc>
        <w:tc>
          <w:tcPr>
            <w:tcW w:w="1843"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spacing w:line="280" w:lineRule="exact"/>
              <w:jc w:val="right"/>
              <w:rPr>
                <w:rFonts w:ascii="Arial" w:hAnsi="Arial" w:cs="Arial"/>
                <w:bCs/>
                <w:sz w:val="16"/>
                <w:szCs w:val="16"/>
              </w:rPr>
            </w:pPr>
            <w:r w:rsidRPr="00D97E7D">
              <w:rPr>
                <w:rFonts w:ascii="Arial" w:hAnsi="Arial" w:cs="Arial"/>
                <w:bCs/>
                <w:sz w:val="16"/>
                <w:szCs w:val="16"/>
              </w:rPr>
              <w:t>19.000.000.000,00</w:t>
            </w:r>
          </w:p>
        </w:tc>
      </w:tr>
      <w:tr w:rsidR="009E1D95" w:rsidRPr="00D97E7D" w:rsidTr="000F7DE1">
        <w:tc>
          <w:tcPr>
            <w:tcW w:w="540"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spacing w:line="280" w:lineRule="exact"/>
              <w:jc w:val="center"/>
              <w:rPr>
                <w:rFonts w:ascii="Arial" w:hAnsi="Arial" w:cs="Arial"/>
                <w:bCs/>
                <w:sz w:val="16"/>
                <w:szCs w:val="16"/>
              </w:rPr>
            </w:pPr>
            <w:r w:rsidRPr="00D97E7D">
              <w:rPr>
                <w:rFonts w:ascii="Arial" w:hAnsi="Arial" w:cs="Arial"/>
                <w:bCs/>
                <w:sz w:val="16"/>
                <w:szCs w:val="16"/>
              </w:rPr>
              <w:t>2</w:t>
            </w:r>
          </w:p>
        </w:tc>
        <w:tc>
          <w:tcPr>
            <w:tcW w:w="3145" w:type="dxa"/>
            <w:tcBorders>
              <w:top w:val="single" w:sz="4" w:space="0" w:color="auto"/>
              <w:left w:val="single" w:sz="4" w:space="0" w:color="auto"/>
              <w:bottom w:val="single" w:sz="4" w:space="0" w:color="auto"/>
              <w:right w:val="single" w:sz="4" w:space="0" w:color="auto"/>
            </w:tcBorders>
          </w:tcPr>
          <w:p w:rsidR="009E1D95" w:rsidRPr="00D97E7D" w:rsidRDefault="009E1D95" w:rsidP="009E1D95">
            <w:pPr>
              <w:spacing w:line="280" w:lineRule="exact"/>
              <w:rPr>
                <w:rFonts w:ascii="Arial" w:hAnsi="Arial" w:cs="Arial"/>
                <w:bCs/>
                <w:sz w:val="16"/>
                <w:szCs w:val="16"/>
              </w:rPr>
            </w:pPr>
            <w:r w:rsidRPr="00D97E7D">
              <w:rPr>
                <w:rFonts w:ascii="Arial" w:hAnsi="Arial" w:cs="Arial"/>
                <w:bCs/>
                <w:sz w:val="16"/>
                <w:szCs w:val="16"/>
              </w:rPr>
              <w:t>PDAM Tirta Prabujaya</w:t>
            </w:r>
          </w:p>
        </w:tc>
        <w:tc>
          <w:tcPr>
            <w:tcW w:w="1843" w:type="dxa"/>
            <w:tcBorders>
              <w:top w:val="single" w:sz="4" w:space="0" w:color="auto"/>
              <w:left w:val="single" w:sz="4" w:space="0" w:color="auto"/>
              <w:bottom w:val="single" w:sz="4" w:space="0" w:color="auto"/>
              <w:right w:val="single" w:sz="4" w:space="0" w:color="auto"/>
            </w:tcBorders>
          </w:tcPr>
          <w:p w:rsidR="009E1D95" w:rsidRPr="00D97E7D" w:rsidRDefault="008A4B7F" w:rsidP="009E1D95">
            <w:pPr>
              <w:spacing w:line="280" w:lineRule="exact"/>
              <w:jc w:val="right"/>
              <w:rPr>
                <w:rFonts w:ascii="Arial" w:hAnsi="Arial" w:cs="Arial"/>
                <w:bCs/>
                <w:sz w:val="16"/>
                <w:szCs w:val="16"/>
                <w:lang w:val="en-US"/>
              </w:rPr>
            </w:pPr>
            <w:r w:rsidRPr="00D97E7D">
              <w:rPr>
                <w:rFonts w:ascii="Arial" w:hAnsi="Arial" w:cs="Arial"/>
                <w:bCs/>
                <w:sz w:val="16"/>
                <w:szCs w:val="16"/>
                <w:lang w:val="en-US"/>
              </w:rPr>
              <w:t>43.771.322.180,75</w:t>
            </w:r>
          </w:p>
        </w:tc>
        <w:tc>
          <w:tcPr>
            <w:tcW w:w="1843" w:type="dxa"/>
            <w:tcBorders>
              <w:top w:val="single" w:sz="4" w:space="0" w:color="auto"/>
              <w:left w:val="single" w:sz="4" w:space="0" w:color="auto"/>
              <w:bottom w:val="single" w:sz="4" w:space="0" w:color="auto"/>
              <w:right w:val="single" w:sz="4" w:space="0" w:color="auto"/>
            </w:tcBorders>
          </w:tcPr>
          <w:p w:rsidR="009E1D95" w:rsidRPr="00D97E7D" w:rsidRDefault="009E1D95" w:rsidP="009E1D95">
            <w:pPr>
              <w:spacing w:line="280" w:lineRule="exact"/>
              <w:jc w:val="right"/>
              <w:rPr>
                <w:rFonts w:ascii="Arial" w:hAnsi="Arial" w:cs="Arial"/>
                <w:bCs/>
                <w:sz w:val="16"/>
                <w:szCs w:val="16"/>
                <w:highlight w:val="yellow"/>
              </w:rPr>
            </w:pPr>
            <w:r w:rsidRPr="00D97E7D">
              <w:rPr>
                <w:rFonts w:ascii="Arial" w:hAnsi="Arial" w:cs="Arial"/>
                <w:bCs/>
                <w:sz w:val="16"/>
                <w:szCs w:val="16"/>
              </w:rPr>
              <w:t>49.502.703.270,01</w:t>
            </w:r>
          </w:p>
        </w:tc>
      </w:tr>
      <w:tr w:rsidR="009E1D95" w:rsidRPr="00D97E7D" w:rsidTr="000E446D">
        <w:tc>
          <w:tcPr>
            <w:tcW w:w="540"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spacing w:line="280" w:lineRule="exact"/>
              <w:jc w:val="center"/>
              <w:rPr>
                <w:rFonts w:ascii="Arial" w:hAnsi="Arial" w:cs="Arial"/>
                <w:bCs/>
                <w:sz w:val="16"/>
                <w:szCs w:val="16"/>
              </w:rPr>
            </w:pPr>
            <w:r w:rsidRPr="00D97E7D">
              <w:rPr>
                <w:rFonts w:ascii="Arial" w:hAnsi="Arial" w:cs="Arial"/>
                <w:bCs/>
                <w:sz w:val="16"/>
                <w:szCs w:val="16"/>
              </w:rPr>
              <w:t>3</w:t>
            </w:r>
          </w:p>
        </w:tc>
        <w:tc>
          <w:tcPr>
            <w:tcW w:w="3145" w:type="dxa"/>
            <w:tcBorders>
              <w:top w:val="single" w:sz="4" w:space="0" w:color="auto"/>
              <w:left w:val="single" w:sz="4" w:space="0" w:color="auto"/>
              <w:bottom w:val="single" w:sz="4" w:space="0" w:color="auto"/>
              <w:right w:val="single" w:sz="4" w:space="0" w:color="auto"/>
            </w:tcBorders>
          </w:tcPr>
          <w:p w:rsidR="009E1D95" w:rsidRPr="00D97E7D" w:rsidRDefault="009E1D95" w:rsidP="009E1D95">
            <w:pPr>
              <w:spacing w:line="280" w:lineRule="exact"/>
              <w:jc w:val="both"/>
              <w:rPr>
                <w:rFonts w:ascii="Arial" w:hAnsi="Arial" w:cs="Arial"/>
                <w:bCs/>
                <w:sz w:val="16"/>
                <w:szCs w:val="16"/>
              </w:rPr>
            </w:pPr>
            <w:r w:rsidRPr="00D97E7D">
              <w:rPr>
                <w:rFonts w:ascii="Arial" w:hAnsi="Arial" w:cs="Arial"/>
                <w:bCs/>
                <w:sz w:val="16"/>
                <w:szCs w:val="16"/>
              </w:rPr>
              <w:t xml:space="preserve">PD Petro Prabu </w:t>
            </w:r>
          </w:p>
        </w:tc>
        <w:tc>
          <w:tcPr>
            <w:tcW w:w="1843" w:type="dxa"/>
            <w:tcBorders>
              <w:top w:val="single" w:sz="4" w:space="0" w:color="auto"/>
              <w:left w:val="single" w:sz="4" w:space="0" w:color="auto"/>
              <w:bottom w:val="single" w:sz="4" w:space="0" w:color="auto"/>
              <w:right w:val="single" w:sz="4" w:space="0" w:color="auto"/>
            </w:tcBorders>
            <w:vAlign w:val="center"/>
          </w:tcPr>
          <w:p w:rsidR="009E1D95" w:rsidRPr="00D97E7D" w:rsidRDefault="00FA7927" w:rsidP="009E1D95">
            <w:pPr>
              <w:spacing w:line="280" w:lineRule="exact"/>
              <w:jc w:val="right"/>
              <w:rPr>
                <w:rFonts w:ascii="Arial" w:hAnsi="Arial" w:cs="Arial"/>
                <w:bCs/>
                <w:sz w:val="16"/>
                <w:szCs w:val="16"/>
                <w:lang w:val="en-US"/>
              </w:rPr>
            </w:pPr>
            <w:r w:rsidRPr="00D97E7D">
              <w:rPr>
                <w:rFonts w:ascii="Arial" w:hAnsi="Arial" w:cs="Arial"/>
                <w:bCs/>
                <w:sz w:val="16"/>
                <w:szCs w:val="16"/>
                <w:lang w:val="en-US"/>
              </w:rPr>
              <w:t>4.716.114.522,50</w:t>
            </w:r>
          </w:p>
        </w:tc>
        <w:tc>
          <w:tcPr>
            <w:tcW w:w="1843"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spacing w:line="280" w:lineRule="exact"/>
              <w:jc w:val="right"/>
              <w:rPr>
                <w:rFonts w:ascii="Arial" w:hAnsi="Arial" w:cs="Arial"/>
                <w:bCs/>
                <w:sz w:val="16"/>
                <w:szCs w:val="16"/>
                <w:highlight w:val="yellow"/>
              </w:rPr>
            </w:pPr>
            <w:r w:rsidRPr="00D97E7D">
              <w:rPr>
                <w:rFonts w:ascii="Arial" w:hAnsi="Arial" w:cs="Arial"/>
                <w:bCs/>
                <w:sz w:val="16"/>
                <w:szCs w:val="16"/>
              </w:rPr>
              <w:t>3.620.454.289,00</w:t>
            </w:r>
          </w:p>
        </w:tc>
      </w:tr>
      <w:tr w:rsidR="009E1D95" w:rsidRPr="00D97E7D" w:rsidTr="000E446D">
        <w:tc>
          <w:tcPr>
            <w:tcW w:w="540" w:type="dxa"/>
            <w:tcBorders>
              <w:top w:val="single" w:sz="4" w:space="0" w:color="auto"/>
              <w:left w:val="single" w:sz="4" w:space="0" w:color="auto"/>
              <w:bottom w:val="single" w:sz="4" w:space="0" w:color="auto"/>
              <w:right w:val="single" w:sz="4" w:space="0" w:color="auto"/>
            </w:tcBorders>
          </w:tcPr>
          <w:p w:rsidR="009E1D95" w:rsidRPr="00D97E7D" w:rsidRDefault="009E1D95" w:rsidP="009E1D95">
            <w:pPr>
              <w:spacing w:line="280" w:lineRule="exact"/>
              <w:jc w:val="both"/>
              <w:rPr>
                <w:rFonts w:ascii="Arial" w:hAnsi="Arial" w:cs="Arial"/>
                <w:b/>
                <w:bCs/>
                <w:sz w:val="16"/>
                <w:szCs w:val="16"/>
              </w:rPr>
            </w:pPr>
          </w:p>
        </w:tc>
        <w:tc>
          <w:tcPr>
            <w:tcW w:w="3145"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tabs>
                <w:tab w:val="left" w:pos="1620"/>
                <w:tab w:val="left" w:pos="3740"/>
              </w:tabs>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9E1D95" w:rsidRPr="00D97E7D" w:rsidRDefault="00FA7927" w:rsidP="00FA7927">
            <w:pPr>
              <w:spacing w:line="280" w:lineRule="exact"/>
              <w:jc w:val="right"/>
              <w:rPr>
                <w:rFonts w:ascii="Arial" w:hAnsi="Arial" w:cs="Arial"/>
                <w:b/>
                <w:bCs/>
                <w:sz w:val="16"/>
                <w:szCs w:val="16"/>
                <w:lang w:val="en-US"/>
              </w:rPr>
            </w:pPr>
            <w:r w:rsidRPr="00D97E7D">
              <w:rPr>
                <w:rFonts w:ascii="Arial" w:hAnsi="Arial" w:cs="Arial"/>
                <w:b/>
                <w:bCs/>
                <w:sz w:val="16"/>
                <w:szCs w:val="16"/>
                <w:lang w:val="en-US"/>
              </w:rPr>
              <w:t>67.487.436.703,25</w:t>
            </w:r>
          </w:p>
        </w:tc>
        <w:tc>
          <w:tcPr>
            <w:tcW w:w="1843" w:type="dxa"/>
            <w:tcBorders>
              <w:top w:val="single" w:sz="4" w:space="0" w:color="auto"/>
              <w:left w:val="single" w:sz="4" w:space="0" w:color="auto"/>
              <w:bottom w:val="single" w:sz="4" w:space="0" w:color="auto"/>
              <w:right w:val="single" w:sz="4" w:space="0" w:color="auto"/>
            </w:tcBorders>
            <w:vAlign w:val="center"/>
          </w:tcPr>
          <w:p w:rsidR="009E1D95" w:rsidRPr="00D97E7D" w:rsidRDefault="009E1D95" w:rsidP="009E1D95">
            <w:pPr>
              <w:spacing w:line="280" w:lineRule="exact"/>
              <w:jc w:val="right"/>
              <w:rPr>
                <w:rFonts w:ascii="Arial" w:hAnsi="Arial" w:cs="Arial"/>
                <w:b/>
                <w:bCs/>
                <w:sz w:val="16"/>
                <w:szCs w:val="16"/>
                <w:highlight w:val="yellow"/>
              </w:rPr>
            </w:pPr>
            <w:r w:rsidRPr="00D97E7D">
              <w:rPr>
                <w:rFonts w:ascii="Arial" w:hAnsi="Arial" w:cs="Arial"/>
                <w:b/>
                <w:bCs/>
                <w:sz w:val="16"/>
                <w:szCs w:val="16"/>
              </w:rPr>
              <w:t>72.123.157.559,01</w:t>
            </w:r>
          </w:p>
        </w:tc>
      </w:tr>
    </w:tbl>
    <w:p w:rsidR="000E446D" w:rsidRPr="00D97E7D" w:rsidRDefault="000E446D" w:rsidP="00AD713E">
      <w:pPr>
        <w:pStyle w:val="ListParagraph"/>
        <w:spacing w:before="120" w:line="280" w:lineRule="exact"/>
        <w:ind w:left="1276"/>
        <w:contextualSpacing w:val="0"/>
        <w:jc w:val="both"/>
        <w:rPr>
          <w:sz w:val="22"/>
          <w:szCs w:val="22"/>
        </w:rPr>
      </w:pPr>
      <w:r w:rsidRPr="00D97E7D">
        <w:rPr>
          <w:sz w:val="22"/>
          <w:szCs w:val="22"/>
        </w:rPr>
        <w:t>Rincian nilai Penyertaan Modal Pemerintah Daerah (PMPD) Kota Prabumulih sampai</w:t>
      </w:r>
      <w:r w:rsidR="00AD713E" w:rsidRPr="00D97E7D">
        <w:rPr>
          <w:sz w:val="22"/>
          <w:szCs w:val="22"/>
        </w:rPr>
        <w:t xml:space="preserve"> dengan tanggal 31 Desember </w:t>
      </w:r>
      <w:r w:rsidR="009E1D95" w:rsidRPr="00D97E7D">
        <w:rPr>
          <w:sz w:val="22"/>
          <w:szCs w:val="22"/>
        </w:rPr>
        <w:t>2020</w:t>
      </w:r>
      <w:r w:rsidRPr="00D97E7D">
        <w:rPr>
          <w:sz w:val="22"/>
          <w:szCs w:val="22"/>
        </w:rPr>
        <w:t xml:space="preserve"> dapat dilihat pada </w:t>
      </w:r>
      <w:r w:rsidR="004E6A57" w:rsidRPr="00D97E7D">
        <w:rPr>
          <w:b/>
          <w:sz w:val="22"/>
          <w:szCs w:val="22"/>
        </w:rPr>
        <w:t>Lampiran</w:t>
      </w:r>
      <w:r w:rsidR="00EC4224" w:rsidRPr="00D97E7D">
        <w:rPr>
          <w:b/>
          <w:sz w:val="22"/>
          <w:szCs w:val="22"/>
        </w:rPr>
        <w:t>10</w:t>
      </w:r>
      <w:r w:rsidRPr="00D97E7D">
        <w:rPr>
          <w:sz w:val="22"/>
          <w:szCs w:val="22"/>
        </w:rPr>
        <w:t>.</w:t>
      </w:r>
    </w:p>
    <w:p w:rsidR="000E446D" w:rsidRPr="00D97E7D" w:rsidRDefault="000E446D" w:rsidP="008125BD">
      <w:pPr>
        <w:pStyle w:val="BodyTextIndent"/>
        <w:widowControl w:val="0"/>
        <w:numPr>
          <w:ilvl w:val="0"/>
          <w:numId w:val="62"/>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Penyertaan Modal pada PT Bank Sumsel Babel</w:t>
      </w:r>
    </w:p>
    <w:p w:rsidR="000E446D" w:rsidRPr="00D97E7D" w:rsidRDefault="000E446D" w:rsidP="00AD713E">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Nilai </w:t>
      </w:r>
      <w:r w:rsidR="00CB7934" w:rsidRPr="00D97E7D">
        <w:rPr>
          <w:rFonts w:ascii="Times New Roman" w:hAnsi="Times New Roman" w:cs="Times New Roman"/>
          <w:sz w:val="22"/>
          <w:szCs w:val="22"/>
        </w:rPr>
        <w:t xml:space="preserve">Penyertaan </w:t>
      </w:r>
      <w:r w:rsidRPr="00D97E7D">
        <w:rPr>
          <w:rFonts w:ascii="Times New Roman" w:hAnsi="Times New Roman" w:cs="Times New Roman"/>
          <w:sz w:val="22"/>
          <w:szCs w:val="22"/>
        </w:rPr>
        <w:t xml:space="preserve">Modal Pemerintah Kota Prabumulih pada PT Bank Sumsel Babel per 31 Desember </w:t>
      </w:r>
      <w:r w:rsidR="009E1D95" w:rsidRPr="00D97E7D">
        <w:rPr>
          <w:rFonts w:ascii="Times New Roman" w:hAnsi="Times New Roman" w:cs="Times New Roman"/>
          <w:sz w:val="22"/>
          <w:szCs w:val="22"/>
        </w:rPr>
        <w:t>2020</w:t>
      </w:r>
      <w:r w:rsidR="00CB7934" w:rsidRPr="00D97E7D">
        <w:rPr>
          <w:rFonts w:ascii="Times New Roman" w:hAnsi="Times New Roman" w:cs="Times New Roman"/>
          <w:sz w:val="22"/>
          <w:szCs w:val="22"/>
        </w:rPr>
        <w:t xml:space="preserve"> dan </w:t>
      </w:r>
      <w:r w:rsidR="009E1D95" w:rsidRPr="00D97E7D">
        <w:rPr>
          <w:rFonts w:ascii="Times New Roman" w:hAnsi="Times New Roman" w:cs="Times New Roman"/>
          <w:sz w:val="22"/>
          <w:szCs w:val="22"/>
        </w:rPr>
        <w:t>2019</w:t>
      </w:r>
      <w:r w:rsidR="00CB7934" w:rsidRPr="00D97E7D">
        <w:rPr>
          <w:rFonts w:ascii="Times New Roman" w:hAnsi="Times New Roman" w:cs="Times New Roman"/>
          <w:sz w:val="22"/>
          <w:szCs w:val="22"/>
        </w:rPr>
        <w:t xml:space="preserve">masing-masing </w:t>
      </w:r>
      <w:r w:rsidR="00D64FA9" w:rsidRPr="00D97E7D">
        <w:rPr>
          <w:rFonts w:ascii="Times New Roman" w:hAnsi="Times New Roman" w:cs="Times New Roman"/>
          <w:sz w:val="22"/>
          <w:szCs w:val="22"/>
        </w:rPr>
        <w:t>sebesar Rp19</w:t>
      </w:r>
      <w:r w:rsidRPr="00D97E7D">
        <w:rPr>
          <w:rFonts w:ascii="Times New Roman" w:hAnsi="Times New Roman" w:cs="Times New Roman"/>
          <w:sz w:val="22"/>
          <w:szCs w:val="22"/>
        </w:rPr>
        <w:t>.000.000.000,00</w:t>
      </w:r>
      <w:r w:rsidR="00D53863" w:rsidRPr="00D97E7D">
        <w:rPr>
          <w:rFonts w:ascii="Times New Roman" w:hAnsi="Times New Roman" w:cs="Times New Roman"/>
          <w:sz w:val="22"/>
          <w:szCs w:val="22"/>
        </w:rPr>
        <w:t>.</w:t>
      </w:r>
    </w:p>
    <w:p w:rsidR="000E446D" w:rsidRPr="00D97E7D" w:rsidRDefault="009E1D95" w:rsidP="00D53863">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lang w:val="en-US"/>
        </w:rPr>
        <w:t>P</w:t>
      </w:r>
      <w:r w:rsidR="002466A4" w:rsidRPr="00D97E7D">
        <w:rPr>
          <w:rFonts w:ascii="Times New Roman" w:hAnsi="Times New Roman" w:cs="Times New Roman"/>
          <w:sz w:val="22"/>
          <w:szCs w:val="22"/>
          <w:lang w:val="en-US"/>
        </w:rPr>
        <w:t xml:space="preserve">ada TA </w:t>
      </w:r>
      <w:r w:rsidRPr="00D97E7D">
        <w:rPr>
          <w:rFonts w:ascii="Times New Roman" w:hAnsi="Times New Roman" w:cs="Times New Roman"/>
          <w:sz w:val="22"/>
          <w:szCs w:val="22"/>
          <w:lang w:val="en-US"/>
        </w:rPr>
        <w:t xml:space="preserve">2020 tidak </w:t>
      </w:r>
      <w:r w:rsidR="002466A4" w:rsidRPr="00D97E7D">
        <w:rPr>
          <w:rFonts w:ascii="Times New Roman" w:hAnsi="Times New Roman" w:cs="Times New Roman"/>
          <w:sz w:val="22"/>
          <w:szCs w:val="22"/>
          <w:lang w:val="en-US"/>
        </w:rPr>
        <w:t xml:space="preserve">ada </w:t>
      </w:r>
      <w:r w:rsidRPr="00D97E7D">
        <w:rPr>
          <w:rFonts w:ascii="Times New Roman" w:hAnsi="Times New Roman" w:cs="Times New Roman"/>
          <w:sz w:val="22"/>
          <w:szCs w:val="22"/>
          <w:lang w:val="en-US"/>
        </w:rPr>
        <w:t>p</w:t>
      </w:r>
      <w:r w:rsidR="00EC35F8" w:rsidRPr="00D97E7D">
        <w:rPr>
          <w:rFonts w:ascii="Times New Roman" w:hAnsi="Times New Roman" w:cs="Times New Roman"/>
          <w:sz w:val="22"/>
          <w:szCs w:val="22"/>
        </w:rPr>
        <w:t xml:space="preserve">enambahan Penyertaan Modal Pemerintah Kota Prabumulih </w:t>
      </w:r>
      <w:r w:rsidR="00E60E99" w:rsidRPr="00D97E7D">
        <w:rPr>
          <w:rFonts w:ascii="Times New Roman" w:hAnsi="Times New Roman" w:cs="Times New Roman"/>
          <w:sz w:val="22"/>
          <w:szCs w:val="22"/>
        </w:rPr>
        <w:t>di PT Bank Sumsel Babel</w:t>
      </w:r>
      <w:r w:rsidRPr="00D97E7D">
        <w:rPr>
          <w:rFonts w:ascii="Times New Roman" w:hAnsi="Times New Roman" w:cs="Times New Roman"/>
          <w:sz w:val="22"/>
          <w:szCs w:val="22"/>
          <w:lang w:val="en-US"/>
        </w:rPr>
        <w:t xml:space="preserve">, sehingga per </w:t>
      </w:r>
      <w:r w:rsidR="0058650C" w:rsidRPr="00D97E7D">
        <w:rPr>
          <w:rFonts w:ascii="Times New Roman" w:hAnsi="Times New Roman" w:cs="Times New Roman"/>
          <w:sz w:val="22"/>
          <w:szCs w:val="22"/>
        </w:rPr>
        <w:t xml:space="preserve">31 Desember </w:t>
      </w:r>
      <w:r w:rsidR="00662672" w:rsidRPr="00D97E7D">
        <w:rPr>
          <w:rFonts w:ascii="Times New Roman" w:hAnsi="Times New Roman" w:cs="Times New Roman"/>
          <w:sz w:val="22"/>
          <w:szCs w:val="22"/>
        </w:rPr>
        <w:t>20</w:t>
      </w:r>
      <w:r w:rsidRPr="00D97E7D">
        <w:rPr>
          <w:rFonts w:ascii="Times New Roman" w:hAnsi="Times New Roman" w:cs="Times New Roman"/>
          <w:sz w:val="22"/>
          <w:szCs w:val="22"/>
          <w:lang w:val="en-US"/>
        </w:rPr>
        <w:t>20</w:t>
      </w:r>
      <w:r w:rsidR="002466A4" w:rsidRPr="00D97E7D">
        <w:rPr>
          <w:rFonts w:ascii="Times New Roman" w:hAnsi="Times New Roman" w:cs="Times New Roman"/>
          <w:sz w:val="22"/>
          <w:szCs w:val="22"/>
          <w:lang w:val="en-US"/>
        </w:rPr>
        <w:t xml:space="preserve">dan 2019 </w:t>
      </w:r>
      <w:r w:rsidR="00E60E99" w:rsidRPr="00D97E7D">
        <w:rPr>
          <w:rFonts w:ascii="Times New Roman" w:hAnsi="Times New Roman" w:cs="Times New Roman"/>
          <w:sz w:val="22"/>
          <w:szCs w:val="22"/>
        </w:rPr>
        <w:t xml:space="preserve">total penyertaan saham pada PT Bank Sumsel Babel adalah </w:t>
      </w:r>
      <w:r w:rsidR="00D64FA9" w:rsidRPr="00D97E7D">
        <w:rPr>
          <w:rFonts w:ascii="Times New Roman" w:hAnsi="Times New Roman" w:cs="Times New Roman"/>
          <w:sz w:val="22"/>
          <w:szCs w:val="22"/>
        </w:rPr>
        <w:t>sebesar Rp19</w:t>
      </w:r>
      <w:r w:rsidR="000E446D" w:rsidRPr="00D97E7D">
        <w:rPr>
          <w:rFonts w:ascii="Times New Roman" w:hAnsi="Times New Roman" w:cs="Times New Roman"/>
          <w:sz w:val="22"/>
          <w:szCs w:val="22"/>
        </w:rPr>
        <w:t xml:space="preserve">.000.000.000,00 </w:t>
      </w:r>
      <w:r w:rsidRPr="00D97E7D">
        <w:rPr>
          <w:rFonts w:ascii="Times New Roman" w:hAnsi="Times New Roman" w:cs="Times New Roman"/>
          <w:sz w:val="22"/>
          <w:szCs w:val="22"/>
          <w:lang w:val="en-US"/>
        </w:rPr>
        <w:t xml:space="preserve">yang </w:t>
      </w:r>
      <w:r w:rsidR="000E446D" w:rsidRPr="00D97E7D">
        <w:rPr>
          <w:rFonts w:ascii="Times New Roman" w:hAnsi="Times New Roman" w:cs="Times New Roman"/>
          <w:sz w:val="22"/>
          <w:szCs w:val="22"/>
        </w:rPr>
        <w:t>terdiri dari modal disetor sebesar Rp</w:t>
      </w:r>
      <w:r w:rsidR="0058650C" w:rsidRPr="00D97E7D">
        <w:rPr>
          <w:rFonts w:ascii="Times New Roman" w:hAnsi="Times New Roman" w:cs="Times New Roman"/>
          <w:sz w:val="22"/>
          <w:szCs w:val="22"/>
        </w:rPr>
        <w:t>1</w:t>
      </w:r>
      <w:r w:rsidR="00607DEB" w:rsidRPr="00D97E7D">
        <w:rPr>
          <w:rFonts w:ascii="Times New Roman" w:hAnsi="Times New Roman" w:cs="Times New Roman"/>
          <w:sz w:val="22"/>
          <w:szCs w:val="22"/>
        </w:rPr>
        <w:t>3.379.000</w:t>
      </w:r>
      <w:r w:rsidR="000E446D" w:rsidRPr="00D97E7D">
        <w:rPr>
          <w:rFonts w:ascii="Times New Roman" w:hAnsi="Times New Roman" w:cs="Times New Roman"/>
          <w:sz w:val="22"/>
          <w:szCs w:val="22"/>
        </w:rPr>
        <w:t>.000,00 nilai agio saham sebesar Rp</w:t>
      </w:r>
      <w:r w:rsidR="00607DEB" w:rsidRPr="00D97E7D">
        <w:rPr>
          <w:rFonts w:ascii="Times New Roman" w:hAnsi="Times New Roman" w:cs="Times New Roman"/>
          <w:sz w:val="22"/>
          <w:szCs w:val="22"/>
        </w:rPr>
        <w:t>5.620.066</w:t>
      </w:r>
      <w:r w:rsidR="0058650C" w:rsidRPr="00D97E7D">
        <w:rPr>
          <w:rFonts w:ascii="Times New Roman" w:hAnsi="Times New Roman" w:cs="Times New Roman"/>
          <w:sz w:val="22"/>
          <w:szCs w:val="22"/>
        </w:rPr>
        <w:t>.</w:t>
      </w:r>
      <w:r w:rsidR="000E446D" w:rsidRPr="00D97E7D">
        <w:rPr>
          <w:rFonts w:ascii="Times New Roman" w:hAnsi="Times New Roman" w:cs="Times New Roman"/>
          <w:sz w:val="22"/>
          <w:szCs w:val="22"/>
        </w:rPr>
        <w:t>000,00 dan sisa setoran sebagai titipan Penyertaan Modal saham sebesar Rp</w:t>
      </w:r>
      <w:r w:rsidR="00607DEB" w:rsidRPr="00D97E7D">
        <w:rPr>
          <w:rFonts w:ascii="Times New Roman" w:hAnsi="Times New Roman" w:cs="Times New Roman"/>
          <w:sz w:val="22"/>
          <w:szCs w:val="22"/>
        </w:rPr>
        <w:t>934.</w:t>
      </w:r>
      <w:r w:rsidR="000E446D" w:rsidRPr="00D97E7D">
        <w:rPr>
          <w:rFonts w:ascii="Times New Roman" w:hAnsi="Times New Roman" w:cs="Times New Roman"/>
          <w:sz w:val="22"/>
          <w:szCs w:val="22"/>
        </w:rPr>
        <w:t xml:space="preserve">000,00 dengan rincian sebagai </w:t>
      </w:r>
      <w:r w:rsidR="00225DEF" w:rsidRPr="00D97E7D">
        <w:rPr>
          <w:rFonts w:ascii="Times New Roman" w:hAnsi="Times New Roman" w:cs="Times New Roman"/>
          <w:sz w:val="22"/>
          <w:szCs w:val="22"/>
        </w:rPr>
        <w:t>berikut.</w:t>
      </w:r>
    </w:p>
    <w:p w:rsidR="000E446D" w:rsidRPr="00D97E7D" w:rsidRDefault="000E446D" w:rsidP="00AD713E">
      <w:pPr>
        <w:pStyle w:val="ListParagraph"/>
        <w:autoSpaceDE w:val="0"/>
        <w:autoSpaceDN w:val="0"/>
        <w:adjustRightInd w:val="0"/>
        <w:spacing w:before="60" w:line="280" w:lineRule="exact"/>
        <w:ind w:left="992"/>
        <w:contextualSpacing w:val="0"/>
        <w:jc w:val="center"/>
        <w:rPr>
          <w:rFonts w:ascii="Arial" w:hAnsi="Arial" w:cs="Arial"/>
          <w:b/>
          <w:sz w:val="18"/>
          <w:szCs w:val="18"/>
        </w:rPr>
      </w:pPr>
      <w:r w:rsidRPr="00D97E7D">
        <w:rPr>
          <w:rFonts w:ascii="Arial" w:hAnsi="Arial" w:cs="Arial"/>
          <w:b/>
          <w:sz w:val="18"/>
          <w:szCs w:val="18"/>
        </w:rPr>
        <w:t xml:space="preserve">Tabel </w:t>
      </w:r>
      <w:r w:rsidR="00783F3D" w:rsidRPr="00D97E7D">
        <w:rPr>
          <w:rFonts w:ascii="Arial" w:hAnsi="Arial" w:cs="Arial"/>
          <w:b/>
          <w:sz w:val="18"/>
          <w:szCs w:val="18"/>
        </w:rPr>
        <w:t>7.</w:t>
      </w:r>
      <w:r w:rsidR="001D43C8" w:rsidRPr="00D97E7D">
        <w:rPr>
          <w:rFonts w:ascii="Arial" w:hAnsi="Arial" w:cs="Arial"/>
          <w:b/>
          <w:sz w:val="18"/>
          <w:szCs w:val="18"/>
        </w:rPr>
        <w:t>9</w:t>
      </w:r>
      <w:r w:rsidR="003E0B93" w:rsidRPr="00D97E7D">
        <w:rPr>
          <w:rFonts w:ascii="Arial" w:hAnsi="Arial" w:cs="Arial"/>
          <w:b/>
          <w:sz w:val="18"/>
          <w:szCs w:val="18"/>
          <w:lang w:val="en-US"/>
        </w:rPr>
        <w:t>0</w:t>
      </w:r>
      <w:r w:rsidRPr="00D97E7D">
        <w:rPr>
          <w:rFonts w:ascii="Arial" w:hAnsi="Arial" w:cs="Arial"/>
          <w:b/>
          <w:sz w:val="18"/>
          <w:szCs w:val="18"/>
        </w:rPr>
        <w:t xml:space="preserve"> Penyertaan Saham Pemkot Prabumulih pada Bank Sumsel Babel</w:t>
      </w:r>
    </w:p>
    <w:tbl>
      <w:tblPr>
        <w:tblW w:w="779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1701"/>
        <w:gridCol w:w="851"/>
        <w:gridCol w:w="1559"/>
        <w:gridCol w:w="1559"/>
        <w:gridCol w:w="1275"/>
      </w:tblGrid>
      <w:tr w:rsidR="00607DEB" w:rsidRPr="00D97E7D" w:rsidTr="00F86DAF">
        <w:trPr>
          <w:trHeight w:val="305"/>
          <w:tblHeader/>
        </w:trPr>
        <w:tc>
          <w:tcPr>
            <w:tcW w:w="850" w:type="dxa"/>
            <w:tcBorders>
              <w:bottom w:val="nil"/>
            </w:tcBorders>
            <w:shd w:val="clear" w:color="auto" w:fill="auto"/>
            <w:vAlign w:val="center"/>
          </w:tcPr>
          <w:p w:rsidR="000E446D" w:rsidRPr="00D97E7D" w:rsidRDefault="000E446D" w:rsidP="005643CF">
            <w:pPr>
              <w:autoSpaceDE w:val="0"/>
              <w:autoSpaceDN w:val="0"/>
              <w:adjustRightInd w:val="0"/>
              <w:spacing w:line="280" w:lineRule="exact"/>
              <w:jc w:val="center"/>
              <w:rPr>
                <w:rFonts w:ascii="Arial" w:hAnsi="Arial" w:cs="Arial"/>
                <w:sz w:val="16"/>
                <w:szCs w:val="16"/>
              </w:rPr>
            </w:pPr>
          </w:p>
        </w:tc>
        <w:tc>
          <w:tcPr>
            <w:tcW w:w="1701" w:type="dxa"/>
            <w:tcBorders>
              <w:bottom w:val="nil"/>
            </w:tcBorders>
            <w:shd w:val="clear" w:color="auto" w:fill="auto"/>
            <w:vAlign w:val="center"/>
          </w:tcPr>
          <w:p w:rsidR="000E446D" w:rsidRPr="00D97E7D" w:rsidRDefault="000E446D" w:rsidP="005643CF">
            <w:pPr>
              <w:autoSpaceDE w:val="0"/>
              <w:autoSpaceDN w:val="0"/>
              <w:adjustRightInd w:val="0"/>
              <w:spacing w:line="280" w:lineRule="exact"/>
              <w:jc w:val="center"/>
              <w:rPr>
                <w:rFonts w:ascii="Arial" w:hAnsi="Arial" w:cs="Arial"/>
                <w:sz w:val="16"/>
                <w:szCs w:val="16"/>
              </w:rPr>
            </w:pPr>
          </w:p>
        </w:tc>
        <w:tc>
          <w:tcPr>
            <w:tcW w:w="851" w:type="dxa"/>
            <w:tcBorders>
              <w:bottom w:val="nil"/>
            </w:tcBorders>
            <w:shd w:val="clear" w:color="auto" w:fill="auto"/>
            <w:vAlign w:val="center"/>
          </w:tcPr>
          <w:p w:rsidR="000E446D" w:rsidRPr="00D97E7D" w:rsidRDefault="000E446D" w:rsidP="005643CF">
            <w:pPr>
              <w:autoSpaceDE w:val="0"/>
              <w:autoSpaceDN w:val="0"/>
              <w:adjustRightInd w:val="0"/>
              <w:spacing w:line="280" w:lineRule="exact"/>
              <w:jc w:val="center"/>
              <w:rPr>
                <w:rFonts w:ascii="Arial" w:hAnsi="Arial" w:cs="Arial"/>
                <w:sz w:val="16"/>
                <w:szCs w:val="16"/>
              </w:rPr>
            </w:pPr>
          </w:p>
        </w:tc>
        <w:tc>
          <w:tcPr>
            <w:tcW w:w="4393" w:type="dxa"/>
            <w:gridSpan w:val="3"/>
            <w:shd w:val="clear" w:color="auto" w:fill="auto"/>
            <w:vAlign w:val="center"/>
          </w:tcPr>
          <w:p w:rsidR="000E446D" w:rsidRPr="00D97E7D" w:rsidRDefault="000E446D"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Dicatat Sebagai</w:t>
            </w:r>
          </w:p>
        </w:tc>
      </w:tr>
      <w:tr w:rsidR="00607DEB" w:rsidRPr="00D97E7D" w:rsidTr="00F86DAF">
        <w:trPr>
          <w:trHeight w:val="269"/>
          <w:tblHeader/>
        </w:trPr>
        <w:tc>
          <w:tcPr>
            <w:tcW w:w="850" w:type="dxa"/>
            <w:tcBorders>
              <w:top w:val="nil"/>
              <w:bottom w:val="nil"/>
            </w:tcBorders>
            <w:shd w:val="clear" w:color="auto" w:fill="auto"/>
            <w:vAlign w:val="center"/>
          </w:tcPr>
          <w:p w:rsidR="000E446D" w:rsidRPr="00D97E7D" w:rsidRDefault="000E446D" w:rsidP="00740259">
            <w:pPr>
              <w:spacing w:before="60"/>
              <w:ind w:left="-67" w:right="-108"/>
              <w:jc w:val="center"/>
              <w:rPr>
                <w:rFonts w:ascii="Arial" w:hAnsi="Arial" w:cs="Arial"/>
                <w:b/>
                <w:sz w:val="16"/>
                <w:szCs w:val="16"/>
              </w:rPr>
            </w:pPr>
            <w:r w:rsidRPr="00D97E7D">
              <w:rPr>
                <w:rFonts w:ascii="Arial" w:hAnsi="Arial" w:cs="Arial"/>
                <w:b/>
                <w:sz w:val="16"/>
                <w:szCs w:val="16"/>
              </w:rPr>
              <w:t>Tahun</w:t>
            </w:r>
          </w:p>
        </w:tc>
        <w:tc>
          <w:tcPr>
            <w:tcW w:w="1701" w:type="dxa"/>
            <w:tcBorders>
              <w:top w:val="nil"/>
              <w:bottom w:val="nil"/>
            </w:tcBorders>
            <w:shd w:val="clear" w:color="auto" w:fill="auto"/>
            <w:vAlign w:val="center"/>
          </w:tcPr>
          <w:p w:rsidR="000E446D" w:rsidRPr="00D97E7D" w:rsidRDefault="000E446D" w:rsidP="00740259">
            <w:pPr>
              <w:spacing w:before="60"/>
              <w:jc w:val="center"/>
              <w:rPr>
                <w:rFonts w:ascii="Arial" w:hAnsi="Arial" w:cs="Arial"/>
                <w:b/>
                <w:sz w:val="16"/>
                <w:szCs w:val="16"/>
              </w:rPr>
            </w:pPr>
            <w:r w:rsidRPr="00D97E7D">
              <w:rPr>
                <w:rFonts w:ascii="Arial" w:hAnsi="Arial" w:cs="Arial"/>
                <w:b/>
                <w:sz w:val="16"/>
                <w:szCs w:val="16"/>
              </w:rPr>
              <w:t>Setoran</w:t>
            </w:r>
          </w:p>
        </w:tc>
        <w:tc>
          <w:tcPr>
            <w:tcW w:w="851" w:type="dxa"/>
            <w:tcBorders>
              <w:top w:val="nil"/>
              <w:bottom w:val="nil"/>
            </w:tcBorders>
            <w:shd w:val="clear" w:color="auto" w:fill="auto"/>
            <w:vAlign w:val="center"/>
          </w:tcPr>
          <w:p w:rsidR="000E446D" w:rsidRPr="00D97E7D" w:rsidRDefault="000E446D" w:rsidP="00740259">
            <w:pPr>
              <w:spacing w:before="60"/>
              <w:ind w:left="-165" w:right="-250"/>
              <w:jc w:val="center"/>
              <w:rPr>
                <w:rFonts w:ascii="Arial" w:hAnsi="Arial" w:cs="Arial"/>
                <w:b/>
                <w:sz w:val="16"/>
                <w:szCs w:val="16"/>
              </w:rPr>
            </w:pPr>
            <w:r w:rsidRPr="00D97E7D">
              <w:rPr>
                <w:rFonts w:ascii="Arial" w:hAnsi="Arial" w:cs="Arial"/>
                <w:b/>
                <w:sz w:val="16"/>
                <w:szCs w:val="16"/>
              </w:rPr>
              <w:t>Lembar</w:t>
            </w:r>
          </w:p>
        </w:tc>
        <w:tc>
          <w:tcPr>
            <w:tcW w:w="1559" w:type="dxa"/>
            <w:tcBorders>
              <w:bottom w:val="nil"/>
            </w:tcBorders>
            <w:shd w:val="clear" w:color="auto" w:fill="auto"/>
            <w:vAlign w:val="center"/>
          </w:tcPr>
          <w:p w:rsidR="000E446D" w:rsidRPr="00D97E7D" w:rsidRDefault="000E446D" w:rsidP="00740259">
            <w:pPr>
              <w:spacing w:before="60"/>
              <w:jc w:val="center"/>
              <w:rPr>
                <w:rFonts w:ascii="Arial" w:hAnsi="Arial" w:cs="Arial"/>
                <w:b/>
                <w:sz w:val="16"/>
                <w:szCs w:val="16"/>
              </w:rPr>
            </w:pPr>
            <w:r w:rsidRPr="00D97E7D">
              <w:rPr>
                <w:rFonts w:ascii="Arial" w:hAnsi="Arial" w:cs="Arial"/>
                <w:b/>
                <w:sz w:val="16"/>
                <w:szCs w:val="16"/>
              </w:rPr>
              <w:t>Modal Disetor</w:t>
            </w:r>
          </w:p>
        </w:tc>
        <w:tc>
          <w:tcPr>
            <w:tcW w:w="1559" w:type="dxa"/>
            <w:tcBorders>
              <w:bottom w:val="nil"/>
            </w:tcBorders>
            <w:shd w:val="clear" w:color="auto" w:fill="auto"/>
            <w:vAlign w:val="center"/>
          </w:tcPr>
          <w:p w:rsidR="000E446D" w:rsidRPr="00D97E7D" w:rsidRDefault="000E446D" w:rsidP="00740259">
            <w:pPr>
              <w:spacing w:before="60"/>
              <w:jc w:val="center"/>
              <w:rPr>
                <w:rFonts w:ascii="Arial" w:hAnsi="Arial" w:cs="Arial"/>
                <w:b/>
                <w:sz w:val="16"/>
                <w:szCs w:val="16"/>
              </w:rPr>
            </w:pPr>
            <w:r w:rsidRPr="00D97E7D">
              <w:rPr>
                <w:rFonts w:ascii="Arial" w:hAnsi="Arial" w:cs="Arial"/>
                <w:b/>
                <w:sz w:val="16"/>
                <w:szCs w:val="16"/>
              </w:rPr>
              <w:t>Agio Saham</w:t>
            </w:r>
          </w:p>
        </w:tc>
        <w:tc>
          <w:tcPr>
            <w:tcW w:w="1275" w:type="dxa"/>
            <w:tcBorders>
              <w:bottom w:val="nil"/>
            </w:tcBorders>
            <w:shd w:val="clear" w:color="auto" w:fill="auto"/>
            <w:vAlign w:val="center"/>
          </w:tcPr>
          <w:p w:rsidR="000E446D" w:rsidRPr="00D97E7D" w:rsidRDefault="000E446D" w:rsidP="00740259">
            <w:pPr>
              <w:spacing w:before="60"/>
              <w:jc w:val="center"/>
              <w:rPr>
                <w:rFonts w:ascii="Arial" w:hAnsi="Arial" w:cs="Arial"/>
                <w:b/>
                <w:sz w:val="16"/>
                <w:szCs w:val="16"/>
              </w:rPr>
            </w:pPr>
            <w:r w:rsidRPr="00D97E7D">
              <w:rPr>
                <w:rFonts w:ascii="Arial" w:hAnsi="Arial" w:cs="Arial"/>
                <w:b/>
                <w:sz w:val="16"/>
                <w:szCs w:val="16"/>
              </w:rPr>
              <w:t>Sisa Setoran</w:t>
            </w:r>
          </w:p>
        </w:tc>
      </w:tr>
      <w:tr w:rsidR="00607DEB" w:rsidRPr="00D97E7D" w:rsidTr="00F86DAF">
        <w:trPr>
          <w:trHeight w:val="283"/>
          <w:tblHeader/>
        </w:trPr>
        <w:tc>
          <w:tcPr>
            <w:tcW w:w="850" w:type="dxa"/>
            <w:tcBorders>
              <w:top w:val="nil"/>
              <w:bottom w:val="single" w:sz="4" w:space="0" w:color="auto"/>
            </w:tcBorders>
            <w:shd w:val="clear" w:color="auto" w:fill="auto"/>
            <w:vAlign w:val="center"/>
          </w:tcPr>
          <w:p w:rsidR="000E446D" w:rsidRPr="00D97E7D" w:rsidRDefault="000E446D" w:rsidP="00740259">
            <w:pPr>
              <w:spacing w:after="60"/>
              <w:jc w:val="center"/>
              <w:rPr>
                <w:rFonts w:ascii="Arial" w:hAnsi="Arial" w:cs="Arial"/>
                <w:b/>
                <w:sz w:val="16"/>
                <w:szCs w:val="16"/>
              </w:rPr>
            </w:pPr>
          </w:p>
        </w:tc>
        <w:tc>
          <w:tcPr>
            <w:tcW w:w="1701" w:type="dxa"/>
            <w:tcBorders>
              <w:top w:val="nil"/>
              <w:bottom w:val="single" w:sz="4" w:space="0" w:color="auto"/>
            </w:tcBorders>
            <w:shd w:val="clear" w:color="auto" w:fill="auto"/>
            <w:vAlign w:val="center"/>
          </w:tcPr>
          <w:p w:rsidR="000E446D" w:rsidRPr="00D97E7D" w:rsidRDefault="00623C68" w:rsidP="00740259">
            <w:pPr>
              <w:spacing w:after="60"/>
              <w:jc w:val="center"/>
              <w:rPr>
                <w:rFonts w:ascii="Arial" w:hAnsi="Arial" w:cs="Arial"/>
                <w:b/>
                <w:sz w:val="16"/>
                <w:szCs w:val="16"/>
              </w:rPr>
            </w:pPr>
            <w:r w:rsidRPr="00D97E7D">
              <w:rPr>
                <w:rFonts w:ascii="Arial" w:hAnsi="Arial" w:cs="Arial"/>
                <w:b/>
                <w:sz w:val="16"/>
                <w:szCs w:val="16"/>
              </w:rPr>
              <w:t>(</w:t>
            </w:r>
            <w:r w:rsidR="000E446D" w:rsidRPr="00D97E7D">
              <w:rPr>
                <w:rFonts w:ascii="Arial" w:hAnsi="Arial" w:cs="Arial"/>
                <w:b/>
                <w:sz w:val="16"/>
                <w:szCs w:val="16"/>
              </w:rPr>
              <w:t>Rp</w:t>
            </w:r>
            <w:r w:rsidRPr="00D97E7D">
              <w:rPr>
                <w:rFonts w:ascii="Arial" w:hAnsi="Arial" w:cs="Arial"/>
                <w:b/>
                <w:sz w:val="16"/>
                <w:szCs w:val="16"/>
              </w:rPr>
              <w:t>)</w:t>
            </w:r>
          </w:p>
        </w:tc>
        <w:tc>
          <w:tcPr>
            <w:tcW w:w="851" w:type="dxa"/>
            <w:tcBorders>
              <w:top w:val="nil"/>
              <w:bottom w:val="single" w:sz="4" w:space="0" w:color="auto"/>
            </w:tcBorders>
            <w:shd w:val="clear" w:color="auto" w:fill="auto"/>
            <w:vAlign w:val="center"/>
          </w:tcPr>
          <w:p w:rsidR="000E446D" w:rsidRPr="00D97E7D" w:rsidRDefault="000E446D" w:rsidP="00740259">
            <w:pPr>
              <w:spacing w:after="60"/>
              <w:ind w:left="-165" w:right="-250"/>
              <w:jc w:val="center"/>
              <w:rPr>
                <w:rFonts w:ascii="Arial" w:hAnsi="Arial" w:cs="Arial"/>
                <w:b/>
                <w:sz w:val="16"/>
                <w:szCs w:val="16"/>
              </w:rPr>
            </w:pPr>
            <w:r w:rsidRPr="00D97E7D">
              <w:rPr>
                <w:rFonts w:ascii="Arial" w:hAnsi="Arial" w:cs="Arial"/>
                <w:b/>
                <w:sz w:val="16"/>
                <w:szCs w:val="16"/>
              </w:rPr>
              <w:t>Saham</w:t>
            </w:r>
          </w:p>
        </w:tc>
        <w:tc>
          <w:tcPr>
            <w:tcW w:w="1559" w:type="dxa"/>
            <w:tcBorders>
              <w:top w:val="nil"/>
              <w:bottom w:val="single" w:sz="4" w:space="0" w:color="auto"/>
            </w:tcBorders>
            <w:shd w:val="clear" w:color="auto" w:fill="auto"/>
            <w:vAlign w:val="center"/>
          </w:tcPr>
          <w:p w:rsidR="000E446D" w:rsidRPr="00D97E7D" w:rsidRDefault="00623C68" w:rsidP="00740259">
            <w:pPr>
              <w:spacing w:after="60"/>
              <w:jc w:val="center"/>
              <w:rPr>
                <w:rFonts w:ascii="Arial" w:hAnsi="Arial" w:cs="Arial"/>
                <w:b/>
                <w:sz w:val="16"/>
                <w:szCs w:val="16"/>
              </w:rPr>
            </w:pPr>
            <w:r w:rsidRPr="00D97E7D">
              <w:rPr>
                <w:rFonts w:ascii="Arial" w:hAnsi="Arial" w:cs="Arial"/>
                <w:b/>
                <w:sz w:val="16"/>
                <w:szCs w:val="16"/>
              </w:rPr>
              <w:t>(</w:t>
            </w:r>
            <w:r w:rsidR="000E446D" w:rsidRPr="00D97E7D">
              <w:rPr>
                <w:rFonts w:ascii="Arial" w:hAnsi="Arial" w:cs="Arial"/>
                <w:b/>
                <w:sz w:val="16"/>
                <w:szCs w:val="16"/>
              </w:rPr>
              <w:t>Rp</w:t>
            </w:r>
            <w:r w:rsidRPr="00D97E7D">
              <w:rPr>
                <w:rFonts w:ascii="Arial" w:hAnsi="Arial" w:cs="Arial"/>
                <w:b/>
                <w:sz w:val="16"/>
                <w:szCs w:val="16"/>
              </w:rPr>
              <w:t>)</w:t>
            </w:r>
          </w:p>
        </w:tc>
        <w:tc>
          <w:tcPr>
            <w:tcW w:w="1559" w:type="dxa"/>
            <w:tcBorders>
              <w:top w:val="nil"/>
              <w:bottom w:val="single" w:sz="4" w:space="0" w:color="auto"/>
            </w:tcBorders>
            <w:shd w:val="clear" w:color="auto" w:fill="auto"/>
            <w:vAlign w:val="center"/>
          </w:tcPr>
          <w:p w:rsidR="000E446D" w:rsidRPr="00D97E7D" w:rsidRDefault="00623C68" w:rsidP="00740259">
            <w:pPr>
              <w:spacing w:after="60"/>
              <w:jc w:val="center"/>
              <w:rPr>
                <w:rFonts w:ascii="Arial" w:hAnsi="Arial" w:cs="Arial"/>
                <w:b/>
                <w:sz w:val="16"/>
                <w:szCs w:val="16"/>
              </w:rPr>
            </w:pPr>
            <w:r w:rsidRPr="00D97E7D">
              <w:rPr>
                <w:rFonts w:ascii="Arial" w:hAnsi="Arial" w:cs="Arial"/>
                <w:b/>
                <w:sz w:val="16"/>
                <w:szCs w:val="16"/>
              </w:rPr>
              <w:t>(</w:t>
            </w:r>
            <w:r w:rsidR="000E446D" w:rsidRPr="00D97E7D">
              <w:rPr>
                <w:rFonts w:ascii="Arial" w:hAnsi="Arial" w:cs="Arial"/>
                <w:b/>
                <w:sz w:val="16"/>
                <w:szCs w:val="16"/>
              </w:rPr>
              <w:t>Rp</w:t>
            </w:r>
            <w:r w:rsidRPr="00D97E7D">
              <w:rPr>
                <w:rFonts w:ascii="Arial" w:hAnsi="Arial" w:cs="Arial"/>
                <w:b/>
                <w:sz w:val="16"/>
                <w:szCs w:val="16"/>
              </w:rPr>
              <w:t>)</w:t>
            </w:r>
          </w:p>
        </w:tc>
        <w:tc>
          <w:tcPr>
            <w:tcW w:w="1275" w:type="dxa"/>
            <w:tcBorders>
              <w:top w:val="nil"/>
              <w:bottom w:val="single" w:sz="4" w:space="0" w:color="auto"/>
            </w:tcBorders>
            <w:shd w:val="clear" w:color="auto" w:fill="auto"/>
            <w:vAlign w:val="center"/>
          </w:tcPr>
          <w:p w:rsidR="000E446D" w:rsidRPr="00D97E7D" w:rsidRDefault="00623C68" w:rsidP="00740259">
            <w:pPr>
              <w:spacing w:after="60"/>
              <w:jc w:val="center"/>
              <w:rPr>
                <w:rFonts w:ascii="Arial" w:hAnsi="Arial" w:cs="Arial"/>
                <w:b/>
                <w:sz w:val="16"/>
                <w:szCs w:val="16"/>
              </w:rPr>
            </w:pPr>
            <w:r w:rsidRPr="00D97E7D">
              <w:rPr>
                <w:rFonts w:ascii="Arial" w:hAnsi="Arial" w:cs="Arial"/>
                <w:b/>
                <w:sz w:val="16"/>
                <w:szCs w:val="16"/>
              </w:rPr>
              <w:t>(</w:t>
            </w:r>
            <w:r w:rsidR="000E446D" w:rsidRPr="00D97E7D">
              <w:rPr>
                <w:rFonts w:ascii="Arial" w:hAnsi="Arial" w:cs="Arial"/>
                <w:b/>
                <w:sz w:val="16"/>
                <w:szCs w:val="16"/>
              </w:rPr>
              <w:t>Rp</w:t>
            </w:r>
            <w:r w:rsidRPr="00D97E7D">
              <w:rPr>
                <w:rFonts w:ascii="Arial" w:hAnsi="Arial" w:cs="Arial"/>
                <w:b/>
                <w:sz w:val="16"/>
                <w:szCs w:val="16"/>
              </w:rPr>
              <w:t>)</w:t>
            </w:r>
          </w:p>
        </w:tc>
      </w:tr>
      <w:tr w:rsidR="00607DEB" w:rsidRPr="00D97E7D" w:rsidTr="00F86DAF">
        <w:trPr>
          <w:trHeight w:val="276"/>
        </w:trPr>
        <w:tc>
          <w:tcPr>
            <w:tcW w:w="850"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sz w:val="16"/>
                <w:szCs w:val="16"/>
              </w:rPr>
            </w:pPr>
            <w:r w:rsidRPr="00D97E7D">
              <w:rPr>
                <w:rFonts w:ascii="Arial" w:hAnsi="Arial" w:cs="Arial"/>
                <w:sz w:val="16"/>
                <w:szCs w:val="16"/>
              </w:rPr>
              <w:t>2003</w:t>
            </w:r>
          </w:p>
        </w:tc>
        <w:tc>
          <w:tcPr>
            <w:tcW w:w="1701"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sz w:val="16"/>
                <w:szCs w:val="16"/>
              </w:rPr>
            </w:pPr>
            <w:r w:rsidRPr="00D97E7D">
              <w:rPr>
                <w:rFonts w:ascii="Arial" w:hAnsi="Arial" w:cs="Arial"/>
                <w:sz w:val="16"/>
                <w:szCs w:val="16"/>
              </w:rPr>
              <w:t>1.000.000.000,00</w:t>
            </w:r>
          </w:p>
        </w:tc>
        <w:tc>
          <w:tcPr>
            <w:tcW w:w="851" w:type="dxa"/>
            <w:tcBorders>
              <w:top w:val="nil"/>
              <w:bottom w:val="single" w:sz="4" w:space="0" w:color="auto"/>
            </w:tcBorders>
            <w:shd w:val="clear" w:color="auto" w:fill="auto"/>
            <w:vAlign w:val="center"/>
          </w:tcPr>
          <w:p w:rsidR="000E446D" w:rsidRPr="00D97E7D" w:rsidRDefault="000E446D" w:rsidP="00740259">
            <w:pPr>
              <w:spacing w:line="280" w:lineRule="exact"/>
              <w:jc w:val="right"/>
              <w:rPr>
                <w:rFonts w:ascii="Arial" w:hAnsi="Arial" w:cs="Arial"/>
                <w:sz w:val="16"/>
                <w:szCs w:val="16"/>
              </w:rPr>
            </w:pPr>
            <w:r w:rsidRPr="00D97E7D">
              <w:rPr>
                <w:rFonts w:ascii="Arial" w:hAnsi="Arial" w:cs="Arial"/>
                <w:sz w:val="16"/>
                <w:szCs w:val="16"/>
              </w:rPr>
              <w:t>1.000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sz w:val="16"/>
                <w:szCs w:val="16"/>
              </w:rPr>
            </w:pPr>
            <w:r w:rsidRPr="00D97E7D">
              <w:rPr>
                <w:rFonts w:ascii="Arial" w:hAnsi="Arial" w:cs="Arial"/>
                <w:sz w:val="16"/>
                <w:szCs w:val="16"/>
              </w:rPr>
              <w:t>1.000.000.000,00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sz w:val="16"/>
                <w:szCs w:val="16"/>
              </w:rPr>
            </w:pPr>
            <w:r w:rsidRPr="00D97E7D">
              <w:rPr>
                <w:rFonts w:ascii="Arial" w:hAnsi="Arial" w:cs="Arial"/>
                <w:sz w:val="16"/>
                <w:szCs w:val="16"/>
              </w:rPr>
              <w:t>-</w:t>
            </w:r>
          </w:p>
        </w:tc>
        <w:tc>
          <w:tcPr>
            <w:tcW w:w="1275"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sz w:val="16"/>
                <w:szCs w:val="16"/>
              </w:rPr>
            </w:pPr>
            <w:r w:rsidRPr="00D97E7D">
              <w:rPr>
                <w:rFonts w:ascii="Arial" w:hAnsi="Arial" w:cs="Arial"/>
                <w:sz w:val="16"/>
                <w:szCs w:val="16"/>
              </w:rPr>
              <w:t>-</w:t>
            </w:r>
          </w:p>
        </w:tc>
      </w:tr>
      <w:tr w:rsidR="00607DEB" w:rsidRPr="00D97E7D" w:rsidTr="00F86DAF">
        <w:trPr>
          <w:trHeight w:val="279"/>
        </w:trPr>
        <w:tc>
          <w:tcPr>
            <w:tcW w:w="850"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sz w:val="16"/>
                <w:szCs w:val="16"/>
              </w:rPr>
            </w:pPr>
            <w:r w:rsidRPr="00D97E7D">
              <w:rPr>
                <w:rFonts w:ascii="Arial" w:hAnsi="Arial" w:cs="Arial"/>
                <w:sz w:val="16"/>
                <w:szCs w:val="16"/>
              </w:rPr>
              <w:t>2005</w:t>
            </w:r>
          </w:p>
        </w:tc>
        <w:tc>
          <w:tcPr>
            <w:tcW w:w="1701"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sz w:val="16"/>
                <w:szCs w:val="16"/>
              </w:rPr>
            </w:pPr>
            <w:r w:rsidRPr="00D97E7D">
              <w:rPr>
                <w:rFonts w:ascii="Arial" w:hAnsi="Arial" w:cs="Arial"/>
                <w:sz w:val="16"/>
                <w:szCs w:val="16"/>
              </w:rPr>
              <w:t>1.000.000.000,00</w:t>
            </w:r>
          </w:p>
        </w:tc>
        <w:tc>
          <w:tcPr>
            <w:tcW w:w="851" w:type="dxa"/>
            <w:tcBorders>
              <w:top w:val="nil"/>
              <w:bottom w:val="single" w:sz="4" w:space="0" w:color="auto"/>
            </w:tcBorders>
            <w:shd w:val="clear" w:color="auto" w:fill="auto"/>
            <w:vAlign w:val="center"/>
          </w:tcPr>
          <w:p w:rsidR="000E446D" w:rsidRPr="00D97E7D" w:rsidRDefault="000E446D" w:rsidP="00740259">
            <w:pPr>
              <w:spacing w:line="280" w:lineRule="exact"/>
              <w:jc w:val="right"/>
              <w:rPr>
                <w:rFonts w:ascii="Arial" w:hAnsi="Arial" w:cs="Arial"/>
                <w:sz w:val="16"/>
                <w:szCs w:val="16"/>
              </w:rPr>
            </w:pPr>
            <w:r w:rsidRPr="00D97E7D">
              <w:rPr>
                <w:rFonts w:ascii="Arial" w:hAnsi="Arial" w:cs="Arial"/>
                <w:sz w:val="16"/>
                <w:szCs w:val="16"/>
              </w:rPr>
              <w:t>687</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sz w:val="16"/>
                <w:szCs w:val="16"/>
              </w:rPr>
            </w:pPr>
            <w:r w:rsidRPr="00D97E7D">
              <w:rPr>
                <w:rFonts w:ascii="Arial" w:hAnsi="Arial" w:cs="Arial"/>
                <w:sz w:val="16"/>
                <w:szCs w:val="16"/>
              </w:rPr>
              <w:t>687.000.000,00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sz w:val="16"/>
                <w:szCs w:val="16"/>
              </w:rPr>
            </w:pPr>
            <w:r w:rsidRPr="00D97E7D">
              <w:rPr>
                <w:rFonts w:ascii="Arial" w:hAnsi="Arial" w:cs="Arial"/>
                <w:sz w:val="16"/>
                <w:szCs w:val="16"/>
              </w:rPr>
              <w:t>311.898.000,00</w:t>
            </w:r>
          </w:p>
        </w:tc>
        <w:tc>
          <w:tcPr>
            <w:tcW w:w="1275"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sz w:val="16"/>
                <w:szCs w:val="16"/>
              </w:rPr>
            </w:pPr>
            <w:r w:rsidRPr="00D97E7D">
              <w:rPr>
                <w:rFonts w:ascii="Arial" w:hAnsi="Arial" w:cs="Arial"/>
                <w:sz w:val="16"/>
                <w:szCs w:val="16"/>
              </w:rPr>
              <w:t>1.102.000,00</w:t>
            </w:r>
          </w:p>
        </w:tc>
      </w:tr>
      <w:tr w:rsidR="00607DEB" w:rsidRPr="00D97E7D" w:rsidTr="00F86DAF">
        <w:trPr>
          <w:trHeight w:val="271"/>
        </w:trPr>
        <w:tc>
          <w:tcPr>
            <w:tcW w:w="850"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Cs/>
                <w:sz w:val="16"/>
                <w:szCs w:val="16"/>
              </w:rPr>
            </w:pPr>
            <w:r w:rsidRPr="00D97E7D">
              <w:rPr>
                <w:rFonts w:ascii="Arial" w:hAnsi="Arial" w:cs="Arial"/>
                <w:bCs/>
                <w:sz w:val="16"/>
                <w:szCs w:val="16"/>
              </w:rPr>
              <w:t>2007</w:t>
            </w:r>
          </w:p>
        </w:tc>
        <w:tc>
          <w:tcPr>
            <w:tcW w:w="1701"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2.000.000.000,00</w:t>
            </w:r>
          </w:p>
        </w:tc>
        <w:tc>
          <w:tcPr>
            <w:tcW w:w="851" w:type="dxa"/>
            <w:tcBorders>
              <w:top w:val="nil"/>
              <w:bottom w:val="single" w:sz="4" w:space="0" w:color="auto"/>
            </w:tcBorders>
            <w:shd w:val="clear" w:color="auto" w:fill="auto"/>
            <w:vAlign w:val="center"/>
          </w:tcPr>
          <w:p w:rsidR="000E446D" w:rsidRPr="00D97E7D" w:rsidRDefault="000E446D" w:rsidP="00740259">
            <w:pPr>
              <w:spacing w:line="280" w:lineRule="exact"/>
              <w:jc w:val="right"/>
              <w:rPr>
                <w:rFonts w:ascii="Arial" w:hAnsi="Arial" w:cs="Arial"/>
                <w:bCs/>
                <w:sz w:val="16"/>
                <w:szCs w:val="16"/>
              </w:rPr>
            </w:pPr>
            <w:r w:rsidRPr="00D97E7D">
              <w:rPr>
                <w:rFonts w:ascii="Arial" w:hAnsi="Arial" w:cs="Arial"/>
                <w:bCs/>
                <w:sz w:val="16"/>
                <w:szCs w:val="16"/>
              </w:rPr>
              <w:t>1.376</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1.376.000.000,00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624.704.000,00</w:t>
            </w:r>
          </w:p>
        </w:tc>
        <w:tc>
          <w:tcPr>
            <w:tcW w:w="1275"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(704.000,00)</w:t>
            </w:r>
          </w:p>
        </w:tc>
      </w:tr>
      <w:tr w:rsidR="00607DEB" w:rsidRPr="00D97E7D" w:rsidTr="00F86DAF">
        <w:trPr>
          <w:trHeight w:val="336"/>
        </w:trPr>
        <w:tc>
          <w:tcPr>
            <w:tcW w:w="850"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Cs/>
                <w:sz w:val="16"/>
                <w:szCs w:val="16"/>
              </w:rPr>
            </w:pPr>
            <w:r w:rsidRPr="00D97E7D">
              <w:rPr>
                <w:rFonts w:ascii="Arial" w:hAnsi="Arial" w:cs="Arial"/>
                <w:bCs/>
                <w:sz w:val="16"/>
                <w:szCs w:val="16"/>
              </w:rPr>
              <w:t>2012</w:t>
            </w:r>
          </w:p>
        </w:tc>
        <w:tc>
          <w:tcPr>
            <w:tcW w:w="1701"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2.000.000.000,00</w:t>
            </w:r>
          </w:p>
        </w:tc>
        <w:tc>
          <w:tcPr>
            <w:tcW w:w="851" w:type="dxa"/>
            <w:tcBorders>
              <w:top w:val="nil"/>
              <w:bottom w:val="single" w:sz="4" w:space="0" w:color="auto"/>
            </w:tcBorders>
            <w:shd w:val="clear" w:color="auto" w:fill="auto"/>
            <w:vAlign w:val="center"/>
          </w:tcPr>
          <w:p w:rsidR="000E446D" w:rsidRPr="00D97E7D" w:rsidRDefault="000E446D" w:rsidP="00740259">
            <w:pPr>
              <w:spacing w:line="280" w:lineRule="exact"/>
              <w:jc w:val="right"/>
              <w:rPr>
                <w:rFonts w:ascii="Arial" w:hAnsi="Arial" w:cs="Arial"/>
                <w:bCs/>
                <w:sz w:val="16"/>
                <w:szCs w:val="16"/>
              </w:rPr>
            </w:pPr>
            <w:r w:rsidRPr="00D97E7D">
              <w:rPr>
                <w:rFonts w:ascii="Arial" w:hAnsi="Arial" w:cs="Arial"/>
                <w:bCs/>
                <w:sz w:val="16"/>
                <w:szCs w:val="16"/>
              </w:rPr>
              <w:t>1.375</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1.375.000.000,00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624.250.000,00</w:t>
            </w:r>
          </w:p>
        </w:tc>
        <w:tc>
          <w:tcPr>
            <w:tcW w:w="1275"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750.000,00</w:t>
            </w:r>
          </w:p>
        </w:tc>
      </w:tr>
      <w:tr w:rsidR="00607DEB" w:rsidRPr="00D97E7D" w:rsidTr="00F86DAF">
        <w:trPr>
          <w:trHeight w:val="300"/>
        </w:trPr>
        <w:tc>
          <w:tcPr>
            <w:tcW w:w="850"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Cs/>
                <w:sz w:val="16"/>
                <w:szCs w:val="16"/>
              </w:rPr>
            </w:pPr>
            <w:r w:rsidRPr="00D97E7D">
              <w:rPr>
                <w:rFonts w:ascii="Arial" w:hAnsi="Arial" w:cs="Arial"/>
                <w:bCs/>
                <w:sz w:val="16"/>
                <w:szCs w:val="16"/>
              </w:rPr>
              <w:t>2013</w:t>
            </w:r>
          </w:p>
        </w:tc>
        <w:tc>
          <w:tcPr>
            <w:tcW w:w="1701"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2.000.000.000,00</w:t>
            </w:r>
          </w:p>
        </w:tc>
        <w:tc>
          <w:tcPr>
            <w:tcW w:w="851" w:type="dxa"/>
            <w:tcBorders>
              <w:top w:val="nil"/>
              <w:bottom w:val="single" w:sz="4" w:space="0" w:color="auto"/>
            </w:tcBorders>
            <w:shd w:val="clear" w:color="auto" w:fill="auto"/>
            <w:vAlign w:val="center"/>
          </w:tcPr>
          <w:p w:rsidR="000E446D" w:rsidRPr="00D97E7D" w:rsidRDefault="000E446D" w:rsidP="00740259">
            <w:pPr>
              <w:spacing w:line="280" w:lineRule="exact"/>
              <w:jc w:val="right"/>
              <w:rPr>
                <w:rFonts w:ascii="Arial" w:hAnsi="Arial" w:cs="Arial"/>
                <w:bCs/>
                <w:sz w:val="16"/>
                <w:szCs w:val="16"/>
              </w:rPr>
            </w:pPr>
            <w:r w:rsidRPr="00D97E7D">
              <w:rPr>
                <w:rFonts w:ascii="Arial" w:hAnsi="Arial" w:cs="Arial"/>
                <w:bCs/>
                <w:sz w:val="16"/>
                <w:szCs w:val="16"/>
              </w:rPr>
              <w:t>1.376</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1.376.000.000,00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624.704.000,00</w:t>
            </w:r>
          </w:p>
        </w:tc>
        <w:tc>
          <w:tcPr>
            <w:tcW w:w="1275"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(704.000,00)</w:t>
            </w:r>
          </w:p>
        </w:tc>
      </w:tr>
      <w:tr w:rsidR="00607DEB" w:rsidRPr="00D97E7D" w:rsidTr="00F86DAF">
        <w:trPr>
          <w:trHeight w:val="278"/>
        </w:trPr>
        <w:tc>
          <w:tcPr>
            <w:tcW w:w="850"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Cs/>
                <w:sz w:val="16"/>
                <w:szCs w:val="16"/>
              </w:rPr>
            </w:pPr>
            <w:r w:rsidRPr="00D97E7D">
              <w:rPr>
                <w:rFonts w:ascii="Arial" w:hAnsi="Arial" w:cs="Arial"/>
                <w:bCs/>
                <w:sz w:val="16"/>
                <w:szCs w:val="16"/>
              </w:rPr>
              <w:t>2014</w:t>
            </w:r>
          </w:p>
        </w:tc>
        <w:tc>
          <w:tcPr>
            <w:tcW w:w="1701"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3.000.000.000,00</w:t>
            </w:r>
          </w:p>
        </w:tc>
        <w:tc>
          <w:tcPr>
            <w:tcW w:w="851" w:type="dxa"/>
            <w:tcBorders>
              <w:top w:val="nil"/>
              <w:bottom w:val="single" w:sz="4" w:space="0" w:color="auto"/>
            </w:tcBorders>
            <w:shd w:val="clear" w:color="auto" w:fill="auto"/>
            <w:vAlign w:val="center"/>
          </w:tcPr>
          <w:p w:rsidR="000E446D" w:rsidRPr="00D97E7D" w:rsidRDefault="000E446D" w:rsidP="00740259">
            <w:pPr>
              <w:spacing w:line="280" w:lineRule="exact"/>
              <w:jc w:val="right"/>
              <w:rPr>
                <w:rFonts w:ascii="Arial" w:hAnsi="Arial" w:cs="Arial"/>
                <w:bCs/>
                <w:sz w:val="16"/>
                <w:szCs w:val="16"/>
              </w:rPr>
            </w:pPr>
            <w:r w:rsidRPr="00D97E7D">
              <w:rPr>
                <w:rFonts w:ascii="Arial" w:hAnsi="Arial" w:cs="Arial"/>
                <w:bCs/>
                <w:sz w:val="16"/>
                <w:szCs w:val="16"/>
              </w:rPr>
              <w:t>2.063</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2.063.000.000,00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936.602.000,00</w:t>
            </w:r>
          </w:p>
        </w:tc>
        <w:tc>
          <w:tcPr>
            <w:tcW w:w="1275"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398.000,00</w:t>
            </w:r>
          </w:p>
        </w:tc>
      </w:tr>
      <w:tr w:rsidR="00607DEB" w:rsidRPr="00D97E7D" w:rsidTr="00F86DAF">
        <w:trPr>
          <w:trHeight w:val="278"/>
        </w:trPr>
        <w:tc>
          <w:tcPr>
            <w:tcW w:w="850" w:type="dxa"/>
            <w:tcBorders>
              <w:top w:val="nil"/>
              <w:bottom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Cs/>
                <w:sz w:val="16"/>
                <w:szCs w:val="16"/>
              </w:rPr>
            </w:pPr>
            <w:r w:rsidRPr="00D97E7D">
              <w:rPr>
                <w:rFonts w:ascii="Arial" w:hAnsi="Arial" w:cs="Arial"/>
                <w:bCs/>
                <w:sz w:val="16"/>
                <w:szCs w:val="16"/>
              </w:rPr>
              <w:t>2015</w:t>
            </w:r>
          </w:p>
        </w:tc>
        <w:tc>
          <w:tcPr>
            <w:tcW w:w="1701"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2.000.000.000,00</w:t>
            </w:r>
          </w:p>
        </w:tc>
        <w:tc>
          <w:tcPr>
            <w:tcW w:w="851" w:type="dxa"/>
            <w:tcBorders>
              <w:top w:val="nil"/>
              <w:bottom w:val="single" w:sz="4" w:space="0" w:color="auto"/>
            </w:tcBorders>
            <w:shd w:val="clear" w:color="auto" w:fill="auto"/>
            <w:vAlign w:val="center"/>
          </w:tcPr>
          <w:p w:rsidR="000E446D" w:rsidRPr="00D97E7D" w:rsidRDefault="000E446D" w:rsidP="00740259">
            <w:pPr>
              <w:spacing w:line="280" w:lineRule="exact"/>
              <w:jc w:val="right"/>
              <w:rPr>
                <w:rFonts w:ascii="Arial" w:hAnsi="Arial" w:cs="Arial"/>
                <w:bCs/>
                <w:sz w:val="16"/>
                <w:szCs w:val="16"/>
              </w:rPr>
            </w:pPr>
            <w:r w:rsidRPr="00D97E7D">
              <w:rPr>
                <w:rFonts w:ascii="Arial" w:hAnsi="Arial" w:cs="Arial"/>
                <w:bCs/>
                <w:sz w:val="16"/>
                <w:szCs w:val="16"/>
              </w:rPr>
              <w:t>1.376</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1.376.000.000,00</w:t>
            </w:r>
          </w:p>
        </w:tc>
        <w:tc>
          <w:tcPr>
            <w:tcW w:w="1559"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624.704.000,00</w:t>
            </w:r>
          </w:p>
        </w:tc>
        <w:tc>
          <w:tcPr>
            <w:tcW w:w="1275" w:type="dxa"/>
            <w:tcBorders>
              <w:top w:val="nil"/>
              <w:bottom w:val="single" w:sz="4" w:space="0" w:color="auto"/>
            </w:tcBorders>
            <w:shd w:val="clear" w:color="auto" w:fill="auto"/>
            <w:vAlign w:val="center"/>
          </w:tcPr>
          <w:p w:rsidR="000E446D" w:rsidRPr="00D97E7D" w:rsidRDefault="000E446D" w:rsidP="005643CF">
            <w:pPr>
              <w:spacing w:line="280" w:lineRule="exact"/>
              <w:jc w:val="right"/>
              <w:rPr>
                <w:rFonts w:ascii="Arial" w:hAnsi="Arial" w:cs="Arial"/>
                <w:bCs/>
                <w:sz w:val="16"/>
                <w:szCs w:val="16"/>
              </w:rPr>
            </w:pPr>
            <w:r w:rsidRPr="00D97E7D">
              <w:rPr>
                <w:rFonts w:ascii="Arial" w:hAnsi="Arial" w:cs="Arial"/>
                <w:bCs/>
                <w:sz w:val="16"/>
                <w:szCs w:val="16"/>
              </w:rPr>
              <w:t>(704.000,00)</w:t>
            </w:r>
          </w:p>
        </w:tc>
      </w:tr>
      <w:tr w:rsidR="00607DEB" w:rsidRPr="00D97E7D" w:rsidTr="00F86DAF">
        <w:trPr>
          <w:trHeight w:val="278"/>
        </w:trPr>
        <w:tc>
          <w:tcPr>
            <w:tcW w:w="850" w:type="dxa"/>
            <w:tcBorders>
              <w:top w:val="nil"/>
              <w:bottom w:val="single" w:sz="4" w:space="0" w:color="auto"/>
            </w:tcBorders>
            <w:shd w:val="clear" w:color="auto" w:fill="auto"/>
            <w:vAlign w:val="center"/>
          </w:tcPr>
          <w:p w:rsidR="002F64C7" w:rsidRPr="00D97E7D" w:rsidRDefault="00D64FA9" w:rsidP="002F64C7">
            <w:pPr>
              <w:spacing w:line="280" w:lineRule="exact"/>
              <w:jc w:val="center"/>
              <w:rPr>
                <w:rFonts w:ascii="Arial" w:hAnsi="Arial" w:cs="Arial"/>
                <w:bCs/>
                <w:sz w:val="16"/>
                <w:szCs w:val="16"/>
              </w:rPr>
            </w:pPr>
            <w:r w:rsidRPr="00D97E7D">
              <w:rPr>
                <w:rFonts w:ascii="Arial" w:hAnsi="Arial" w:cs="Arial"/>
                <w:bCs/>
                <w:sz w:val="16"/>
                <w:szCs w:val="16"/>
              </w:rPr>
              <w:t>2018</w:t>
            </w:r>
          </w:p>
        </w:tc>
        <w:tc>
          <w:tcPr>
            <w:tcW w:w="1701" w:type="dxa"/>
            <w:tcBorders>
              <w:top w:val="nil"/>
              <w:bottom w:val="single" w:sz="4" w:space="0" w:color="auto"/>
            </w:tcBorders>
            <w:shd w:val="clear" w:color="auto" w:fill="auto"/>
            <w:vAlign w:val="center"/>
          </w:tcPr>
          <w:p w:rsidR="002F64C7" w:rsidRPr="00D97E7D" w:rsidRDefault="002F64C7" w:rsidP="002F64C7">
            <w:pPr>
              <w:spacing w:line="280" w:lineRule="exact"/>
              <w:jc w:val="right"/>
              <w:rPr>
                <w:rFonts w:ascii="Arial" w:hAnsi="Arial" w:cs="Arial"/>
                <w:bCs/>
                <w:sz w:val="16"/>
                <w:szCs w:val="16"/>
              </w:rPr>
            </w:pPr>
            <w:r w:rsidRPr="00D97E7D">
              <w:rPr>
                <w:rFonts w:ascii="Arial" w:hAnsi="Arial" w:cs="Arial"/>
                <w:bCs/>
                <w:sz w:val="16"/>
                <w:szCs w:val="16"/>
              </w:rPr>
              <w:t>3.000.000.000,00</w:t>
            </w:r>
          </w:p>
        </w:tc>
        <w:tc>
          <w:tcPr>
            <w:tcW w:w="851" w:type="dxa"/>
            <w:tcBorders>
              <w:top w:val="nil"/>
              <w:bottom w:val="single" w:sz="4" w:space="0" w:color="auto"/>
            </w:tcBorders>
            <w:shd w:val="clear" w:color="auto" w:fill="auto"/>
            <w:vAlign w:val="center"/>
          </w:tcPr>
          <w:p w:rsidR="002F64C7" w:rsidRPr="00D97E7D" w:rsidRDefault="002F64C7" w:rsidP="002F64C7">
            <w:pPr>
              <w:spacing w:line="280" w:lineRule="exact"/>
              <w:jc w:val="right"/>
              <w:rPr>
                <w:rFonts w:ascii="Arial" w:hAnsi="Arial" w:cs="Arial"/>
                <w:bCs/>
                <w:sz w:val="16"/>
                <w:szCs w:val="16"/>
              </w:rPr>
            </w:pPr>
            <w:r w:rsidRPr="00D97E7D">
              <w:rPr>
                <w:rFonts w:ascii="Arial" w:hAnsi="Arial" w:cs="Arial"/>
                <w:bCs/>
                <w:sz w:val="16"/>
                <w:szCs w:val="16"/>
              </w:rPr>
              <w:t>2.063</w:t>
            </w:r>
          </w:p>
        </w:tc>
        <w:tc>
          <w:tcPr>
            <w:tcW w:w="1559" w:type="dxa"/>
            <w:tcBorders>
              <w:top w:val="nil"/>
              <w:bottom w:val="single" w:sz="4" w:space="0" w:color="auto"/>
            </w:tcBorders>
            <w:shd w:val="clear" w:color="auto" w:fill="auto"/>
            <w:vAlign w:val="center"/>
          </w:tcPr>
          <w:p w:rsidR="002F64C7" w:rsidRPr="00D97E7D" w:rsidRDefault="002F64C7" w:rsidP="002F64C7">
            <w:pPr>
              <w:spacing w:line="280" w:lineRule="exact"/>
              <w:jc w:val="right"/>
              <w:rPr>
                <w:rFonts w:ascii="Arial" w:hAnsi="Arial" w:cs="Arial"/>
                <w:bCs/>
                <w:sz w:val="16"/>
                <w:szCs w:val="16"/>
              </w:rPr>
            </w:pPr>
            <w:r w:rsidRPr="00D97E7D">
              <w:rPr>
                <w:rFonts w:ascii="Arial" w:hAnsi="Arial" w:cs="Arial"/>
                <w:bCs/>
                <w:sz w:val="16"/>
                <w:szCs w:val="16"/>
              </w:rPr>
              <w:t>2.063.000.000,00</w:t>
            </w:r>
          </w:p>
        </w:tc>
        <w:tc>
          <w:tcPr>
            <w:tcW w:w="1559" w:type="dxa"/>
            <w:tcBorders>
              <w:top w:val="nil"/>
              <w:bottom w:val="single" w:sz="4" w:space="0" w:color="auto"/>
            </w:tcBorders>
            <w:shd w:val="clear" w:color="auto" w:fill="auto"/>
            <w:vAlign w:val="center"/>
          </w:tcPr>
          <w:p w:rsidR="002F64C7" w:rsidRPr="00D97E7D" w:rsidRDefault="002F64C7" w:rsidP="002F64C7">
            <w:pPr>
              <w:spacing w:line="280" w:lineRule="exact"/>
              <w:jc w:val="right"/>
              <w:rPr>
                <w:rFonts w:ascii="Arial" w:hAnsi="Arial" w:cs="Arial"/>
                <w:bCs/>
                <w:sz w:val="16"/>
                <w:szCs w:val="16"/>
              </w:rPr>
            </w:pPr>
            <w:r w:rsidRPr="00D97E7D">
              <w:rPr>
                <w:rFonts w:ascii="Arial" w:hAnsi="Arial" w:cs="Arial"/>
                <w:bCs/>
                <w:sz w:val="16"/>
                <w:szCs w:val="16"/>
              </w:rPr>
              <w:t>936.602.000,00</w:t>
            </w:r>
          </w:p>
        </w:tc>
        <w:tc>
          <w:tcPr>
            <w:tcW w:w="1275" w:type="dxa"/>
            <w:tcBorders>
              <w:top w:val="nil"/>
              <w:bottom w:val="single" w:sz="4" w:space="0" w:color="auto"/>
            </w:tcBorders>
            <w:shd w:val="clear" w:color="auto" w:fill="auto"/>
            <w:vAlign w:val="center"/>
          </w:tcPr>
          <w:p w:rsidR="002F64C7" w:rsidRPr="00D97E7D" w:rsidRDefault="002F64C7" w:rsidP="002F64C7">
            <w:pPr>
              <w:spacing w:line="280" w:lineRule="exact"/>
              <w:jc w:val="right"/>
              <w:rPr>
                <w:rFonts w:ascii="Arial" w:hAnsi="Arial" w:cs="Arial"/>
                <w:bCs/>
                <w:sz w:val="16"/>
                <w:szCs w:val="16"/>
              </w:rPr>
            </w:pPr>
            <w:r w:rsidRPr="00D97E7D">
              <w:rPr>
                <w:rFonts w:ascii="Arial" w:hAnsi="Arial" w:cs="Arial"/>
                <w:bCs/>
                <w:sz w:val="16"/>
                <w:szCs w:val="16"/>
              </w:rPr>
              <w:t>398.000,00</w:t>
            </w:r>
          </w:p>
        </w:tc>
      </w:tr>
      <w:tr w:rsidR="00607DEB" w:rsidRPr="00D97E7D" w:rsidTr="00F86DAF">
        <w:trPr>
          <w:trHeight w:val="278"/>
        </w:trPr>
        <w:tc>
          <w:tcPr>
            <w:tcW w:w="850" w:type="dxa"/>
            <w:tcBorders>
              <w:top w:val="nil"/>
              <w:bottom w:val="single" w:sz="4" w:space="0" w:color="auto"/>
            </w:tcBorders>
            <w:shd w:val="clear" w:color="auto" w:fill="auto"/>
            <w:vAlign w:val="center"/>
          </w:tcPr>
          <w:p w:rsidR="00D64FA9" w:rsidRPr="00D97E7D" w:rsidRDefault="00D64FA9" w:rsidP="00D64FA9">
            <w:pPr>
              <w:spacing w:line="280" w:lineRule="exact"/>
              <w:jc w:val="center"/>
              <w:rPr>
                <w:rFonts w:ascii="Arial" w:hAnsi="Arial" w:cs="Arial"/>
                <w:bCs/>
                <w:sz w:val="16"/>
                <w:szCs w:val="16"/>
              </w:rPr>
            </w:pPr>
            <w:r w:rsidRPr="00D97E7D">
              <w:rPr>
                <w:rFonts w:ascii="Arial" w:hAnsi="Arial" w:cs="Arial"/>
                <w:bCs/>
                <w:sz w:val="16"/>
                <w:szCs w:val="16"/>
              </w:rPr>
              <w:t>2019</w:t>
            </w:r>
          </w:p>
        </w:tc>
        <w:tc>
          <w:tcPr>
            <w:tcW w:w="1701" w:type="dxa"/>
            <w:tcBorders>
              <w:top w:val="nil"/>
              <w:bottom w:val="single" w:sz="4" w:space="0" w:color="auto"/>
            </w:tcBorders>
            <w:shd w:val="clear" w:color="auto" w:fill="auto"/>
            <w:vAlign w:val="center"/>
          </w:tcPr>
          <w:p w:rsidR="00D64FA9" w:rsidRPr="00D97E7D" w:rsidRDefault="00D64FA9" w:rsidP="00D64FA9">
            <w:pPr>
              <w:spacing w:line="280" w:lineRule="exact"/>
              <w:jc w:val="right"/>
              <w:rPr>
                <w:rFonts w:ascii="Arial" w:hAnsi="Arial" w:cs="Arial"/>
                <w:bCs/>
                <w:sz w:val="16"/>
                <w:szCs w:val="16"/>
              </w:rPr>
            </w:pPr>
            <w:r w:rsidRPr="00D97E7D">
              <w:rPr>
                <w:rFonts w:ascii="Arial" w:hAnsi="Arial" w:cs="Arial"/>
                <w:bCs/>
                <w:sz w:val="16"/>
                <w:szCs w:val="16"/>
              </w:rPr>
              <w:t>3.000.000.000,00</w:t>
            </w:r>
          </w:p>
        </w:tc>
        <w:tc>
          <w:tcPr>
            <w:tcW w:w="851" w:type="dxa"/>
            <w:tcBorders>
              <w:top w:val="nil"/>
              <w:bottom w:val="single" w:sz="4" w:space="0" w:color="auto"/>
            </w:tcBorders>
            <w:shd w:val="clear" w:color="auto" w:fill="auto"/>
            <w:vAlign w:val="center"/>
          </w:tcPr>
          <w:p w:rsidR="00D64FA9" w:rsidRPr="00D97E7D" w:rsidRDefault="00D64FA9" w:rsidP="00D64FA9">
            <w:pPr>
              <w:spacing w:line="280" w:lineRule="exact"/>
              <w:jc w:val="right"/>
              <w:rPr>
                <w:rFonts w:ascii="Arial" w:hAnsi="Arial" w:cs="Arial"/>
                <w:bCs/>
                <w:sz w:val="16"/>
                <w:szCs w:val="16"/>
              </w:rPr>
            </w:pPr>
            <w:r w:rsidRPr="00D97E7D">
              <w:rPr>
                <w:rFonts w:ascii="Arial" w:hAnsi="Arial" w:cs="Arial"/>
                <w:bCs/>
                <w:sz w:val="16"/>
                <w:szCs w:val="16"/>
              </w:rPr>
              <w:t>2.063</w:t>
            </w:r>
          </w:p>
        </w:tc>
        <w:tc>
          <w:tcPr>
            <w:tcW w:w="1559" w:type="dxa"/>
            <w:tcBorders>
              <w:top w:val="nil"/>
              <w:bottom w:val="single" w:sz="4" w:space="0" w:color="auto"/>
            </w:tcBorders>
            <w:shd w:val="clear" w:color="auto" w:fill="auto"/>
            <w:vAlign w:val="center"/>
          </w:tcPr>
          <w:p w:rsidR="00D64FA9" w:rsidRPr="00D97E7D" w:rsidRDefault="00D64FA9" w:rsidP="00D64FA9">
            <w:pPr>
              <w:spacing w:line="280" w:lineRule="exact"/>
              <w:jc w:val="right"/>
              <w:rPr>
                <w:rFonts w:ascii="Arial" w:hAnsi="Arial" w:cs="Arial"/>
                <w:bCs/>
                <w:sz w:val="16"/>
                <w:szCs w:val="16"/>
              </w:rPr>
            </w:pPr>
            <w:r w:rsidRPr="00D97E7D">
              <w:rPr>
                <w:rFonts w:ascii="Arial" w:hAnsi="Arial" w:cs="Arial"/>
                <w:bCs/>
                <w:sz w:val="16"/>
                <w:szCs w:val="16"/>
              </w:rPr>
              <w:t>2.063.000.000,00</w:t>
            </w:r>
          </w:p>
        </w:tc>
        <w:tc>
          <w:tcPr>
            <w:tcW w:w="1559" w:type="dxa"/>
            <w:tcBorders>
              <w:top w:val="nil"/>
              <w:bottom w:val="single" w:sz="4" w:space="0" w:color="auto"/>
            </w:tcBorders>
            <w:shd w:val="clear" w:color="auto" w:fill="auto"/>
            <w:vAlign w:val="center"/>
          </w:tcPr>
          <w:p w:rsidR="00D64FA9" w:rsidRPr="00D97E7D" w:rsidRDefault="00D64FA9" w:rsidP="00D64FA9">
            <w:pPr>
              <w:spacing w:line="280" w:lineRule="exact"/>
              <w:jc w:val="right"/>
              <w:rPr>
                <w:rFonts w:ascii="Arial" w:hAnsi="Arial" w:cs="Arial"/>
                <w:bCs/>
                <w:sz w:val="16"/>
                <w:szCs w:val="16"/>
              </w:rPr>
            </w:pPr>
            <w:r w:rsidRPr="00D97E7D">
              <w:rPr>
                <w:rFonts w:ascii="Arial" w:hAnsi="Arial" w:cs="Arial"/>
                <w:bCs/>
                <w:sz w:val="16"/>
                <w:szCs w:val="16"/>
              </w:rPr>
              <w:t>936.602.000,00</w:t>
            </w:r>
          </w:p>
        </w:tc>
        <w:tc>
          <w:tcPr>
            <w:tcW w:w="1275" w:type="dxa"/>
            <w:tcBorders>
              <w:top w:val="nil"/>
              <w:bottom w:val="single" w:sz="4" w:space="0" w:color="auto"/>
            </w:tcBorders>
            <w:shd w:val="clear" w:color="auto" w:fill="auto"/>
            <w:vAlign w:val="center"/>
          </w:tcPr>
          <w:p w:rsidR="00D64FA9" w:rsidRPr="00D97E7D" w:rsidRDefault="00D64FA9" w:rsidP="00D64FA9">
            <w:pPr>
              <w:spacing w:line="280" w:lineRule="exact"/>
              <w:jc w:val="right"/>
              <w:rPr>
                <w:rFonts w:ascii="Arial" w:hAnsi="Arial" w:cs="Arial"/>
                <w:bCs/>
                <w:sz w:val="16"/>
                <w:szCs w:val="16"/>
              </w:rPr>
            </w:pPr>
            <w:r w:rsidRPr="00D97E7D">
              <w:rPr>
                <w:rFonts w:ascii="Arial" w:hAnsi="Arial" w:cs="Arial"/>
                <w:bCs/>
                <w:sz w:val="16"/>
                <w:szCs w:val="16"/>
              </w:rPr>
              <w:t>398.000,00</w:t>
            </w:r>
          </w:p>
        </w:tc>
      </w:tr>
      <w:tr w:rsidR="00607DEB" w:rsidRPr="00D97E7D" w:rsidTr="00F86DAF">
        <w:trPr>
          <w:trHeight w:val="395"/>
        </w:trPr>
        <w:tc>
          <w:tcPr>
            <w:tcW w:w="850" w:type="dxa"/>
            <w:tcBorders>
              <w:top w:val="nil"/>
            </w:tcBorders>
            <w:shd w:val="clear" w:color="auto" w:fill="auto"/>
            <w:vAlign w:val="center"/>
          </w:tcPr>
          <w:p w:rsidR="002F64C7" w:rsidRPr="00D97E7D" w:rsidRDefault="002F64C7" w:rsidP="002F64C7">
            <w:pPr>
              <w:spacing w:line="280" w:lineRule="exact"/>
              <w:ind w:left="-67" w:right="-108"/>
              <w:jc w:val="center"/>
              <w:rPr>
                <w:rFonts w:ascii="Arial" w:hAnsi="Arial" w:cs="Arial"/>
                <w:b/>
                <w:bCs/>
                <w:sz w:val="16"/>
                <w:szCs w:val="16"/>
              </w:rPr>
            </w:pPr>
            <w:r w:rsidRPr="00D97E7D">
              <w:rPr>
                <w:rFonts w:ascii="Arial" w:hAnsi="Arial" w:cs="Arial"/>
                <w:b/>
                <w:bCs/>
                <w:sz w:val="16"/>
                <w:szCs w:val="16"/>
              </w:rPr>
              <w:t>Jumlah</w:t>
            </w:r>
          </w:p>
        </w:tc>
        <w:tc>
          <w:tcPr>
            <w:tcW w:w="1701" w:type="dxa"/>
            <w:tcBorders>
              <w:top w:val="nil"/>
            </w:tcBorders>
            <w:shd w:val="clear" w:color="auto" w:fill="auto"/>
            <w:vAlign w:val="center"/>
          </w:tcPr>
          <w:p w:rsidR="002F64C7" w:rsidRPr="00D97E7D" w:rsidRDefault="00D64FA9" w:rsidP="002F64C7">
            <w:pPr>
              <w:spacing w:line="280" w:lineRule="exact"/>
              <w:ind w:left="-149"/>
              <w:jc w:val="right"/>
              <w:rPr>
                <w:rFonts w:ascii="Arial" w:hAnsi="Arial" w:cs="Arial"/>
                <w:b/>
                <w:bCs/>
                <w:sz w:val="16"/>
                <w:szCs w:val="16"/>
              </w:rPr>
            </w:pPr>
            <w:r w:rsidRPr="00D97E7D">
              <w:rPr>
                <w:rFonts w:ascii="Arial" w:hAnsi="Arial" w:cs="Arial"/>
                <w:b/>
                <w:bCs/>
                <w:sz w:val="16"/>
                <w:szCs w:val="16"/>
              </w:rPr>
              <w:t>19</w:t>
            </w:r>
            <w:r w:rsidR="002F64C7" w:rsidRPr="00D97E7D">
              <w:rPr>
                <w:rFonts w:ascii="Arial" w:hAnsi="Arial" w:cs="Arial"/>
                <w:b/>
                <w:bCs/>
                <w:sz w:val="16"/>
                <w:szCs w:val="16"/>
              </w:rPr>
              <w:t>.000.000.000,00</w:t>
            </w:r>
          </w:p>
        </w:tc>
        <w:tc>
          <w:tcPr>
            <w:tcW w:w="851" w:type="dxa"/>
            <w:tcBorders>
              <w:top w:val="nil"/>
            </w:tcBorders>
            <w:shd w:val="clear" w:color="auto" w:fill="auto"/>
            <w:vAlign w:val="center"/>
          </w:tcPr>
          <w:p w:rsidR="002F64C7" w:rsidRPr="00D97E7D" w:rsidRDefault="00D64FA9" w:rsidP="002F64C7">
            <w:pPr>
              <w:spacing w:line="280" w:lineRule="exact"/>
              <w:jc w:val="right"/>
              <w:rPr>
                <w:rFonts w:ascii="Arial" w:hAnsi="Arial" w:cs="Arial"/>
                <w:b/>
                <w:bCs/>
                <w:sz w:val="16"/>
                <w:szCs w:val="16"/>
              </w:rPr>
            </w:pPr>
            <w:r w:rsidRPr="00D97E7D">
              <w:rPr>
                <w:rFonts w:ascii="Arial" w:hAnsi="Arial" w:cs="Arial"/>
                <w:b/>
                <w:bCs/>
                <w:sz w:val="16"/>
                <w:szCs w:val="16"/>
              </w:rPr>
              <w:t>13.379</w:t>
            </w:r>
          </w:p>
        </w:tc>
        <w:tc>
          <w:tcPr>
            <w:tcW w:w="1559" w:type="dxa"/>
            <w:tcBorders>
              <w:top w:val="nil"/>
            </w:tcBorders>
            <w:shd w:val="clear" w:color="auto" w:fill="auto"/>
            <w:vAlign w:val="center"/>
          </w:tcPr>
          <w:p w:rsidR="002F64C7" w:rsidRPr="00D97E7D" w:rsidRDefault="00D64FA9" w:rsidP="002F64C7">
            <w:pPr>
              <w:spacing w:line="280" w:lineRule="exact"/>
              <w:jc w:val="right"/>
              <w:rPr>
                <w:rFonts w:ascii="Arial" w:hAnsi="Arial" w:cs="Arial"/>
                <w:b/>
                <w:bCs/>
                <w:sz w:val="16"/>
                <w:szCs w:val="16"/>
              </w:rPr>
            </w:pPr>
            <w:r w:rsidRPr="00D97E7D">
              <w:rPr>
                <w:rFonts w:ascii="Arial" w:hAnsi="Arial" w:cs="Arial"/>
                <w:b/>
                <w:bCs/>
                <w:sz w:val="16"/>
                <w:szCs w:val="16"/>
              </w:rPr>
              <w:t>13.379</w:t>
            </w:r>
            <w:r w:rsidR="002F64C7" w:rsidRPr="00D97E7D">
              <w:rPr>
                <w:rFonts w:ascii="Arial" w:hAnsi="Arial" w:cs="Arial"/>
                <w:b/>
                <w:bCs/>
                <w:sz w:val="16"/>
                <w:szCs w:val="16"/>
              </w:rPr>
              <w:t>.000.000,00</w:t>
            </w:r>
          </w:p>
        </w:tc>
        <w:tc>
          <w:tcPr>
            <w:tcW w:w="1559" w:type="dxa"/>
            <w:tcBorders>
              <w:top w:val="nil"/>
            </w:tcBorders>
            <w:shd w:val="clear" w:color="auto" w:fill="auto"/>
            <w:vAlign w:val="center"/>
          </w:tcPr>
          <w:p w:rsidR="002F64C7" w:rsidRPr="00D97E7D" w:rsidRDefault="00D64FA9" w:rsidP="002F64C7">
            <w:pPr>
              <w:spacing w:line="280" w:lineRule="exact"/>
              <w:jc w:val="right"/>
              <w:rPr>
                <w:rFonts w:ascii="Arial" w:hAnsi="Arial" w:cs="Arial"/>
                <w:b/>
                <w:bCs/>
                <w:sz w:val="16"/>
                <w:szCs w:val="16"/>
              </w:rPr>
            </w:pPr>
            <w:r w:rsidRPr="00D97E7D">
              <w:rPr>
                <w:rFonts w:ascii="Arial" w:hAnsi="Arial" w:cs="Arial"/>
                <w:b/>
                <w:bCs/>
                <w:sz w:val="16"/>
                <w:szCs w:val="16"/>
              </w:rPr>
              <w:t>5.620.066</w:t>
            </w:r>
            <w:r w:rsidR="002F64C7" w:rsidRPr="00D97E7D">
              <w:rPr>
                <w:rFonts w:ascii="Arial" w:hAnsi="Arial" w:cs="Arial"/>
                <w:b/>
                <w:bCs/>
                <w:sz w:val="16"/>
                <w:szCs w:val="16"/>
              </w:rPr>
              <w:t>.000,00</w:t>
            </w:r>
          </w:p>
        </w:tc>
        <w:tc>
          <w:tcPr>
            <w:tcW w:w="1275" w:type="dxa"/>
            <w:tcBorders>
              <w:top w:val="nil"/>
            </w:tcBorders>
            <w:shd w:val="clear" w:color="auto" w:fill="auto"/>
            <w:vAlign w:val="center"/>
          </w:tcPr>
          <w:p w:rsidR="002F64C7" w:rsidRPr="00D97E7D" w:rsidRDefault="00607DEB" w:rsidP="002F64C7">
            <w:pPr>
              <w:spacing w:line="280" w:lineRule="exact"/>
              <w:jc w:val="right"/>
              <w:rPr>
                <w:rFonts w:ascii="Arial" w:hAnsi="Arial" w:cs="Arial"/>
                <w:b/>
                <w:bCs/>
                <w:sz w:val="16"/>
                <w:szCs w:val="16"/>
              </w:rPr>
            </w:pPr>
            <w:r w:rsidRPr="00D97E7D">
              <w:rPr>
                <w:rFonts w:ascii="Arial" w:hAnsi="Arial" w:cs="Arial"/>
                <w:b/>
                <w:bCs/>
                <w:sz w:val="16"/>
                <w:szCs w:val="16"/>
              </w:rPr>
              <w:t>934</w:t>
            </w:r>
            <w:r w:rsidR="002F64C7" w:rsidRPr="00D97E7D">
              <w:rPr>
                <w:rFonts w:ascii="Arial" w:hAnsi="Arial" w:cs="Arial"/>
                <w:b/>
                <w:bCs/>
                <w:sz w:val="16"/>
                <w:szCs w:val="16"/>
              </w:rPr>
              <w:t>.000,00</w:t>
            </w:r>
          </w:p>
        </w:tc>
      </w:tr>
    </w:tbl>
    <w:p w:rsidR="000E446D" w:rsidRPr="00D97E7D" w:rsidRDefault="000E446D" w:rsidP="008125BD">
      <w:pPr>
        <w:pStyle w:val="BodyTextIndent"/>
        <w:widowControl w:val="0"/>
        <w:numPr>
          <w:ilvl w:val="0"/>
          <w:numId w:val="62"/>
        </w:numPr>
        <w:spacing w:before="12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Penyertaan Modal pada PDAM Tirta Prabujaya</w:t>
      </w:r>
    </w:p>
    <w:p w:rsidR="000E446D" w:rsidRPr="00D97E7D" w:rsidRDefault="000E446D" w:rsidP="006B2AD8">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Pengakuan nilai Penyertaan Modal Pemerintah Kota Prabumulih pada PDAM Tirta Prabujaya menggunakan metode ekuitas. Dengan persentase </w:t>
      </w:r>
      <w:r w:rsidRPr="00D97E7D">
        <w:rPr>
          <w:rFonts w:ascii="Times New Roman" w:hAnsi="Times New Roman" w:cs="Times New Roman"/>
          <w:sz w:val="22"/>
          <w:szCs w:val="22"/>
        </w:rPr>
        <w:lastRenderedPageBreak/>
        <w:t xml:space="preserve">kepemilikan tahun </w:t>
      </w:r>
      <w:r w:rsidR="00662672" w:rsidRPr="00D97E7D">
        <w:rPr>
          <w:rFonts w:ascii="Times New Roman" w:hAnsi="Times New Roman" w:cs="Times New Roman"/>
          <w:sz w:val="22"/>
          <w:szCs w:val="22"/>
        </w:rPr>
        <w:t>20</w:t>
      </w:r>
      <w:r w:rsidR="002466A4" w:rsidRPr="00D97E7D">
        <w:rPr>
          <w:rFonts w:ascii="Times New Roman" w:hAnsi="Times New Roman" w:cs="Times New Roman"/>
          <w:sz w:val="22"/>
          <w:szCs w:val="22"/>
          <w:lang w:val="en-US"/>
        </w:rPr>
        <w:t>20</w:t>
      </w:r>
      <w:r w:rsidR="00B96229" w:rsidRPr="00D97E7D">
        <w:rPr>
          <w:rFonts w:ascii="Times New Roman" w:hAnsi="Times New Roman" w:cs="Times New Roman"/>
          <w:sz w:val="22"/>
          <w:szCs w:val="22"/>
        </w:rPr>
        <w:t xml:space="preserve"> dan </w:t>
      </w:r>
      <w:r w:rsidR="002466A4" w:rsidRPr="00D97E7D">
        <w:rPr>
          <w:rFonts w:ascii="Times New Roman" w:hAnsi="Times New Roman" w:cs="Times New Roman"/>
          <w:sz w:val="22"/>
          <w:szCs w:val="22"/>
        </w:rPr>
        <w:t>2019</w:t>
      </w:r>
      <w:r w:rsidR="006B2AD8" w:rsidRPr="00D97E7D">
        <w:rPr>
          <w:rFonts w:ascii="Times New Roman" w:hAnsi="Times New Roman" w:cs="Times New Roman"/>
          <w:sz w:val="22"/>
          <w:szCs w:val="22"/>
        </w:rPr>
        <w:t xml:space="preserve">masing-masing </w:t>
      </w:r>
      <w:r w:rsidRPr="00D97E7D">
        <w:rPr>
          <w:rFonts w:ascii="Times New Roman" w:hAnsi="Times New Roman" w:cs="Times New Roman"/>
          <w:sz w:val="22"/>
          <w:szCs w:val="22"/>
        </w:rPr>
        <w:t xml:space="preserve">sebesar </w:t>
      </w:r>
      <w:r w:rsidR="00A666DF" w:rsidRPr="00D97E7D">
        <w:rPr>
          <w:rFonts w:ascii="Times New Roman" w:hAnsi="Times New Roman" w:cs="Times New Roman"/>
          <w:sz w:val="22"/>
          <w:szCs w:val="22"/>
        </w:rPr>
        <w:t>75,</w:t>
      </w:r>
      <w:r w:rsidR="002466A4" w:rsidRPr="00D97E7D">
        <w:rPr>
          <w:rFonts w:ascii="Times New Roman" w:hAnsi="Times New Roman" w:cs="Times New Roman"/>
          <w:sz w:val="22"/>
          <w:szCs w:val="22"/>
          <w:lang w:val="en-US"/>
        </w:rPr>
        <w:t>44</w:t>
      </w:r>
      <w:r w:rsidR="00E5521D" w:rsidRPr="00D97E7D">
        <w:rPr>
          <w:rFonts w:ascii="Times New Roman" w:hAnsi="Times New Roman" w:cs="Times New Roman"/>
          <w:sz w:val="22"/>
          <w:szCs w:val="22"/>
        </w:rPr>
        <w:t>%</w:t>
      </w:r>
      <w:r w:rsidRPr="00D97E7D">
        <w:rPr>
          <w:rFonts w:ascii="Times New Roman" w:hAnsi="Times New Roman" w:cs="Times New Roman"/>
          <w:sz w:val="22"/>
          <w:szCs w:val="22"/>
        </w:rPr>
        <w:t>, saldo penyertaan modal Pemerintah Kota Prabumulih dipengaruhi oleh laba/(rugi) PDAM Tirta Prabujaya.</w:t>
      </w:r>
    </w:p>
    <w:p w:rsidR="000E446D" w:rsidRPr="00D97E7D" w:rsidRDefault="002466A4" w:rsidP="00115EEC">
      <w:pPr>
        <w:pStyle w:val="BodyTextIndent"/>
        <w:widowControl w:val="0"/>
        <w:spacing w:after="60" w:line="280" w:lineRule="exact"/>
        <w:ind w:left="1559" w:firstLine="0"/>
        <w:rPr>
          <w:rFonts w:ascii="Times New Roman" w:hAnsi="Times New Roman" w:cs="Times New Roman"/>
          <w:bCs/>
          <w:sz w:val="22"/>
          <w:szCs w:val="22"/>
        </w:rPr>
      </w:pPr>
      <w:r w:rsidRPr="00D97E7D">
        <w:rPr>
          <w:rFonts w:ascii="Times New Roman" w:hAnsi="Times New Roman" w:cs="Times New Roman"/>
          <w:sz w:val="22"/>
          <w:szCs w:val="22"/>
          <w:lang w:val="en-US"/>
        </w:rPr>
        <w:t>Pada TA 2020 tidak ada p</w:t>
      </w:r>
      <w:r w:rsidRPr="00D97E7D">
        <w:rPr>
          <w:rFonts w:ascii="Times New Roman" w:hAnsi="Times New Roman" w:cs="Times New Roman"/>
          <w:sz w:val="22"/>
          <w:szCs w:val="22"/>
        </w:rPr>
        <w:t xml:space="preserve">enambahan Penyertaan Modal Pemerintah Kota Prabumulih </w:t>
      </w:r>
      <w:r w:rsidRPr="00D97E7D">
        <w:rPr>
          <w:rFonts w:ascii="Times New Roman" w:hAnsi="Times New Roman" w:cs="Times New Roman"/>
          <w:sz w:val="22"/>
          <w:szCs w:val="22"/>
          <w:lang w:val="en-US"/>
        </w:rPr>
        <w:t xml:space="preserve">di </w:t>
      </w:r>
      <w:r w:rsidRPr="00D97E7D">
        <w:rPr>
          <w:rFonts w:ascii="Times New Roman" w:hAnsi="Times New Roman" w:cs="Times New Roman"/>
          <w:sz w:val="22"/>
          <w:szCs w:val="22"/>
        </w:rPr>
        <w:t xml:space="preserve">PDAM Tirta Prabujaya, </w:t>
      </w:r>
      <w:r w:rsidRPr="00D97E7D">
        <w:rPr>
          <w:rFonts w:ascii="Times New Roman" w:hAnsi="Times New Roman" w:cs="Times New Roman"/>
          <w:sz w:val="22"/>
          <w:szCs w:val="22"/>
          <w:lang w:val="en-US"/>
        </w:rPr>
        <w:t xml:space="preserve">sehingga per </w:t>
      </w:r>
      <w:r w:rsidRPr="00D97E7D">
        <w:rPr>
          <w:rFonts w:ascii="Times New Roman" w:hAnsi="Times New Roman" w:cs="Times New Roman"/>
          <w:sz w:val="22"/>
          <w:szCs w:val="22"/>
        </w:rPr>
        <w:t xml:space="preserve"> 31 Desember 20</w:t>
      </w:r>
      <w:r w:rsidRPr="00D97E7D">
        <w:rPr>
          <w:rFonts w:ascii="Times New Roman" w:hAnsi="Times New Roman" w:cs="Times New Roman"/>
          <w:sz w:val="22"/>
          <w:szCs w:val="22"/>
          <w:lang w:val="en-US"/>
        </w:rPr>
        <w:t xml:space="preserve">20dan 2019 </w:t>
      </w:r>
      <w:r w:rsidR="006B2AD8" w:rsidRPr="00D97E7D">
        <w:rPr>
          <w:rFonts w:ascii="Times New Roman" w:hAnsi="Times New Roman" w:cs="Times New Roman"/>
          <w:sz w:val="22"/>
          <w:szCs w:val="22"/>
        </w:rPr>
        <w:t>nilai Penyertaan Modal Disetor Pemerintah Kota Prabumulih pada PDAM Tirta Prabujaya masing-masing sebesar Rp83.057.470.305,00</w:t>
      </w:r>
      <w:r w:rsidR="00680267" w:rsidRPr="00D97E7D">
        <w:rPr>
          <w:rFonts w:ascii="Times New Roman" w:hAnsi="Times New Roman" w:cs="Times New Roman"/>
          <w:sz w:val="22"/>
          <w:szCs w:val="22"/>
          <w:lang w:val="en-US"/>
        </w:rPr>
        <w:t>.</w:t>
      </w:r>
    </w:p>
    <w:p w:rsidR="006A0A87" w:rsidRPr="00D97E7D" w:rsidRDefault="006A0A87" w:rsidP="006A0A87">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Berdasarkan Laporan Keuangan PDAM Tirta Prabujaya Tahun </w:t>
      </w:r>
      <w:r w:rsidR="00662672" w:rsidRPr="00D97E7D">
        <w:rPr>
          <w:rFonts w:ascii="Times New Roman" w:hAnsi="Times New Roman" w:cs="Times New Roman"/>
          <w:sz w:val="22"/>
          <w:szCs w:val="22"/>
        </w:rPr>
        <w:t>20</w:t>
      </w:r>
      <w:r w:rsidR="000F468A" w:rsidRPr="00D97E7D">
        <w:rPr>
          <w:rFonts w:ascii="Times New Roman" w:hAnsi="Times New Roman" w:cs="Times New Roman"/>
          <w:sz w:val="22"/>
          <w:szCs w:val="22"/>
          <w:lang w:val="en-US"/>
        </w:rPr>
        <w:t>20</w:t>
      </w:r>
      <w:r w:rsidRPr="00D97E7D">
        <w:rPr>
          <w:rFonts w:ascii="Times New Roman" w:hAnsi="Times New Roman" w:cs="Times New Roman"/>
          <w:sz w:val="22"/>
          <w:szCs w:val="22"/>
        </w:rPr>
        <w:t>, nilai penyertaan modal Pemerintah Pusat, Pemerintah Provinsi, dan Pemerintah Kota Prabumulih yang Belum Ditetapkan Statusnya masing-masing sebesar Rp38.146.976.275,00; Rp1.049.306.500,00 dan Rp37.353.642.613,00.</w:t>
      </w:r>
    </w:p>
    <w:p w:rsidR="006A0A87" w:rsidRPr="00D97E7D" w:rsidRDefault="006A0A87" w:rsidP="006A0A87">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Penyertaan modal Pemerintah Kota Prabumulih yang belum ditetapkan st</w:t>
      </w:r>
      <w:r w:rsidR="006B2AD8" w:rsidRPr="00D97E7D">
        <w:rPr>
          <w:rFonts w:ascii="Times New Roman" w:hAnsi="Times New Roman" w:cs="Times New Roman"/>
          <w:sz w:val="22"/>
          <w:szCs w:val="22"/>
        </w:rPr>
        <w:t>atusnya sebesar Rp37.353.642.613</w:t>
      </w:r>
      <w:r w:rsidRPr="00D97E7D">
        <w:rPr>
          <w:rFonts w:ascii="Times New Roman" w:hAnsi="Times New Roman" w:cs="Times New Roman"/>
          <w:sz w:val="22"/>
          <w:szCs w:val="22"/>
        </w:rPr>
        <w:t>,00 merupakan aset hasil pengadaan TA 2002 s.d. 2012 yang digunakan untuk operasional PDAM Tirta Prabujaya. Atas aset tersebut, sudah disertai Berita Acara Serah Terima (BAST) dari Pemerintah Kota Prabumulih kepada PDAM Tirta Prabujaya, namun belum diusulkan untuk dibuatkan Per</w:t>
      </w:r>
      <w:r w:rsidR="005A37AD" w:rsidRPr="00D97E7D">
        <w:rPr>
          <w:rFonts w:ascii="Times New Roman" w:hAnsi="Times New Roman" w:cs="Times New Roman"/>
          <w:sz w:val="22"/>
          <w:szCs w:val="22"/>
        </w:rPr>
        <w:t xml:space="preserve">aturan Daerah </w:t>
      </w:r>
      <w:r w:rsidRPr="00D97E7D">
        <w:rPr>
          <w:rFonts w:ascii="Times New Roman" w:hAnsi="Times New Roman" w:cs="Times New Roman"/>
          <w:sz w:val="22"/>
          <w:szCs w:val="22"/>
        </w:rPr>
        <w:t>yang menetapkan statusnya sebagai penyertaan modal pada PDAM Tirta Prabujaya. Peratura</w:t>
      </w:r>
      <w:r w:rsidR="00900AEC" w:rsidRPr="00D97E7D">
        <w:rPr>
          <w:rFonts w:ascii="Times New Roman" w:hAnsi="Times New Roman" w:cs="Times New Roman"/>
          <w:sz w:val="22"/>
          <w:szCs w:val="22"/>
        </w:rPr>
        <w:t>n Daerah Kota Prabumulih Nomor 5 Tahun 2019</w:t>
      </w:r>
      <w:r w:rsidRPr="00D97E7D">
        <w:rPr>
          <w:rFonts w:ascii="Times New Roman" w:hAnsi="Times New Roman" w:cs="Times New Roman"/>
          <w:sz w:val="22"/>
          <w:szCs w:val="22"/>
        </w:rPr>
        <w:t xml:space="preserve"> hanya mengatur tentang p</w:t>
      </w:r>
      <w:r w:rsidR="005C73D8" w:rsidRPr="00D97E7D">
        <w:rPr>
          <w:rFonts w:ascii="Times New Roman" w:hAnsi="Times New Roman" w:cs="Times New Roman"/>
          <w:sz w:val="22"/>
          <w:szCs w:val="22"/>
        </w:rPr>
        <w:t>enyertaan modal dalam bentuk uang</w:t>
      </w:r>
      <w:r w:rsidRPr="00D97E7D">
        <w:rPr>
          <w:rFonts w:ascii="Times New Roman" w:hAnsi="Times New Roman" w:cs="Times New Roman"/>
          <w:sz w:val="22"/>
          <w:szCs w:val="22"/>
        </w:rPr>
        <w:t>, sedangkan penyertaan modal yang berbentuk aset belum diatur.</w:t>
      </w:r>
    </w:p>
    <w:p w:rsidR="006A0A87" w:rsidRPr="00D97E7D" w:rsidRDefault="006A0A87" w:rsidP="006A0A87">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Selain itu, terdapat aset yang masih tercatat pada Dinas Pekerjaan Umum dan Perumahan Rakyat, namun telah dimanfaatkan oleh PDAM Tirta Prabujaya sejak selesainya pekerjaan pengadaan. Sampai saat ini belum dibuatkan Berita Acara Serah Terima atas asset tersebut, yaitu instalasi perpipaan </w:t>
      </w:r>
      <w:r w:rsidR="00E60561" w:rsidRPr="00D97E7D">
        <w:rPr>
          <w:rFonts w:ascii="Times New Roman" w:hAnsi="Times New Roman" w:cs="Times New Roman"/>
          <w:sz w:val="22"/>
          <w:szCs w:val="22"/>
        </w:rPr>
        <w:t>distribusi</w:t>
      </w:r>
      <w:r w:rsidRPr="00D97E7D">
        <w:rPr>
          <w:rFonts w:ascii="Times New Roman" w:hAnsi="Times New Roman" w:cs="Times New Roman"/>
          <w:sz w:val="22"/>
          <w:szCs w:val="22"/>
        </w:rPr>
        <w:t xml:space="preserve"> di Kelurahan Sukarajo hasil pengadaan belanja modal TA 2008 sebesar Rp1.619.482.000,00 dan instalasi PDAM di Gunung Ibul hasil pengadaan belanja modal TA 2016 sebesar Rp1.564.207.000,00. Atas aset tersebut belum diakui dan disajikan dalam Laporan keuangan PDAM.</w:t>
      </w:r>
    </w:p>
    <w:p w:rsidR="006A0A87" w:rsidRPr="00D97E7D" w:rsidRDefault="006A0A87" w:rsidP="006A0A87">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Perhitungan komposisi modal PDAM Tirta Prabujaya per 31 Desember </w:t>
      </w:r>
      <w:r w:rsidR="002466A4" w:rsidRPr="00D97E7D">
        <w:rPr>
          <w:rFonts w:ascii="Times New Roman" w:hAnsi="Times New Roman" w:cs="Times New Roman"/>
          <w:sz w:val="22"/>
          <w:szCs w:val="22"/>
        </w:rPr>
        <w:t>2020</w:t>
      </w:r>
      <w:r w:rsidRPr="00D97E7D">
        <w:rPr>
          <w:rFonts w:ascii="Times New Roman" w:hAnsi="Times New Roman" w:cs="Times New Roman"/>
          <w:sz w:val="22"/>
          <w:szCs w:val="22"/>
        </w:rPr>
        <w:t xml:space="preserve"> dan </w:t>
      </w:r>
      <w:r w:rsidR="00662672" w:rsidRPr="00D97E7D">
        <w:rPr>
          <w:rFonts w:ascii="Times New Roman" w:hAnsi="Times New Roman" w:cs="Times New Roman"/>
          <w:sz w:val="22"/>
          <w:szCs w:val="22"/>
        </w:rPr>
        <w:t>201</w:t>
      </w:r>
      <w:r w:rsidR="002466A4"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adalah sebagai </w:t>
      </w:r>
      <w:r w:rsidR="00225DEF" w:rsidRPr="00D97E7D">
        <w:rPr>
          <w:rFonts w:ascii="Times New Roman" w:hAnsi="Times New Roman" w:cs="Times New Roman"/>
          <w:sz w:val="22"/>
          <w:szCs w:val="22"/>
        </w:rPr>
        <w:t>berikut.</w:t>
      </w:r>
    </w:p>
    <w:p w:rsidR="000E446D" w:rsidRPr="00D97E7D" w:rsidRDefault="000E446D" w:rsidP="008B0789">
      <w:pPr>
        <w:ind w:left="1168"/>
        <w:jc w:val="center"/>
        <w:rPr>
          <w:rFonts w:ascii="Arial" w:hAnsi="Arial" w:cs="Arial"/>
          <w:b/>
          <w:sz w:val="18"/>
          <w:szCs w:val="18"/>
        </w:rPr>
      </w:pPr>
      <w:r w:rsidRPr="00D97E7D">
        <w:rPr>
          <w:rFonts w:ascii="Arial" w:hAnsi="Arial" w:cs="Arial"/>
          <w:b/>
          <w:sz w:val="18"/>
          <w:szCs w:val="18"/>
        </w:rPr>
        <w:t xml:space="preserve">Tabel </w:t>
      </w:r>
      <w:r w:rsidR="00783F3D" w:rsidRPr="00D97E7D">
        <w:rPr>
          <w:rFonts w:ascii="Arial" w:hAnsi="Arial" w:cs="Arial"/>
          <w:b/>
          <w:sz w:val="18"/>
          <w:szCs w:val="18"/>
        </w:rPr>
        <w:t>7.</w:t>
      </w:r>
      <w:r w:rsidR="003E0B93" w:rsidRPr="00D97E7D">
        <w:rPr>
          <w:rFonts w:ascii="Arial" w:hAnsi="Arial" w:cs="Arial"/>
          <w:b/>
          <w:sz w:val="18"/>
          <w:szCs w:val="18"/>
        </w:rPr>
        <w:t>91</w:t>
      </w:r>
      <w:r w:rsidRPr="00D97E7D">
        <w:rPr>
          <w:rFonts w:ascii="Arial" w:hAnsi="Arial" w:cs="Arial"/>
          <w:b/>
          <w:sz w:val="18"/>
          <w:szCs w:val="18"/>
        </w:rPr>
        <w:t>Komposisi Modal PDAM Tirta Prabujaya</w:t>
      </w:r>
    </w:p>
    <w:p w:rsidR="000E446D" w:rsidRPr="00D97E7D" w:rsidRDefault="00E5521D" w:rsidP="008B0789">
      <w:pPr>
        <w:ind w:left="1168"/>
        <w:jc w:val="center"/>
        <w:rPr>
          <w:rFonts w:ascii="Arial" w:hAnsi="Arial" w:cs="Arial"/>
          <w:b/>
          <w:sz w:val="18"/>
          <w:szCs w:val="18"/>
        </w:rPr>
      </w:pPr>
      <w:r w:rsidRPr="00D97E7D">
        <w:rPr>
          <w:rFonts w:ascii="Arial" w:hAnsi="Arial" w:cs="Arial"/>
          <w:b/>
          <w:sz w:val="18"/>
          <w:szCs w:val="18"/>
        </w:rPr>
        <w:t xml:space="preserve">Per 31 Desember </w:t>
      </w:r>
      <w:r w:rsidR="00662672" w:rsidRPr="00D97E7D">
        <w:rPr>
          <w:rFonts w:ascii="Arial" w:hAnsi="Arial" w:cs="Arial"/>
          <w:b/>
          <w:sz w:val="18"/>
          <w:szCs w:val="18"/>
        </w:rPr>
        <w:t>20</w:t>
      </w:r>
      <w:r w:rsidR="002466A4" w:rsidRPr="00D97E7D">
        <w:rPr>
          <w:rFonts w:ascii="Arial" w:hAnsi="Arial" w:cs="Arial"/>
          <w:b/>
          <w:sz w:val="18"/>
          <w:szCs w:val="18"/>
          <w:lang w:val="en-US"/>
        </w:rPr>
        <w:t>20</w:t>
      </w:r>
      <w:r w:rsidRPr="00D97E7D">
        <w:rPr>
          <w:rFonts w:ascii="Arial" w:hAnsi="Arial" w:cs="Arial"/>
          <w:b/>
          <w:sz w:val="18"/>
          <w:szCs w:val="18"/>
        </w:rPr>
        <w:t xml:space="preserve"> dan </w:t>
      </w:r>
      <w:r w:rsidR="00662672" w:rsidRPr="00D97E7D">
        <w:rPr>
          <w:rFonts w:ascii="Arial" w:hAnsi="Arial" w:cs="Arial"/>
          <w:b/>
          <w:sz w:val="18"/>
          <w:szCs w:val="18"/>
        </w:rPr>
        <w:t>201</w:t>
      </w:r>
      <w:r w:rsidR="002466A4" w:rsidRPr="00D97E7D">
        <w:rPr>
          <w:rFonts w:ascii="Arial" w:hAnsi="Arial" w:cs="Arial"/>
          <w:b/>
          <w:sz w:val="18"/>
          <w:szCs w:val="18"/>
          <w:lang w:val="en-US"/>
        </w:rPr>
        <w:t>9</w:t>
      </w:r>
    </w:p>
    <w:tbl>
      <w:tblPr>
        <w:tblW w:w="8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
        <w:gridCol w:w="2892"/>
        <w:gridCol w:w="1762"/>
        <w:gridCol w:w="703"/>
        <w:gridCol w:w="1768"/>
        <w:gridCol w:w="720"/>
      </w:tblGrid>
      <w:tr w:rsidR="002466A4" w:rsidRPr="00D97E7D" w:rsidTr="00623C68">
        <w:trPr>
          <w:trHeight w:val="406"/>
          <w:tblHeader/>
        </w:trPr>
        <w:tc>
          <w:tcPr>
            <w:tcW w:w="510" w:type="dxa"/>
            <w:vMerge w:val="restart"/>
            <w:tcBorders>
              <w:top w:val="single" w:sz="4" w:space="0" w:color="auto"/>
              <w:left w:val="single" w:sz="4" w:space="0" w:color="auto"/>
              <w:right w:val="single" w:sz="4" w:space="0" w:color="auto"/>
            </w:tcBorders>
            <w:shd w:val="clear" w:color="auto" w:fill="auto"/>
            <w:vAlign w:val="center"/>
          </w:tcPr>
          <w:p w:rsidR="000E446D" w:rsidRPr="00D97E7D" w:rsidRDefault="00E60561" w:rsidP="005643CF">
            <w:pPr>
              <w:spacing w:line="280" w:lineRule="exact"/>
              <w:jc w:val="center"/>
              <w:rPr>
                <w:rFonts w:ascii="Arial" w:hAnsi="Arial" w:cs="Arial"/>
                <w:b/>
                <w:bCs/>
                <w:sz w:val="16"/>
                <w:szCs w:val="16"/>
              </w:rPr>
            </w:pPr>
            <w:r w:rsidRPr="00D97E7D">
              <w:rPr>
                <w:rFonts w:ascii="Arial" w:hAnsi="Arial" w:cs="Arial"/>
                <w:b/>
                <w:bCs/>
                <w:sz w:val="16"/>
                <w:szCs w:val="16"/>
              </w:rPr>
              <w:t>No.</w:t>
            </w:r>
          </w:p>
        </w:tc>
        <w:tc>
          <w:tcPr>
            <w:tcW w:w="2892" w:type="dxa"/>
            <w:vMerge w:val="restart"/>
            <w:tcBorders>
              <w:top w:val="single" w:sz="4" w:space="0" w:color="auto"/>
              <w:left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Komposisi Modal</w:t>
            </w:r>
          </w:p>
        </w:tc>
        <w:tc>
          <w:tcPr>
            <w:tcW w:w="2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 xml:space="preserve">31 Desember </w:t>
            </w:r>
            <w:r w:rsidR="002466A4" w:rsidRPr="00D97E7D">
              <w:rPr>
                <w:rFonts w:ascii="Arial" w:hAnsi="Arial" w:cs="Arial"/>
                <w:b/>
                <w:bCs/>
                <w:sz w:val="16"/>
                <w:szCs w:val="16"/>
              </w:rPr>
              <w:t>2020</w:t>
            </w:r>
          </w:p>
        </w:tc>
        <w:tc>
          <w:tcPr>
            <w:tcW w:w="24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 xml:space="preserve">31 Desember </w:t>
            </w:r>
            <w:r w:rsidR="002466A4" w:rsidRPr="00D97E7D">
              <w:rPr>
                <w:rFonts w:ascii="Arial" w:hAnsi="Arial" w:cs="Arial"/>
                <w:b/>
                <w:bCs/>
                <w:sz w:val="16"/>
                <w:szCs w:val="16"/>
              </w:rPr>
              <w:t>2019</w:t>
            </w:r>
          </w:p>
        </w:tc>
      </w:tr>
      <w:tr w:rsidR="002466A4" w:rsidRPr="00D97E7D" w:rsidTr="00623C68">
        <w:trPr>
          <w:trHeight w:val="269"/>
          <w:tblHeader/>
        </w:trPr>
        <w:tc>
          <w:tcPr>
            <w:tcW w:w="510"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0E446D" w:rsidRPr="00D97E7D" w:rsidRDefault="000E446D" w:rsidP="005643CF">
            <w:pPr>
              <w:spacing w:line="280" w:lineRule="exact"/>
              <w:jc w:val="center"/>
              <w:rPr>
                <w:rFonts w:ascii="Arial" w:hAnsi="Arial" w:cs="Arial"/>
                <w:b/>
                <w:bCs/>
                <w:sz w:val="16"/>
                <w:szCs w:val="16"/>
              </w:rPr>
            </w:pPr>
          </w:p>
        </w:tc>
        <w:tc>
          <w:tcPr>
            <w:tcW w:w="2892"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0E446D" w:rsidRPr="00D97E7D" w:rsidRDefault="000E446D" w:rsidP="005643CF">
            <w:pPr>
              <w:spacing w:line="280" w:lineRule="exact"/>
              <w:jc w:val="center"/>
              <w:rPr>
                <w:rFonts w:ascii="Arial" w:hAnsi="Arial" w:cs="Arial"/>
                <w:b/>
                <w:bCs/>
                <w:sz w:val="16"/>
                <w:szCs w:val="16"/>
              </w:rPr>
            </w:pP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Rp</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w:t>
            </w:r>
          </w:p>
        </w:tc>
        <w:tc>
          <w:tcPr>
            <w:tcW w:w="1768" w:type="dxa"/>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Rp</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0E446D" w:rsidRPr="00D97E7D" w:rsidRDefault="000E446D" w:rsidP="005643CF">
            <w:pPr>
              <w:spacing w:line="280" w:lineRule="exact"/>
              <w:jc w:val="center"/>
              <w:rPr>
                <w:rFonts w:ascii="Arial" w:hAnsi="Arial" w:cs="Arial"/>
                <w:b/>
                <w:bCs/>
                <w:sz w:val="16"/>
                <w:szCs w:val="16"/>
              </w:rPr>
            </w:pPr>
            <w:r w:rsidRPr="00D97E7D">
              <w:rPr>
                <w:rFonts w:ascii="Arial" w:hAnsi="Arial" w:cs="Arial"/>
                <w:b/>
                <w:bCs/>
                <w:sz w:val="16"/>
                <w:szCs w:val="16"/>
              </w:rPr>
              <w:t>%</w:t>
            </w:r>
          </w:p>
        </w:tc>
      </w:tr>
      <w:tr w:rsidR="002466A4" w:rsidRPr="00D97E7D" w:rsidTr="000E446D">
        <w:trPr>
          <w:trHeight w:val="274"/>
        </w:trPr>
        <w:tc>
          <w:tcPr>
            <w:tcW w:w="510"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center"/>
              <w:rPr>
                <w:rFonts w:ascii="Arial" w:hAnsi="Arial" w:cs="Arial"/>
                <w:bCs/>
                <w:sz w:val="16"/>
                <w:szCs w:val="16"/>
              </w:rPr>
            </w:pPr>
            <w:r w:rsidRPr="00D97E7D">
              <w:rPr>
                <w:rFonts w:ascii="Arial" w:hAnsi="Arial" w:cs="Arial"/>
                <w:bCs/>
                <w:sz w:val="16"/>
                <w:szCs w:val="16"/>
              </w:rPr>
              <w:t>1</w:t>
            </w:r>
          </w:p>
        </w:tc>
        <w:tc>
          <w:tcPr>
            <w:tcW w:w="2892"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both"/>
              <w:rPr>
                <w:rFonts w:ascii="Arial" w:hAnsi="Arial" w:cs="Arial"/>
                <w:bCs/>
                <w:sz w:val="16"/>
                <w:szCs w:val="16"/>
              </w:rPr>
            </w:pPr>
            <w:r w:rsidRPr="00D97E7D">
              <w:rPr>
                <w:rFonts w:ascii="Arial" w:hAnsi="Arial" w:cs="Arial"/>
                <w:bCs/>
                <w:sz w:val="16"/>
                <w:szCs w:val="16"/>
              </w:rPr>
              <w:t>Pemerintah Kota Prabumulih</w:t>
            </w:r>
          </w:p>
        </w:tc>
        <w:tc>
          <w:tcPr>
            <w:tcW w:w="1762"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c>
          <w:tcPr>
            <w:tcW w:w="703"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c>
          <w:tcPr>
            <w:tcW w:w="720"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r>
      <w:tr w:rsidR="004D4367" w:rsidRPr="00D97E7D" w:rsidTr="000E446D">
        <w:trPr>
          <w:trHeight w:val="277"/>
        </w:trPr>
        <w:tc>
          <w:tcPr>
            <w:tcW w:w="510"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both"/>
              <w:rPr>
                <w:rFonts w:ascii="Arial" w:hAnsi="Arial" w:cs="Arial"/>
                <w:bCs/>
                <w:sz w:val="16"/>
                <w:szCs w:val="16"/>
              </w:rPr>
            </w:pPr>
            <w:r w:rsidRPr="00D97E7D">
              <w:rPr>
                <w:rFonts w:ascii="Arial" w:hAnsi="Arial" w:cs="Arial"/>
                <w:bCs/>
                <w:sz w:val="16"/>
                <w:szCs w:val="16"/>
              </w:rPr>
              <w:t>Pelimpahan Kab Muara Enim</w:t>
            </w:r>
          </w:p>
        </w:tc>
        <w:tc>
          <w:tcPr>
            <w:tcW w:w="1762"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c>
          <w:tcPr>
            <w:tcW w:w="703"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c>
          <w:tcPr>
            <w:tcW w:w="720" w:type="dxa"/>
            <w:tcBorders>
              <w:top w:val="single" w:sz="4" w:space="0" w:color="auto"/>
              <w:left w:val="single" w:sz="4" w:space="0" w:color="auto"/>
              <w:bottom w:val="nil"/>
              <w:right w:val="single" w:sz="4" w:space="0" w:color="auto"/>
            </w:tcBorders>
            <w:vAlign w:val="center"/>
          </w:tcPr>
          <w:p w:rsidR="000E446D" w:rsidRPr="00D97E7D" w:rsidRDefault="000E446D" w:rsidP="005643CF">
            <w:pPr>
              <w:spacing w:line="280" w:lineRule="exact"/>
              <w:jc w:val="right"/>
              <w:rPr>
                <w:rFonts w:ascii="Arial" w:hAnsi="Arial" w:cs="Arial"/>
                <w:bCs/>
                <w:sz w:val="16"/>
                <w:szCs w:val="16"/>
              </w:rPr>
            </w:pPr>
          </w:p>
        </w:tc>
      </w:tr>
      <w:tr w:rsidR="002466A4" w:rsidRPr="00D97E7D" w:rsidTr="0034390A">
        <w:trPr>
          <w:trHeight w:val="254"/>
        </w:trPr>
        <w:tc>
          <w:tcPr>
            <w:tcW w:w="510" w:type="dxa"/>
            <w:tcBorders>
              <w:top w:val="nil"/>
              <w:left w:val="single" w:sz="4" w:space="0" w:color="auto"/>
              <w:bottom w:val="nil"/>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nil"/>
              <w:left w:val="single" w:sz="4" w:space="0" w:color="auto"/>
              <w:bottom w:val="nil"/>
              <w:right w:val="single" w:sz="4" w:space="0" w:color="auto"/>
            </w:tcBorders>
            <w:vAlign w:val="center"/>
          </w:tcPr>
          <w:p w:rsidR="002466A4" w:rsidRPr="00D97E7D" w:rsidRDefault="002466A4" w:rsidP="002466A4">
            <w:pPr>
              <w:spacing w:line="280" w:lineRule="exact"/>
              <w:rPr>
                <w:rFonts w:ascii="Arial" w:hAnsi="Arial" w:cs="Arial"/>
                <w:bCs/>
                <w:sz w:val="16"/>
                <w:szCs w:val="16"/>
              </w:rPr>
            </w:pPr>
            <w:r w:rsidRPr="00D97E7D">
              <w:rPr>
                <w:rFonts w:ascii="Arial" w:hAnsi="Arial" w:cs="Arial"/>
                <w:bCs/>
                <w:sz w:val="16"/>
                <w:szCs w:val="16"/>
              </w:rPr>
              <w:t>Tahun 1996</w:t>
            </w:r>
          </w:p>
        </w:tc>
        <w:tc>
          <w:tcPr>
            <w:tcW w:w="1762" w:type="dxa"/>
            <w:tcBorders>
              <w:top w:val="nil"/>
              <w:left w:val="single" w:sz="4" w:space="0" w:color="auto"/>
              <w:bottom w:val="nil"/>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4.769.256.042,00</w:t>
            </w:r>
          </w:p>
        </w:tc>
        <w:tc>
          <w:tcPr>
            <w:tcW w:w="703" w:type="dxa"/>
            <w:tcBorders>
              <w:top w:val="nil"/>
              <w:left w:val="single" w:sz="4" w:space="0" w:color="auto"/>
              <w:bottom w:val="nil"/>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nil"/>
              <w:left w:val="single" w:sz="4" w:space="0" w:color="auto"/>
              <w:bottom w:val="nil"/>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4.769.256.042,00</w:t>
            </w:r>
          </w:p>
        </w:tc>
        <w:tc>
          <w:tcPr>
            <w:tcW w:w="720" w:type="dxa"/>
            <w:tcBorders>
              <w:top w:val="nil"/>
              <w:left w:val="single" w:sz="4" w:space="0" w:color="auto"/>
              <w:bottom w:val="nil"/>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34390A">
        <w:trPr>
          <w:trHeight w:val="187"/>
        </w:trPr>
        <w:tc>
          <w:tcPr>
            <w:tcW w:w="510" w:type="dxa"/>
            <w:tcBorders>
              <w:top w:val="nil"/>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nil"/>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both"/>
              <w:rPr>
                <w:rFonts w:ascii="Arial" w:hAnsi="Arial" w:cs="Arial"/>
                <w:bCs/>
                <w:sz w:val="16"/>
                <w:szCs w:val="16"/>
              </w:rPr>
            </w:pPr>
            <w:r w:rsidRPr="00D97E7D">
              <w:rPr>
                <w:rFonts w:ascii="Arial" w:hAnsi="Arial" w:cs="Arial"/>
                <w:bCs/>
                <w:sz w:val="16"/>
                <w:szCs w:val="16"/>
              </w:rPr>
              <w:t>Tahun 2001</w:t>
            </w:r>
          </w:p>
        </w:tc>
        <w:tc>
          <w:tcPr>
            <w:tcW w:w="1762" w:type="dxa"/>
            <w:tcBorders>
              <w:top w:val="nil"/>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1.368.771.439,00</w:t>
            </w:r>
          </w:p>
        </w:tc>
        <w:tc>
          <w:tcPr>
            <w:tcW w:w="703" w:type="dxa"/>
            <w:tcBorders>
              <w:top w:val="nil"/>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nil"/>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1.368.771.439,00</w:t>
            </w:r>
          </w:p>
        </w:tc>
        <w:tc>
          <w:tcPr>
            <w:tcW w:w="720" w:type="dxa"/>
            <w:tcBorders>
              <w:top w:val="nil"/>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73"/>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jc w:val="center"/>
              <w:rPr>
                <w:rFonts w:ascii="Arial" w:hAnsi="Arial" w:cs="Arial"/>
                <w:b/>
                <w:bCs/>
                <w:sz w:val="16"/>
                <w:szCs w:val="16"/>
              </w:rPr>
            </w:pPr>
            <w:r w:rsidRPr="00D97E7D">
              <w:rPr>
                <w:rFonts w:ascii="Arial" w:hAnsi="Arial" w:cs="Arial"/>
                <w:b/>
                <w:bCs/>
                <w:sz w:val="16"/>
                <w:szCs w:val="16"/>
              </w:rPr>
              <w:t>Jumlah (a)</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6.138.027.481,00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6.138.027.481,00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p>
        </w:tc>
      </w:tr>
      <w:tr w:rsidR="002466A4" w:rsidRPr="00D97E7D" w:rsidTr="000E446D">
        <w:trPr>
          <w:trHeight w:val="269"/>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2003</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993.461.000,00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993.461.000,00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73"/>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2004</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1.046.136.500,00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1.046.136.500,00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78"/>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2005</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413.957.324,00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413.957.324,00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81"/>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2012</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200.000.000,00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200.000.000,00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72"/>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2013</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19.750.000.000,00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19.750.000.000,00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62"/>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2014</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5.000.000.000,00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5.000.000.000,00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62"/>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2015</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32.811.888.000,00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32.811.888.000,00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62"/>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2016</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8.997.000.000,00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8.997.000.000,00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62"/>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2018</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6.000.000.000,00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6.000.000.000,00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62"/>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2019</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1.707.000.000,00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r w:rsidRPr="00D97E7D">
              <w:rPr>
                <w:rFonts w:ascii="Arial" w:hAnsi="Arial" w:cs="Arial"/>
                <w:bCs/>
                <w:sz w:val="16"/>
                <w:szCs w:val="16"/>
              </w:rPr>
              <w:t>1.707.000.000,00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Cs/>
                <w:sz w:val="16"/>
                <w:szCs w:val="16"/>
              </w:rPr>
            </w:pPr>
          </w:p>
        </w:tc>
      </w:tr>
      <w:tr w:rsidR="002466A4" w:rsidRPr="00D97E7D" w:rsidTr="000E446D">
        <w:trPr>
          <w:trHeight w:val="280"/>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jc w:val="center"/>
              <w:rPr>
                <w:rFonts w:ascii="Arial" w:hAnsi="Arial" w:cs="Arial"/>
                <w:b/>
                <w:bCs/>
                <w:sz w:val="16"/>
                <w:szCs w:val="16"/>
              </w:rPr>
            </w:pPr>
            <w:r w:rsidRPr="00D97E7D">
              <w:rPr>
                <w:rFonts w:ascii="Arial" w:hAnsi="Arial" w:cs="Arial"/>
                <w:b/>
                <w:bCs/>
                <w:sz w:val="16"/>
                <w:szCs w:val="16"/>
              </w:rPr>
              <w:t>Jumlah (b)</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47"/>
              <w:jc w:val="right"/>
              <w:rPr>
                <w:rFonts w:ascii="Arial" w:hAnsi="Arial" w:cs="Arial"/>
                <w:b/>
                <w:bCs/>
                <w:sz w:val="16"/>
                <w:szCs w:val="16"/>
              </w:rPr>
            </w:pPr>
            <w:r w:rsidRPr="00D97E7D">
              <w:rPr>
                <w:rFonts w:ascii="Arial" w:hAnsi="Arial" w:cs="Arial"/>
                <w:b/>
                <w:bCs/>
                <w:sz w:val="16"/>
                <w:szCs w:val="16"/>
              </w:rPr>
              <w:t>76.919.442.824,00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47"/>
              <w:jc w:val="right"/>
              <w:rPr>
                <w:rFonts w:ascii="Arial" w:hAnsi="Arial" w:cs="Arial"/>
                <w:b/>
                <w:bCs/>
                <w:sz w:val="16"/>
                <w:szCs w:val="16"/>
              </w:rPr>
            </w:pPr>
            <w:r w:rsidRPr="00D97E7D">
              <w:rPr>
                <w:rFonts w:ascii="Arial" w:hAnsi="Arial" w:cs="Arial"/>
                <w:b/>
                <w:bCs/>
                <w:sz w:val="16"/>
                <w:szCs w:val="16"/>
              </w:rPr>
              <w:t>76.919.442.824,00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p>
        </w:tc>
      </w:tr>
      <w:tr w:rsidR="002466A4" w:rsidRPr="00D97E7D" w:rsidTr="000E446D">
        <w:trPr>
          <w:trHeight w:val="280"/>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jc w:val="center"/>
              <w:rPr>
                <w:rFonts w:ascii="Arial" w:hAnsi="Arial" w:cs="Arial"/>
                <w:b/>
                <w:bCs/>
                <w:sz w:val="16"/>
                <w:szCs w:val="16"/>
              </w:rPr>
            </w:pPr>
            <w:r w:rsidRPr="00D97E7D">
              <w:rPr>
                <w:rFonts w:ascii="Arial" w:hAnsi="Arial" w:cs="Arial"/>
                <w:b/>
                <w:bCs/>
                <w:sz w:val="16"/>
                <w:szCs w:val="16"/>
              </w:rPr>
              <w:t>Jumlah (a) + (b)</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47"/>
              <w:jc w:val="right"/>
              <w:rPr>
                <w:rFonts w:ascii="Arial" w:hAnsi="Arial" w:cs="Arial"/>
                <w:b/>
                <w:bCs/>
                <w:sz w:val="16"/>
                <w:szCs w:val="16"/>
              </w:rPr>
            </w:pPr>
            <w:r w:rsidRPr="00D97E7D">
              <w:rPr>
                <w:rFonts w:ascii="Arial" w:hAnsi="Arial" w:cs="Arial"/>
                <w:b/>
                <w:bCs/>
                <w:sz w:val="16"/>
                <w:szCs w:val="16"/>
              </w:rPr>
              <w:t>83.057.470.305,00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52,04</w:t>
            </w: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47"/>
              <w:jc w:val="right"/>
              <w:rPr>
                <w:rFonts w:ascii="Arial" w:hAnsi="Arial" w:cs="Arial"/>
                <w:b/>
                <w:bCs/>
                <w:sz w:val="16"/>
                <w:szCs w:val="16"/>
              </w:rPr>
            </w:pPr>
            <w:r w:rsidRPr="00D97E7D">
              <w:rPr>
                <w:rFonts w:ascii="Arial" w:hAnsi="Arial" w:cs="Arial"/>
                <w:b/>
                <w:bCs/>
                <w:sz w:val="16"/>
                <w:szCs w:val="16"/>
              </w:rPr>
              <w:t>83.057.470.305,00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52,04</w:t>
            </w:r>
          </w:p>
        </w:tc>
      </w:tr>
      <w:tr w:rsidR="002466A4" w:rsidRPr="00D97E7D" w:rsidTr="00A666DF">
        <w:trPr>
          <w:trHeight w:val="454"/>
        </w:trPr>
        <w:tc>
          <w:tcPr>
            <w:tcW w:w="510" w:type="dxa"/>
            <w:tcBorders>
              <w:top w:val="single" w:sz="4" w:space="0" w:color="auto"/>
              <w:left w:val="single" w:sz="4" w:space="0" w:color="auto"/>
              <w:bottom w:val="single" w:sz="4" w:space="0" w:color="auto"/>
              <w:right w:val="single" w:sz="4" w:space="0" w:color="auto"/>
            </w:tcBorders>
          </w:tcPr>
          <w:p w:rsidR="002466A4" w:rsidRPr="00D97E7D" w:rsidRDefault="002466A4" w:rsidP="002466A4">
            <w:pPr>
              <w:spacing w:line="280" w:lineRule="exact"/>
              <w:jc w:val="center"/>
              <w:rPr>
                <w:rFonts w:ascii="Arial" w:hAnsi="Arial" w:cs="Arial"/>
                <w:bCs/>
                <w:sz w:val="16"/>
                <w:szCs w:val="16"/>
              </w:rPr>
            </w:pPr>
            <w:r w:rsidRPr="00D97E7D">
              <w:rPr>
                <w:rFonts w:ascii="Arial" w:hAnsi="Arial" w:cs="Arial"/>
                <w:bCs/>
                <w:sz w:val="16"/>
                <w:szCs w:val="16"/>
              </w:rPr>
              <w:t>2</w:t>
            </w: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before="60" w:after="60"/>
              <w:rPr>
                <w:rFonts w:ascii="Arial" w:hAnsi="Arial" w:cs="Arial"/>
                <w:bCs/>
                <w:sz w:val="16"/>
                <w:szCs w:val="16"/>
              </w:rPr>
            </w:pPr>
            <w:r w:rsidRPr="00D97E7D">
              <w:rPr>
                <w:rFonts w:ascii="Arial" w:hAnsi="Arial" w:cs="Arial"/>
                <w:bCs/>
                <w:sz w:val="16"/>
                <w:szCs w:val="16"/>
              </w:rPr>
              <w:t xml:space="preserve">Pemerintah Kota Prabumulih </w:t>
            </w:r>
          </w:p>
          <w:p w:rsidR="002466A4" w:rsidRPr="00D97E7D" w:rsidRDefault="002466A4" w:rsidP="002466A4">
            <w:pPr>
              <w:tabs>
                <w:tab w:val="left" w:pos="1620"/>
                <w:tab w:val="left" w:pos="3740"/>
              </w:tabs>
              <w:spacing w:before="60" w:after="60"/>
              <w:ind w:right="-108"/>
              <w:rPr>
                <w:rFonts w:ascii="Arial" w:hAnsi="Arial" w:cs="Arial"/>
                <w:bCs/>
                <w:sz w:val="16"/>
                <w:szCs w:val="16"/>
              </w:rPr>
            </w:pPr>
            <w:r w:rsidRPr="00D97E7D">
              <w:rPr>
                <w:rFonts w:ascii="Arial" w:hAnsi="Arial" w:cs="Arial"/>
                <w:bCs/>
                <w:sz w:val="16"/>
                <w:szCs w:val="16"/>
              </w:rPr>
              <w:t>yang belum ditetapkan statusnya</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37.353.642.613,00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23,40</w:t>
            </w: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37.353.642.613,00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23,40</w:t>
            </w:r>
          </w:p>
        </w:tc>
      </w:tr>
      <w:tr w:rsidR="002466A4" w:rsidRPr="00D97E7D" w:rsidTr="00A666DF">
        <w:trPr>
          <w:trHeight w:val="454"/>
        </w:trPr>
        <w:tc>
          <w:tcPr>
            <w:tcW w:w="510" w:type="dxa"/>
            <w:tcBorders>
              <w:top w:val="single" w:sz="4" w:space="0" w:color="auto"/>
              <w:left w:val="single" w:sz="4" w:space="0" w:color="auto"/>
              <w:bottom w:val="single" w:sz="4" w:space="0" w:color="auto"/>
              <w:right w:val="single" w:sz="4" w:space="0" w:color="auto"/>
            </w:tcBorders>
          </w:tcPr>
          <w:p w:rsidR="002466A4" w:rsidRPr="00D97E7D" w:rsidRDefault="002466A4" w:rsidP="002466A4">
            <w:pPr>
              <w:spacing w:line="280" w:lineRule="exact"/>
              <w:jc w:val="center"/>
              <w:rPr>
                <w:rFonts w:ascii="Arial" w:hAnsi="Arial" w:cs="Arial"/>
                <w:bCs/>
                <w:sz w:val="16"/>
                <w:szCs w:val="16"/>
              </w:rPr>
            </w:pPr>
            <w:r w:rsidRPr="00D97E7D">
              <w:rPr>
                <w:rFonts w:ascii="Arial" w:hAnsi="Arial" w:cs="Arial"/>
                <w:bCs/>
                <w:sz w:val="16"/>
                <w:szCs w:val="16"/>
              </w:rPr>
              <w:t>3</w:t>
            </w: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before="60" w:after="60"/>
              <w:rPr>
                <w:rFonts w:ascii="Arial" w:hAnsi="Arial" w:cs="Arial"/>
                <w:bCs/>
                <w:sz w:val="16"/>
                <w:szCs w:val="16"/>
              </w:rPr>
            </w:pPr>
            <w:r w:rsidRPr="00D97E7D">
              <w:rPr>
                <w:rFonts w:ascii="Arial" w:hAnsi="Arial" w:cs="Arial"/>
                <w:bCs/>
                <w:sz w:val="16"/>
                <w:szCs w:val="16"/>
              </w:rPr>
              <w:t>Pemerintah Provinsi Sumsel</w:t>
            </w:r>
          </w:p>
          <w:p w:rsidR="002466A4" w:rsidRPr="00D97E7D" w:rsidRDefault="002466A4" w:rsidP="002466A4">
            <w:pPr>
              <w:tabs>
                <w:tab w:val="left" w:pos="1620"/>
                <w:tab w:val="left" w:pos="3740"/>
              </w:tabs>
              <w:spacing w:before="60" w:after="60"/>
              <w:ind w:right="-108"/>
              <w:rPr>
                <w:rFonts w:ascii="Arial" w:hAnsi="Arial" w:cs="Arial"/>
                <w:bCs/>
                <w:sz w:val="16"/>
                <w:szCs w:val="16"/>
              </w:rPr>
            </w:pPr>
            <w:r w:rsidRPr="00D97E7D">
              <w:rPr>
                <w:rFonts w:ascii="Arial" w:hAnsi="Arial" w:cs="Arial"/>
                <w:bCs/>
                <w:sz w:val="16"/>
                <w:szCs w:val="16"/>
              </w:rPr>
              <w:t>yang belum ditetapkan statusnya</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1.049.306.500,00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0,66</w:t>
            </w: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1.049.306.500,00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0,66</w:t>
            </w:r>
          </w:p>
        </w:tc>
      </w:tr>
      <w:tr w:rsidR="002466A4" w:rsidRPr="00D97E7D" w:rsidTr="00A666DF">
        <w:trPr>
          <w:trHeight w:val="454"/>
        </w:trPr>
        <w:tc>
          <w:tcPr>
            <w:tcW w:w="510" w:type="dxa"/>
            <w:tcBorders>
              <w:top w:val="single" w:sz="4" w:space="0" w:color="auto"/>
              <w:left w:val="single" w:sz="4" w:space="0" w:color="auto"/>
              <w:bottom w:val="single" w:sz="4" w:space="0" w:color="auto"/>
              <w:right w:val="single" w:sz="4" w:space="0" w:color="auto"/>
            </w:tcBorders>
          </w:tcPr>
          <w:p w:rsidR="002466A4" w:rsidRPr="00D97E7D" w:rsidRDefault="002466A4" w:rsidP="002466A4">
            <w:pPr>
              <w:spacing w:line="280" w:lineRule="exact"/>
              <w:jc w:val="center"/>
              <w:rPr>
                <w:rFonts w:ascii="Arial" w:hAnsi="Arial" w:cs="Arial"/>
                <w:bCs/>
                <w:sz w:val="16"/>
                <w:szCs w:val="16"/>
              </w:rPr>
            </w:pPr>
            <w:r w:rsidRPr="00D97E7D">
              <w:rPr>
                <w:rFonts w:ascii="Arial" w:hAnsi="Arial" w:cs="Arial"/>
                <w:bCs/>
                <w:sz w:val="16"/>
                <w:szCs w:val="16"/>
              </w:rPr>
              <w:t>4</w:t>
            </w: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before="60" w:after="60"/>
              <w:rPr>
                <w:rFonts w:ascii="Arial" w:hAnsi="Arial" w:cs="Arial"/>
                <w:bCs/>
                <w:sz w:val="16"/>
                <w:szCs w:val="16"/>
              </w:rPr>
            </w:pPr>
            <w:r w:rsidRPr="00D97E7D">
              <w:rPr>
                <w:rFonts w:ascii="Arial" w:hAnsi="Arial" w:cs="Arial"/>
                <w:bCs/>
                <w:sz w:val="16"/>
                <w:szCs w:val="16"/>
              </w:rPr>
              <w:t xml:space="preserve">Pemerintah Pusat </w:t>
            </w:r>
          </w:p>
          <w:p w:rsidR="002466A4" w:rsidRPr="00D97E7D" w:rsidRDefault="002466A4" w:rsidP="002466A4">
            <w:pPr>
              <w:tabs>
                <w:tab w:val="left" w:pos="1620"/>
                <w:tab w:val="left" w:pos="3740"/>
              </w:tabs>
              <w:spacing w:before="60" w:after="60"/>
              <w:ind w:right="-108"/>
              <w:rPr>
                <w:rFonts w:ascii="Arial" w:hAnsi="Arial" w:cs="Arial"/>
                <w:bCs/>
                <w:sz w:val="16"/>
                <w:szCs w:val="16"/>
              </w:rPr>
            </w:pPr>
            <w:r w:rsidRPr="00D97E7D">
              <w:rPr>
                <w:rFonts w:ascii="Arial" w:hAnsi="Arial" w:cs="Arial"/>
                <w:bCs/>
                <w:sz w:val="16"/>
                <w:szCs w:val="16"/>
              </w:rPr>
              <w:t>yang belum ditetapkan statusnya</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38.146.976.275,00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23,90</w:t>
            </w: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38.146.976.275,00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right"/>
              <w:rPr>
                <w:rFonts w:ascii="Arial" w:hAnsi="Arial" w:cs="Arial"/>
                <w:b/>
                <w:bCs/>
                <w:sz w:val="16"/>
                <w:szCs w:val="16"/>
              </w:rPr>
            </w:pPr>
            <w:r w:rsidRPr="00D97E7D">
              <w:rPr>
                <w:rFonts w:ascii="Arial" w:hAnsi="Arial" w:cs="Arial"/>
                <w:b/>
                <w:bCs/>
                <w:sz w:val="16"/>
                <w:szCs w:val="16"/>
              </w:rPr>
              <w:t>23,90</w:t>
            </w:r>
          </w:p>
        </w:tc>
      </w:tr>
      <w:tr w:rsidR="002466A4" w:rsidRPr="00D97E7D" w:rsidTr="000E446D">
        <w:trPr>
          <w:trHeight w:val="454"/>
        </w:trPr>
        <w:tc>
          <w:tcPr>
            <w:tcW w:w="51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jc w:val="center"/>
              <w:rPr>
                <w:rFonts w:ascii="Arial" w:hAnsi="Arial" w:cs="Arial"/>
                <w:b/>
                <w:bCs/>
                <w:sz w:val="16"/>
                <w:szCs w:val="16"/>
              </w:rPr>
            </w:pPr>
          </w:p>
        </w:tc>
        <w:tc>
          <w:tcPr>
            <w:tcW w:w="289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tabs>
                <w:tab w:val="left" w:pos="1620"/>
                <w:tab w:val="left" w:pos="3740"/>
              </w:tabs>
              <w:spacing w:line="280" w:lineRule="exact"/>
              <w:jc w:val="center"/>
              <w:rPr>
                <w:rFonts w:ascii="Arial" w:hAnsi="Arial" w:cs="Arial"/>
                <w:b/>
                <w:bCs/>
                <w:sz w:val="16"/>
                <w:szCs w:val="16"/>
              </w:rPr>
            </w:pPr>
            <w:r w:rsidRPr="00D97E7D">
              <w:rPr>
                <w:rFonts w:ascii="Arial" w:hAnsi="Arial" w:cs="Arial"/>
                <w:b/>
                <w:bCs/>
                <w:sz w:val="16"/>
                <w:szCs w:val="16"/>
              </w:rPr>
              <w:t>Jumlah Penyertaan (1+2+3+4)</w:t>
            </w:r>
          </w:p>
        </w:tc>
        <w:tc>
          <w:tcPr>
            <w:tcW w:w="1762"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108"/>
              <w:jc w:val="right"/>
              <w:rPr>
                <w:rFonts w:ascii="Arial" w:hAnsi="Arial" w:cs="Arial"/>
                <w:b/>
                <w:bCs/>
                <w:sz w:val="16"/>
                <w:szCs w:val="16"/>
              </w:rPr>
            </w:pPr>
            <w:r w:rsidRPr="00D97E7D">
              <w:rPr>
                <w:rFonts w:ascii="Arial" w:hAnsi="Arial" w:cs="Arial"/>
                <w:b/>
                <w:bCs/>
                <w:sz w:val="16"/>
                <w:szCs w:val="16"/>
              </w:rPr>
              <w:t>159.607.395.693,00</w:t>
            </w:r>
          </w:p>
        </w:tc>
        <w:tc>
          <w:tcPr>
            <w:tcW w:w="703"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114"/>
              <w:jc w:val="right"/>
              <w:rPr>
                <w:rFonts w:ascii="Arial" w:hAnsi="Arial" w:cs="Arial"/>
                <w:b/>
                <w:bCs/>
                <w:sz w:val="16"/>
                <w:szCs w:val="16"/>
              </w:rPr>
            </w:pPr>
            <w:r w:rsidRPr="00D97E7D">
              <w:rPr>
                <w:rFonts w:ascii="Arial" w:hAnsi="Arial" w:cs="Arial"/>
                <w:b/>
                <w:bCs/>
                <w:sz w:val="16"/>
                <w:szCs w:val="16"/>
              </w:rPr>
              <w:t>100,00</w:t>
            </w:r>
          </w:p>
        </w:tc>
        <w:tc>
          <w:tcPr>
            <w:tcW w:w="1768"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108"/>
              <w:jc w:val="right"/>
              <w:rPr>
                <w:rFonts w:ascii="Arial" w:hAnsi="Arial" w:cs="Arial"/>
                <w:b/>
                <w:bCs/>
                <w:sz w:val="16"/>
                <w:szCs w:val="16"/>
              </w:rPr>
            </w:pPr>
            <w:r w:rsidRPr="00D97E7D">
              <w:rPr>
                <w:rFonts w:ascii="Arial" w:hAnsi="Arial" w:cs="Arial"/>
                <w:b/>
                <w:bCs/>
                <w:sz w:val="16"/>
                <w:szCs w:val="16"/>
              </w:rPr>
              <w:t>159.607.395.693,00</w:t>
            </w:r>
          </w:p>
        </w:tc>
        <w:tc>
          <w:tcPr>
            <w:tcW w:w="720" w:type="dxa"/>
            <w:tcBorders>
              <w:top w:val="single" w:sz="4" w:space="0" w:color="auto"/>
              <w:left w:val="single" w:sz="4" w:space="0" w:color="auto"/>
              <w:bottom w:val="single" w:sz="4" w:space="0" w:color="auto"/>
              <w:right w:val="single" w:sz="4" w:space="0" w:color="auto"/>
            </w:tcBorders>
            <w:vAlign w:val="center"/>
          </w:tcPr>
          <w:p w:rsidR="002466A4" w:rsidRPr="00D97E7D" w:rsidRDefault="002466A4" w:rsidP="002466A4">
            <w:pPr>
              <w:spacing w:line="280" w:lineRule="exact"/>
              <w:ind w:left="-114"/>
              <w:jc w:val="right"/>
              <w:rPr>
                <w:rFonts w:ascii="Arial" w:hAnsi="Arial" w:cs="Arial"/>
                <w:b/>
                <w:bCs/>
                <w:sz w:val="16"/>
                <w:szCs w:val="16"/>
              </w:rPr>
            </w:pPr>
            <w:r w:rsidRPr="00D97E7D">
              <w:rPr>
                <w:rFonts w:ascii="Arial" w:hAnsi="Arial" w:cs="Arial"/>
                <w:b/>
                <w:bCs/>
                <w:sz w:val="16"/>
                <w:szCs w:val="16"/>
              </w:rPr>
              <w:t>100,00</w:t>
            </w:r>
          </w:p>
        </w:tc>
      </w:tr>
    </w:tbl>
    <w:p w:rsidR="005F3911" w:rsidRPr="00D97E7D" w:rsidRDefault="005F3911" w:rsidP="005F3911">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Berdasarkan Laporan</w:t>
      </w:r>
      <w:r w:rsidR="00AF3D57" w:rsidRPr="00D97E7D">
        <w:rPr>
          <w:rFonts w:ascii="Times New Roman" w:hAnsi="Times New Roman" w:cs="Times New Roman"/>
          <w:sz w:val="22"/>
          <w:szCs w:val="22"/>
        </w:rPr>
        <w:t xml:space="preserve"> Keuangan (</w:t>
      </w:r>
      <w:r w:rsidR="00ED09F3" w:rsidRPr="00D97E7D">
        <w:rPr>
          <w:rFonts w:ascii="Times New Roman" w:hAnsi="Times New Roman" w:cs="Times New Roman"/>
          <w:i/>
          <w:sz w:val="22"/>
          <w:szCs w:val="22"/>
        </w:rPr>
        <w:t>a</w:t>
      </w:r>
      <w:r w:rsidR="00AF3D57" w:rsidRPr="00D97E7D">
        <w:rPr>
          <w:rFonts w:ascii="Times New Roman" w:hAnsi="Times New Roman" w:cs="Times New Roman"/>
          <w:i/>
          <w:sz w:val="22"/>
          <w:szCs w:val="22"/>
        </w:rPr>
        <w:t>udited</w:t>
      </w:r>
      <w:r w:rsidR="00AF3D57" w:rsidRPr="00D97E7D">
        <w:rPr>
          <w:rFonts w:ascii="Times New Roman" w:hAnsi="Times New Roman" w:cs="Times New Roman"/>
          <w:sz w:val="22"/>
          <w:szCs w:val="22"/>
        </w:rPr>
        <w:t xml:space="preserve">) tahun </w:t>
      </w:r>
      <w:r w:rsidR="000F468A" w:rsidRPr="00D97E7D">
        <w:rPr>
          <w:rFonts w:ascii="Times New Roman" w:hAnsi="Times New Roman" w:cs="Times New Roman"/>
          <w:sz w:val="22"/>
          <w:szCs w:val="22"/>
        </w:rPr>
        <w:t>2019</w:t>
      </w:r>
      <w:r w:rsidRPr="00D97E7D">
        <w:rPr>
          <w:rFonts w:ascii="Times New Roman" w:hAnsi="Times New Roman" w:cs="Times New Roman"/>
          <w:sz w:val="22"/>
          <w:szCs w:val="22"/>
        </w:rPr>
        <w:t xml:space="preserve"> terdapat koreksi </w:t>
      </w:r>
      <w:r w:rsidR="000467F8" w:rsidRPr="00D97E7D">
        <w:rPr>
          <w:rFonts w:ascii="Times New Roman" w:hAnsi="Times New Roman" w:cs="Times New Roman"/>
          <w:sz w:val="22"/>
          <w:szCs w:val="22"/>
        </w:rPr>
        <w:t>ke</w:t>
      </w:r>
      <w:r w:rsidR="003141D3" w:rsidRPr="00D97E7D">
        <w:rPr>
          <w:rFonts w:ascii="Times New Roman" w:hAnsi="Times New Roman" w:cs="Times New Roman"/>
          <w:sz w:val="22"/>
          <w:szCs w:val="22"/>
          <w:lang w:val="en-US"/>
        </w:rPr>
        <w:t>kurangan nilai ke</w:t>
      </w:r>
      <w:r w:rsidRPr="00D97E7D">
        <w:rPr>
          <w:rFonts w:ascii="Times New Roman" w:hAnsi="Times New Roman" w:cs="Times New Roman"/>
          <w:sz w:val="22"/>
          <w:szCs w:val="22"/>
        </w:rPr>
        <w:t>rugi</w:t>
      </w:r>
      <w:r w:rsidR="003141D3" w:rsidRPr="00D97E7D">
        <w:rPr>
          <w:rFonts w:ascii="Times New Roman" w:hAnsi="Times New Roman" w:cs="Times New Roman"/>
          <w:sz w:val="22"/>
          <w:szCs w:val="22"/>
          <w:lang w:val="en-US"/>
        </w:rPr>
        <w:t>an</w:t>
      </w:r>
      <w:r w:rsidR="00AF3D57" w:rsidRPr="00D97E7D">
        <w:rPr>
          <w:rFonts w:ascii="Times New Roman" w:hAnsi="Times New Roman" w:cs="Times New Roman"/>
          <w:sz w:val="22"/>
          <w:szCs w:val="22"/>
        </w:rPr>
        <w:t xml:space="preserve"> PDAM Tirta Prabujaya tahun </w:t>
      </w:r>
      <w:r w:rsidR="000F468A" w:rsidRPr="00D97E7D">
        <w:rPr>
          <w:rFonts w:ascii="Times New Roman" w:hAnsi="Times New Roman" w:cs="Times New Roman"/>
          <w:sz w:val="22"/>
          <w:szCs w:val="22"/>
        </w:rPr>
        <w:t>2019</w:t>
      </w:r>
      <w:r w:rsidRPr="00D97E7D">
        <w:rPr>
          <w:rFonts w:ascii="Times New Roman" w:hAnsi="Times New Roman" w:cs="Times New Roman"/>
          <w:sz w:val="22"/>
          <w:szCs w:val="22"/>
        </w:rPr>
        <w:t xml:space="preserve"> sebesar Rp</w:t>
      </w:r>
      <w:r w:rsidR="003141D3" w:rsidRPr="00D97E7D">
        <w:rPr>
          <w:rFonts w:ascii="Times New Roman" w:hAnsi="Times New Roman" w:cs="Times New Roman"/>
          <w:sz w:val="22"/>
          <w:szCs w:val="22"/>
          <w:lang w:val="en-US"/>
        </w:rPr>
        <w:t>780.658.409</w:t>
      </w:r>
      <w:r w:rsidR="008C5B84" w:rsidRPr="00D97E7D">
        <w:rPr>
          <w:rFonts w:ascii="Times New Roman" w:hAnsi="Times New Roman" w:cs="Times New Roman"/>
          <w:sz w:val="22"/>
          <w:szCs w:val="22"/>
        </w:rPr>
        <w:t xml:space="preserve">,00 </w:t>
      </w:r>
      <w:r w:rsidRPr="00D97E7D">
        <w:rPr>
          <w:rFonts w:ascii="Times New Roman" w:hAnsi="Times New Roman" w:cs="Times New Roman"/>
          <w:sz w:val="22"/>
          <w:szCs w:val="22"/>
        </w:rPr>
        <w:t xml:space="preserve">sehingga terdapat koreksi </w:t>
      </w:r>
      <w:r w:rsidR="008504DD" w:rsidRPr="00D97E7D">
        <w:rPr>
          <w:rFonts w:ascii="Times New Roman" w:hAnsi="Times New Roman" w:cs="Times New Roman"/>
          <w:sz w:val="22"/>
          <w:szCs w:val="22"/>
        </w:rPr>
        <w:t>ke</w:t>
      </w:r>
      <w:r w:rsidR="003141D3" w:rsidRPr="00D97E7D">
        <w:rPr>
          <w:rFonts w:ascii="Times New Roman" w:hAnsi="Times New Roman" w:cs="Times New Roman"/>
          <w:sz w:val="22"/>
          <w:szCs w:val="22"/>
          <w:lang w:val="en-US"/>
        </w:rPr>
        <w:t xml:space="preserve">kurangan </w:t>
      </w:r>
      <w:r w:rsidRPr="00D97E7D">
        <w:rPr>
          <w:rFonts w:ascii="Times New Roman" w:hAnsi="Times New Roman" w:cs="Times New Roman"/>
          <w:sz w:val="22"/>
          <w:szCs w:val="22"/>
        </w:rPr>
        <w:t>perh</w:t>
      </w:r>
      <w:r w:rsidR="00AF3D57" w:rsidRPr="00D97E7D">
        <w:rPr>
          <w:rFonts w:ascii="Times New Roman" w:hAnsi="Times New Roman" w:cs="Times New Roman"/>
          <w:sz w:val="22"/>
          <w:szCs w:val="22"/>
        </w:rPr>
        <w:t xml:space="preserve">itungan proporsi rugi tahun </w:t>
      </w:r>
      <w:r w:rsidR="00662672" w:rsidRPr="00D97E7D">
        <w:rPr>
          <w:rFonts w:ascii="Times New Roman" w:hAnsi="Times New Roman" w:cs="Times New Roman"/>
          <w:sz w:val="22"/>
          <w:szCs w:val="22"/>
        </w:rPr>
        <w:t>201</w:t>
      </w:r>
      <w:r w:rsidR="003141D3"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yang </w:t>
      </w:r>
      <w:r w:rsidR="003141D3" w:rsidRPr="00D97E7D">
        <w:rPr>
          <w:rFonts w:ascii="Times New Roman" w:hAnsi="Times New Roman" w:cs="Times New Roman"/>
          <w:sz w:val="22"/>
          <w:szCs w:val="22"/>
          <w:lang w:val="en-US"/>
        </w:rPr>
        <w:t xml:space="preserve">harus </w:t>
      </w:r>
      <w:r w:rsidRPr="00D97E7D">
        <w:rPr>
          <w:rFonts w:ascii="Times New Roman" w:hAnsi="Times New Roman" w:cs="Times New Roman"/>
          <w:sz w:val="22"/>
          <w:szCs w:val="22"/>
        </w:rPr>
        <w:t>diakui Pemerintah Kota Prabumulih sebesar Rp</w:t>
      </w:r>
      <w:r w:rsidR="008C5B84" w:rsidRPr="00D97E7D">
        <w:rPr>
          <w:rFonts w:ascii="Times New Roman" w:hAnsi="Times New Roman" w:cs="Times New Roman"/>
          <w:sz w:val="22"/>
          <w:szCs w:val="22"/>
        </w:rPr>
        <w:t>5</w:t>
      </w:r>
      <w:r w:rsidR="003141D3" w:rsidRPr="00D97E7D">
        <w:rPr>
          <w:rFonts w:ascii="Times New Roman" w:hAnsi="Times New Roman" w:cs="Times New Roman"/>
          <w:sz w:val="22"/>
          <w:szCs w:val="22"/>
          <w:lang w:val="en-US"/>
        </w:rPr>
        <w:t>88.928.703,75</w:t>
      </w:r>
      <w:r w:rsidR="008C5B84" w:rsidRPr="00D97E7D">
        <w:rPr>
          <w:rFonts w:ascii="Times New Roman" w:hAnsi="Times New Roman" w:cs="Times New Roman"/>
          <w:sz w:val="22"/>
          <w:szCs w:val="22"/>
        </w:rPr>
        <w:t>.</w:t>
      </w:r>
    </w:p>
    <w:p w:rsidR="00BA6BE2" w:rsidRDefault="005C73D8" w:rsidP="005F3911">
      <w:pPr>
        <w:pStyle w:val="BodyTextIndent"/>
        <w:widowControl w:val="0"/>
        <w:spacing w:after="120" w:line="280" w:lineRule="exact"/>
        <w:ind w:left="1559" w:firstLine="0"/>
        <w:rPr>
          <w:rFonts w:ascii="Times New Roman" w:hAnsi="Times New Roman" w:cs="Times New Roman"/>
          <w:sz w:val="22"/>
          <w:szCs w:val="22"/>
          <w:lang w:val="en-US"/>
        </w:rPr>
      </w:pPr>
      <w:r w:rsidRPr="00D97E7D">
        <w:rPr>
          <w:rFonts w:ascii="Times New Roman" w:hAnsi="Times New Roman" w:cs="Times New Roman"/>
          <w:sz w:val="22"/>
          <w:szCs w:val="22"/>
        </w:rPr>
        <w:t>Pada t</w:t>
      </w:r>
      <w:r w:rsidR="008504DD" w:rsidRPr="00D97E7D">
        <w:rPr>
          <w:rFonts w:ascii="Times New Roman" w:hAnsi="Times New Roman" w:cs="Times New Roman"/>
          <w:sz w:val="22"/>
          <w:szCs w:val="22"/>
        </w:rPr>
        <w:t xml:space="preserve">ahun </w:t>
      </w:r>
      <w:r w:rsidR="003141D3" w:rsidRPr="00D97E7D">
        <w:rPr>
          <w:rFonts w:ascii="Times New Roman" w:hAnsi="Times New Roman" w:cs="Times New Roman"/>
          <w:sz w:val="22"/>
          <w:szCs w:val="22"/>
        </w:rPr>
        <w:t>2020</w:t>
      </w:r>
      <w:r w:rsidR="005F3911" w:rsidRPr="00D97E7D">
        <w:rPr>
          <w:rFonts w:ascii="Times New Roman" w:hAnsi="Times New Roman" w:cs="Times New Roman"/>
          <w:sz w:val="22"/>
          <w:szCs w:val="22"/>
        </w:rPr>
        <w:t>, PDAM Tirta Prabujaya mengalami kerugian sebesar</w:t>
      </w:r>
      <w:r w:rsidR="005F3911" w:rsidRPr="00D97E7D">
        <w:rPr>
          <w:rFonts w:ascii="Times New Roman" w:hAnsi="Times New Roman" w:cs="Times New Roman"/>
          <w:bCs/>
          <w:sz w:val="22"/>
          <w:szCs w:val="22"/>
        </w:rPr>
        <w:t>Rp</w:t>
      </w:r>
      <w:r w:rsidR="00DE5D8D" w:rsidRPr="00D97E7D">
        <w:rPr>
          <w:rFonts w:ascii="Times New Roman" w:hAnsi="Times New Roman" w:cs="Times New Roman"/>
          <w:bCs/>
          <w:sz w:val="22"/>
          <w:szCs w:val="22"/>
          <w:lang w:val="en-US"/>
        </w:rPr>
        <w:t xml:space="preserve">6.816.612.388,00 </w:t>
      </w:r>
      <w:r w:rsidR="005F3911" w:rsidRPr="00D97E7D">
        <w:rPr>
          <w:rFonts w:ascii="Times New Roman" w:hAnsi="Times New Roman" w:cs="Times New Roman"/>
          <w:sz w:val="22"/>
          <w:szCs w:val="22"/>
        </w:rPr>
        <w:t>dan proporsi rugi yang mengurangi nilai investasi pemda sebesar Rp</w:t>
      </w:r>
      <w:r w:rsidR="008A4B7F" w:rsidRPr="00D97E7D">
        <w:rPr>
          <w:rFonts w:ascii="Times New Roman" w:hAnsi="Times New Roman" w:cs="Times New Roman"/>
          <w:sz w:val="22"/>
          <w:szCs w:val="22"/>
          <w:lang w:val="en-US"/>
        </w:rPr>
        <w:t>5.142.452.385,51</w:t>
      </w:r>
      <w:r w:rsidR="005F3911" w:rsidRPr="00D97E7D">
        <w:rPr>
          <w:rFonts w:ascii="Times New Roman" w:hAnsi="Times New Roman" w:cs="Times New Roman"/>
          <w:sz w:val="22"/>
          <w:szCs w:val="22"/>
        </w:rPr>
        <w:t>sehingga saldo Penyertaan Modal (</w:t>
      </w:r>
      <w:r w:rsidR="005F3911" w:rsidRPr="00D97E7D">
        <w:rPr>
          <w:rFonts w:ascii="Times New Roman" w:hAnsi="Times New Roman" w:cs="Times New Roman"/>
          <w:i/>
          <w:sz w:val="22"/>
          <w:szCs w:val="22"/>
        </w:rPr>
        <w:t>netto</w:t>
      </w:r>
      <w:r w:rsidR="005F3911" w:rsidRPr="00D97E7D">
        <w:rPr>
          <w:rFonts w:ascii="Times New Roman" w:hAnsi="Times New Roman" w:cs="Times New Roman"/>
          <w:sz w:val="22"/>
          <w:szCs w:val="22"/>
        </w:rPr>
        <w:t>) Pemerintah Kota Prabumulih pada PDAM Tirta</w:t>
      </w:r>
      <w:r w:rsidR="008504DD" w:rsidRPr="00D97E7D">
        <w:rPr>
          <w:rFonts w:ascii="Times New Roman" w:hAnsi="Times New Roman" w:cs="Times New Roman"/>
          <w:sz w:val="22"/>
          <w:szCs w:val="22"/>
        </w:rPr>
        <w:t xml:space="preserve"> Prabujaya per 31 Desember </w:t>
      </w:r>
      <w:r w:rsidR="00662672" w:rsidRPr="00D97E7D">
        <w:rPr>
          <w:rFonts w:ascii="Times New Roman" w:hAnsi="Times New Roman" w:cs="Times New Roman"/>
          <w:sz w:val="22"/>
          <w:szCs w:val="22"/>
        </w:rPr>
        <w:t>20</w:t>
      </w:r>
      <w:r w:rsidR="003141D3" w:rsidRPr="00D97E7D">
        <w:rPr>
          <w:rFonts w:ascii="Times New Roman" w:hAnsi="Times New Roman" w:cs="Times New Roman"/>
          <w:sz w:val="22"/>
          <w:szCs w:val="22"/>
          <w:lang w:val="en-US"/>
        </w:rPr>
        <w:t>20</w:t>
      </w:r>
      <w:r w:rsidR="005F3911" w:rsidRPr="00D97E7D">
        <w:rPr>
          <w:rFonts w:ascii="Times New Roman" w:hAnsi="Times New Roman" w:cs="Times New Roman"/>
          <w:sz w:val="22"/>
          <w:szCs w:val="22"/>
        </w:rPr>
        <w:t xml:space="preserve"> menjadi sebesar Rp</w:t>
      </w:r>
      <w:r w:rsidR="006B2AD8" w:rsidRPr="00D97E7D">
        <w:rPr>
          <w:rFonts w:ascii="Times New Roman" w:hAnsi="Times New Roman" w:cs="Times New Roman"/>
          <w:sz w:val="22"/>
          <w:szCs w:val="22"/>
        </w:rPr>
        <w:t>4</w:t>
      </w:r>
      <w:r w:rsidR="008A4B7F" w:rsidRPr="00D97E7D">
        <w:rPr>
          <w:rFonts w:ascii="Times New Roman" w:hAnsi="Times New Roman" w:cs="Times New Roman"/>
          <w:sz w:val="22"/>
          <w:szCs w:val="22"/>
          <w:lang w:val="en-US"/>
        </w:rPr>
        <w:t>3.771.322.180,75</w:t>
      </w:r>
      <w:r w:rsidR="005F3911" w:rsidRPr="00D97E7D">
        <w:rPr>
          <w:rFonts w:ascii="Times New Roman" w:hAnsi="Times New Roman" w:cs="Times New Roman"/>
          <w:sz w:val="22"/>
          <w:szCs w:val="22"/>
        </w:rPr>
        <w:t>dengan rinc</w:t>
      </w:r>
      <w:r w:rsidR="001267A2" w:rsidRPr="00D97E7D">
        <w:rPr>
          <w:rFonts w:ascii="Times New Roman" w:hAnsi="Times New Roman" w:cs="Times New Roman"/>
          <w:sz w:val="22"/>
          <w:szCs w:val="22"/>
        </w:rPr>
        <w:t xml:space="preserve">ian perhitungan sebagai </w:t>
      </w:r>
      <w:r w:rsidR="00225DEF" w:rsidRPr="00D97E7D">
        <w:rPr>
          <w:rFonts w:ascii="Times New Roman" w:hAnsi="Times New Roman" w:cs="Times New Roman"/>
          <w:sz w:val="22"/>
          <w:szCs w:val="22"/>
        </w:rPr>
        <w:t>berikut.</w:t>
      </w:r>
    </w:p>
    <w:p w:rsidR="00E20B3B" w:rsidRDefault="00E20B3B" w:rsidP="005F3911">
      <w:pPr>
        <w:pStyle w:val="BodyTextIndent"/>
        <w:widowControl w:val="0"/>
        <w:spacing w:after="120" w:line="280" w:lineRule="exact"/>
        <w:ind w:left="1559" w:firstLine="0"/>
        <w:rPr>
          <w:rFonts w:ascii="Times New Roman" w:hAnsi="Times New Roman" w:cs="Times New Roman"/>
          <w:sz w:val="22"/>
          <w:szCs w:val="22"/>
          <w:lang w:val="en-US"/>
        </w:rPr>
      </w:pPr>
    </w:p>
    <w:p w:rsidR="00E20B3B" w:rsidRPr="00E20B3B" w:rsidRDefault="00E20B3B" w:rsidP="005F3911">
      <w:pPr>
        <w:pStyle w:val="BodyTextIndent"/>
        <w:widowControl w:val="0"/>
        <w:spacing w:after="120" w:line="280" w:lineRule="exact"/>
        <w:ind w:left="1559" w:firstLine="0"/>
        <w:rPr>
          <w:rFonts w:ascii="Times New Roman" w:hAnsi="Times New Roman" w:cs="Times New Roman"/>
          <w:sz w:val="22"/>
          <w:szCs w:val="22"/>
          <w:lang w:val="en-US"/>
        </w:rPr>
      </w:pPr>
    </w:p>
    <w:p w:rsidR="000E446D" w:rsidRPr="00D97E7D" w:rsidRDefault="000E446D" w:rsidP="008B0789">
      <w:pPr>
        <w:ind w:left="1168"/>
        <w:jc w:val="center"/>
        <w:rPr>
          <w:rFonts w:ascii="Arial" w:hAnsi="Arial" w:cs="Arial"/>
          <w:b/>
          <w:sz w:val="18"/>
          <w:szCs w:val="18"/>
        </w:rPr>
      </w:pPr>
      <w:r w:rsidRPr="00D97E7D">
        <w:rPr>
          <w:rFonts w:ascii="Arial" w:hAnsi="Arial" w:cs="Arial"/>
          <w:b/>
          <w:sz w:val="18"/>
          <w:szCs w:val="18"/>
        </w:rPr>
        <w:t xml:space="preserve">Tabel </w:t>
      </w:r>
      <w:r w:rsidR="00783F3D" w:rsidRPr="00D97E7D">
        <w:rPr>
          <w:rFonts w:ascii="Arial" w:hAnsi="Arial" w:cs="Arial"/>
          <w:b/>
          <w:sz w:val="18"/>
          <w:szCs w:val="18"/>
        </w:rPr>
        <w:t>7.9</w:t>
      </w:r>
      <w:r w:rsidR="003E0B93" w:rsidRPr="00D97E7D">
        <w:rPr>
          <w:rFonts w:ascii="Arial" w:hAnsi="Arial" w:cs="Arial"/>
          <w:b/>
          <w:sz w:val="18"/>
          <w:szCs w:val="18"/>
          <w:lang w:val="en-US"/>
        </w:rPr>
        <w:t>2</w:t>
      </w:r>
      <w:r w:rsidRPr="00D97E7D">
        <w:rPr>
          <w:rFonts w:ascii="Arial" w:hAnsi="Arial" w:cs="Arial"/>
          <w:b/>
          <w:sz w:val="18"/>
          <w:szCs w:val="18"/>
        </w:rPr>
        <w:t xml:space="preserve">Nilai Penyertaan Modal Pemkot Prabumulih </w:t>
      </w:r>
    </w:p>
    <w:p w:rsidR="000E446D" w:rsidRPr="00D97E7D" w:rsidRDefault="000E446D" w:rsidP="008B0789">
      <w:pPr>
        <w:ind w:left="1168"/>
        <w:jc w:val="center"/>
        <w:rPr>
          <w:rFonts w:ascii="Arial" w:hAnsi="Arial" w:cs="Arial"/>
          <w:b/>
          <w:sz w:val="18"/>
          <w:szCs w:val="18"/>
        </w:rPr>
      </w:pPr>
      <w:r w:rsidRPr="00D97E7D">
        <w:rPr>
          <w:rFonts w:ascii="Arial" w:hAnsi="Arial" w:cs="Arial"/>
          <w:b/>
          <w:sz w:val="18"/>
          <w:szCs w:val="18"/>
        </w:rPr>
        <w:t>pada PDAM Tirt</w:t>
      </w:r>
      <w:r w:rsidR="00BE3232" w:rsidRPr="00D97E7D">
        <w:rPr>
          <w:rFonts w:ascii="Arial" w:hAnsi="Arial" w:cs="Arial"/>
          <w:b/>
          <w:sz w:val="18"/>
          <w:szCs w:val="18"/>
        </w:rPr>
        <w:t xml:space="preserve">a Prabujaya per 31 Desember </w:t>
      </w:r>
      <w:r w:rsidR="00662672" w:rsidRPr="00D97E7D">
        <w:rPr>
          <w:rFonts w:ascii="Arial" w:hAnsi="Arial" w:cs="Arial"/>
          <w:b/>
          <w:sz w:val="18"/>
          <w:szCs w:val="18"/>
        </w:rPr>
        <w:t>20</w:t>
      </w:r>
      <w:r w:rsidR="000F468A" w:rsidRPr="00D97E7D">
        <w:rPr>
          <w:rFonts w:ascii="Arial" w:hAnsi="Arial" w:cs="Arial"/>
          <w:b/>
          <w:sz w:val="18"/>
          <w:szCs w:val="18"/>
          <w:lang w:val="en-US"/>
        </w:rPr>
        <w:t>20</w:t>
      </w:r>
      <w:r w:rsidR="00BE3232" w:rsidRPr="00D97E7D">
        <w:rPr>
          <w:rFonts w:ascii="Arial" w:hAnsi="Arial" w:cs="Arial"/>
          <w:b/>
          <w:sz w:val="18"/>
          <w:szCs w:val="18"/>
        </w:rPr>
        <w:t xml:space="preserve"> dan </w:t>
      </w:r>
      <w:r w:rsidR="000F468A" w:rsidRPr="00D97E7D">
        <w:rPr>
          <w:rFonts w:ascii="Arial" w:hAnsi="Arial" w:cs="Arial"/>
          <w:b/>
          <w:sz w:val="18"/>
          <w:szCs w:val="18"/>
        </w:rPr>
        <w:t>2019</w:t>
      </w:r>
    </w:p>
    <w:tbl>
      <w:tblPr>
        <w:tblW w:w="73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
        <w:gridCol w:w="3214"/>
        <w:gridCol w:w="1808"/>
        <w:gridCol w:w="1808"/>
      </w:tblGrid>
      <w:tr w:rsidR="00EA3206" w:rsidRPr="00D97E7D" w:rsidTr="003141D3">
        <w:trPr>
          <w:trHeight w:val="115"/>
          <w:tblHead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tcPr>
          <w:p w:rsidR="00622B33" w:rsidRPr="00D97E7D" w:rsidRDefault="00E60561" w:rsidP="009F37C4">
            <w:pPr>
              <w:spacing w:before="60" w:after="60"/>
              <w:rPr>
                <w:rFonts w:ascii="Arial" w:hAnsi="Arial" w:cs="Arial"/>
                <w:b/>
                <w:bCs/>
                <w:sz w:val="16"/>
                <w:szCs w:val="16"/>
              </w:rPr>
            </w:pPr>
            <w:r w:rsidRPr="00D97E7D">
              <w:rPr>
                <w:rFonts w:ascii="Arial" w:hAnsi="Arial" w:cs="Arial"/>
                <w:b/>
                <w:bCs/>
                <w:sz w:val="16"/>
                <w:szCs w:val="16"/>
              </w:rPr>
              <w:t>No.</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622B33" w:rsidRPr="00D97E7D" w:rsidRDefault="00622B33" w:rsidP="008B0789">
            <w:pPr>
              <w:spacing w:before="60" w:after="60"/>
              <w:jc w:val="center"/>
              <w:rPr>
                <w:rFonts w:ascii="Arial" w:hAnsi="Arial" w:cs="Arial"/>
                <w:b/>
                <w:bCs/>
                <w:sz w:val="16"/>
                <w:szCs w:val="16"/>
              </w:rPr>
            </w:pPr>
            <w:r w:rsidRPr="00D97E7D">
              <w:rPr>
                <w:rFonts w:ascii="Arial" w:hAnsi="Arial" w:cs="Arial"/>
                <w:b/>
                <w:bCs/>
                <w:sz w:val="16"/>
                <w:szCs w:val="16"/>
              </w:rPr>
              <w:t>Perhitungan Penyertaan</w:t>
            </w:r>
          </w:p>
          <w:p w:rsidR="00622B33" w:rsidRPr="00D97E7D" w:rsidRDefault="00622B33" w:rsidP="008B0789">
            <w:pPr>
              <w:spacing w:before="60" w:after="60"/>
              <w:jc w:val="center"/>
              <w:rPr>
                <w:rFonts w:ascii="Arial" w:hAnsi="Arial" w:cs="Arial"/>
                <w:b/>
                <w:bCs/>
                <w:sz w:val="16"/>
                <w:szCs w:val="16"/>
              </w:rPr>
            </w:pPr>
            <w:r w:rsidRPr="00D97E7D">
              <w:rPr>
                <w:rFonts w:ascii="Arial" w:hAnsi="Arial" w:cs="Arial"/>
                <w:b/>
                <w:bCs/>
                <w:sz w:val="16"/>
                <w:szCs w:val="16"/>
              </w:rPr>
              <w:t>Pemkot Prabumulih</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622B33" w:rsidRPr="00D97E7D" w:rsidRDefault="00622B33" w:rsidP="008B0789">
            <w:pPr>
              <w:spacing w:before="60" w:after="60"/>
              <w:ind w:left="-108" w:right="-61"/>
              <w:jc w:val="center"/>
              <w:rPr>
                <w:rFonts w:ascii="Arial" w:hAnsi="Arial" w:cs="Arial"/>
                <w:b/>
                <w:bCs/>
                <w:sz w:val="16"/>
                <w:szCs w:val="16"/>
              </w:rPr>
            </w:pPr>
            <w:r w:rsidRPr="00D97E7D">
              <w:rPr>
                <w:rFonts w:ascii="Arial" w:hAnsi="Arial" w:cs="Arial"/>
                <w:b/>
                <w:bCs/>
                <w:sz w:val="16"/>
                <w:szCs w:val="16"/>
              </w:rPr>
              <w:t xml:space="preserve">31 Desember </w:t>
            </w:r>
            <w:r w:rsidR="003141D3" w:rsidRPr="00D97E7D">
              <w:rPr>
                <w:rFonts w:ascii="Arial" w:hAnsi="Arial" w:cs="Arial"/>
                <w:b/>
                <w:bCs/>
                <w:sz w:val="16"/>
                <w:szCs w:val="16"/>
              </w:rPr>
              <w:t>2020</w:t>
            </w:r>
          </w:p>
          <w:p w:rsidR="00622B33" w:rsidRPr="00D97E7D" w:rsidRDefault="00622B33" w:rsidP="008B0789">
            <w:pPr>
              <w:spacing w:before="60" w:after="60"/>
              <w:jc w:val="center"/>
              <w:rPr>
                <w:rFonts w:ascii="Arial" w:hAnsi="Arial" w:cs="Arial"/>
                <w:b/>
                <w:bCs/>
                <w:sz w:val="16"/>
                <w:szCs w:val="16"/>
              </w:rPr>
            </w:pPr>
            <w:r w:rsidRPr="00D97E7D">
              <w:rPr>
                <w:rFonts w:ascii="Arial" w:hAnsi="Arial" w:cs="Arial"/>
                <w:b/>
                <w:bCs/>
                <w:sz w:val="16"/>
                <w:szCs w:val="16"/>
              </w:rPr>
              <w:t>Rp</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622B33" w:rsidRPr="00D97E7D" w:rsidRDefault="00622B33" w:rsidP="008B0789">
            <w:pPr>
              <w:spacing w:before="60" w:after="60"/>
              <w:ind w:left="-108" w:right="-61"/>
              <w:jc w:val="center"/>
              <w:rPr>
                <w:rFonts w:ascii="Arial" w:hAnsi="Arial" w:cs="Arial"/>
                <w:b/>
                <w:bCs/>
                <w:sz w:val="16"/>
                <w:szCs w:val="16"/>
              </w:rPr>
            </w:pPr>
            <w:r w:rsidRPr="00D97E7D">
              <w:rPr>
                <w:rFonts w:ascii="Arial" w:hAnsi="Arial" w:cs="Arial"/>
                <w:b/>
                <w:bCs/>
                <w:sz w:val="16"/>
                <w:szCs w:val="16"/>
              </w:rPr>
              <w:t xml:space="preserve">31 Desember </w:t>
            </w:r>
            <w:r w:rsidR="003141D3" w:rsidRPr="00D97E7D">
              <w:rPr>
                <w:rFonts w:ascii="Arial" w:hAnsi="Arial" w:cs="Arial"/>
                <w:b/>
                <w:bCs/>
                <w:sz w:val="16"/>
                <w:szCs w:val="16"/>
              </w:rPr>
              <w:t>2019</w:t>
            </w:r>
          </w:p>
          <w:p w:rsidR="00622B33" w:rsidRPr="00D97E7D" w:rsidRDefault="00622B33" w:rsidP="008B0789">
            <w:pPr>
              <w:spacing w:before="60" w:after="60"/>
              <w:jc w:val="center"/>
              <w:rPr>
                <w:rFonts w:ascii="Arial" w:hAnsi="Arial" w:cs="Arial"/>
                <w:b/>
                <w:bCs/>
                <w:sz w:val="16"/>
                <w:szCs w:val="16"/>
              </w:rPr>
            </w:pPr>
            <w:r w:rsidRPr="00D97E7D">
              <w:rPr>
                <w:rFonts w:ascii="Arial" w:hAnsi="Arial" w:cs="Arial"/>
                <w:b/>
                <w:bCs/>
                <w:sz w:val="16"/>
                <w:szCs w:val="16"/>
              </w:rPr>
              <w:t>Rp</w:t>
            </w:r>
          </w:p>
        </w:tc>
      </w:tr>
      <w:tr w:rsidR="003141D3" w:rsidRPr="00D97E7D" w:rsidTr="003141D3">
        <w:tc>
          <w:tcPr>
            <w:tcW w:w="475"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both"/>
              <w:rPr>
                <w:rFonts w:ascii="Arial" w:hAnsi="Arial" w:cs="Arial"/>
                <w:b/>
                <w:bCs/>
                <w:sz w:val="16"/>
                <w:szCs w:val="16"/>
              </w:rPr>
            </w:pPr>
          </w:p>
        </w:tc>
        <w:tc>
          <w:tcPr>
            <w:tcW w:w="3214" w:type="dxa"/>
            <w:tcBorders>
              <w:top w:val="single" w:sz="4" w:space="0" w:color="auto"/>
              <w:left w:val="single" w:sz="4" w:space="0" w:color="auto"/>
              <w:bottom w:val="single" w:sz="4" w:space="0" w:color="auto"/>
              <w:right w:val="single" w:sz="4" w:space="0" w:color="auto"/>
            </w:tcBorders>
            <w:vAlign w:val="center"/>
          </w:tcPr>
          <w:p w:rsidR="003141D3" w:rsidRPr="00D97E7D" w:rsidRDefault="003141D3" w:rsidP="003141D3">
            <w:pPr>
              <w:tabs>
                <w:tab w:val="left" w:pos="1620"/>
                <w:tab w:val="left" w:pos="3740"/>
              </w:tabs>
              <w:spacing w:before="60" w:after="60"/>
              <w:rPr>
                <w:rFonts w:ascii="Arial" w:hAnsi="Arial" w:cs="Arial"/>
                <w:b/>
                <w:bCs/>
                <w:sz w:val="16"/>
                <w:szCs w:val="16"/>
              </w:rPr>
            </w:pPr>
            <w:r w:rsidRPr="00D97E7D">
              <w:rPr>
                <w:rFonts w:ascii="Arial" w:hAnsi="Arial" w:cs="Arial"/>
                <w:b/>
                <w:bCs/>
                <w:sz w:val="16"/>
                <w:szCs w:val="16"/>
              </w:rPr>
              <w:t>Saldo Awal Penyertaan (Netto)</w:t>
            </w:r>
          </w:p>
        </w:tc>
        <w:tc>
          <w:tcPr>
            <w:tcW w:w="1808"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right"/>
              <w:rPr>
                <w:rFonts w:ascii="Arial" w:hAnsi="Arial" w:cs="Arial"/>
                <w:b/>
                <w:bCs/>
                <w:sz w:val="16"/>
                <w:szCs w:val="16"/>
              </w:rPr>
            </w:pPr>
            <w:r w:rsidRPr="00D97E7D">
              <w:rPr>
                <w:rFonts w:ascii="Arial" w:hAnsi="Arial" w:cs="Arial"/>
                <w:b/>
                <w:bCs/>
                <w:sz w:val="16"/>
                <w:szCs w:val="16"/>
              </w:rPr>
              <w:t>49.502.703.270,01</w:t>
            </w:r>
          </w:p>
        </w:tc>
        <w:tc>
          <w:tcPr>
            <w:tcW w:w="1808"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right"/>
              <w:rPr>
                <w:rFonts w:ascii="Arial" w:hAnsi="Arial" w:cs="Arial"/>
                <w:b/>
                <w:bCs/>
                <w:sz w:val="16"/>
                <w:szCs w:val="16"/>
              </w:rPr>
            </w:pPr>
            <w:r w:rsidRPr="00D97E7D">
              <w:rPr>
                <w:rFonts w:ascii="Arial" w:hAnsi="Arial" w:cs="Arial"/>
                <w:b/>
                <w:bCs/>
                <w:sz w:val="16"/>
                <w:szCs w:val="16"/>
              </w:rPr>
              <w:t>51.523.547.792,60</w:t>
            </w:r>
          </w:p>
        </w:tc>
      </w:tr>
      <w:tr w:rsidR="003141D3" w:rsidRPr="00D97E7D" w:rsidTr="003141D3">
        <w:tc>
          <w:tcPr>
            <w:tcW w:w="475" w:type="dxa"/>
            <w:tcBorders>
              <w:top w:val="single" w:sz="4" w:space="0" w:color="auto"/>
              <w:left w:val="single" w:sz="4" w:space="0" w:color="auto"/>
              <w:bottom w:val="nil"/>
              <w:right w:val="single" w:sz="4" w:space="0" w:color="auto"/>
            </w:tcBorders>
          </w:tcPr>
          <w:p w:rsidR="003141D3" w:rsidRPr="00D97E7D" w:rsidRDefault="003141D3" w:rsidP="003141D3">
            <w:pPr>
              <w:spacing w:before="60" w:after="60"/>
              <w:jc w:val="center"/>
              <w:rPr>
                <w:rFonts w:ascii="Arial" w:hAnsi="Arial" w:cs="Arial"/>
                <w:bCs/>
                <w:sz w:val="16"/>
                <w:szCs w:val="16"/>
              </w:rPr>
            </w:pPr>
          </w:p>
        </w:tc>
        <w:tc>
          <w:tcPr>
            <w:tcW w:w="3214" w:type="dxa"/>
            <w:tcBorders>
              <w:top w:val="single" w:sz="4" w:space="0" w:color="auto"/>
              <w:left w:val="single" w:sz="4" w:space="0" w:color="auto"/>
              <w:bottom w:val="nil"/>
              <w:right w:val="single" w:sz="4" w:space="0" w:color="auto"/>
            </w:tcBorders>
            <w:vAlign w:val="center"/>
          </w:tcPr>
          <w:p w:rsidR="003141D3" w:rsidRPr="00D97E7D" w:rsidRDefault="003141D3" w:rsidP="003141D3">
            <w:pPr>
              <w:tabs>
                <w:tab w:val="left" w:pos="1620"/>
                <w:tab w:val="left" w:pos="3740"/>
              </w:tabs>
              <w:spacing w:before="60" w:after="60"/>
              <w:rPr>
                <w:rFonts w:ascii="Arial" w:hAnsi="Arial" w:cs="Arial"/>
                <w:bCs/>
                <w:sz w:val="16"/>
                <w:szCs w:val="16"/>
              </w:rPr>
            </w:pPr>
            <w:r w:rsidRPr="00D97E7D">
              <w:rPr>
                <w:rFonts w:ascii="Arial" w:hAnsi="Arial" w:cs="Arial"/>
                <w:bCs/>
                <w:sz w:val="16"/>
                <w:szCs w:val="16"/>
              </w:rPr>
              <w:t>Ditambah/dikurangi:</w:t>
            </w:r>
          </w:p>
        </w:tc>
        <w:tc>
          <w:tcPr>
            <w:tcW w:w="1808" w:type="dxa"/>
            <w:tcBorders>
              <w:top w:val="single" w:sz="4" w:space="0" w:color="auto"/>
              <w:left w:val="single" w:sz="4" w:space="0" w:color="auto"/>
              <w:bottom w:val="nil"/>
              <w:right w:val="single" w:sz="4" w:space="0" w:color="auto"/>
            </w:tcBorders>
          </w:tcPr>
          <w:p w:rsidR="003141D3" w:rsidRPr="00D97E7D" w:rsidRDefault="003141D3" w:rsidP="003141D3">
            <w:pPr>
              <w:spacing w:before="60" w:after="60"/>
              <w:jc w:val="right"/>
              <w:rPr>
                <w:rFonts w:ascii="Arial" w:hAnsi="Arial" w:cs="Arial"/>
                <w:bCs/>
                <w:sz w:val="16"/>
                <w:szCs w:val="16"/>
              </w:rPr>
            </w:pPr>
          </w:p>
        </w:tc>
        <w:tc>
          <w:tcPr>
            <w:tcW w:w="1808" w:type="dxa"/>
            <w:tcBorders>
              <w:top w:val="single" w:sz="4" w:space="0" w:color="auto"/>
              <w:left w:val="single" w:sz="4" w:space="0" w:color="auto"/>
              <w:bottom w:val="nil"/>
              <w:right w:val="single" w:sz="4" w:space="0" w:color="auto"/>
            </w:tcBorders>
          </w:tcPr>
          <w:p w:rsidR="003141D3" w:rsidRPr="00D97E7D" w:rsidRDefault="003141D3" w:rsidP="003141D3">
            <w:pPr>
              <w:spacing w:before="60" w:after="60"/>
              <w:jc w:val="right"/>
              <w:rPr>
                <w:rFonts w:ascii="Arial" w:hAnsi="Arial" w:cs="Arial"/>
                <w:bCs/>
                <w:sz w:val="16"/>
                <w:szCs w:val="16"/>
              </w:rPr>
            </w:pPr>
          </w:p>
        </w:tc>
      </w:tr>
      <w:tr w:rsidR="003141D3" w:rsidRPr="00D97E7D" w:rsidTr="003141D3">
        <w:tc>
          <w:tcPr>
            <w:tcW w:w="475" w:type="dxa"/>
            <w:tcBorders>
              <w:top w:val="single" w:sz="4" w:space="0" w:color="auto"/>
              <w:left w:val="single" w:sz="4" w:space="0" w:color="auto"/>
              <w:bottom w:val="nil"/>
              <w:right w:val="single" w:sz="4" w:space="0" w:color="auto"/>
            </w:tcBorders>
          </w:tcPr>
          <w:p w:rsidR="003141D3" w:rsidRPr="00D97E7D" w:rsidRDefault="003141D3" w:rsidP="003141D3">
            <w:pPr>
              <w:spacing w:before="60" w:after="60"/>
              <w:jc w:val="center"/>
              <w:rPr>
                <w:rFonts w:ascii="Arial" w:hAnsi="Arial" w:cs="Arial"/>
                <w:bCs/>
                <w:sz w:val="16"/>
                <w:szCs w:val="16"/>
              </w:rPr>
            </w:pPr>
            <w:r w:rsidRPr="00D97E7D">
              <w:rPr>
                <w:rFonts w:ascii="Arial" w:hAnsi="Arial" w:cs="Arial"/>
                <w:bCs/>
                <w:sz w:val="16"/>
                <w:szCs w:val="16"/>
              </w:rPr>
              <w:t>1.</w:t>
            </w:r>
          </w:p>
        </w:tc>
        <w:tc>
          <w:tcPr>
            <w:tcW w:w="3214" w:type="dxa"/>
            <w:tcBorders>
              <w:top w:val="single" w:sz="4" w:space="0" w:color="auto"/>
              <w:left w:val="single" w:sz="4" w:space="0" w:color="auto"/>
              <w:bottom w:val="nil"/>
              <w:right w:val="single" w:sz="4" w:space="0" w:color="auto"/>
            </w:tcBorders>
            <w:vAlign w:val="center"/>
          </w:tcPr>
          <w:p w:rsidR="003141D3" w:rsidRPr="00D97E7D" w:rsidRDefault="003141D3" w:rsidP="003141D3">
            <w:pPr>
              <w:tabs>
                <w:tab w:val="left" w:pos="1620"/>
                <w:tab w:val="left" w:pos="3740"/>
              </w:tabs>
              <w:spacing w:before="60" w:after="60"/>
              <w:ind w:right="-108"/>
              <w:rPr>
                <w:rFonts w:ascii="Arial" w:hAnsi="Arial" w:cs="Arial"/>
                <w:bCs/>
                <w:sz w:val="16"/>
                <w:szCs w:val="16"/>
              </w:rPr>
            </w:pPr>
            <w:r w:rsidRPr="00D97E7D">
              <w:rPr>
                <w:rFonts w:ascii="Arial" w:hAnsi="Arial" w:cs="Arial"/>
                <w:bCs/>
                <w:sz w:val="16"/>
                <w:szCs w:val="16"/>
              </w:rPr>
              <w:t>Tambahan penyertaan modal :</w:t>
            </w:r>
          </w:p>
          <w:p w:rsidR="003141D3" w:rsidRPr="00D97E7D" w:rsidRDefault="003141D3" w:rsidP="003141D3">
            <w:pPr>
              <w:tabs>
                <w:tab w:val="left" w:pos="1620"/>
                <w:tab w:val="left" w:pos="3740"/>
              </w:tabs>
              <w:spacing w:before="60" w:after="60"/>
              <w:ind w:right="-108"/>
              <w:rPr>
                <w:rFonts w:ascii="Arial" w:hAnsi="Arial" w:cs="Arial"/>
                <w:bCs/>
                <w:sz w:val="16"/>
                <w:szCs w:val="16"/>
              </w:rPr>
            </w:pPr>
            <w:r w:rsidRPr="00D97E7D">
              <w:rPr>
                <w:rFonts w:ascii="Arial" w:hAnsi="Arial" w:cs="Arial"/>
                <w:bCs/>
                <w:sz w:val="16"/>
                <w:szCs w:val="16"/>
              </w:rPr>
              <w:t xml:space="preserve">Tahun </w:t>
            </w:r>
            <w:r w:rsidRPr="00D97E7D">
              <w:rPr>
                <w:rFonts w:ascii="Arial" w:hAnsi="Arial" w:cs="Arial"/>
                <w:bCs/>
                <w:sz w:val="16"/>
                <w:szCs w:val="16"/>
                <w:lang w:val="en-US"/>
              </w:rPr>
              <w:t xml:space="preserve">2020 dan </w:t>
            </w:r>
            <w:r w:rsidRPr="00D97E7D">
              <w:rPr>
                <w:rFonts w:ascii="Arial" w:hAnsi="Arial" w:cs="Arial"/>
                <w:bCs/>
                <w:sz w:val="16"/>
                <w:szCs w:val="16"/>
              </w:rPr>
              <w:t>2019</w:t>
            </w:r>
          </w:p>
        </w:tc>
        <w:tc>
          <w:tcPr>
            <w:tcW w:w="1808" w:type="dxa"/>
            <w:tcBorders>
              <w:top w:val="single" w:sz="4" w:space="0" w:color="auto"/>
              <w:left w:val="single" w:sz="4" w:space="0" w:color="auto"/>
              <w:bottom w:val="nil"/>
              <w:right w:val="single" w:sz="4" w:space="0" w:color="auto"/>
            </w:tcBorders>
          </w:tcPr>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before="60" w:after="60"/>
              <w:jc w:val="right"/>
              <w:rPr>
                <w:rFonts w:ascii="Arial" w:hAnsi="Arial" w:cs="Arial"/>
                <w:bCs/>
                <w:sz w:val="16"/>
                <w:szCs w:val="16"/>
              </w:rPr>
            </w:pPr>
            <w:r w:rsidRPr="00D97E7D">
              <w:rPr>
                <w:rFonts w:ascii="Arial" w:hAnsi="Arial" w:cs="Arial"/>
                <w:bCs/>
                <w:sz w:val="16"/>
                <w:szCs w:val="16"/>
              </w:rPr>
              <w:t>0,00</w:t>
            </w:r>
          </w:p>
        </w:tc>
        <w:tc>
          <w:tcPr>
            <w:tcW w:w="1808" w:type="dxa"/>
            <w:tcBorders>
              <w:top w:val="single" w:sz="4" w:space="0" w:color="auto"/>
              <w:left w:val="single" w:sz="4" w:space="0" w:color="auto"/>
              <w:bottom w:val="nil"/>
              <w:right w:val="single" w:sz="4" w:space="0" w:color="auto"/>
            </w:tcBorders>
          </w:tcPr>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before="60" w:after="60"/>
              <w:jc w:val="right"/>
              <w:rPr>
                <w:rFonts w:ascii="Arial" w:hAnsi="Arial" w:cs="Arial"/>
                <w:bCs/>
                <w:sz w:val="16"/>
                <w:szCs w:val="16"/>
              </w:rPr>
            </w:pPr>
            <w:r w:rsidRPr="00D97E7D">
              <w:rPr>
                <w:rFonts w:ascii="Arial" w:hAnsi="Arial" w:cs="Arial"/>
                <w:bCs/>
                <w:sz w:val="16"/>
                <w:szCs w:val="16"/>
              </w:rPr>
              <w:t>1.707.000.000,00</w:t>
            </w:r>
          </w:p>
        </w:tc>
      </w:tr>
      <w:tr w:rsidR="003141D3" w:rsidRPr="00D97E7D" w:rsidTr="00DE5D8D">
        <w:trPr>
          <w:trHeight w:val="343"/>
        </w:trPr>
        <w:tc>
          <w:tcPr>
            <w:tcW w:w="475"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center"/>
              <w:rPr>
                <w:rFonts w:ascii="Arial" w:hAnsi="Arial" w:cs="Arial"/>
                <w:bCs/>
                <w:sz w:val="16"/>
                <w:szCs w:val="16"/>
              </w:rPr>
            </w:pPr>
            <w:r w:rsidRPr="00D97E7D">
              <w:rPr>
                <w:rFonts w:ascii="Arial" w:hAnsi="Arial" w:cs="Arial"/>
                <w:bCs/>
                <w:sz w:val="16"/>
                <w:szCs w:val="16"/>
              </w:rPr>
              <w:t>2.</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3141D3" w:rsidRPr="00D97E7D" w:rsidRDefault="003141D3" w:rsidP="003141D3">
            <w:pPr>
              <w:tabs>
                <w:tab w:val="left" w:pos="1620"/>
                <w:tab w:val="left" w:pos="3740"/>
              </w:tabs>
              <w:spacing w:before="60" w:after="60"/>
              <w:rPr>
                <w:rFonts w:ascii="Arial" w:hAnsi="Arial" w:cs="Arial"/>
                <w:bCs/>
                <w:sz w:val="16"/>
                <w:szCs w:val="16"/>
              </w:rPr>
            </w:pPr>
            <w:r w:rsidRPr="00D97E7D">
              <w:rPr>
                <w:rFonts w:ascii="Arial" w:hAnsi="Arial" w:cs="Arial"/>
                <w:bCs/>
                <w:sz w:val="16"/>
                <w:szCs w:val="16"/>
              </w:rPr>
              <w:t>Pengurangan penyertaan akibat Proporsi Rugi :</w:t>
            </w:r>
          </w:p>
          <w:p w:rsidR="003141D3" w:rsidRPr="00D97E7D" w:rsidRDefault="003141D3" w:rsidP="003141D3">
            <w:pPr>
              <w:tabs>
                <w:tab w:val="left" w:pos="1620"/>
                <w:tab w:val="left" w:pos="3740"/>
              </w:tabs>
              <w:rPr>
                <w:rFonts w:ascii="Arial" w:hAnsi="Arial" w:cs="Arial"/>
                <w:bCs/>
                <w:sz w:val="16"/>
                <w:szCs w:val="16"/>
              </w:rPr>
            </w:pPr>
            <w:r w:rsidRPr="00D97E7D">
              <w:rPr>
                <w:rFonts w:ascii="Arial" w:hAnsi="Arial" w:cs="Arial"/>
                <w:bCs/>
                <w:sz w:val="16"/>
                <w:szCs w:val="16"/>
              </w:rPr>
              <w:t>Tahun 2019 (Unaudited)</w:t>
            </w:r>
          </w:p>
          <w:p w:rsidR="003141D3" w:rsidRPr="00D97E7D" w:rsidRDefault="003141D3" w:rsidP="003141D3">
            <w:pPr>
              <w:tabs>
                <w:tab w:val="left" w:pos="1620"/>
                <w:tab w:val="left" w:pos="3740"/>
              </w:tabs>
              <w:rPr>
                <w:rFonts w:ascii="Arial" w:hAnsi="Arial" w:cs="Arial"/>
                <w:bCs/>
                <w:sz w:val="16"/>
                <w:szCs w:val="16"/>
              </w:rPr>
            </w:pPr>
            <w:r w:rsidRPr="00D97E7D">
              <w:rPr>
                <w:rFonts w:ascii="Arial" w:hAnsi="Arial" w:cs="Arial"/>
                <w:bCs/>
                <w:sz w:val="16"/>
                <w:szCs w:val="16"/>
              </w:rPr>
              <w:t>75,44% x Rp5.016.372.746,00</w:t>
            </w:r>
          </w:p>
          <w:p w:rsidR="003141D3" w:rsidRPr="00D97E7D" w:rsidRDefault="003141D3" w:rsidP="003141D3">
            <w:pPr>
              <w:tabs>
                <w:tab w:val="left" w:pos="1620"/>
                <w:tab w:val="left" w:pos="3740"/>
              </w:tabs>
              <w:spacing w:before="60"/>
              <w:rPr>
                <w:rFonts w:ascii="Arial" w:hAnsi="Arial" w:cs="Arial"/>
                <w:bCs/>
                <w:sz w:val="16"/>
                <w:szCs w:val="16"/>
              </w:rPr>
            </w:pPr>
            <w:r w:rsidRPr="00D97E7D">
              <w:rPr>
                <w:rFonts w:ascii="Arial" w:hAnsi="Arial" w:cs="Arial"/>
                <w:bCs/>
                <w:sz w:val="16"/>
                <w:szCs w:val="16"/>
              </w:rPr>
              <w:t>Tahun 2020 (Unaudited)</w:t>
            </w:r>
          </w:p>
          <w:p w:rsidR="003141D3" w:rsidRPr="00D97E7D" w:rsidRDefault="00DE5D8D" w:rsidP="003141D3">
            <w:pPr>
              <w:tabs>
                <w:tab w:val="left" w:pos="1620"/>
                <w:tab w:val="left" w:pos="3740"/>
              </w:tabs>
              <w:spacing w:after="60"/>
              <w:rPr>
                <w:rFonts w:ascii="Arial" w:hAnsi="Arial" w:cs="Arial"/>
                <w:bCs/>
                <w:sz w:val="16"/>
                <w:szCs w:val="16"/>
              </w:rPr>
            </w:pPr>
            <w:r w:rsidRPr="00D97E7D">
              <w:rPr>
                <w:rFonts w:ascii="Arial" w:hAnsi="Arial" w:cs="Arial"/>
                <w:bCs/>
                <w:sz w:val="16"/>
                <w:szCs w:val="16"/>
              </w:rPr>
              <w:t>75,44% x Rp6.816.612.388,00</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before="60" w:after="60"/>
              <w:jc w:val="right"/>
              <w:rPr>
                <w:rFonts w:ascii="Arial" w:hAnsi="Arial" w:cs="Arial"/>
                <w:bCs/>
                <w:sz w:val="16"/>
                <w:szCs w:val="16"/>
              </w:rPr>
            </w:pPr>
          </w:p>
          <w:p w:rsidR="003141D3" w:rsidRPr="00D97E7D" w:rsidRDefault="003141D3" w:rsidP="00DE5D8D">
            <w:pPr>
              <w:spacing w:before="180"/>
              <w:jc w:val="right"/>
              <w:rPr>
                <w:rFonts w:ascii="Arial" w:hAnsi="Arial" w:cs="Arial"/>
                <w:bCs/>
                <w:sz w:val="16"/>
                <w:szCs w:val="16"/>
              </w:rPr>
            </w:pPr>
            <w:r w:rsidRPr="00D97E7D">
              <w:rPr>
                <w:rFonts w:ascii="Arial" w:hAnsi="Arial" w:cs="Arial"/>
                <w:bCs/>
                <w:sz w:val="16"/>
                <w:szCs w:val="16"/>
              </w:rPr>
              <w:t>(</w:t>
            </w:r>
            <w:r w:rsidR="00DE5D8D" w:rsidRPr="00D97E7D">
              <w:rPr>
                <w:rFonts w:ascii="Arial" w:hAnsi="Arial" w:cs="Arial"/>
                <w:bCs/>
                <w:sz w:val="16"/>
                <w:szCs w:val="16"/>
                <w:lang w:val="en-US"/>
              </w:rPr>
              <w:t>5.142.452.385,51</w:t>
            </w:r>
            <w:r w:rsidRPr="00D97E7D">
              <w:rPr>
                <w:rFonts w:ascii="Arial" w:hAnsi="Arial" w:cs="Arial"/>
                <w:bCs/>
                <w:sz w:val="16"/>
                <w:szCs w:val="16"/>
              </w:rPr>
              <w:t>)</w:t>
            </w:r>
          </w:p>
        </w:tc>
        <w:tc>
          <w:tcPr>
            <w:tcW w:w="1808"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after="60"/>
              <w:jc w:val="right"/>
              <w:rPr>
                <w:rFonts w:ascii="Arial" w:hAnsi="Arial" w:cs="Arial"/>
                <w:bCs/>
                <w:sz w:val="16"/>
                <w:szCs w:val="16"/>
              </w:rPr>
            </w:pPr>
            <w:r w:rsidRPr="00D97E7D">
              <w:rPr>
                <w:rFonts w:ascii="Arial" w:hAnsi="Arial" w:cs="Arial"/>
                <w:bCs/>
                <w:sz w:val="16"/>
                <w:szCs w:val="16"/>
              </w:rPr>
              <w:t>(3.784.351.599,58)</w:t>
            </w:r>
          </w:p>
        </w:tc>
      </w:tr>
      <w:tr w:rsidR="003141D3" w:rsidRPr="00D97E7D" w:rsidTr="003141D3">
        <w:tc>
          <w:tcPr>
            <w:tcW w:w="475"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center"/>
              <w:rPr>
                <w:rFonts w:ascii="Arial" w:hAnsi="Arial" w:cs="Arial"/>
                <w:bCs/>
                <w:sz w:val="16"/>
                <w:szCs w:val="16"/>
              </w:rPr>
            </w:pPr>
            <w:r w:rsidRPr="00D97E7D">
              <w:rPr>
                <w:rFonts w:ascii="Arial" w:hAnsi="Arial" w:cs="Arial"/>
                <w:bCs/>
                <w:sz w:val="16"/>
                <w:szCs w:val="16"/>
              </w:rPr>
              <w:t>3.</w:t>
            </w:r>
          </w:p>
        </w:tc>
        <w:tc>
          <w:tcPr>
            <w:tcW w:w="3214" w:type="dxa"/>
            <w:tcBorders>
              <w:top w:val="single" w:sz="4" w:space="0" w:color="auto"/>
              <w:left w:val="single" w:sz="4" w:space="0" w:color="auto"/>
              <w:bottom w:val="single" w:sz="4" w:space="0" w:color="auto"/>
              <w:right w:val="single" w:sz="4" w:space="0" w:color="auto"/>
            </w:tcBorders>
            <w:vAlign w:val="center"/>
          </w:tcPr>
          <w:p w:rsidR="003141D3" w:rsidRPr="00D97E7D" w:rsidRDefault="003141D3" w:rsidP="003141D3">
            <w:pPr>
              <w:tabs>
                <w:tab w:val="left" w:pos="1620"/>
                <w:tab w:val="left" w:pos="3740"/>
              </w:tabs>
              <w:spacing w:before="60" w:after="60"/>
              <w:ind w:right="-108"/>
              <w:rPr>
                <w:rFonts w:ascii="Arial" w:hAnsi="Arial" w:cs="Arial"/>
                <w:bCs/>
                <w:sz w:val="16"/>
                <w:szCs w:val="16"/>
              </w:rPr>
            </w:pPr>
            <w:r w:rsidRPr="00D97E7D">
              <w:rPr>
                <w:rFonts w:ascii="Arial" w:hAnsi="Arial" w:cs="Arial"/>
                <w:bCs/>
                <w:sz w:val="16"/>
                <w:szCs w:val="16"/>
              </w:rPr>
              <w:t>Koreksi ke</w:t>
            </w:r>
            <w:r w:rsidRPr="00D97E7D">
              <w:rPr>
                <w:rFonts w:ascii="Arial" w:hAnsi="Arial" w:cs="Arial"/>
                <w:bCs/>
                <w:sz w:val="16"/>
                <w:szCs w:val="16"/>
                <w:lang w:val="en-US"/>
              </w:rPr>
              <w:t xml:space="preserve">lebihan </w:t>
            </w:r>
            <w:r w:rsidRPr="00D97E7D">
              <w:rPr>
                <w:rFonts w:ascii="Arial" w:hAnsi="Arial" w:cs="Arial"/>
                <w:bCs/>
                <w:sz w:val="16"/>
                <w:szCs w:val="16"/>
              </w:rPr>
              <w:t>(2018) dan ke</w:t>
            </w:r>
            <w:r w:rsidRPr="00D97E7D">
              <w:rPr>
                <w:rFonts w:ascii="Arial" w:hAnsi="Arial" w:cs="Arial"/>
                <w:bCs/>
                <w:sz w:val="16"/>
                <w:szCs w:val="16"/>
                <w:lang w:val="en-US"/>
              </w:rPr>
              <w:t xml:space="preserve">kurangan </w:t>
            </w:r>
            <w:r w:rsidRPr="00D97E7D">
              <w:rPr>
                <w:rFonts w:ascii="Arial" w:hAnsi="Arial" w:cs="Arial"/>
                <w:bCs/>
                <w:sz w:val="16"/>
                <w:szCs w:val="16"/>
              </w:rPr>
              <w:t xml:space="preserve"> (201</w:t>
            </w:r>
            <w:r w:rsidRPr="00D97E7D">
              <w:rPr>
                <w:rFonts w:ascii="Arial" w:hAnsi="Arial" w:cs="Arial"/>
                <w:bCs/>
                <w:sz w:val="16"/>
                <w:szCs w:val="16"/>
                <w:lang w:val="en-US"/>
              </w:rPr>
              <w:t>9</w:t>
            </w:r>
            <w:r w:rsidRPr="00D97E7D">
              <w:rPr>
                <w:rFonts w:ascii="Arial" w:hAnsi="Arial" w:cs="Arial"/>
                <w:bCs/>
                <w:sz w:val="16"/>
                <w:szCs w:val="16"/>
              </w:rPr>
              <w:t>) perhitungan Proporsi Rugi :</w:t>
            </w:r>
          </w:p>
          <w:p w:rsidR="003141D3" w:rsidRPr="00D97E7D" w:rsidRDefault="003141D3" w:rsidP="003141D3">
            <w:pPr>
              <w:tabs>
                <w:tab w:val="left" w:pos="1620"/>
                <w:tab w:val="left" w:pos="3740"/>
              </w:tabs>
              <w:rPr>
                <w:rFonts w:ascii="Arial" w:hAnsi="Arial" w:cs="Arial"/>
                <w:bCs/>
                <w:sz w:val="16"/>
                <w:szCs w:val="16"/>
              </w:rPr>
            </w:pPr>
            <w:r w:rsidRPr="00D97E7D">
              <w:rPr>
                <w:rFonts w:ascii="Arial" w:hAnsi="Arial" w:cs="Arial"/>
                <w:bCs/>
                <w:sz w:val="16"/>
                <w:szCs w:val="16"/>
              </w:rPr>
              <w:t>Tahun 2018 (Audited)</w:t>
            </w:r>
          </w:p>
          <w:p w:rsidR="003141D3" w:rsidRPr="00D97E7D" w:rsidRDefault="003141D3" w:rsidP="003141D3">
            <w:pPr>
              <w:tabs>
                <w:tab w:val="left" w:pos="1620"/>
                <w:tab w:val="left" w:pos="3740"/>
              </w:tabs>
              <w:rPr>
                <w:rFonts w:ascii="Arial" w:hAnsi="Arial" w:cs="Arial"/>
                <w:bCs/>
                <w:sz w:val="16"/>
                <w:szCs w:val="16"/>
              </w:rPr>
            </w:pPr>
            <w:r w:rsidRPr="00D97E7D">
              <w:rPr>
                <w:rFonts w:ascii="Arial" w:hAnsi="Arial" w:cs="Arial"/>
                <w:bCs/>
                <w:sz w:val="16"/>
                <w:szCs w:val="16"/>
              </w:rPr>
              <w:t>75,18% x (Rp5.426.822.337,00 – Rp5.351.659.957,00)</w:t>
            </w:r>
          </w:p>
          <w:p w:rsidR="003141D3" w:rsidRPr="00D97E7D" w:rsidRDefault="0090482E" w:rsidP="003141D3">
            <w:pPr>
              <w:tabs>
                <w:tab w:val="left" w:pos="1620"/>
                <w:tab w:val="left" w:pos="3740"/>
              </w:tabs>
              <w:spacing w:before="60"/>
              <w:rPr>
                <w:rFonts w:ascii="Arial" w:hAnsi="Arial" w:cs="Arial"/>
                <w:bCs/>
                <w:sz w:val="16"/>
                <w:szCs w:val="16"/>
              </w:rPr>
            </w:pPr>
            <w:r w:rsidRPr="00D97E7D">
              <w:rPr>
                <w:rFonts w:ascii="Arial" w:hAnsi="Arial" w:cs="Arial"/>
                <w:bCs/>
                <w:sz w:val="16"/>
                <w:szCs w:val="16"/>
              </w:rPr>
              <w:lastRenderedPageBreak/>
              <w:t>Tahun 2019</w:t>
            </w:r>
            <w:r w:rsidR="003141D3" w:rsidRPr="00D97E7D">
              <w:rPr>
                <w:rFonts w:ascii="Arial" w:hAnsi="Arial" w:cs="Arial"/>
                <w:bCs/>
                <w:sz w:val="16"/>
                <w:szCs w:val="16"/>
              </w:rPr>
              <w:t xml:space="preserve"> (Audited)</w:t>
            </w:r>
          </w:p>
          <w:p w:rsidR="003141D3" w:rsidRPr="00D97E7D" w:rsidRDefault="0090482E" w:rsidP="0090482E">
            <w:pPr>
              <w:tabs>
                <w:tab w:val="left" w:pos="1620"/>
                <w:tab w:val="left" w:pos="3740"/>
              </w:tabs>
              <w:spacing w:after="60"/>
              <w:ind w:right="-108"/>
              <w:rPr>
                <w:rFonts w:ascii="Arial" w:hAnsi="Arial" w:cs="Arial"/>
                <w:bCs/>
                <w:sz w:val="16"/>
                <w:szCs w:val="16"/>
              </w:rPr>
            </w:pPr>
            <w:r w:rsidRPr="00D97E7D">
              <w:rPr>
                <w:rFonts w:ascii="Arial" w:hAnsi="Arial" w:cs="Arial"/>
                <w:bCs/>
                <w:sz w:val="16"/>
                <w:szCs w:val="16"/>
              </w:rPr>
              <w:t>75,44</w:t>
            </w:r>
            <w:r w:rsidR="003141D3" w:rsidRPr="00D97E7D">
              <w:rPr>
                <w:rFonts w:ascii="Arial" w:hAnsi="Arial" w:cs="Arial"/>
                <w:bCs/>
                <w:sz w:val="16"/>
                <w:szCs w:val="16"/>
              </w:rPr>
              <w:t>% x (Rp5.</w:t>
            </w:r>
            <w:r w:rsidRPr="00D97E7D">
              <w:rPr>
                <w:rFonts w:ascii="Arial" w:hAnsi="Arial" w:cs="Arial"/>
                <w:bCs/>
                <w:sz w:val="16"/>
                <w:szCs w:val="16"/>
                <w:lang w:val="en-US"/>
              </w:rPr>
              <w:t>797.031.155</w:t>
            </w:r>
            <w:r w:rsidR="003141D3" w:rsidRPr="00D97E7D">
              <w:rPr>
                <w:rFonts w:ascii="Arial" w:hAnsi="Arial" w:cs="Arial"/>
                <w:bCs/>
                <w:sz w:val="16"/>
                <w:szCs w:val="16"/>
              </w:rPr>
              <w:t xml:space="preserve">,00 – </w:t>
            </w:r>
            <w:r w:rsidRPr="00D97E7D">
              <w:rPr>
                <w:rFonts w:ascii="Arial" w:hAnsi="Arial" w:cs="Arial"/>
                <w:bCs/>
                <w:sz w:val="16"/>
                <w:szCs w:val="16"/>
              </w:rPr>
              <w:t>Rp5.016.372.746,00</w:t>
            </w:r>
            <w:r w:rsidR="003141D3" w:rsidRPr="00D97E7D">
              <w:rPr>
                <w:rFonts w:ascii="Arial" w:hAnsi="Arial" w:cs="Arial"/>
                <w:bCs/>
                <w:sz w:val="16"/>
                <w:szCs w:val="16"/>
              </w:rPr>
              <w:t>)</w:t>
            </w:r>
          </w:p>
        </w:tc>
        <w:tc>
          <w:tcPr>
            <w:tcW w:w="1808"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after="60"/>
              <w:jc w:val="right"/>
              <w:rPr>
                <w:rFonts w:ascii="Arial" w:hAnsi="Arial" w:cs="Arial"/>
                <w:bCs/>
                <w:sz w:val="16"/>
                <w:szCs w:val="16"/>
              </w:rPr>
            </w:pPr>
          </w:p>
          <w:p w:rsidR="003141D3" w:rsidRPr="00D97E7D" w:rsidRDefault="003141D3" w:rsidP="003141D3">
            <w:pPr>
              <w:spacing w:after="60"/>
              <w:jc w:val="right"/>
              <w:rPr>
                <w:rFonts w:ascii="Arial" w:hAnsi="Arial" w:cs="Arial"/>
                <w:bCs/>
                <w:sz w:val="16"/>
                <w:szCs w:val="16"/>
              </w:rPr>
            </w:pPr>
          </w:p>
          <w:p w:rsidR="003141D3" w:rsidRPr="00D97E7D" w:rsidRDefault="003141D3" w:rsidP="0090482E">
            <w:pPr>
              <w:spacing w:before="120" w:after="60"/>
              <w:jc w:val="right"/>
              <w:rPr>
                <w:rFonts w:ascii="Arial" w:hAnsi="Arial" w:cs="Arial"/>
                <w:bCs/>
                <w:sz w:val="16"/>
                <w:szCs w:val="16"/>
                <w:lang w:val="en-US"/>
              </w:rPr>
            </w:pPr>
            <w:r w:rsidRPr="00D97E7D">
              <w:rPr>
                <w:rFonts w:ascii="Arial" w:hAnsi="Arial" w:cs="Arial"/>
                <w:bCs/>
                <w:sz w:val="16"/>
                <w:szCs w:val="16"/>
                <w:lang w:val="en-US"/>
              </w:rPr>
              <w:lastRenderedPageBreak/>
              <w:t>(588.928.703,75)</w:t>
            </w:r>
          </w:p>
        </w:tc>
        <w:tc>
          <w:tcPr>
            <w:tcW w:w="1808"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before="60" w:after="60"/>
              <w:jc w:val="right"/>
              <w:rPr>
                <w:rFonts w:ascii="Arial" w:hAnsi="Arial" w:cs="Arial"/>
                <w:bCs/>
                <w:sz w:val="16"/>
                <w:szCs w:val="16"/>
              </w:rPr>
            </w:pPr>
          </w:p>
          <w:p w:rsidR="003141D3" w:rsidRPr="00D97E7D" w:rsidRDefault="003141D3" w:rsidP="003141D3">
            <w:pPr>
              <w:spacing w:after="60"/>
              <w:jc w:val="right"/>
              <w:rPr>
                <w:rFonts w:ascii="Arial" w:hAnsi="Arial" w:cs="Arial"/>
                <w:bCs/>
                <w:sz w:val="16"/>
                <w:szCs w:val="16"/>
              </w:rPr>
            </w:pPr>
            <w:r w:rsidRPr="00D97E7D">
              <w:rPr>
                <w:rFonts w:ascii="Arial" w:hAnsi="Arial" w:cs="Arial"/>
                <w:bCs/>
                <w:sz w:val="16"/>
                <w:szCs w:val="16"/>
              </w:rPr>
              <w:t>56.507.077,00</w:t>
            </w:r>
          </w:p>
        </w:tc>
      </w:tr>
      <w:tr w:rsidR="003141D3" w:rsidRPr="00D97E7D" w:rsidTr="003141D3">
        <w:tc>
          <w:tcPr>
            <w:tcW w:w="475"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center"/>
              <w:rPr>
                <w:rFonts w:ascii="Arial" w:hAnsi="Arial" w:cs="Arial"/>
                <w:bCs/>
                <w:sz w:val="16"/>
                <w:szCs w:val="16"/>
              </w:rPr>
            </w:pPr>
          </w:p>
        </w:tc>
        <w:tc>
          <w:tcPr>
            <w:tcW w:w="3214" w:type="dxa"/>
            <w:tcBorders>
              <w:top w:val="single" w:sz="4" w:space="0" w:color="auto"/>
              <w:left w:val="single" w:sz="4" w:space="0" w:color="auto"/>
              <w:bottom w:val="single" w:sz="4" w:space="0" w:color="auto"/>
              <w:right w:val="single" w:sz="4" w:space="0" w:color="auto"/>
            </w:tcBorders>
            <w:vAlign w:val="center"/>
          </w:tcPr>
          <w:p w:rsidR="003141D3" w:rsidRPr="00D97E7D" w:rsidRDefault="003141D3" w:rsidP="003141D3">
            <w:pPr>
              <w:tabs>
                <w:tab w:val="left" w:pos="1620"/>
                <w:tab w:val="left" w:pos="3740"/>
              </w:tabs>
              <w:spacing w:before="60" w:after="60"/>
              <w:jc w:val="center"/>
              <w:rPr>
                <w:rFonts w:ascii="Arial" w:hAnsi="Arial" w:cs="Arial"/>
                <w:b/>
                <w:bCs/>
                <w:sz w:val="16"/>
                <w:szCs w:val="16"/>
              </w:rPr>
            </w:pPr>
            <w:r w:rsidRPr="00D97E7D">
              <w:rPr>
                <w:rFonts w:ascii="Arial" w:hAnsi="Arial" w:cs="Arial"/>
                <w:b/>
                <w:bCs/>
                <w:sz w:val="16"/>
                <w:szCs w:val="16"/>
              </w:rPr>
              <w:t xml:space="preserve">Nilai Penyertaan (Netto) </w:t>
            </w:r>
          </w:p>
        </w:tc>
        <w:tc>
          <w:tcPr>
            <w:tcW w:w="1808" w:type="dxa"/>
            <w:tcBorders>
              <w:top w:val="single" w:sz="4" w:space="0" w:color="auto"/>
              <w:left w:val="single" w:sz="4" w:space="0" w:color="auto"/>
              <w:bottom w:val="single" w:sz="4" w:space="0" w:color="auto"/>
              <w:right w:val="single" w:sz="4" w:space="0" w:color="auto"/>
            </w:tcBorders>
          </w:tcPr>
          <w:p w:rsidR="003141D3" w:rsidRPr="00D97E7D" w:rsidRDefault="008A4B7F" w:rsidP="003141D3">
            <w:pPr>
              <w:spacing w:before="60" w:after="60"/>
              <w:jc w:val="right"/>
              <w:rPr>
                <w:rFonts w:ascii="Arial" w:hAnsi="Arial" w:cs="Arial"/>
                <w:b/>
                <w:bCs/>
                <w:sz w:val="16"/>
                <w:szCs w:val="16"/>
                <w:lang w:val="en-US"/>
              </w:rPr>
            </w:pPr>
            <w:r w:rsidRPr="00D97E7D">
              <w:rPr>
                <w:rFonts w:ascii="Arial" w:hAnsi="Arial" w:cs="Arial"/>
                <w:b/>
                <w:bCs/>
                <w:sz w:val="16"/>
                <w:szCs w:val="16"/>
                <w:lang w:val="en-US"/>
              </w:rPr>
              <w:t>43.771.322.180,75</w:t>
            </w:r>
          </w:p>
        </w:tc>
        <w:tc>
          <w:tcPr>
            <w:tcW w:w="1808" w:type="dxa"/>
            <w:tcBorders>
              <w:top w:val="single" w:sz="4" w:space="0" w:color="auto"/>
              <w:left w:val="single" w:sz="4" w:space="0" w:color="auto"/>
              <w:bottom w:val="single" w:sz="4" w:space="0" w:color="auto"/>
              <w:right w:val="single" w:sz="4" w:space="0" w:color="auto"/>
            </w:tcBorders>
          </w:tcPr>
          <w:p w:rsidR="003141D3" w:rsidRPr="00D97E7D" w:rsidRDefault="003141D3" w:rsidP="003141D3">
            <w:pPr>
              <w:spacing w:before="60" w:after="60"/>
              <w:jc w:val="right"/>
              <w:rPr>
                <w:rFonts w:ascii="Arial" w:hAnsi="Arial" w:cs="Arial"/>
                <w:b/>
                <w:bCs/>
                <w:sz w:val="16"/>
                <w:szCs w:val="16"/>
              </w:rPr>
            </w:pPr>
            <w:r w:rsidRPr="00D97E7D">
              <w:rPr>
                <w:rFonts w:ascii="Arial" w:hAnsi="Arial" w:cs="Arial"/>
                <w:b/>
                <w:bCs/>
                <w:sz w:val="16"/>
                <w:szCs w:val="16"/>
              </w:rPr>
              <w:t>49.502.703.270,01</w:t>
            </w:r>
          </w:p>
        </w:tc>
      </w:tr>
    </w:tbl>
    <w:p w:rsidR="000E446D" w:rsidRPr="00D97E7D" w:rsidRDefault="000E446D" w:rsidP="008125BD">
      <w:pPr>
        <w:pStyle w:val="BodyTextIndent"/>
        <w:widowControl w:val="0"/>
        <w:numPr>
          <w:ilvl w:val="0"/>
          <w:numId w:val="62"/>
        </w:numPr>
        <w:spacing w:before="12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Penyertaan Modal pada PD Petro Prabu</w:t>
      </w:r>
    </w:p>
    <w:p w:rsidR="000E446D" w:rsidRPr="00D97E7D" w:rsidRDefault="000E446D" w:rsidP="008B0789">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Perusahaan Daerah Petro Prabu dibentuk berdasarkan Peraturan Daerah Nomor 2 Tahun 2005 dan baru dimulai tahapan pendiriannya pada Tahun 2012 berdasarkan Peraturan Daerah Nomor 7 Tahun 2012, bergerak dalam bidang usaha penyaluran gas alam dari PT Pertagas Niaga ke rumah tangga di Kota Prabumulih.</w:t>
      </w:r>
    </w:p>
    <w:p w:rsidR="000E446D" w:rsidRPr="00D97E7D" w:rsidRDefault="000E446D" w:rsidP="008B0789">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Nilai Penyertaan Modal awal Pemerintah Kota Prabumulih pada PD Petro Prabu di Tahun 2012 adalah sebesar Rp500.000.000,00 dan tidak terdapat penambahan Penyertaan Modal sampai dengan 31 Dese</w:t>
      </w:r>
      <w:r w:rsidR="00B8435C" w:rsidRPr="00D97E7D">
        <w:rPr>
          <w:rFonts w:ascii="Times New Roman" w:hAnsi="Times New Roman" w:cs="Times New Roman"/>
          <w:sz w:val="22"/>
          <w:szCs w:val="22"/>
        </w:rPr>
        <w:t xml:space="preserve">mber </w:t>
      </w:r>
      <w:r w:rsidR="00662672" w:rsidRPr="00D97E7D">
        <w:rPr>
          <w:rFonts w:ascii="Times New Roman" w:hAnsi="Times New Roman" w:cs="Times New Roman"/>
          <w:sz w:val="22"/>
          <w:szCs w:val="22"/>
        </w:rPr>
        <w:t>2019</w:t>
      </w:r>
      <w:r w:rsidRPr="00D97E7D">
        <w:rPr>
          <w:rFonts w:ascii="Times New Roman" w:hAnsi="Times New Roman" w:cs="Times New Roman"/>
          <w:sz w:val="22"/>
          <w:szCs w:val="22"/>
        </w:rPr>
        <w:t>.</w:t>
      </w:r>
    </w:p>
    <w:p w:rsidR="00D952DB" w:rsidRPr="00D97E7D" w:rsidRDefault="00D952DB" w:rsidP="008B0789">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Berdasarkan Laporan Reviu oleh Perwakilan BPKP Sumsel </w:t>
      </w:r>
      <w:r w:rsidR="008F0D41" w:rsidRPr="00D97E7D">
        <w:rPr>
          <w:rFonts w:ascii="Times New Roman" w:hAnsi="Times New Roman" w:cs="Times New Roman"/>
          <w:sz w:val="22"/>
          <w:szCs w:val="22"/>
        </w:rPr>
        <w:t>(Laporan No. LR-498/PW07/4/</w:t>
      </w:r>
      <w:r w:rsidR="00662672" w:rsidRPr="00D97E7D">
        <w:rPr>
          <w:rFonts w:ascii="Times New Roman" w:hAnsi="Times New Roman" w:cs="Times New Roman"/>
          <w:sz w:val="22"/>
          <w:szCs w:val="22"/>
        </w:rPr>
        <w:t>2018</w:t>
      </w:r>
      <w:r w:rsidR="008F0D41" w:rsidRPr="00D97E7D">
        <w:rPr>
          <w:rFonts w:ascii="Times New Roman" w:hAnsi="Times New Roman" w:cs="Times New Roman"/>
          <w:sz w:val="22"/>
          <w:szCs w:val="22"/>
        </w:rPr>
        <w:t xml:space="preserve"> tanggal 24 Oktober </w:t>
      </w:r>
      <w:r w:rsidR="00662672" w:rsidRPr="00D97E7D">
        <w:rPr>
          <w:rFonts w:ascii="Times New Roman" w:hAnsi="Times New Roman" w:cs="Times New Roman"/>
          <w:sz w:val="22"/>
          <w:szCs w:val="22"/>
        </w:rPr>
        <w:t>2018</w:t>
      </w:r>
      <w:r w:rsidR="008F0D41" w:rsidRPr="00D97E7D">
        <w:rPr>
          <w:rFonts w:ascii="Times New Roman" w:hAnsi="Times New Roman" w:cs="Times New Roman"/>
          <w:sz w:val="22"/>
          <w:szCs w:val="22"/>
        </w:rPr>
        <w:t xml:space="preserve">) </w:t>
      </w:r>
      <w:r w:rsidRPr="00D97E7D">
        <w:rPr>
          <w:rFonts w:ascii="Times New Roman" w:hAnsi="Times New Roman" w:cs="Times New Roman"/>
          <w:sz w:val="22"/>
          <w:szCs w:val="22"/>
        </w:rPr>
        <w:t xml:space="preserve">atas Laporan Keuangan PD Petro Prabu Tahun 2016, nilai Ekuitas PD Petro Prabu per 31 Desember 2016 adalah sebesar Rp136.105.552,00 sehingga terdapat koreksi kekurangan perhitungan kerugian yang </w:t>
      </w:r>
      <w:r w:rsidR="00C46A24" w:rsidRPr="00D97E7D">
        <w:rPr>
          <w:rFonts w:ascii="Times New Roman" w:hAnsi="Times New Roman" w:cs="Times New Roman"/>
          <w:sz w:val="22"/>
          <w:szCs w:val="22"/>
        </w:rPr>
        <w:t xml:space="preserve">harus </w:t>
      </w:r>
      <w:r w:rsidRPr="00D97E7D">
        <w:rPr>
          <w:rFonts w:ascii="Times New Roman" w:hAnsi="Times New Roman" w:cs="Times New Roman"/>
          <w:sz w:val="22"/>
          <w:szCs w:val="22"/>
        </w:rPr>
        <w:t>diakui Pemerintah Kota Prabumulih sebesar Rp339.847.561,00</w:t>
      </w:r>
      <w:r w:rsidR="00C46A24" w:rsidRPr="00D97E7D">
        <w:rPr>
          <w:rFonts w:ascii="Times New Roman" w:hAnsi="Times New Roman" w:cs="Times New Roman"/>
          <w:sz w:val="22"/>
          <w:szCs w:val="22"/>
        </w:rPr>
        <w:t>.</w:t>
      </w:r>
    </w:p>
    <w:p w:rsidR="001267A2" w:rsidRPr="00D97E7D" w:rsidRDefault="000E446D" w:rsidP="004E2E2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Berdasa</w:t>
      </w:r>
      <w:r w:rsidR="00510B8D" w:rsidRPr="00D97E7D">
        <w:rPr>
          <w:rFonts w:ascii="Times New Roman" w:hAnsi="Times New Roman" w:cs="Times New Roman"/>
          <w:sz w:val="22"/>
          <w:szCs w:val="22"/>
        </w:rPr>
        <w:t xml:space="preserve">rkan Laporan Keuangan Tahun </w:t>
      </w:r>
      <w:r w:rsidR="00662672" w:rsidRPr="00D97E7D">
        <w:rPr>
          <w:rFonts w:ascii="Times New Roman" w:hAnsi="Times New Roman" w:cs="Times New Roman"/>
          <w:sz w:val="22"/>
          <w:szCs w:val="22"/>
        </w:rPr>
        <w:t>20</w:t>
      </w:r>
      <w:r w:rsidR="00F66D24" w:rsidRPr="00D97E7D">
        <w:rPr>
          <w:rFonts w:ascii="Times New Roman" w:hAnsi="Times New Roman" w:cs="Times New Roman"/>
          <w:sz w:val="22"/>
          <w:szCs w:val="22"/>
          <w:lang w:val="en-US"/>
        </w:rPr>
        <w:t>20</w:t>
      </w:r>
      <w:r w:rsidR="00B8435C" w:rsidRPr="00D97E7D">
        <w:rPr>
          <w:rFonts w:ascii="Times New Roman" w:hAnsi="Times New Roman" w:cs="Times New Roman"/>
          <w:sz w:val="22"/>
          <w:szCs w:val="22"/>
        </w:rPr>
        <w:t xml:space="preserve"> dan </w:t>
      </w:r>
      <w:r w:rsidR="00F66D24" w:rsidRPr="00D97E7D">
        <w:rPr>
          <w:rFonts w:ascii="Times New Roman" w:hAnsi="Times New Roman" w:cs="Times New Roman"/>
          <w:sz w:val="22"/>
          <w:szCs w:val="22"/>
        </w:rPr>
        <w:t>2019</w:t>
      </w:r>
      <w:r w:rsidR="007405F8" w:rsidRPr="00D97E7D">
        <w:rPr>
          <w:rFonts w:ascii="Times New Roman" w:hAnsi="Times New Roman" w:cs="Times New Roman"/>
          <w:sz w:val="22"/>
          <w:szCs w:val="22"/>
        </w:rPr>
        <w:t xml:space="preserve">, </w:t>
      </w:r>
      <w:r w:rsidRPr="00D97E7D">
        <w:rPr>
          <w:rFonts w:ascii="Times New Roman" w:hAnsi="Times New Roman" w:cs="Times New Roman"/>
          <w:sz w:val="22"/>
          <w:szCs w:val="22"/>
        </w:rPr>
        <w:t>PD Petro Prabu m</w:t>
      </w:r>
      <w:r w:rsidR="00B432AE" w:rsidRPr="00D97E7D">
        <w:rPr>
          <w:rFonts w:ascii="Times New Roman" w:hAnsi="Times New Roman" w:cs="Times New Roman"/>
          <w:sz w:val="22"/>
          <w:szCs w:val="22"/>
        </w:rPr>
        <w:t xml:space="preserve">eraih laba </w:t>
      </w:r>
      <w:r w:rsidR="00B8435C" w:rsidRPr="00D97E7D">
        <w:rPr>
          <w:rFonts w:ascii="Times New Roman" w:hAnsi="Times New Roman" w:cs="Times New Roman"/>
          <w:sz w:val="22"/>
          <w:szCs w:val="22"/>
        </w:rPr>
        <w:t xml:space="preserve">masing-masing </w:t>
      </w:r>
      <w:r w:rsidRPr="00D97E7D">
        <w:rPr>
          <w:rFonts w:ascii="Times New Roman" w:hAnsi="Times New Roman" w:cs="Times New Roman"/>
          <w:sz w:val="22"/>
          <w:szCs w:val="22"/>
        </w:rPr>
        <w:t xml:space="preserve">sebesar </w:t>
      </w:r>
      <w:r w:rsidR="004E2E26" w:rsidRPr="00D97E7D">
        <w:rPr>
          <w:rFonts w:ascii="Times New Roman" w:hAnsi="Times New Roman" w:cs="Times New Roman"/>
          <w:sz w:val="22"/>
          <w:szCs w:val="22"/>
        </w:rPr>
        <w:t>Rp</w:t>
      </w:r>
      <w:r w:rsidR="00FA7927" w:rsidRPr="00D97E7D">
        <w:rPr>
          <w:rFonts w:ascii="Times New Roman" w:hAnsi="Times New Roman" w:cs="Times New Roman"/>
          <w:sz w:val="22"/>
          <w:szCs w:val="22"/>
          <w:lang w:val="en-US"/>
        </w:rPr>
        <w:t>744.960.233,50</w:t>
      </w:r>
      <w:r w:rsidR="004E2E26" w:rsidRPr="00D97E7D">
        <w:rPr>
          <w:rFonts w:ascii="Times New Roman" w:hAnsi="Times New Roman" w:cs="Times New Roman"/>
          <w:sz w:val="22"/>
          <w:szCs w:val="22"/>
        </w:rPr>
        <w:t xml:space="preserve"> dan </w:t>
      </w:r>
      <w:r w:rsidR="00B8435C" w:rsidRPr="00D97E7D">
        <w:rPr>
          <w:rFonts w:ascii="Times New Roman" w:hAnsi="Times New Roman" w:cs="Times New Roman"/>
          <w:sz w:val="22"/>
          <w:szCs w:val="22"/>
        </w:rPr>
        <w:t>Rp</w:t>
      </w:r>
      <w:r w:rsidR="00F72A5E" w:rsidRPr="00D97E7D">
        <w:rPr>
          <w:rFonts w:ascii="Times New Roman" w:hAnsi="Times New Roman" w:cs="Times New Roman"/>
          <w:sz w:val="22"/>
          <w:szCs w:val="22"/>
        </w:rPr>
        <w:t>1.</w:t>
      </w:r>
      <w:r w:rsidR="00F66D24" w:rsidRPr="00D97E7D">
        <w:rPr>
          <w:rFonts w:ascii="Times New Roman" w:hAnsi="Times New Roman" w:cs="Times New Roman"/>
          <w:sz w:val="22"/>
          <w:szCs w:val="22"/>
          <w:lang w:val="en-US"/>
        </w:rPr>
        <w:t xml:space="preserve">220.480.026,00 </w:t>
      </w:r>
      <w:r w:rsidR="00541DB8" w:rsidRPr="00D97E7D">
        <w:rPr>
          <w:rFonts w:ascii="Times New Roman" w:hAnsi="Times New Roman" w:cs="Times New Roman"/>
          <w:sz w:val="22"/>
          <w:szCs w:val="22"/>
          <w:lang w:val="en-US"/>
        </w:rPr>
        <w:t xml:space="preserve">(setelah koreksi) </w:t>
      </w:r>
      <w:r w:rsidRPr="00D97E7D">
        <w:rPr>
          <w:rFonts w:ascii="Times New Roman" w:hAnsi="Times New Roman" w:cs="Times New Roman"/>
          <w:sz w:val="22"/>
          <w:szCs w:val="22"/>
        </w:rPr>
        <w:t>sehingga nilai Penyertaan Modal (</w:t>
      </w:r>
      <w:r w:rsidRPr="00D97E7D">
        <w:rPr>
          <w:rFonts w:ascii="Times New Roman" w:hAnsi="Times New Roman" w:cs="Times New Roman"/>
          <w:i/>
          <w:sz w:val="22"/>
          <w:szCs w:val="22"/>
        </w:rPr>
        <w:t>netto</w:t>
      </w:r>
      <w:r w:rsidRPr="00D97E7D">
        <w:rPr>
          <w:rFonts w:ascii="Times New Roman" w:hAnsi="Times New Roman" w:cs="Times New Roman"/>
          <w:sz w:val="22"/>
          <w:szCs w:val="22"/>
        </w:rPr>
        <w:t>) Pemerintah Kota</w:t>
      </w:r>
      <w:r w:rsidR="00DD0B94" w:rsidRPr="00D97E7D">
        <w:rPr>
          <w:rFonts w:ascii="Times New Roman" w:hAnsi="Times New Roman" w:cs="Times New Roman"/>
          <w:sz w:val="22"/>
          <w:szCs w:val="22"/>
        </w:rPr>
        <w:t xml:space="preserve"> Prabumulih per 31 Desember </w:t>
      </w:r>
      <w:r w:rsidR="00662672" w:rsidRPr="00D97E7D">
        <w:rPr>
          <w:rFonts w:ascii="Times New Roman" w:hAnsi="Times New Roman" w:cs="Times New Roman"/>
          <w:sz w:val="22"/>
          <w:szCs w:val="22"/>
        </w:rPr>
        <w:t>20</w:t>
      </w:r>
      <w:r w:rsidR="00541DB8" w:rsidRPr="00D97E7D">
        <w:rPr>
          <w:rFonts w:ascii="Times New Roman" w:hAnsi="Times New Roman" w:cs="Times New Roman"/>
          <w:sz w:val="22"/>
          <w:szCs w:val="22"/>
          <w:lang w:val="en-US"/>
        </w:rPr>
        <w:t>20</w:t>
      </w:r>
      <w:r w:rsidR="00B8435C" w:rsidRPr="00D97E7D">
        <w:rPr>
          <w:rFonts w:ascii="Times New Roman" w:hAnsi="Times New Roman" w:cs="Times New Roman"/>
          <w:sz w:val="22"/>
          <w:szCs w:val="22"/>
        </w:rPr>
        <w:t xml:space="preserve"> dan </w:t>
      </w:r>
      <w:r w:rsidR="00541DB8" w:rsidRPr="00D97E7D">
        <w:rPr>
          <w:rFonts w:ascii="Times New Roman" w:hAnsi="Times New Roman" w:cs="Times New Roman"/>
          <w:sz w:val="22"/>
          <w:szCs w:val="22"/>
        </w:rPr>
        <w:t>2019</w:t>
      </w:r>
      <w:r w:rsidRPr="00D97E7D">
        <w:rPr>
          <w:rFonts w:ascii="Times New Roman" w:hAnsi="Times New Roman" w:cs="Times New Roman"/>
          <w:sz w:val="22"/>
          <w:szCs w:val="22"/>
        </w:rPr>
        <w:t xml:space="preserve"> menja</w:t>
      </w:r>
      <w:r w:rsidR="00DD0B94" w:rsidRPr="00D97E7D">
        <w:rPr>
          <w:rFonts w:ascii="Times New Roman" w:hAnsi="Times New Roman" w:cs="Times New Roman"/>
          <w:sz w:val="22"/>
          <w:szCs w:val="22"/>
        </w:rPr>
        <w:t xml:space="preserve">di </w:t>
      </w:r>
      <w:r w:rsidR="00B8435C" w:rsidRPr="00D97E7D">
        <w:rPr>
          <w:rFonts w:ascii="Times New Roman" w:hAnsi="Times New Roman" w:cs="Times New Roman"/>
          <w:sz w:val="22"/>
          <w:szCs w:val="22"/>
        </w:rPr>
        <w:t xml:space="preserve">sebesar </w:t>
      </w:r>
      <w:r w:rsidR="004E2E26" w:rsidRPr="00D97E7D">
        <w:rPr>
          <w:rFonts w:ascii="Times New Roman" w:hAnsi="Times New Roman" w:cs="Times New Roman"/>
          <w:sz w:val="22"/>
          <w:szCs w:val="22"/>
        </w:rPr>
        <w:t>Rp</w:t>
      </w:r>
      <w:r w:rsidR="00FA7927" w:rsidRPr="00D97E7D">
        <w:rPr>
          <w:rFonts w:ascii="Times New Roman" w:hAnsi="Times New Roman" w:cs="Times New Roman"/>
          <w:sz w:val="22"/>
          <w:szCs w:val="22"/>
          <w:lang w:val="en-US"/>
        </w:rPr>
        <w:t xml:space="preserve">4.716.114.522,50 </w:t>
      </w:r>
      <w:r w:rsidR="004E2E26" w:rsidRPr="00D97E7D">
        <w:rPr>
          <w:rFonts w:ascii="Times New Roman" w:hAnsi="Times New Roman" w:cs="Times New Roman"/>
          <w:sz w:val="22"/>
          <w:szCs w:val="22"/>
        </w:rPr>
        <w:t xml:space="preserve">dan </w:t>
      </w:r>
      <w:r w:rsidR="00B8435C" w:rsidRPr="00D97E7D">
        <w:rPr>
          <w:rFonts w:ascii="Times New Roman" w:hAnsi="Times New Roman" w:cs="Times New Roman"/>
          <w:sz w:val="22"/>
          <w:szCs w:val="22"/>
        </w:rPr>
        <w:t>Rp</w:t>
      </w:r>
      <w:r w:rsidR="00541DB8" w:rsidRPr="00D97E7D">
        <w:rPr>
          <w:rFonts w:ascii="Times New Roman" w:hAnsi="Times New Roman" w:cs="Times New Roman"/>
          <w:sz w:val="22"/>
          <w:szCs w:val="22"/>
          <w:lang w:val="en-US"/>
        </w:rPr>
        <w:t>3.620.454.289,00</w:t>
      </w:r>
      <w:r w:rsidR="004E2E26" w:rsidRPr="00D97E7D">
        <w:rPr>
          <w:rFonts w:ascii="Times New Roman" w:hAnsi="Times New Roman" w:cs="Times New Roman"/>
          <w:sz w:val="22"/>
          <w:szCs w:val="22"/>
        </w:rPr>
        <w:t>.</w:t>
      </w:r>
    </w:p>
    <w:p w:rsidR="000E446D" w:rsidRPr="00D97E7D" w:rsidRDefault="000E446D" w:rsidP="00197DF4">
      <w:pPr>
        <w:spacing w:before="120"/>
        <w:ind w:left="1168"/>
        <w:jc w:val="center"/>
        <w:rPr>
          <w:rFonts w:ascii="Arial" w:hAnsi="Arial" w:cs="Arial"/>
          <w:b/>
          <w:sz w:val="18"/>
          <w:szCs w:val="18"/>
        </w:rPr>
      </w:pPr>
      <w:r w:rsidRPr="00D97E7D">
        <w:rPr>
          <w:rFonts w:ascii="Arial" w:hAnsi="Arial" w:cs="Arial"/>
          <w:b/>
          <w:sz w:val="18"/>
          <w:szCs w:val="18"/>
        </w:rPr>
        <w:t>Tabel</w:t>
      </w:r>
      <w:r w:rsidR="00783F3D" w:rsidRPr="00D97E7D">
        <w:rPr>
          <w:rFonts w:ascii="Arial" w:hAnsi="Arial" w:cs="Arial"/>
          <w:b/>
          <w:sz w:val="18"/>
          <w:szCs w:val="18"/>
        </w:rPr>
        <w:t xml:space="preserve"> 7.9</w:t>
      </w:r>
      <w:r w:rsidR="003E0B93" w:rsidRPr="00D97E7D">
        <w:rPr>
          <w:rFonts w:ascii="Arial" w:hAnsi="Arial" w:cs="Arial"/>
          <w:b/>
          <w:sz w:val="18"/>
          <w:szCs w:val="18"/>
          <w:lang w:val="en-US"/>
        </w:rPr>
        <w:t>3</w:t>
      </w:r>
      <w:r w:rsidRPr="00D97E7D">
        <w:rPr>
          <w:rFonts w:ascii="Arial" w:hAnsi="Arial" w:cs="Arial"/>
          <w:b/>
          <w:sz w:val="18"/>
          <w:szCs w:val="18"/>
        </w:rPr>
        <w:t xml:space="preserve">Nilai Penyertaan Modal Pemkot Prabumulih </w:t>
      </w:r>
    </w:p>
    <w:p w:rsidR="000E446D" w:rsidRPr="00D97E7D" w:rsidRDefault="000E446D" w:rsidP="00197DF4">
      <w:pPr>
        <w:spacing w:after="60"/>
        <w:ind w:left="1168"/>
        <w:jc w:val="center"/>
        <w:rPr>
          <w:rFonts w:ascii="Arial" w:hAnsi="Arial" w:cs="Arial"/>
          <w:b/>
          <w:sz w:val="18"/>
          <w:szCs w:val="18"/>
        </w:rPr>
      </w:pPr>
      <w:r w:rsidRPr="00D97E7D">
        <w:rPr>
          <w:rFonts w:ascii="Arial" w:hAnsi="Arial" w:cs="Arial"/>
          <w:b/>
          <w:sz w:val="18"/>
          <w:szCs w:val="18"/>
        </w:rPr>
        <w:t>pada PD P</w:t>
      </w:r>
      <w:r w:rsidR="003C47E5" w:rsidRPr="00D97E7D">
        <w:rPr>
          <w:rFonts w:ascii="Arial" w:hAnsi="Arial" w:cs="Arial"/>
          <w:b/>
          <w:sz w:val="18"/>
          <w:szCs w:val="18"/>
        </w:rPr>
        <w:t xml:space="preserve">etro Prabu </w:t>
      </w:r>
      <w:r w:rsidR="00B8435C" w:rsidRPr="00D97E7D">
        <w:rPr>
          <w:rFonts w:ascii="Arial" w:hAnsi="Arial" w:cs="Arial"/>
          <w:b/>
          <w:sz w:val="18"/>
          <w:szCs w:val="18"/>
        </w:rPr>
        <w:t xml:space="preserve">per 31 Desember </w:t>
      </w:r>
      <w:r w:rsidR="00662672" w:rsidRPr="00D97E7D">
        <w:rPr>
          <w:rFonts w:ascii="Arial" w:hAnsi="Arial" w:cs="Arial"/>
          <w:b/>
          <w:sz w:val="18"/>
          <w:szCs w:val="18"/>
        </w:rPr>
        <w:t>20</w:t>
      </w:r>
      <w:r w:rsidR="00F66D24" w:rsidRPr="00D97E7D">
        <w:rPr>
          <w:rFonts w:ascii="Arial" w:hAnsi="Arial" w:cs="Arial"/>
          <w:b/>
          <w:sz w:val="18"/>
          <w:szCs w:val="18"/>
          <w:lang w:val="en-US"/>
        </w:rPr>
        <w:t>20</w:t>
      </w:r>
      <w:r w:rsidR="00B8435C" w:rsidRPr="00D97E7D">
        <w:rPr>
          <w:rFonts w:ascii="Arial" w:hAnsi="Arial" w:cs="Arial"/>
          <w:b/>
          <w:sz w:val="18"/>
          <w:szCs w:val="18"/>
        </w:rPr>
        <w:t xml:space="preserve"> dan </w:t>
      </w:r>
      <w:r w:rsidR="00F66D24" w:rsidRPr="00D97E7D">
        <w:rPr>
          <w:rFonts w:ascii="Arial" w:hAnsi="Arial" w:cs="Arial"/>
          <w:b/>
          <w:sz w:val="18"/>
          <w:szCs w:val="18"/>
        </w:rPr>
        <w:t>2019</w:t>
      </w:r>
    </w:p>
    <w:tbl>
      <w:tblPr>
        <w:tblW w:w="722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
        <w:gridCol w:w="3317"/>
        <w:gridCol w:w="1701"/>
        <w:gridCol w:w="1701"/>
      </w:tblGrid>
      <w:tr w:rsidR="00F66D24" w:rsidRPr="00D97E7D" w:rsidTr="00F66D24">
        <w:trPr>
          <w:trHeight w:val="115"/>
          <w:tblHeader/>
        </w:trPr>
        <w:tc>
          <w:tcPr>
            <w:tcW w:w="510" w:type="dxa"/>
            <w:vMerge w:val="restart"/>
            <w:tcBorders>
              <w:top w:val="single" w:sz="4" w:space="0" w:color="auto"/>
              <w:left w:val="single" w:sz="4" w:space="0" w:color="auto"/>
              <w:right w:val="single" w:sz="4" w:space="0" w:color="auto"/>
            </w:tcBorders>
            <w:shd w:val="clear" w:color="auto" w:fill="auto"/>
            <w:vAlign w:val="center"/>
          </w:tcPr>
          <w:p w:rsidR="00F66D24" w:rsidRPr="00D97E7D" w:rsidRDefault="00F66D24" w:rsidP="00F66D24">
            <w:pPr>
              <w:spacing w:line="280" w:lineRule="exact"/>
              <w:jc w:val="center"/>
              <w:rPr>
                <w:rFonts w:ascii="Arial" w:hAnsi="Arial" w:cs="Arial"/>
                <w:b/>
                <w:bCs/>
                <w:sz w:val="16"/>
                <w:szCs w:val="16"/>
              </w:rPr>
            </w:pPr>
            <w:r w:rsidRPr="00D97E7D">
              <w:rPr>
                <w:rFonts w:ascii="Arial" w:hAnsi="Arial" w:cs="Arial"/>
                <w:b/>
                <w:bCs/>
                <w:sz w:val="16"/>
                <w:szCs w:val="16"/>
              </w:rPr>
              <w:t>No.</w:t>
            </w:r>
          </w:p>
        </w:tc>
        <w:tc>
          <w:tcPr>
            <w:tcW w:w="3317" w:type="dxa"/>
            <w:vMerge w:val="restart"/>
            <w:tcBorders>
              <w:top w:val="single" w:sz="4" w:space="0" w:color="auto"/>
              <w:left w:val="single" w:sz="4" w:space="0" w:color="auto"/>
              <w:right w:val="single" w:sz="4" w:space="0" w:color="auto"/>
            </w:tcBorders>
            <w:shd w:val="clear" w:color="auto" w:fill="auto"/>
            <w:vAlign w:val="center"/>
          </w:tcPr>
          <w:p w:rsidR="00F66D24" w:rsidRPr="00D97E7D" w:rsidRDefault="00F66D24" w:rsidP="00F66D24">
            <w:pPr>
              <w:spacing w:line="280" w:lineRule="exact"/>
              <w:jc w:val="center"/>
              <w:rPr>
                <w:rFonts w:ascii="Arial" w:hAnsi="Arial" w:cs="Arial"/>
                <w:b/>
                <w:bCs/>
                <w:sz w:val="16"/>
                <w:szCs w:val="16"/>
              </w:rPr>
            </w:pPr>
            <w:r w:rsidRPr="00D97E7D">
              <w:rPr>
                <w:rFonts w:ascii="Arial" w:hAnsi="Arial" w:cs="Arial"/>
                <w:b/>
                <w:bCs/>
                <w:sz w:val="16"/>
                <w:szCs w:val="16"/>
              </w:rPr>
              <w:t>Komposisi Modal</w:t>
            </w:r>
          </w:p>
        </w:tc>
        <w:tc>
          <w:tcPr>
            <w:tcW w:w="1701" w:type="dxa"/>
            <w:tcBorders>
              <w:top w:val="single" w:sz="4" w:space="0" w:color="auto"/>
              <w:left w:val="single" w:sz="4" w:space="0" w:color="auto"/>
              <w:bottom w:val="nil"/>
              <w:right w:val="single" w:sz="4" w:space="0" w:color="auto"/>
            </w:tcBorders>
            <w:shd w:val="clear" w:color="auto" w:fill="auto"/>
            <w:vAlign w:val="center"/>
          </w:tcPr>
          <w:p w:rsidR="00F66D24" w:rsidRPr="00D97E7D" w:rsidRDefault="00F66D24" w:rsidP="00F66D24">
            <w:pPr>
              <w:spacing w:line="280" w:lineRule="exact"/>
              <w:jc w:val="center"/>
              <w:rPr>
                <w:rFonts w:ascii="Arial" w:hAnsi="Arial" w:cs="Arial"/>
                <w:b/>
                <w:bCs/>
                <w:sz w:val="16"/>
                <w:szCs w:val="16"/>
              </w:rPr>
            </w:pPr>
            <w:r w:rsidRPr="00D97E7D">
              <w:rPr>
                <w:rFonts w:ascii="Arial" w:hAnsi="Arial" w:cs="Arial"/>
                <w:b/>
                <w:bCs/>
                <w:sz w:val="16"/>
                <w:szCs w:val="16"/>
              </w:rPr>
              <w:t>31 Desember 2020</w:t>
            </w:r>
          </w:p>
        </w:tc>
        <w:tc>
          <w:tcPr>
            <w:tcW w:w="1701" w:type="dxa"/>
            <w:tcBorders>
              <w:top w:val="single" w:sz="4" w:space="0" w:color="auto"/>
              <w:left w:val="single" w:sz="4" w:space="0" w:color="auto"/>
              <w:bottom w:val="nil"/>
              <w:right w:val="single" w:sz="4" w:space="0" w:color="auto"/>
            </w:tcBorders>
            <w:vAlign w:val="center"/>
          </w:tcPr>
          <w:p w:rsidR="00F66D24" w:rsidRPr="00D97E7D" w:rsidRDefault="00F66D24" w:rsidP="00F66D24">
            <w:pPr>
              <w:spacing w:line="280" w:lineRule="exact"/>
              <w:jc w:val="center"/>
              <w:rPr>
                <w:rFonts w:ascii="Arial" w:hAnsi="Arial" w:cs="Arial"/>
                <w:b/>
                <w:bCs/>
                <w:sz w:val="16"/>
                <w:szCs w:val="16"/>
              </w:rPr>
            </w:pPr>
            <w:r w:rsidRPr="00D97E7D">
              <w:rPr>
                <w:rFonts w:ascii="Arial" w:hAnsi="Arial" w:cs="Arial"/>
                <w:b/>
                <w:bCs/>
                <w:sz w:val="16"/>
                <w:szCs w:val="16"/>
              </w:rPr>
              <w:t>31 Desember 2019</w:t>
            </w:r>
          </w:p>
        </w:tc>
      </w:tr>
      <w:tr w:rsidR="00F66D24" w:rsidRPr="00D97E7D" w:rsidTr="00F66D24">
        <w:trPr>
          <w:trHeight w:val="115"/>
          <w:tblHeader/>
        </w:trPr>
        <w:tc>
          <w:tcPr>
            <w:tcW w:w="510" w:type="dxa"/>
            <w:vMerge/>
            <w:tcBorders>
              <w:left w:val="single" w:sz="4" w:space="0" w:color="auto"/>
              <w:bottom w:val="single" w:sz="4" w:space="0" w:color="auto"/>
              <w:right w:val="single" w:sz="4" w:space="0" w:color="auto"/>
            </w:tcBorders>
            <w:shd w:val="clear" w:color="auto" w:fill="auto"/>
            <w:vAlign w:val="center"/>
          </w:tcPr>
          <w:p w:rsidR="00F66D24" w:rsidRPr="00D97E7D" w:rsidRDefault="00F66D24" w:rsidP="00F66D24">
            <w:pPr>
              <w:spacing w:line="280" w:lineRule="exact"/>
              <w:jc w:val="center"/>
              <w:rPr>
                <w:rFonts w:ascii="Arial" w:hAnsi="Arial" w:cs="Arial"/>
                <w:b/>
                <w:bCs/>
                <w:sz w:val="16"/>
                <w:szCs w:val="16"/>
              </w:rPr>
            </w:pPr>
          </w:p>
        </w:tc>
        <w:tc>
          <w:tcPr>
            <w:tcW w:w="3317" w:type="dxa"/>
            <w:vMerge/>
            <w:tcBorders>
              <w:left w:val="single" w:sz="4" w:space="0" w:color="auto"/>
              <w:bottom w:val="single" w:sz="4" w:space="0" w:color="auto"/>
              <w:right w:val="single" w:sz="4" w:space="0" w:color="auto"/>
            </w:tcBorders>
            <w:shd w:val="clear" w:color="auto" w:fill="auto"/>
            <w:vAlign w:val="center"/>
          </w:tcPr>
          <w:p w:rsidR="00F66D24" w:rsidRPr="00D97E7D" w:rsidRDefault="00F66D24" w:rsidP="00F66D24">
            <w:pPr>
              <w:spacing w:line="280" w:lineRule="exact"/>
              <w:jc w:val="center"/>
              <w:rPr>
                <w:rFonts w:ascii="Arial" w:hAnsi="Arial" w:cs="Arial"/>
                <w:b/>
                <w:bCs/>
                <w:sz w:val="16"/>
                <w:szCs w:val="16"/>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F66D24" w:rsidRPr="00D97E7D" w:rsidRDefault="00F66D24" w:rsidP="00F66D24">
            <w:pPr>
              <w:spacing w:line="280" w:lineRule="exact"/>
              <w:jc w:val="center"/>
              <w:rPr>
                <w:rFonts w:ascii="Arial" w:hAnsi="Arial" w:cs="Arial"/>
                <w:b/>
                <w:bCs/>
                <w:sz w:val="16"/>
                <w:szCs w:val="16"/>
              </w:rPr>
            </w:pPr>
            <w:r w:rsidRPr="00D97E7D">
              <w:rPr>
                <w:rFonts w:ascii="Arial" w:hAnsi="Arial" w:cs="Arial"/>
                <w:b/>
                <w:bCs/>
                <w:sz w:val="16"/>
                <w:szCs w:val="16"/>
              </w:rPr>
              <w:t>(Rp)</w:t>
            </w:r>
          </w:p>
        </w:tc>
        <w:tc>
          <w:tcPr>
            <w:tcW w:w="1701" w:type="dxa"/>
            <w:tcBorders>
              <w:top w:val="nil"/>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center"/>
              <w:rPr>
                <w:rFonts w:ascii="Arial" w:hAnsi="Arial" w:cs="Arial"/>
                <w:b/>
                <w:bCs/>
                <w:sz w:val="16"/>
                <w:szCs w:val="16"/>
              </w:rPr>
            </w:pPr>
            <w:r w:rsidRPr="00D97E7D">
              <w:rPr>
                <w:rFonts w:ascii="Arial" w:hAnsi="Arial" w:cs="Arial"/>
                <w:b/>
                <w:bCs/>
                <w:sz w:val="16"/>
                <w:szCs w:val="16"/>
              </w:rPr>
              <w:t>(Rp)</w:t>
            </w:r>
          </w:p>
        </w:tc>
      </w:tr>
      <w:tr w:rsidR="00F66D24" w:rsidRPr="00D97E7D" w:rsidTr="00F66D24">
        <w:tc>
          <w:tcPr>
            <w:tcW w:w="510" w:type="dxa"/>
            <w:tcBorders>
              <w:top w:val="single" w:sz="4" w:space="0" w:color="auto"/>
              <w:left w:val="single" w:sz="4" w:space="0" w:color="auto"/>
              <w:bottom w:val="nil"/>
              <w:right w:val="single" w:sz="4" w:space="0" w:color="auto"/>
            </w:tcBorders>
            <w:vAlign w:val="center"/>
          </w:tcPr>
          <w:p w:rsidR="00F66D24" w:rsidRPr="00D97E7D" w:rsidRDefault="00F66D24" w:rsidP="00F66D24">
            <w:pPr>
              <w:spacing w:line="280" w:lineRule="exact"/>
              <w:jc w:val="center"/>
              <w:rPr>
                <w:rFonts w:ascii="Arial" w:hAnsi="Arial" w:cs="Arial"/>
                <w:bCs/>
                <w:sz w:val="16"/>
                <w:szCs w:val="16"/>
              </w:rPr>
            </w:pPr>
            <w:r w:rsidRPr="00D97E7D">
              <w:rPr>
                <w:rFonts w:ascii="Arial" w:hAnsi="Arial" w:cs="Arial"/>
                <w:bCs/>
                <w:sz w:val="16"/>
                <w:szCs w:val="16"/>
              </w:rPr>
              <w:t>1</w:t>
            </w:r>
          </w:p>
        </w:tc>
        <w:tc>
          <w:tcPr>
            <w:tcW w:w="3317" w:type="dxa"/>
            <w:tcBorders>
              <w:top w:val="single" w:sz="4" w:space="0" w:color="auto"/>
              <w:left w:val="single" w:sz="4" w:space="0" w:color="auto"/>
              <w:bottom w:val="nil"/>
              <w:right w:val="single" w:sz="4" w:space="0" w:color="auto"/>
            </w:tcBorders>
          </w:tcPr>
          <w:p w:rsidR="00F66D24" w:rsidRPr="00D97E7D" w:rsidRDefault="00F66D24" w:rsidP="00F66D24">
            <w:pPr>
              <w:spacing w:line="280" w:lineRule="exact"/>
              <w:jc w:val="both"/>
              <w:rPr>
                <w:rFonts w:ascii="Arial" w:hAnsi="Arial" w:cs="Arial"/>
                <w:bCs/>
                <w:sz w:val="16"/>
                <w:szCs w:val="16"/>
              </w:rPr>
            </w:pPr>
            <w:r w:rsidRPr="00D97E7D">
              <w:rPr>
                <w:rFonts w:ascii="Arial" w:hAnsi="Arial" w:cs="Arial"/>
                <w:bCs/>
                <w:sz w:val="16"/>
                <w:szCs w:val="16"/>
              </w:rPr>
              <w:t>Pemerintah Kota Prabumulih</w:t>
            </w:r>
          </w:p>
        </w:tc>
        <w:tc>
          <w:tcPr>
            <w:tcW w:w="1701" w:type="dxa"/>
            <w:tcBorders>
              <w:top w:val="single" w:sz="4" w:space="0" w:color="auto"/>
              <w:left w:val="single" w:sz="4" w:space="0" w:color="auto"/>
              <w:bottom w:val="nil"/>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p>
        </w:tc>
        <w:tc>
          <w:tcPr>
            <w:tcW w:w="1701" w:type="dxa"/>
            <w:tcBorders>
              <w:top w:val="single" w:sz="4" w:space="0" w:color="auto"/>
              <w:left w:val="single" w:sz="4" w:space="0" w:color="auto"/>
              <w:bottom w:val="nil"/>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tabs>
                <w:tab w:val="left" w:pos="1620"/>
                <w:tab w:val="left" w:pos="3740"/>
              </w:tabs>
              <w:spacing w:line="280" w:lineRule="exact"/>
              <w:rPr>
                <w:rFonts w:ascii="Arial" w:hAnsi="Arial" w:cs="Arial"/>
                <w:bCs/>
                <w:sz w:val="16"/>
                <w:szCs w:val="16"/>
              </w:rPr>
            </w:pPr>
            <w:r w:rsidRPr="00D97E7D">
              <w:rPr>
                <w:rFonts w:ascii="Arial" w:hAnsi="Arial" w:cs="Arial"/>
                <w:bCs/>
                <w:sz w:val="16"/>
                <w:szCs w:val="16"/>
              </w:rPr>
              <w:t>Penyertaan modal tahun 2012</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500.000.000,00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500.000.000,00</w:t>
            </w: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Cs/>
                <w:sz w:val="16"/>
                <w:szCs w:val="16"/>
              </w:rPr>
            </w:pPr>
            <w:r w:rsidRPr="00D97E7D">
              <w:rPr>
                <w:rFonts w:ascii="Arial" w:hAnsi="Arial" w:cs="Arial"/>
                <w:bCs/>
                <w:sz w:val="16"/>
                <w:szCs w:val="16"/>
              </w:rPr>
              <w:t>2.</w:t>
            </w: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tabs>
                <w:tab w:val="left" w:pos="1620"/>
                <w:tab w:val="left" w:pos="3740"/>
              </w:tabs>
              <w:spacing w:line="280" w:lineRule="exact"/>
              <w:jc w:val="both"/>
              <w:rPr>
                <w:rFonts w:ascii="Arial" w:hAnsi="Arial" w:cs="Arial"/>
                <w:bCs/>
                <w:sz w:val="16"/>
                <w:szCs w:val="16"/>
              </w:rPr>
            </w:pPr>
            <w:r w:rsidRPr="00D97E7D">
              <w:rPr>
                <w:rFonts w:ascii="Arial" w:hAnsi="Arial" w:cs="Arial"/>
                <w:bCs/>
                <w:sz w:val="16"/>
                <w:szCs w:val="16"/>
              </w:rPr>
              <w:t>Ditambah/(Dikurangi):</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ind w:left="-47"/>
              <w:jc w:val="right"/>
              <w:rPr>
                <w:rFonts w:ascii="Arial" w:hAnsi="Arial" w:cs="Arial"/>
                <w:bCs/>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ind w:left="-47"/>
              <w:jc w:val="right"/>
              <w:rPr>
                <w:rFonts w:ascii="Arial" w:hAnsi="Arial" w:cs="Arial"/>
                <w:bCs/>
                <w:sz w:val="16"/>
                <w:szCs w:val="16"/>
              </w:rPr>
            </w:pP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pStyle w:val="ListParagraph"/>
              <w:tabs>
                <w:tab w:val="left" w:pos="3740"/>
              </w:tabs>
              <w:spacing w:line="280" w:lineRule="exact"/>
              <w:ind w:left="0" w:right="-108"/>
              <w:contextualSpacing w:val="0"/>
              <w:rPr>
                <w:rFonts w:ascii="Arial" w:hAnsi="Arial" w:cs="Arial"/>
                <w:bCs/>
                <w:sz w:val="16"/>
                <w:szCs w:val="16"/>
              </w:rPr>
            </w:pPr>
            <w:r w:rsidRPr="00D97E7D">
              <w:rPr>
                <w:rFonts w:ascii="Arial" w:hAnsi="Arial" w:cs="Arial"/>
                <w:bCs/>
                <w:sz w:val="16"/>
                <w:szCs w:val="16"/>
              </w:rPr>
              <w:t>- Kerugian s.d. tahun 2016</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(24.046.887,00)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(24.046.887,00)</w:t>
            </w: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pStyle w:val="ListParagraph"/>
              <w:tabs>
                <w:tab w:val="left" w:pos="1620"/>
                <w:tab w:val="left" w:pos="3740"/>
              </w:tabs>
              <w:spacing w:before="60" w:after="60"/>
              <w:ind w:left="91" w:right="-108" w:hanging="91"/>
              <w:contextualSpacing w:val="0"/>
              <w:rPr>
                <w:rFonts w:ascii="Arial" w:hAnsi="Arial" w:cs="Arial"/>
                <w:bCs/>
                <w:sz w:val="16"/>
                <w:szCs w:val="16"/>
              </w:rPr>
            </w:pPr>
            <w:r w:rsidRPr="00D97E7D">
              <w:rPr>
                <w:rFonts w:ascii="Arial" w:hAnsi="Arial" w:cs="Arial"/>
                <w:bCs/>
                <w:sz w:val="16"/>
                <w:szCs w:val="16"/>
              </w:rPr>
              <w:t>- Koreksi kekurangan perhitungan kerugian s.d. tahun 2016 (Laporan Reviu BPKP)</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(339.847.561,00)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(339.847.561,00)</w:t>
            </w: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pStyle w:val="ListParagraph"/>
              <w:tabs>
                <w:tab w:val="left" w:pos="1620"/>
                <w:tab w:val="left" w:pos="3740"/>
              </w:tabs>
              <w:spacing w:line="280" w:lineRule="exact"/>
              <w:ind w:left="0" w:right="-108"/>
              <w:contextualSpacing w:val="0"/>
              <w:rPr>
                <w:rFonts w:ascii="Arial" w:hAnsi="Arial" w:cs="Arial"/>
                <w:bCs/>
                <w:sz w:val="16"/>
                <w:szCs w:val="16"/>
              </w:rPr>
            </w:pPr>
            <w:r w:rsidRPr="00D97E7D">
              <w:rPr>
                <w:rFonts w:ascii="Arial" w:hAnsi="Arial" w:cs="Arial"/>
                <w:bCs/>
                <w:sz w:val="16"/>
                <w:szCs w:val="16"/>
              </w:rPr>
              <w:t>- Laba tahun 2017</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1.294.891.068,00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1.294.891.068,00</w:t>
            </w: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pStyle w:val="ListParagraph"/>
              <w:tabs>
                <w:tab w:val="left" w:pos="1620"/>
                <w:tab w:val="left" w:pos="3740"/>
              </w:tabs>
              <w:spacing w:line="280" w:lineRule="exact"/>
              <w:ind w:left="0" w:right="-108"/>
              <w:contextualSpacing w:val="0"/>
              <w:rPr>
                <w:rFonts w:ascii="Arial" w:hAnsi="Arial" w:cs="Arial"/>
                <w:bCs/>
                <w:sz w:val="16"/>
                <w:szCs w:val="16"/>
              </w:rPr>
            </w:pPr>
            <w:r w:rsidRPr="00D97E7D">
              <w:rPr>
                <w:rFonts w:ascii="Arial" w:hAnsi="Arial" w:cs="Arial"/>
                <w:bCs/>
                <w:sz w:val="16"/>
                <w:szCs w:val="16"/>
              </w:rPr>
              <w:t>- Laba tahun 2018</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1.319.677.643,00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1.319.677.643,00</w:t>
            </w: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pStyle w:val="ListParagraph"/>
              <w:tabs>
                <w:tab w:val="left" w:pos="1620"/>
                <w:tab w:val="left" w:pos="3740"/>
              </w:tabs>
              <w:spacing w:line="280" w:lineRule="exact"/>
              <w:ind w:left="0" w:right="-108"/>
              <w:contextualSpacing w:val="0"/>
              <w:rPr>
                <w:rFonts w:ascii="Arial" w:hAnsi="Arial" w:cs="Arial"/>
                <w:bCs/>
                <w:sz w:val="16"/>
                <w:szCs w:val="16"/>
              </w:rPr>
            </w:pPr>
            <w:r w:rsidRPr="00D97E7D">
              <w:rPr>
                <w:rFonts w:ascii="Arial" w:hAnsi="Arial" w:cs="Arial"/>
                <w:bCs/>
                <w:sz w:val="16"/>
                <w:szCs w:val="16"/>
              </w:rPr>
              <w:t>- Laba tahun 2019</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869.780.026,00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rPr>
            </w:pPr>
            <w:r w:rsidRPr="00D97E7D">
              <w:rPr>
                <w:rFonts w:ascii="Arial" w:hAnsi="Arial" w:cs="Arial"/>
                <w:bCs/>
                <w:sz w:val="16"/>
                <w:szCs w:val="16"/>
              </w:rPr>
              <w:t>869.780.026,00</w:t>
            </w: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pStyle w:val="ListParagraph"/>
              <w:tabs>
                <w:tab w:val="left" w:pos="1620"/>
                <w:tab w:val="left" w:pos="3740"/>
              </w:tabs>
              <w:spacing w:line="280" w:lineRule="exact"/>
              <w:ind w:left="0" w:right="-108"/>
              <w:contextualSpacing w:val="0"/>
              <w:rPr>
                <w:rFonts w:ascii="Arial" w:hAnsi="Arial" w:cs="Arial"/>
                <w:bCs/>
                <w:sz w:val="16"/>
                <w:szCs w:val="16"/>
                <w:lang w:val="en-US"/>
              </w:rPr>
            </w:pPr>
            <w:r w:rsidRPr="00D97E7D">
              <w:rPr>
                <w:rFonts w:ascii="Arial" w:hAnsi="Arial" w:cs="Arial"/>
                <w:bCs/>
                <w:sz w:val="16"/>
                <w:szCs w:val="16"/>
              </w:rPr>
              <w:t xml:space="preserve">- </w:t>
            </w:r>
            <w:r w:rsidRPr="00D97E7D">
              <w:rPr>
                <w:rFonts w:ascii="Arial" w:hAnsi="Arial" w:cs="Arial"/>
                <w:bCs/>
                <w:sz w:val="16"/>
                <w:szCs w:val="16"/>
                <w:lang w:val="en-US"/>
              </w:rPr>
              <w:t xml:space="preserve">Koreksi </w:t>
            </w:r>
            <w:r w:rsidRPr="00D97E7D">
              <w:rPr>
                <w:rFonts w:ascii="Arial" w:hAnsi="Arial" w:cs="Arial"/>
                <w:bCs/>
                <w:sz w:val="16"/>
                <w:szCs w:val="16"/>
              </w:rPr>
              <w:t>Laba tahun 2019</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lang w:val="en-US"/>
              </w:rPr>
            </w:pPr>
            <w:r w:rsidRPr="00D97E7D">
              <w:rPr>
                <w:rFonts w:ascii="Arial" w:hAnsi="Arial" w:cs="Arial"/>
                <w:bCs/>
                <w:sz w:val="16"/>
                <w:szCs w:val="16"/>
                <w:lang w:val="en-US"/>
              </w:rPr>
              <w:t>350.700.000,00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lang w:val="en-US"/>
              </w:rPr>
            </w:pPr>
            <w:r w:rsidRPr="00D97E7D">
              <w:rPr>
                <w:rFonts w:ascii="Arial" w:hAnsi="Arial" w:cs="Arial"/>
                <w:bCs/>
                <w:sz w:val="16"/>
                <w:szCs w:val="16"/>
                <w:lang w:val="en-US"/>
              </w:rPr>
              <w:t>-</w:t>
            </w:r>
          </w:p>
        </w:tc>
      </w:tr>
      <w:tr w:rsidR="00F66D24" w:rsidRPr="00D97E7D" w:rsidTr="00F66D24">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pStyle w:val="ListParagraph"/>
              <w:tabs>
                <w:tab w:val="left" w:pos="1620"/>
                <w:tab w:val="left" w:pos="3740"/>
              </w:tabs>
              <w:spacing w:line="280" w:lineRule="exact"/>
              <w:ind w:left="0" w:right="-108"/>
              <w:contextualSpacing w:val="0"/>
              <w:rPr>
                <w:rFonts w:ascii="Arial" w:hAnsi="Arial" w:cs="Arial"/>
                <w:bCs/>
                <w:sz w:val="16"/>
                <w:szCs w:val="16"/>
              </w:rPr>
            </w:pPr>
            <w:r w:rsidRPr="00D97E7D">
              <w:rPr>
                <w:rFonts w:ascii="Arial" w:hAnsi="Arial" w:cs="Arial"/>
                <w:bCs/>
                <w:sz w:val="16"/>
                <w:szCs w:val="16"/>
              </w:rPr>
              <w:t>- Laba tahun 2020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8A4B7F" w:rsidP="00F66D24">
            <w:pPr>
              <w:spacing w:line="280" w:lineRule="exact"/>
              <w:jc w:val="right"/>
              <w:rPr>
                <w:rFonts w:ascii="Arial" w:hAnsi="Arial" w:cs="Arial"/>
                <w:bCs/>
                <w:sz w:val="16"/>
                <w:szCs w:val="16"/>
                <w:highlight w:val="yellow"/>
                <w:lang w:val="en-US"/>
              </w:rPr>
            </w:pPr>
            <w:r w:rsidRPr="00D97E7D">
              <w:rPr>
                <w:rFonts w:ascii="Arial" w:hAnsi="Arial" w:cs="Arial"/>
                <w:bCs/>
                <w:sz w:val="16"/>
                <w:szCs w:val="16"/>
                <w:lang w:val="en-US"/>
              </w:rPr>
              <w:t>744.960.233,50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Cs/>
                <w:sz w:val="16"/>
                <w:szCs w:val="16"/>
                <w:lang w:val="en-US"/>
              </w:rPr>
            </w:pPr>
            <w:r w:rsidRPr="00D97E7D">
              <w:rPr>
                <w:rFonts w:ascii="Arial" w:hAnsi="Arial" w:cs="Arial"/>
                <w:bCs/>
                <w:sz w:val="16"/>
                <w:szCs w:val="16"/>
                <w:lang w:val="en-US"/>
              </w:rPr>
              <w:t>-</w:t>
            </w:r>
          </w:p>
        </w:tc>
      </w:tr>
      <w:tr w:rsidR="00F66D24" w:rsidRPr="00D97E7D" w:rsidTr="00F66D24">
        <w:trPr>
          <w:trHeight w:val="256"/>
        </w:trPr>
        <w:tc>
          <w:tcPr>
            <w:tcW w:w="510" w:type="dxa"/>
            <w:tcBorders>
              <w:top w:val="single" w:sz="4" w:space="0" w:color="auto"/>
              <w:left w:val="single" w:sz="4" w:space="0" w:color="auto"/>
              <w:bottom w:val="single" w:sz="4" w:space="0" w:color="auto"/>
              <w:right w:val="single" w:sz="4" w:space="0" w:color="auto"/>
            </w:tcBorders>
          </w:tcPr>
          <w:p w:rsidR="00F66D24" w:rsidRPr="00D97E7D" w:rsidRDefault="00F66D24" w:rsidP="00F66D24">
            <w:pPr>
              <w:spacing w:line="280" w:lineRule="exact"/>
              <w:jc w:val="center"/>
              <w:rPr>
                <w:rFonts w:ascii="Arial" w:hAnsi="Arial" w:cs="Arial"/>
                <w:b/>
                <w:bCs/>
                <w:sz w:val="16"/>
                <w:szCs w:val="16"/>
              </w:rPr>
            </w:pPr>
          </w:p>
        </w:tc>
        <w:tc>
          <w:tcPr>
            <w:tcW w:w="3317"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tabs>
                <w:tab w:val="left" w:pos="1620"/>
                <w:tab w:val="left" w:pos="3740"/>
              </w:tabs>
              <w:spacing w:line="280" w:lineRule="exact"/>
              <w:jc w:val="center"/>
              <w:rPr>
                <w:rFonts w:ascii="Arial" w:hAnsi="Arial" w:cs="Arial"/>
                <w:b/>
                <w:bCs/>
                <w:sz w:val="16"/>
                <w:szCs w:val="16"/>
              </w:rPr>
            </w:pPr>
            <w:r w:rsidRPr="00D97E7D">
              <w:rPr>
                <w:rFonts w:ascii="Arial" w:hAnsi="Arial" w:cs="Arial"/>
                <w:b/>
                <w:bCs/>
                <w:sz w:val="16"/>
                <w:szCs w:val="16"/>
              </w:rPr>
              <w:t>Jumlah Penyertaan</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A7927" w:rsidP="00F66D24">
            <w:pPr>
              <w:spacing w:line="280" w:lineRule="exact"/>
              <w:jc w:val="right"/>
              <w:rPr>
                <w:rFonts w:ascii="Arial" w:hAnsi="Arial" w:cs="Arial"/>
                <w:b/>
                <w:bCs/>
                <w:sz w:val="16"/>
                <w:szCs w:val="16"/>
                <w:highlight w:val="yellow"/>
                <w:lang w:val="en-US"/>
              </w:rPr>
            </w:pPr>
            <w:r w:rsidRPr="00D97E7D">
              <w:rPr>
                <w:rFonts w:ascii="Arial" w:hAnsi="Arial" w:cs="Arial"/>
                <w:b/>
                <w:bCs/>
                <w:sz w:val="16"/>
                <w:szCs w:val="16"/>
                <w:lang w:val="en-US"/>
              </w:rPr>
              <w:t>4.716.114.522,50</w:t>
            </w:r>
          </w:p>
        </w:tc>
        <w:tc>
          <w:tcPr>
            <w:tcW w:w="1701" w:type="dxa"/>
            <w:tcBorders>
              <w:top w:val="single" w:sz="4" w:space="0" w:color="auto"/>
              <w:left w:val="single" w:sz="4" w:space="0" w:color="auto"/>
              <w:bottom w:val="single" w:sz="4" w:space="0" w:color="auto"/>
              <w:right w:val="single" w:sz="4" w:space="0" w:color="auto"/>
            </w:tcBorders>
            <w:vAlign w:val="center"/>
          </w:tcPr>
          <w:p w:rsidR="00F66D24" w:rsidRPr="00D97E7D" w:rsidRDefault="00F66D24" w:rsidP="00F66D24">
            <w:pPr>
              <w:spacing w:line="280" w:lineRule="exact"/>
              <w:jc w:val="right"/>
              <w:rPr>
                <w:rFonts w:ascii="Arial" w:hAnsi="Arial" w:cs="Arial"/>
                <w:b/>
                <w:bCs/>
                <w:sz w:val="16"/>
                <w:szCs w:val="16"/>
              </w:rPr>
            </w:pPr>
            <w:r w:rsidRPr="00D97E7D">
              <w:rPr>
                <w:rFonts w:ascii="Arial" w:hAnsi="Arial" w:cs="Arial"/>
                <w:b/>
                <w:bCs/>
                <w:sz w:val="16"/>
                <w:szCs w:val="16"/>
              </w:rPr>
              <w:t>3.620.454.289,00</w:t>
            </w:r>
          </w:p>
        </w:tc>
      </w:tr>
    </w:tbl>
    <w:p w:rsidR="00C64BFA" w:rsidRPr="00C9737A" w:rsidRDefault="00C64BFA" w:rsidP="00C9737A">
      <w:pPr>
        <w:spacing w:before="120" w:line="280" w:lineRule="exact"/>
        <w:jc w:val="both"/>
        <w:rPr>
          <w:b/>
          <w:bCs/>
          <w:sz w:val="22"/>
          <w:szCs w:val="22"/>
          <w:lang w:val="en-US"/>
        </w:rPr>
      </w:pPr>
    </w:p>
    <w:p w:rsidR="000E446D" w:rsidRPr="00D97E7D" w:rsidRDefault="000E446D" w:rsidP="008125BD">
      <w:pPr>
        <w:pStyle w:val="ListParagraph"/>
        <w:numPr>
          <w:ilvl w:val="0"/>
          <w:numId w:val="58"/>
        </w:numPr>
        <w:spacing w:before="120" w:line="280" w:lineRule="exact"/>
        <w:ind w:left="1276" w:hanging="284"/>
        <w:contextualSpacing w:val="0"/>
        <w:jc w:val="both"/>
        <w:rPr>
          <w:b/>
          <w:bCs/>
          <w:sz w:val="22"/>
          <w:szCs w:val="22"/>
        </w:rPr>
      </w:pPr>
      <w:r w:rsidRPr="00D97E7D">
        <w:rPr>
          <w:b/>
          <w:bCs/>
          <w:sz w:val="22"/>
          <w:szCs w:val="22"/>
        </w:rPr>
        <w:t>Aset Tetap</w:t>
      </w:r>
    </w:p>
    <w:p w:rsidR="000E446D" w:rsidRPr="00D97E7D" w:rsidRDefault="000E446D" w:rsidP="002D3D30">
      <w:pPr>
        <w:pStyle w:val="ListParagraph"/>
        <w:spacing w:after="60" w:line="280" w:lineRule="exact"/>
        <w:ind w:left="1276"/>
        <w:contextualSpacing w:val="0"/>
        <w:jc w:val="both"/>
        <w:rPr>
          <w:sz w:val="22"/>
          <w:szCs w:val="22"/>
        </w:rPr>
      </w:pPr>
      <w:r w:rsidRPr="00D97E7D">
        <w:rPr>
          <w:sz w:val="22"/>
          <w:szCs w:val="22"/>
        </w:rPr>
        <w:t>Aset Tetap yang dimiliki/dikuasai oleh Pemerintah Kota Prabumulih</w:t>
      </w:r>
      <w:r w:rsidR="00F420D9" w:rsidRPr="00D97E7D">
        <w:rPr>
          <w:sz w:val="22"/>
          <w:szCs w:val="22"/>
        </w:rPr>
        <w:t xml:space="preserve">per 31 Desember </w:t>
      </w:r>
      <w:r w:rsidR="00662672" w:rsidRPr="00D97E7D">
        <w:rPr>
          <w:sz w:val="22"/>
          <w:szCs w:val="22"/>
        </w:rPr>
        <w:t>20</w:t>
      </w:r>
      <w:r w:rsidR="00AB3079" w:rsidRPr="00D97E7D">
        <w:rPr>
          <w:sz w:val="22"/>
          <w:szCs w:val="22"/>
          <w:lang w:val="en-US"/>
        </w:rPr>
        <w:t>20</w:t>
      </w:r>
      <w:r w:rsidR="003C47E5" w:rsidRPr="00D97E7D">
        <w:rPr>
          <w:sz w:val="22"/>
          <w:szCs w:val="22"/>
        </w:rPr>
        <w:t xml:space="preserve"> dan </w:t>
      </w:r>
      <w:r w:rsidR="00AB3079" w:rsidRPr="00D97E7D">
        <w:rPr>
          <w:sz w:val="22"/>
          <w:szCs w:val="22"/>
        </w:rPr>
        <w:t>2019</w:t>
      </w:r>
      <w:r w:rsidRPr="00D97E7D">
        <w:rPr>
          <w:sz w:val="22"/>
          <w:szCs w:val="22"/>
        </w:rPr>
        <w:t xml:space="preserve"> dicatat berdasarkan nilai perolehan. Perolehan </w:t>
      </w:r>
      <w:r w:rsidRPr="00D97E7D">
        <w:rPr>
          <w:sz w:val="22"/>
          <w:szCs w:val="22"/>
        </w:rPr>
        <w:lastRenderedPageBreak/>
        <w:t xml:space="preserve">aset tetap berasal dari kapitalisasi Belanja Modal dan/atau Belanja Lainnya yang di dalamnya termasuk pengadaan aset tetap dalam </w:t>
      </w:r>
      <w:r w:rsidR="00BF28E2" w:rsidRPr="00D97E7D">
        <w:rPr>
          <w:sz w:val="22"/>
          <w:szCs w:val="22"/>
        </w:rPr>
        <w:t xml:space="preserve">tahun anggaran berkenaan. </w:t>
      </w:r>
      <w:r w:rsidRPr="00D97E7D">
        <w:rPr>
          <w:sz w:val="22"/>
          <w:szCs w:val="22"/>
        </w:rPr>
        <w:t>Rincian saldo Aset T</w:t>
      </w:r>
      <w:r w:rsidR="00F420D9" w:rsidRPr="00D97E7D">
        <w:rPr>
          <w:sz w:val="22"/>
          <w:szCs w:val="22"/>
        </w:rPr>
        <w:t xml:space="preserve">etap per 31 Desember </w:t>
      </w:r>
      <w:r w:rsidR="00662672" w:rsidRPr="00D97E7D">
        <w:rPr>
          <w:sz w:val="22"/>
          <w:szCs w:val="22"/>
        </w:rPr>
        <w:t>20</w:t>
      </w:r>
      <w:r w:rsidR="00AB3079" w:rsidRPr="00D97E7D">
        <w:rPr>
          <w:sz w:val="22"/>
          <w:szCs w:val="22"/>
          <w:lang w:val="en-US"/>
        </w:rPr>
        <w:t>20</w:t>
      </w:r>
      <w:r w:rsidRPr="00D97E7D">
        <w:rPr>
          <w:sz w:val="22"/>
          <w:szCs w:val="22"/>
        </w:rPr>
        <w:t xml:space="preserve"> dan </w:t>
      </w:r>
      <w:r w:rsidR="00662672" w:rsidRPr="00D97E7D">
        <w:rPr>
          <w:sz w:val="22"/>
          <w:szCs w:val="22"/>
        </w:rPr>
        <w:t>201</w:t>
      </w:r>
      <w:r w:rsidR="00AB3079" w:rsidRPr="00D97E7D">
        <w:rPr>
          <w:sz w:val="22"/>
          <w:szCs w:val="22"/>
          <w:lang w:val="en-US"/>
        </w:rPr>
        <w:t>9</w:t>
      </w:r>
      <w:r w:rsidR="00623C68" w:rsidRPr="00D97E7D">
        <w:rPr>
          <w:sz w:val="22"/>
          <w:szCs w:val="22"/>
        </w:rPr>
        <w:t xml:space="preserve"> sebagai </w:t>
      </w:r>
      <w:r w:rsidR="00225DEF" w:rsidRPr="00D97E7D">
        <w:rPr>
          <w:sz w:val="22"/>
          <w:szCs w:val="22"/>
        </w:rPr>
        <w:t>berikut.</w:t>
      </w:r>
    </w:p>
    <w:p w:rsidR="000E446D" w:rsidRPr="00D97E7D" w:rsidRDefault="000E446D" w:rsidP="005643CF">
      <w:pPr>
        <w:spacing w:line="280" w:lineRule="exact"/>
        <w:ind w:left="720"/>
        <w:jc w:val="center"/>
        <w:rPr>
          <w:rFonts w:ascii="Arial" w:hAnsi="Arial" w:cs="Arial"/>
          <w:b/>
          <w:sz w:val="18"/>
          <w:szCs w:val="18"/>
        </w:rPr>
      </w:pPr>
      <w:r w:rsidRPr="00D97E7D">
        <w:rPr>
          <w:rFonts w:ascii="Arial" w:hAnsi="Arial" w:cs="Arial"/>
          <w:b/>
          <w:sz w:val="18"/>
          <w:szCs w:val="18"/>
        </w:rPr>
        <w:t xml:space="preserve">Tabel </w:t>
      </w:r>
      <w:r w:rsidR="00A95891" w:rsidRPr="00D97E7D">
        <w:rPr>
          <w:rFonts w:ascii="Arial" w:hAnsi="Arial" w:cs="Arial"/>
          <w:b/>
          <w:sz w:val="18"/>
          <w:szCs w:val="18"/>
        </w:rPr>
        <w:t>7.9</w:t>
      </w:r>
      <w:r w:rsidR="003E0B93" w:rsidRPr="00D97E7D">
        <w:rPr>
          <w:rFonts w:ascii="Arial" w:hAnsi="Arial" w:cs="Arial"/>
          <w:b/>
          <w:sz w:val="18"/>
          <w:szCs w:val="18"/>
        </w:rPr>
        <w:t>4</w:t>
      </w:r>
      <w:r w:rsidRPr="00D97E7D">
        <w:rPr>
          <w:rFonts w:ascii="Arial" w:hAnsi="Arial" w:cs="Arial"/>
          <w:b/>
          <w:sz w:val="18"/>
          <w:szCs w:val="18"/>
        </w:rPr>
        <w:t>Aset Tetap</w:t>
      </w:r>
    </w:p>
    <w:tbl>
      <w:tblPr>
        <w:tblW w:w="728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8"/>
        <w:gridCol w:w="2126"/>
        <w:gridCol w:w="2041"/>
      </w:tblGrid>
      <w:tr w:rsidR="00AB3079" w:rsidRPr="00D97E7D" w:rsidTr="00AB3079">
        <w:trPr>
          <w:trHeight w:val="115"/>
          <w:tblHeader/>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B3079" w:rsidRPr="00D97E7D" w:rsidRDefault="00AB3079" w:rsidP="00AB3079">
            <w:pPr>
              <w:spacing w:line="280" w:lineRule="exact"/>
              <w:jc w:val="center"/>
              <w:rPr>
                <w:rFonts w:ascii="Arial" w:hAnsi="Arial" w:cs="Arial"/>
                <w:b/>
                <w:bCs/>
                <w:sz w:val="16"/>
                <w:szCs w:val="16"/>
              </w:rPr>
            </w:pPr>
            <w:r w:rsidRPr="00D97E7D">
              <w:rPr>
                <w:rFonts w:ascii="Arial" w:hAnsi="Arial" w:cs="Arial"/>
                <w:b/>
                <w:bCs/>
                <w:sz w:val="16"/>
                <w:szCs w:val="16"/>
              </w:rPr>
              <w:t>Aset Tetap</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B3079" w:rsidRPr="00D97E7D" w:rsidRDefault="00AB3079" w:rsidP="00AB307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AB3079" w:rsidRPr="00D97E7D" w:rsidRDefault="00AB3079" w:rsidP="00AB307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2041" w:type="dxa"/>
            <w:tcBorders>
              <w:top w:val="single" w:sz="4" w:space="0" w:color="auto"/>
              <w:left w:val="single" w:sz="4" w:space="0" w:color="auto"/>
              <w:bottom w:val="single" w:sz="4" w:space="0" w:color="auto"/>
              <w:right w:val="single" w:sz="4" w:space="0" w:color="auto"/>
            </w:tcBorders>
          </w:tcPr>
          <w:p w:rsidR="00AB3079" w:rsidRPr="00D97E7D" w:rsidRDefault="00AB3079" w:rsidP="00AB307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2019</w:t>
            </w:r>
          </w:p>
          <w:p w:rsidR="00AB3079" w:rsidRPr="00D97E7D" w:rsidRDefault="00AB3079" w:rsidP="00AB307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line="280" w:lineRule="exact"/>
              <w:rPr>
                <w:rFonts w:ascii="Arial" w:hAnsi="Arial" w:cs="Arial"/>
                <w:sz w:val="16"/>
                <w:szCs w:val="16"/>
              </w:rPr>
            </w:pPr>
            <w:r w:rsidRPr="00D97E7D">
              <w:rPr>
                <w:rFonts w:ascii="Arial" w:hAnsi="Arial" w:cs="Arial"/>
                <w:sz w:val="16"/>
                <w:szCs w:val="16"/>
              </w:rPr>
              <w:t>Tanah</w:t>
            </w:r>
          </w:p>
        </w:tc>
        <w:tc>
          <w:tcPr>
            <w:tcW w:w="2126" w:type="dxa"/>
            <w:tcBorders>
              <w:top w:val="single" w:sz="4" w:space="0" w:color="auto"/>
              <w:left w:val="single" w:sz="4" w:space="0" w:color="auto"/>
              <w:bottom w:val="single" w:sz="4" w:space="0" w:color="auto"/>
              <w:right w:val="single" w:sz="4" w:space="0" w:color="auto"/>
            </w:tcBorders>
          </w:tcPr>
          <w:p w:rsidR="00AD744E" w:rsidRPr="00D97E7D" w:rsidRDefault="00A941F0" w:rsidP="00AD744E">
            <w:pPr>
              <w:spacing w:before="60" w:after="60"/>
              <w:jc w:val="right"/>
              <w:rPr>
                <w:rFonts w:ascii="Arial" w:hAnsi="Arial" w:cs="Arial"/>
                <w:sz w:val="16"/>
                <w:szCs w:val="16"/>
              </w:rPr>
            </w:pPr>
            <w:r w:rsidRPr="00C55B15">
              <w:rPr>
                <w:rFonts w:ascii="Arial" w:hAnsi="Arial" w:cs="Arial"/>
                <w:color w:val="000000"/>
                <w:sz w:val="16"/>
                <w:szCs w:val="16"/>
              </w:rPr>
              <w:t>623.415.161.111,00</w:t>
            </w:r>
          </w:p>
        </w:tc>
        <w:tc>
          <w:tcPr>
            <w:tcW w:w="2041"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before="60" w:after="60"/>
              <w:jc w:val="right"/>
              <w:rPr>
                <w:rFonts w:ascii="Arial" w:hAnsi="Arial" w:cs="Arial"/>
                <w:sz w:val="16"/>
                <w:szCs w:val="16"/>
              </w:rPr>
            </w:pPr>
            <w:r w:rsidRPr="00D97E7D">
              <w:rPr>
                <w:rFonts w:ascii="Arial" w:hAnsi="Arial" w:cs="Arial"/>
                <w:sz w:val="16"/>
                <w:szCs w:val="16"/>
              </w:rPr>
              <w:t>622.211.199.111,00</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line="280" w:lineRule="exact"/>
              <w:rPr>
                <w:rFonts w:ascii="Arial" w:hAnsi="Arial" w:cs="Arial"/>
                <w:sz w:val="16"/>
                <w:szCs w:val="16"/>
              </w:rPr>
            </w:pPr>
            <w:r w:rsidRPr="00D97E7D">
              <w:rPr>
                <w:rFonts w:ascii="Arial" w:hAnsi="Arial" w:cs="Arial"/>
                <w:sz w:val="16"/>
                <w:szCs w:val="16"/>
              </w:rPr>
              <w:t>Peralatan dan Mesin</w:t>
            </w:r>
          </w:p>
        </w:tc>
        <w:tc>
          <w:tcPr>
            <w:tcW w:w="2126" w:type="dxa"/>
            <w:tcBorders>
              <w:top w:val="single" w:sz="4" w:space="0" w:color="auto"/>
              <w:left w:val="single" w:sz="4" w:space="0" w:color="auto"/>
              <w:bottom w:val="single" w:sz="4" w:space="0" w:color="auto"/>
              <w:right w:val="single" w:sz="4" w:space="0" w:color="auto"/>
            </w:tcBorders>
          </w:tcPr>
          <w:p w:rsidR="00AD744E" w:rsidRPr="00D97E7D" w:rsidRDefault="00A941F0" w:rsidP="00AD744E">
            <w:pPr>
              <w:spacing w:before="60" w:after="60"/>
              <w:jc w:val="right"/>
              <w:rPr>
                <w:rFonts w:ascii="Arial" w:hAnsi="Arial" w:cs="Arial"/>
                <w:sz w:val="16"/>
                <w:szCs w:val="16"/>
              </w:rPr>
            </w:pPr>
            <w:r w:rsidRPr="00C55B15">
              <w:rPr>
                <w:rFonts w:ascii="Arial" w:hAnsi="Arial" w:cs="Arial"/>
                <w:color w:val="000000"/>
                <w:sz w:val="16"/>
                <w:szCs w:val="16"/>
              </w:rPr>
              <w:t>355.786.501.877,09</w:t>
            </w:r>
          </w:p>
        </w:tc>
        <w:tc>
          <w:tcPr>
            <w:tcW w:w="2041"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before="60" w:after="60"/>
              <w:jc w:val="right"/>
              <w:rPr>
                <w:rFonts w:ascii="Arial" w:hAnsi="Arial" w:cs="Arial"/>
                <w:sz w:val="16"/>
                <w:szCs w:val="16"/>
              </w:rPr>
            </w:pPr>
            <w:r w:rsidRPr="00D97E7D">
              <w:rPr>
                <w:rFonts w:ascii="Arial" w:hAnsi="Arial" w:cs="Arial"/>
                <w:sz w:val="16"/>
                <w:szCs w:val="16"/>
              </w:rPr>
              <w:t>334.945.530.630,12</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line="280" w:lineRule="exact"/>
              <w:ind w:right="-90"/>
              <w:rPr>
                <w:rFonts w:ascii="Arial" w:hAnsi="Arial" w:cs="Arial"/>
                <w:sz w:val="16"/>
                <w:szCs w:val="16"/>
              </w:rPr>
            </w:pPr>
            <w:r w:rsidRPr="00D97E7D">
              <w:rPr>
                <w:rFonts w:ascii="Arial" w:hAnsi="Arial" w:cs="Arial"/>
                <w:sz w:val="16"/>
                <w:szCs w:val="16"/>
              </w:rPr>
              <w:t>Gedung dan Bangunan</w:t>
            </w:r>
          </w:p>
        </w:tc>
        <w:tc>
          <w:tcPr>
            <w:tcW w:w="2126" w:type="dxa"/>
            <w:tcBorders>
              <w:top w:val="single" w:sz="4" w:space="0" w:color="auto"/>
              <w:left w:val="single" w:sz="4" w:space="0" w:color="auto"/>
              <w:bottom w:val="single" w:sz="4" w:space="0" w:color="auto"/>
              <w:right w:val="single" w:sz="4" w:space="0" w:color="auto"/>
            </w:tcBorders>
          </w:tcPr>
          <w:p w:rsidR="00AD744E" w:rsidRPr="00D97E7D" w:rsidRDefault="00A941F0" w:rsidP="00AD744E">
            <w:pPr>
              <w:spacing w:before="60" w:after="60"/>
              <w:jc w:val="right"/>
              <w:rPr>
                <w:rFonts w:ascii="Arial" w:hAnsi="Arial" w:cs="Arial"/>
                <w:sz w:val="16"/>
                <w:szCs w:val="16"/>
              </w:rPr>
            </w:pPr>
            <w:r w:rsidRPr="00C55B15">
              <w:rPr>
                <w:rFonts w:ascii="Arial" w:hAnsi="Arial" w:cs="Arial"/>
                <w:color w:val="000000"/>
                <w:sz w:val="16"/>
                <w:szCs w:val="16"/>
              </w:rPr>
              <w:t>891.057.142.065,09</w:t>
            </w:r>
          </w:p>
        </w:tc>
        <w:tc>
          <w:tcPr>
            <w:tcW w:w="2041"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before="60" w:after="60"/>
              <w:jc w:val="right"/>
              <w:rPr>
                <w:rFonts w:ascii="Arial" w:hAnsi="Arial" w:cs="Arial"/>
                <w:sz w:val="16"/>
                <w:szCs w:val="16"/>
              </w:rPr>
            </w:pPr>
            <w:r w:rsidRPr="00D97E7D">
              <w:rPr>
                <w:rFonts w:ascii="Arial" w:hAnsi="Arial" w:cs="Arial"/>
                <w:sz w:val="16"/>
                <w:szCs w:val="16"/>
              </w:rPr>
              <w:t>860.849.264.231,05</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line="280" w:lineRule="exact"/>
              <w:rPr>
                <w:rFonts w:ascii="Arial" w:hAnsi="Arial" w:cs="Arial"/>
                <w:sz w:val="16"/>
                <w:szCs w:val="16"/>
              </w:rPr>
            </w:pPr>
            <w:r w:rsidRPr="00D97E7D">
              <w:rPr>
                <w:rFonts w:ascii="Arial" w:hAnsi="Arial" w:cs="Arial"/>
                <w:sz w:val="16"/>
                <w:szCs w:val="16"/>
              </w:rPr>
              <w:t>Jalan, Irigasi, dan Jaringan</w:t>
            </w:r>
          </w:p>
        </w:tc>
        <w:tc>
          <w:tcPr>
            <w:tcW w:w="2126" w:type="dxa"/>
            <w:tcBorders>
              <w:top w:val="single" w:sz="4" w:space="0" w:color="auto"/>
              <w:left w:val="single" w:sz="4" w:space="0" w:color="auto"/>
              <w:bottom w:val="single" w:sz="4" w:space="0" w:color="auto"/>
              <w:right w:val="single" w:sz="4" w:space="0" w:color="auto"/>
            </w:tcBorders>
          </w:tcPr>
          <w:p w:rsidR="00AD744E" w:rsidRPr="00D97E7D" w:rsidRDefault="00A941F0" w:rsidP="00AD744E">
            <w:pPr>
              <w:spacing w:before="60" w:after="60"/>
              <w:jc w:val="right"/>
              <w:rPr>
                <w:rFonts w:ascii="Arial" w:hAnsi="Arial" w:cs="Arial"/>
                <w:sz w:val="16"/>
                <w:szCs w:val="16"/>
              </w:rPr>
            </w:pPr>
            <w:r w:rsidRPr="00C55B15">
              <w:rPr>
                <w:rFonts w:ascii="Arial" w:hAnsi="Arial" w:cs="Arial"/>
                <w:color w:val="000000"/>
                <w:sz w:val="16"/>
                <w:szCs w:val="16"/>
              </w:rPr>
              <w:t>2.115.553.122.651,33</w:t>
            </w:r>
          </w:p>
        </w:tc>
        <w:tc>
          <w:tcPr>
            <w:tcW w:w="2041"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before="60" w:after="60"/>
              <w:jc w:val="right"/>
              <w:rPr>
                <w:rFonts w:ascii="Arial" w:hAnsi="Arial" w:cs="Arial"/>
                <w:sz w:val="16"/>
                <w:szCs w:val="16"/>
              </w:rPr>
            </w:pPr>
            <w:r w:rsidRPr="00D97E7D">
              <w:rPr>
                <w:rFonts w:ascii="Arial" w:hAnsi="Arial" w:cs="Arial"/>
                <w:sz w:val="16"/>
                <w:szCs w:val="16"/>
              </w:rPr>
              <w:t>1.988.057.457.398,34</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line="280" w:lineRule="exact"/>
              <w:rPr>
                <w:rFonts w:ascii="Arial" w:hAnsi="Arial" w:cs="Arial"/>
                <w:sz w:val="16"/>
                <w:szCs w:val="16"/>
              </w:rPr>
            </w:pPr>
            <w:r w:rsidRPr="00D97E7D">
              <w:rPr>
                <w:rFonts w:ascii="Arial" w:hAnsi="Arial" w:cs="Arial"/>
                <w:sz w:val="16"/>
                <w:szCs w:val="16"/>
              </w:rPr>
              <w:t>Aset Tetap Lainnya</w:t>
            </w:r>
          </w:p>
        </w:tc>
        <w:tc>
          <w:tcPr>
            <w:tcW w:w="2126" w:type="dxa"/>
            <w:tcBorders>
              <w:top w:val="single" w:sz="4" w:space="0" w:color="auto"/>
              <w:left w:val="single" w:sz="4" w:space="0" w:color="auto"/>
              <w:bottom w:val="single" w:sz="4" w:space="0" w:color="auto"/>
              <w:right w:val="single" w:sz="4" w:space="0" w:color="auto"/>
            </w:tcBorders>
          </w:tcPr>
          <w:p w:rsidR="00AD744E" w:rsidRPr="00D97E7D" w:rsidRDefault="00A941F0" w:rsidP="00AD744E">
            <w:pPr>
              <w:spacing w:before="60" w:after="60"/>
              <w:jc w:val="right"/>
              <w:rPr>
                <w:rFonts w:ascii="Arial" w:hAnsi="Arial" w:cs="Arial"/>
                <w:sz w:val="16"/>
                <w:szCs w:val="16"/>
              </w:rPr>
            </w:pPr>
            <w:r w:rsidRPr="00C55B15">
              <w:rPr>
                <w:rFonts w:ascii="Arial" w:hAnsi="Arial" w:cs="Arial"/>
                <w:color w:val="000000"/>
                <w:sz w:val="16"/>
                <w:szCs w:val="16"/>
              </w:rPr>
              <w:t>30.994.280.421,61</w:t>
            </w:r>
          </w:p>
        </w:tc>
        <w:tc>
          <w:tcPr>
            <w:tcW w:w="2041"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before="60" w:after="60"/>
              <w:jc w:val="right"/>
              <w:rPr>
                <w:rFonts w:ascii="Arial" w:hAnsi="Arial" w:cs="Arial"/>
                <w:sz w:val="16"/>
                <w:szCs w:val="16"/>
              </w:rPr>
            </w:pPr>
            <w:r w:rsidRPr="00D97E7D">
              <w:rPr>
                <w:rFonts w:ascii="Arial" w:hAnsi="Arial" w:cs="Arial"/>
                <w:sz w:val="16"/>
                <w:szCs w:val="16"/>
              </w:rPr>
              <w:t>29.831.118.274,11</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line="280" w:lineRule="exact"/>
              <w:rPr>
                <w:rFonts w:ascii="Arial" w:hAnsi="Arial" w:cs="Arial"/>
                <w:sz w:val="16"/>
                <w:szCs w:val="16"/>
              </w:rPr>
            </w:pPr>
            <w:r w:rsidRPr="00D97E7D">
              <w:rPr>
                <w:rFonts w:ascii="Arial" w:hAnsi="Arial" w:cs="Arial"/>
                <w:sz w:val="16"/>
                <w:szCs w:val="16"/>
              </w:rPr>
              <w:t>Konstruksi Dalam Pengerjaan</w:t>
            </w:r>
          </w:p>
        </w:tc>
        <w:tc>
          <w:tcPr>
            <w:tcW w:w="2126" w:type="dxa"/>
            <w:tcBorders>
              <w:top w:val="single" w:sz="4" w:space="0" w:color="auto"/>
              <w:left w:val="single" w:sz="4" w:space="0" w:color="auto"/>
              <w:bottom w:val="single" w:sz="4" w:space="0" w:color="auto"/>
              <w:right w:val="single" w:sz="4" w:space="0" w:color="auto"/>
            </w:tcBorders>
          </w:tcPr>
          <w:p w:rsidR="00AD744E" w:rsidRPr="00D97E7D" w:rsidRDefault="00A941F0" w:rsidP="00AD744E">
            <w:pPr>
              <w:spacing w:before="60" w:after="60"/>
              <w:jc w:val="right"/>
              <w:rPr>
                <w:rFonts w:ascii="Arial" w:hAnsi="Arial" w:cs="Arial"/>
                <w:sz w:val="16"/>
                <w:szCs w:val="16"/>
              </w:rPr>
            </w:pPr>
            <w:r w:rsidRPr="00C55B15">
              <w:rPr>
                <w:rFonts w:ascii="Arial" w:hAnsi="Arial" w:cs="Arial"/>
                <w:color w:val="000000"/>
                <w:sz w:val="16"/>
                <w:szCs w:val="16"/>
              </w:rPr>
              <w:t>47.201.469.715,59</w:t>
            </w:r>
          </w:p>
        </w:tc>
        <w:tc>
          <w:tcPr>
            <w:tcW w:w="2041"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before="60" w:after="60"/>
              <w:jc w:val="right"/>
              <w:rPr>
                <w:rFonts w:ascii="Arial" w:hAnsi="Arial" w:cs="Arial"/>
                <w:sz w:val="16"/>
                <w:szCs w:val="16"/>
              </w:rPr>
            </w:pPr>
            <w:r w:rsidRPr="00D97E7D">
              <w:rPr>
                <w:rFonts w:ascii="Arial" w:hAnsi="Arial" w:cs="Arial"/>
                <w:sz w:val="16"/>
                <w:szCs w:val="16"/>
              </w:rPr>
              <w:t>46.411.292.715,59</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line="280" w:lineRule="exact"/>
              <w:rPr>
                <w:rFonts w:ascii="Arial" w:hAnsi="Arial" w:cs="Arial"/>
                <w:sz w:val="16"/>
                <w:szCs w:val="16"/>
              </w:rPr>
            </w:pPr>
            <w:r w:rsidRPr="00D97E7D">
              <w:rPr>
                <w:rFonts w:ascii="Arial" w:hAnsi="Arial" w:cs="Arial"/>
                <w:sz w:val="16"/>
                <w:szCs w:val="16"/>
              </w:rPr>
              <w:t>Akumulasi Penyusutan</w:t>
            </w:r>
          </w:p>
        </w:tc>
        <w:tc>
          <w:tcPr>
            <w:tcW w:w="2126" w:type="dxa"/>
            <w:tcBorders>
              <w:top w:val="single" w:sz="4" w:space="0" w:color="auto"/>
              <w:left w:val="single" w:sz="4" w:space="0" w:color="auto"/>
              <w:bottom w:val="single" w:sz="4" w:space="0" w:color="auto"/>
              <w:right w:val="single" w:sz="4" w:space="0" w:color="auto"/>
            </w:tcBorders>
          </w:tcPr>
          <w:p w:rsidR="00AD744E" w:rsidRPr="00D97E7D" w:rsidRDefault="00A941F0" w:rsidP="00AD744E">
            <w:pPr>
              <w:spacing w:before="60" w:after="60"/>
              <w:jc w:val="right"/>
              <w:rPr>
                <w:rFonts w:ascii="Arial" w:hAnsi="Arial" w:cs="Arial"/>
                <w:sz w:val="16"/>
                <w:szCs w:val="16"/>
              </w:rPr>
            </w:pPr>
            <w:r w:rsidRPr="00C55B15">
              <w:rPr>
                <w:rFonts w:ascii="Arial" w:hAnsi="Arial" w:cs="Arial"/>
                <w:color w:val="000000"/>
                <w:sz w:val="16"/>
                <w:szCs w:val="16"/>
              </w:rPr>
              <w:t>(1.695.113.783.028,00)</w:t>
            </w:r>
          </w:p>
        </w:tc>
        <w:tc>
          <w:tcPr>
            <w:tcW w:w="2041" w:type="dxa"/>
            <w:tcBorders>
              <w:top w:val="single" w:sz="4" w:space="0" w:color="auto"/>
              <w:left w:val="single" w:sz="4" w:space="0" w:color="auto"/>
              <w:bottom w:val="single" w:sz="4" w:space="0" w:color="auto"/>
              <w:right w:val="single" w:sz="4" w:space="0" w:color="auto"/>
            </w:tcBorders>
          </w:tcPr>
          <w:p w:rsidR="00AD744E" w:rsidRPr="00D97E7D" w:rsidRDefault="00AD744E" w:rsidP="00AD744E">
            <w:pPr>
              <w:spacing w:before="60" w:after="60"/>
              <w:jc w:val="right"/>
              <w:rPr>
                <w:rFonts w:ascii="Arial" w:hAnsi="Arial" w:cs="Arial"/>
                <w:sz w:val="16"/>
                <w:szCs w:val="16"/>
              </w:rPr>
            </w:pPr>
            <w:r w:rsidRPr="00D97E7D">
              <w:rPr>
                <w:rFonts w:ascii="Arial" w:hAnsi="Arial" w:cs="Arial"/>
                <w:sz w:val="16"/>
                <w:szCs w:val="16"/>
              </w:rPr>
              <w:t>(1.714.835.809.477,75)</w:t>
            </w:r>
          </w:p>
        </w:tc>
      </w:tr>
      <w:tr w:rsidR="00AD744E" w:rsidRPr="00D97E7D" w:rsidTr="00AB3079">
        <w:tc>
          <w:tcPr>
            <w:tcW w:w="3118" w:type="dxa"/>
            <w:tcBorders>
              <w:top w:val="single" w:sz="4" w:space="0" w:color="auto"/>
              <w:left w:val="single" w:sz="4" w:space="0" w:color="auto"/>
              <w:bottom w:val="single" w:sz="4" w:space="0" w:color="auto"/>
              <w:right w:val="single" w:sz="4" w:space="0" w:color="auto"/>
            </w:tcBorders>
            <w:vAlign w:val="center"/>
          </w:tcPr>
          <w:p w:rsidR="00AD744E" w:rsidRPr="00D97E7D" w:rsidRDefault="00AD744E" w:rsidP="00AD744E">
            <w:pPr>
              <w:tabs>
                <w:tab w:val="left" w:pos="1620"/>
                <w:tab w:val="left" w:pos="3740"/>
              </w:tabs>
              <w:spacing w:line="280" w:lineRule="exact"/>
              <w:jc w:val="center"/>
              <w:rPr>
                <w:rFonts w:ascii="Arial" w:hAnsi="Arial" w:cs="Arial"/>
                <w:bCs/>
                <w:sz w:val="16"/>
                <w:szCs w:val="16"/>
              </w:rPr>
            </w:pPr>
            <w:r w:rsidRPr="00D97E7D">
              <w:rPr>
                <w:rFonts w:ascii="Arial" w:hAnsi="Arial" w:cs="Arial"/>
                <w:bCs/>
                <w:sz w:val="16"/>
                <w:szCs w:val="16"/>
              </w:rPr>
              <w:t>Jumlah</w:t>
            </w:r>
          </w:p>
        </w:tc>
        <w:tc>
          <w:tcPr>
            <w:tcW w:w="2126" w:type="dxa"/>
            <w:tcBorders>
              <w:top w:val="single" w:sz="4" w:space="0" w:color="auto"/>
              <w:left w:val="single" w:sz="4" w:space="0" w:color="auto"/>
              <w:bottom w:val="single" w:sz="4" w:space="0" w:color="auto"/>
              <w:right w:val="single" w:sz="4" w:space="0" w:color="auto"/>
            </w:tcBorders>
            <w:vAlign w:val="center"/>
          </w:tcPr>
          <w:p w:rsidR="00AD744E" w:rsidRPr="00A941F0" w:rsidRDefault="00A941F0" w:rsidP="00AD744E">
            <w:pPr>
              <w:spacing w:before="60" w:after="60"/>
              <w:jc w:val="right"/>
              <w:rPr>
                <w:rFonts w:ascii="Arial" w:hAnsi="Arial" w:cs="Arial"/>
                <w:b/>
                <w:bCs/>
                <w:sz w:val="16"/>
                <w:szCs w:val="16"/>
              </w:rPr>
            </w:pPr>
            <w:r w:rsidRPr="00A941F0">
              <w:rPr>
                <w:rFonts w:ascii="Arial" w:hAnsi="Arial" w:cs="Arial"/>
                <w:b/>
                <w:color w:val="000000"/>
                <w:sz w:val="16"/>
                <w:szCs w:val="16"/>
              </w:rPr>
              <w:t>2.368.893.894.813,71</w:t>
            </w:r>
          </w:p>
        </w:tc>
        <w:tc>
          <w:tcPr>
            <w:tcW w:w="2041" w:type="dxa"/>
            <w:tcBorders>
              <w:top w:val="single" w:sz="4" w:space="0" w:color="auto"/>
              <w:left w:val="single" w:sz="4" w:space="0" w:color="auto"/>
              <w:bottom w:val="single" w:sz="4" w:space="0" w:color="auto"/>
              <w:right w:val="single" w:sz="4" w:space="0" w:color="auto"/>
            </w:tcBorders>
            <w:vAlign w:val="center"/>
          </w:tcPr>
          <w:p w:rsidR="00AD744E" w:rsidRPr="00D97E7D" w:rsidRDefault="00AD744E" w:rsidP="00AD744E">
            <w:pPr>
              <w:spacing w:before="60" w:after="60"/>
              <w:jc w:val="right"/>
              <w:rPr>
                <w:rFonts w:ascii="Arial" w:hAnsi="Arial" w:cs="Arial"/>
                <w:b/>
                <w:bCs/>
                <w:sz w:val="16"/>
                <w:szCs w:val="16"/>
              </w:rPr>
            </w:pPr>
            <w:r w:rsidRPr="00D97E7D">
              <w:rPr>
                <w:rFonts w:ascii="Arial" w:hAnsi="Arial" w:cs="Arial"/>
                <w:b/>
                <w:bCs/>
                <w:sz w:val="16"/>
                <w:szCs w:val="16"/>
              </w:rPr>
              <w:t>2.167.470.052.882,46</w:t>
            </w:r>
          </w:p>
        </w:tc>
      </w:tr>
    </w:tbl>
    <w:p w:rsidR="003A5227" w:rsidRPr="00D97E7D" w:rsidRDefault="000E446D" w:rsidP="00BF28E2">
      <w:pPr>
        <w:pStyle w:val="ListParagraph"/>
        <w:spacing w:before="120" w:line="280" w:lineRule="exact"/>
        <w:ind w:left="1276"/>
        <w:contextualSpacing w:val="0"/>
        <w:jc w:val="both"/>
        <w:rPr>
          <w:sz w:val="22"/>
          <w:szCs w:val="22"/>
        </w:rPr>
      </w:pPr>
      <w:r w:rsidRPr="00D97E7D">
        <w:rPr>
          <w:sz w:val="22"/>
          <w:szCs w:val="22"/>
        </w:rPr>
        <w:t>Mutasi aset tetap Pemerintah Kota</w:t>
      </w:r>
      <w:r w:rsidR="00F420D9" w:rsidRPr="00D97E7D">
        <w:rPr>
          <w:sz w:val="22"/>
          <w:szCs w:val="22"/>
        </w:rPr>
        <w:t xml:space="preserve"> Prabumulih per 31 Desember </w:t>
      </w:r>
      <w:r w:rsidR="00662672" w:rsidRPr="00D97E7D">
        <w:rPr>
          <w:sz w:val="22"/>
          <w:szCs w:val="22"/>
        </w:rPr>
        <w:t>20</w:t>
      </w:r>
      <w:r w:rsidR="007D4DF3" w:rsidRPr="00D97E7D">
        <w:rPr>
          <w:sz w:val="22"/>
          <w:szCs w:val="22"/>
          <w:lang w:val="en-US"/>
        </w:rPr>
        <w:t>20</w:t>
      </w:r>
      <w:r w:rsidR="00F420D9" w:rsidRPr="00D97E7D">
        <w:rPr>
          <w:sz w:val="22"/>
          <w:szCs w:val="22"/>
        </w:rPr>
        <w:t xml:space="preserve"> dan </w:t>
      </w:r>
      <w:r w:rsidR="00662672" w:rsidRPr="00D97E7D">
        <w:rPr>
          <w:sz w:val="22"/>
          <w:szCs w:val="22"/>
        </w:rPr>
        <w:t>201</w:t>
      </w:r>
      <w:r w:rsidR="007D4DF3" w:rsidRPr="00D97E7D">
        <w:rPr>
          <w:sz w:val="22"/>
          <w:szCs w:val="22"/>
          <w:lang w:val="en-US"/>
        </w:rPr>
        <w:t>9</w:t>
      </w:r>
      <w:r w:rsidRPr="00D97E7D">
        <w:rPr>
          <w:sz w:val="22"/>
          <w:szCs w:val="22"/>
        </w:rPr>
        <w:t xml:space="preserve"> dapat dilihat pada </w:t>
      </w:r>
      <w:r w:rsidR="004E6A57" w:rsidRPr="00D97E7D">
        <w:rPr>
          <w:b/>
          <w:sz w:val="22"/>
          <w:szCs w:val="22"/>
        </w:rPr>
        <w:t>Lampiran</w:t>
      </w:r>
      <w:r w:rsidRPr="00D97E7D">
        <w:rPr>
          <w:b/>
          <w:sz w:val="22"/>
          <w:szCs w:val="22"/>
        </w:rPr>
        <w:t xml:space="preserve"> 1</w:t>
      </w:r>
      <w:r w:rsidR="00EC4224" w:rsidRPr="00D97E7D">
        <w:rPr>
          <w:b/>
          <w:sz w:val="22"/>
          <w:szCs w:val="22"/>
        </w:rPr>
        <w:t>1</w:t>
      </w:r>
      <w:r w:rsidR="0062169E" w:rsidRPr="00D97E7D">
        <w:rPr>
          <w:b/>
          <w:sz w:val="22"/>
          <w:szCs w:val="22"/>
        </w:rPr>
        <w:t>.</w:t>
      </w:r>
    </w:p>
    <w:p w:rsidR="00821EEC" w:rsidRPr="00D97E7D" w:rsidRDefault="00821EEC" w:rsidP="00821EEC">
      <w:pPr>
        <w:pStyle w:val="ListParagraph"/>
        <w:spacing w:line="280" w:lineRule="exact"/>
        <w:ind w:left="1276"/>
        <w:contextualSpacing w:val="0"/>
        <w:jc w:val="both"/>
        <w:rPr>
          <w:sz w:val="22"/>
          <w:szCs w:val="22"/>
        </w:rPr>
      </w:pPr>
      <w:r w:rsidRPr="00D97E7D">
        <w:rPr>
          <w:sz w:val="22"/>
          <w:szCs w:val="22"/>
        </w:rPr>
        <w:t xml:space="preserve">Nilai </w:t>
      </w:r>
      <w:r w:rsidR="008F7881" w:rsidRPr="00D97E7D">
        <w:rPr>
          <w:sz w:val="22"/>
          <w:szCs w:val="22"/>
        </w:rPr>
        <w:t xml:space="preserve">Aset Tetap </w:t>
      </w:r>
      <w:r w:rsidRPr="00D97E7D">
        <w:rPr>
          <w:sz w:val="22"/>
          <w:szCs w:val="22"/>
        </w:rPr>
        <w:t xml:space="preserve">setelah dikurangi dengan </w:t>
      </w:r>
      <w:r w:rsidR="008F7881" w:rsidRPr="00D97E7D">
        <w:rPr>
          <w:sz w:val="22"/>
          <w:szCs w:val="22"/>
        </w:rPr>
        <w:t xml:space="preserve">Akumulasi Penyusutan </w:t>
      </w:r>
      <w:r w:rsidRPr="00D97E7D">
        <w:rPr>
          <w:sz w:val="22"/>
          <w:szCs w:val="22"/>
        </w:rPr>
        <w:t xml:space="preserve">per 31 Desember </w:t>
      </w:r>
      <w:r w:rsidR="00662672" w:rsidRPr="00D97E7D">
        <w:rPr>
          <w:sz w:val="22"/>
          <w:szCs w:val="22"/>
        </w:rPr>
        <w:t>20</w:t>
      </w:r>
      <w:r w:rsidR="000301FD" w:rsidRPr="00D97E7D">
        <w:rPr>
          <w:sz w:val="22"/>
          <w:szCs w:val="22"/>
          <w:lang w:val="en-US"/>
        </w:rPr>
        <w:t>20</w:t>
      </w:r>
      <w:r w:rsidRPr="00D97E7D">
        <w:rPr>
          <w:sz w:val="22"/>
          <w:szCs w:val="22"/>
        </w:rPr>
        <w:t xml:space="preserve">adalah sebesar </w:t>
      </w:r>
      <w:r w:rsidR="00AB20B5" w:rsidRPr="00D97E7D">
        <w:rPr>
          <w:sz w:val="22"/>
          <w:szCs w:val="22"/>
          <w:lang w:val="en-US"/>
        </w:rPr>
        <w:t>Rp</w:t>
      </w:r>
      <w:r w:rsidR="00A941F0" w:rsidRPr="00A941F0">
        <w:rPr>
          <w:rFonts w:ascii="Arial" w:hAnsi="Arial" w:cs="Arial"/>
          <w:b/>
          <w:color w:val="000000"/>
          <w:sz w:val="16"/>
          <w:szCs w:val="16"/>
        </w:rPr>
        <w:t>2.368.893.894.813,71</w:t>
      </w:r>
      <w:r w:rsidRPr="00D97E7D">
        <w:rPr>
          <w:sz w:val="22"/>
          <w:szCs w:val="22"/>
        </w:rPr>
        <w:t xml:space="preserve">dibandingkan dengan nilai </w:t>
      </w:r>
      <w:r w:rsidR="008F7881" w:rsidRPr="00D97E7D">
        <w:rPr>
          <w:sz w:val="22"/>
          <w:szCs w:val="22"/>
        </w:rPr>
        <w:t xml:space="preserve">Aset Tetap </w:t>
      </w:r>
      <w:r w:rsidRPr="00D97E7D">
        <w:rPr>
          <w:sz w:val="22"/>
          <w:szCs w:val="22"/>
        </w:rPr>
        <w:t xml:space="preserve">per 31 Desember </w:t>
      </w:r>
      <w:r w:rsidR="000301FD" w:rsidRPr="00D97E7D">
        <w:rPr>
          <w:sz w:val="22"/>
          <w:szCs w:val="22"/>
        </w:rPr>
        <w:t>2019</w:t>
      </w:r>
      <w:r w:rsidRPr="00D97E7D">
        <w:rPr>
          <w:sz w:val="22"/>
          <w:szCs w:val="22"/>
        </w:rPr>
        <w:t xml:space="preserve"> sebesar </w:t>
      </w:r>
      <w:r w:rsidR="000301FD" w:rsidRPr="00D97E7D">
        <w:rPr>
          <w:sz w:val="22"/>
          <w:szCs w:val="22"/>
        </w:rPr>
        <w:t>Rp2.167.470.052.882,46</w:t>
      </w:r>
      <w:r w:rsidRPr="00D97E7D">
        <w:rPr>
          <w:sz w:val="22"/>
          <w:szCs w:val="22"/>
        </w:rPr>
        <w:t>mengalami pen</w:t>
      </w:r>
      <w:r w:rsidR="006859E3" w:rsidRPr="00D97E7D">
        <w:rPr>
          <w:sz w:val="22"/>
          <w:szCs w:val="22"/>
        </w:rPr>
        <w:t xml:space="preserve">ingkatan </w:t>
      </w:r>
      <w:r w:rsidRPr="00D97E7D">
        <w:rPr>
          <w:sz w:val="22"/>
          <w:szCs w:val="22"/>
        </w:rPr>
        <w:t xml:space="preserve">sebesar </w:t>
      </w:r>
      <w:r w:rsidR="00AB20B5" w:rsidRPr="00D97E7D">
        <w:rPr>
          <w:sz w:val="22"/>
          <w:szCs w:val="22"/>
        </w:rPr>
        <w:t>Rp</w:t>
      </w:r>
      <w:r w:rsidR="00A941F0">
        <w:rPr>
          <w:sz w:val="22"/>
          <w:szCs w:val="22"/>
          <w:lang w:val="en-US"/>
        </w:rPr>
        <w:t>201</w:t>
      </w:r>
      <w:r w:rsidR="00947048" w:rsidRPr="00D97E7D">
        <w:rPr>
          <w:sz w:val="22"/>
          <w:szCs w:val="22"/>
          <w:lang w:val="en-US"/>
        </w:rPr>
        <w:t>.</w:t>
      </w:r>
      <w:r w:rsidR="00A941F0">
        <w:rPr>
          <w:sz w:val="22"/>
          <w:szCs w:val="22"/>
          <w:lang w:val="en-US"/>
        </w:rPr>
        <w:t>423</w:t>
      </w:r>
      <w:r w:rsidR="00947048" w:rsidRPr="00D97E7D">
        <w:rPr>
          <w:sz w:val="22"/>
          <w:szCs w:val="22"/>
          <w:lang w:val="en-US"/>
        </w:rPr>
        <w:t>.</w:t>
      </w:r>
      <w:r w:rsidR="00A941F0">
        <w:rPr>
          <w:sz w:val="22"/>
          <w:szCs w:val="22"/>
          <w:lang w:val="en-US"/>
        </w:rPr>
        <w:t>841</w:t>
      </w:r>
      <w:r w:rsidR="00947048" w:rsidRPr="00D97E7D">
        <w:rPr>
          <w:sz w:val="22"/>
          <w:szCs w:val="22"/>
          <w:lang w:val="en-US"/>
        </w:rPr>
        <w:t>.</w:t>
      </w:r>
      <w:r w:rsidR="00A941F0">
        <w:rPr>
          <w:sz w:val="22"/>
          <w:szCs w:val="22"/>
          <w:lang w:val="en-US"/>
        </w:rPr>
        <w:t>931</w:t>
      </w:r>
      <w:r w:rsidR="00AB20B5" w:rsidRPr="00D97E7D">
        <w:rPr>
          <w:sz w:val="22"/>
          <w:szCs w:val="22"/>
          <w:lang w:val="en-US"/>
        </w:rPr>
        <w:t>,</w:t>
      </w:r>
      <w:r w:rsidR="00A941F0">
        <w:rPr>
          <w:sz w:val="22"/>
          <w:szCs w:val="22"/>
          <w:lang w:val="en-US"/>
        </w:rPr>
        <w:t>25</w:t>
      </w:r>
    </w:p>
    <w:p w:rsidR="00947048" w:rsidRPr="00D97E7D" w:rsidRDefault="00947048" w:rsidP="00947048">
      <w:pPr>
        <w:pStyle w:val="ListParagraph"/>
        <w:spacing w:before="60" w:line="280" w:lineRule="exact"/>
        <w:ind w:left="1276"/>
        <w:contextualSpacing w:val="0"/>
        <w:jc w:val="both"/>
        <w:rPr>
          <w:sz w:val="22"/>
          <w:szCs w:val="22"/>
        </w:rPr>
      </w:pPr>
      <w:r w:rsidRPr="00D97E7D">
        <w:rPr>
          <w:sz w:val="22"/>
          <w:szCs w:val="22"/>
        </w:rPr>
        <w:t>Penambahan nilai Aset Tetap Tahun 2020 sebesar Rp</w:t>
      </w:r>
      <w:r w:rsidRPr="00D97E7D">
        <w:rPr>
          <w:sz w:val="22"/>
          <w:szCs w:val="22"/>
          <w:lang w:val="en-US"/>
        </w:rPr>
        <w:t>24</w:t>
      </w:r>
      <w:r w:rsidR="00A46BD7">
        <w:rPr>
          <w:sz w:val="22"/>
          <w:szCs w:val="22"/>
          <w:lang w:val="en-US"/>
        </w:rPr>
        <w:t>3</w:t>
      </w:r>
      <w:r w:rsidRPr="00D97E7D">
        <w:rPr>
          <w:sz w:val="22"/>
          <w:szCs w:val="22"/>
          <w:lang w:val="en-US"/>
        </w:rPr>
        <w:t>.</w:t>
      </w:r>
      <w:r w:rsidR="00A46BD7">
        <w:rPr>
          <w:sz w:val="22"/>
          <w:szCs w:val="22"/>
          <w:lang w:val="en-US"/>
        </w:rPr>
        <w:t>786</w:t>
      </w:r>
      <w:r w:rsidRPr="00D97E7D">
        <w:rPr>
          <w:sz w:val="22"/>
          <w:szCs w:val="22"/>
          <w:lang w:val="en-US"/>
        </w:rPr>
        <w:t>.</w:t>
      </w:r>
      <w:r w:rsidR="00A46BD7">
        <w:rPr>
          <w:sz w:val="22"/>
          <w:szCs w:val="22"/>
          <w:lang w:val="en-US"/>
        </w:rPr>
        <w:t>939</w:t>
      </w:r>
      <w:r w:rsidRPr="00D97E7D">
        <w:rPr>
          <w:sz w:val="22"/>
          <w:szCs w:val="22"/>
          <w:lang w:val="en-US"/>
        </w:rPr>
        <w:t>.</w:t>
      </w:r>
      <w:r w:rsidR="00A46BD7">
        <w:rPr>
          <w:sz w:val="22"/>
          <w:szCs w:val="22"/>
          <w:lang w:val="en-US"/>
        </w:rPr>
        <w:t>724</w:t>
      </w:r>
      <w:r w:rsidRPr="00D97E7D">
        <w:rPr>
          <w:sz w:val="22"/>
          <w:szCs w:val="22"/>
          <w:lang w:val="en-US"/>
        </w:rPr>
        <w:t xml:space="preserve">,40 </w:t>
      </w:r>
      <w:r w:rsidRPr="00D97E7D">
        <w:rPr>
          <w:sz w:val="22"/>
          <w:szCs w:val="22"/>
        </w:rPr>
        <w:t>sebagai berikut.</w:t>
      </w:r>
    </w:p>
    <w:p w:rsidR="00947048" w:rsidRPr="00D97E7D" w:rsidRDefault="00947048" w:rsidP="00ED482B">
      <w:pPr>
        <w:pStyle w:val="ListParagraph"/>
        <w:numPr>
          <w:ilvl w:val="0"/>
          <w:numId w:val="104"/>
        </w:numPr>
        <w:spacing w:line="280" w:lineRule="exact"/>
        <w:ind w:left="1701" w:hanging="425"/>
        <w:contextualSpacing w:val="0"/>
        <w:jc w:val="both"/>
        <w:rPr>
          <w:sz w:val="22"/>
          <w:szCs w:val="22"/>
        </w:rPr>
      </w:pPr>
      <w:r w:rsidRPr="00D97E7D">
        <w:rPr>
          <w:sz w:val="22"/>
          <w:szCs w:val="22"/>
        </w:rPr>
        <w:t>Realisasi Belanja Modal sebesar Rp</w:t>
      </w:r>
      <w:r w:rsidRPr="00D97E7D">
        <w:rPr>
          <w:sz w:val="22"/>
          <w:szCs w:val="22"/>
          <w:lang w:val="en-US"/>
        </w:rPr>
        <w:t>219.977.220.956,66</w:t>
      </w:r>
      <w:r w:rsidRPr="00D97E7D">
        <w:rPr>
          <w:sz w:val="22"/>
          <w:szCs w:val="22"/>
        </w:rPr>
        <w:t>;</w:t>
      </w:r>
    </w:p>
    <w:p w:rsidR="00947048" w:rsidRPr="00D97E7D" w:rsidRDefault="00947048" w:rsidP="00ED482B">
      <w:pPr>
        <w:pStyle w:val="ListParagraph"/>
        <w:numPr>
          <w:ilvl w:val="0"/>
          <w:numId w:val="104"/>
        </w:numPr>
        <w:spacing w:line="280" w:lineRule="exact"/>
        <w:ind w:left="1701" w:hanging="425"/>
        <w:contextualSpacing w:val="0"/>
        <w:jc w:val="both"/>
        <w:rPr>
          <w:sz w:val="22"/>
          <w:szCs w:val="22"/>
        </w:rPr>
      </w:pPr>
      <w:r w:rsidRPr="00D97E7D">
        <w:rPr>
          <w:sz w:val="22"/>
          <w:szCs w:val="22"/>
        </w:rPr>
        <w:t>Administrasi proyek dari Belanja Pegawai dan Belanja Barang dan Jasa yang dapat diatribusikan secara langsung dengan perolehan Aset Tetap sebesar Rp</w:t>
      </w:r>
      <w:r w:rsidR="00A46BD7">
        <w:rPr>
          <w:sz w:val="22"/>
          <w:szCs w:val="22"/>
          <w:lang w:val="en-US"/>
        </w:rPr>
        <w:t>14.506.993.782,74</w:t>
      </w:r>
      <w:r w:rsidRPr="00D97E7D">
        <w:rPr>
          <w:sz w:val="22"/>
          <w:szCs w:val="22"/>
        </w:rPr>
        <w:t>;</w:t>
      </w:r>
    </w:p>
    <w:p w:rsidR="00947048" w:rsidRPr="00A46BD7" w:rsidRDefault="00947048" w:rsidP="00ED482B">
      <w:pPr>
        <w:pStyle w:val="ListParagraph"/>
        <w:numPr>
          <w:ilvl w:val="0"/>
          <w:numId w:val="104"/>
        </w:numPr>
        <w:spacing w:line="280" w:lineRule="exact"/>
        <w:ind w:left="1701" w:hanging="425"/>
        <w:contextualSpacing w:val="0"/>
        <w:jc w:val="both"/>
        <w:rPr>
          <w:sz w:val="22"/>
          <w:szCs w:val="22"/>
        </w:rPr>
      </w:pPr>
      <w:r w:rsidRPr="00D97E7D">
        <w:rPr>
          <w:sz w:val="22"/>
          <w:szCs w:val="22"/>
        </w:rPr>
        <w:t>Belanja Barang dan Jasa yang memenuhi batasan kapitalisasi sebesar  Rp</w:t>
      </w:r>
      <w:r w:rsidR="00A46BD7">
        <w:rPr>
          <w:sz w:val="22"/>
          <w:szCs w:val="22"/>
          <w:lang w:val="en-US"/>
        </w:rPr>
        <w:t>957.390.000,00</w:t>
      </w:r>
      <w:r w:rsidRPr="00D97E7D">
        <w:rPr>
          <w:sz w:val="22"/>
          <w:szCs w:val="22"/>
        </w:rPr>
        <w:t>;</w:t>
      </w:r>
    </w:p>
    <w:p w:rsidR="00A46BD7" w:rsidRPr="00D97E7D" w:rsidRDefault="00A46BD7" w:rsidP="00ED482B">
      <w:pPr>
        <w:pStyle w:val="ListParagraph"/>
        <w:numPr>
          <w:ilvl w:val="0"/>
          <w:numId w:val="104"/>
        </w:numPr>
        <w:spacing w:line="280" w:lineRule="exact"/>
        <w:ind w:left="1701" w:hanging="425"/>
        <w:contextualSpacing w:val="0"/>
        <w:jc w:val="both"/>
        <w:rPr>
          <w:sz w:val="22"/>
          <w:szCs w:val="22"/>
        </w:rPr>
      </w:pPr>
      <w:r>
        <w:rPr>
          <w:sz w:val="22"/>
          <w:szCs w:val="22"/>
          <w:lang w:val="en-US"/>
        </w:rPr>
        <w:t>Aset Tetap yang bersumber dari Belanja BOS sebesar Rp1.590.516.193,00</w:t>
      </w:r>
    </w:p>
    <w:p w:rsidR="00947048" w:rsidRPr="00D97E7D" w:rsidRDefault="00947048" w:rsidP="00ED482B">
      <w:pPr>
        <w:pStyle w:val="ListParagraph"/>
        <w:numPr>
          <w:ilvl w:val="0"/>
          <w:numId w:val="104"/>
        </w:numPr>
        <w:spacing w:line="280" w:lineRule="exact"/>
        <w:ind w:left="1701" w:hanging="425"/>
        <w:contextualSpacing w:val="0"/>
        <w:jc w:val="both"/>
        <w:rPr>
          <w:sz w:val="22"/>
          <w:szCs w:val="22"/>
        </w:rPr>
      </w:pPr>
      <w:r w:rsidRPr="00D97E7D">
        <w:rPr>
          <w:sz w:val="22"/>
          <w:szCs w:val="22"/>
        </w:rPr>
        <w:t>Hibah dari Pemerintah Pusat sebesar Rp</w:t>
      </w:r>
      <w:r w:rsidRPr="00D97E7D">
        <w:rPr>
          <w:sz w:val="22"/>
          <w:szCs w:val="22"/>
          <w:lang w:val="en-US"/>
        </w:rPr>
        <w:t>6.754.818.792,00</w:t>
      </w:r>
      <w:r w:rsidRPr="00D97E7D">
        <w:rPr>
          <w:sz w:val="22"/>
          <w:szCs w:val="22"/>
        </w:rPr>
        <w:t>;</w:t>
      </w:r>
    </w:p>
    <w:p w:rsidR="00947048" w:rsidRPr="00D97E7D" w:rsidRDefault="00947048" w:rsidP="00947048">
      <w:pPr>
        <w:pStyle w:val="ListParagraph"/>
        <w:spacing w:before="60" w:line="280" w:lineRule="exact"/>
        <w:ind w:left="1276"/>
        <w:contextualSpacing w:val="0"/>
        <w:jc w:val="both"/>
        <w:rPr>
          <w:sz w:val="22"/>
          <w:szCs w:val="22"/>
        </w:rPr>
      </w:pPr>
      <w:r w:rsidRPr="00D97E7D">
        <w:rPr>
          <w:sz w:val="22"/>
          <w:szCs w:val="22"/>
        </w:rPr>
        <w:t>Pengurangan nilai Aset Tetap tahun 2020 sebesar Rp</w:t>
      </w:r>
      <w:r w:rsidR="00A46BD7">
        <w:rPr>
          <w:sz w:val="22"/>
          <w:szCs w:val="22"/>
          <w:lang w:val="en-US"/>
        </w:rPr>
        <w:t>60</w:t>
      </w:r>
      <w:r w:rsidRPr="00D97E7D">
        <w:rPr>
          <w:sz w:val="22"/>
          <w:szCs w:val="22"/>
          <w:lang w:val="en-US"/>
        </w:rPr>
        <w:t>.</w:t>
      </w:r>
      <w:r w:rsidR="00A46BD7">
        <w:rPr>
          <w:sz w:val="22"/>
          <w:szCs w:val="22"/>
          <w:lang w:val="en-US"/>
        </w:rPr>
        <w:t>781</w:t>
      </w:r>
      <w:r w:rsidRPr="00D97E7D">
        <w:rPr>
          <w:sz w:val="22"/>
          <w:szCs w:val="22"/>
          <w:lang w:val="en-US"/>
        </w:rPr>
        <w:t>.</w:t>
      </w:r>
      <w:r w:rsidR="00A46BD7">
        <w:rPr>
          <w:sz w:val="22"/>
          <w:szCs w:val="22"/>
          <w:lang w:val="en-US"/>
        </w:rPr>
        <w:t>757</w:t>
      </w:r>
      <w:r w:rsidRPr="00D97E7D">
        <w:rPr>
          <w:sz w:val="22"/>
          <w:szCs w:val="22"/>
          <w:lang w:val="en-US"/>
        </w:rPr>
        <w:t>.</w:t>
      </w:r>
      <w:r w:rsidR="00A46BD7">
        <w:rPr>
          <w:sz w:val="22"/>
          <w:szCs w:val="22"/>
          <w:lang w:val="en-US"/>
        </w:rPr>
        <w:t>871</w:t>
      </w:r>
      <w:r w:rsidRPr="00D97E7D">
        <w:rPr>
          <w:sz w:val="22"/>
          <w:szCs w:val="22"/>
          <w:lang w:val="en-US"/>
        </w:rPr>
        <w:t>,</w:t>
      </w:r>
      <w:r w:rsidR="00A46BD7">
        <w:rPr>
          <w:sz w:val="22"/>
          <w:szCs w:val="22"/>
          <w:lang w:val="en-US"/>
        </w:rPr>
        <w:t>11</w:t>
      </w:r>
      <w:r w:rsidRPr="00D97E7D">
        <w:rPr>
          <w:sz w:val="22"/>
          <w:szCs w:val="22"/>
        </w:rPr>
        <w:t>sebagai berikut.</w:t>
      </w:r>
    </w:p>
    <w:p w:rsidR="00947048" w:rsidRPr="00A46BD7" w:rsidRDefault="00947048" w:rsidP="00ED482B">
      <w:pPr>
        <w:pStyle w:val="ListParagraph"/>
        <w:numPr>
          <w:ilvl w:val="0"/>
          <w:numId w:val="116"/>
        </w:numPr>
        <w:spacing w:line="280" w:lineRule="exact"/>
        <w:ind w:left="1701" w:hanging="425"/>
        <w:contextualSpacing w:val="0"/>
        <w:jc w:val="both"/>
        <w:rPr>
          <w:sz w:val="22"/>
          <w:szCs w:val="22"/>
        </w:rPr>
      </w:pPr>
      <w:r w:rsidRPr="00D97E7D">
        <w:rPr>
          <w:sz w:val="22"/>
          <w:szCs w:val="22"/>
        </w:rPr>
        <w:t>Belanja Modal yang nilainya dibawah ketentuan batasan kapitalisasi dan dicatat ekstrakomptabel sebesar Rp</w:t>
      </w:r>
      <w:r w:rsidR="00A46BD7">
        <w:rPr>
          <w:sz w:val="22"/>
          <w:szCs w:val="22"/>
          <w:lang w:val="en-US"/>
        </w:rPr>
        <w:t>2.688.578.707,00</w:t>
      </w:r>
      <w:r w:rsidRPr="00D97E7D">
        <w:rPr>
          <w:sz w:val="22"/>
          <w:szCs w:val="22"/>
        </w:rPr>
        <w:t>;</w:t>
      </w:r>
    </w:p>
    <w:p w:rsidR="00A46BD7" w:rsidRPr="00D97E7D" w:rsidRDefault="00A46BD7" w:rsidP="00ED482B">
      <w:pPr>
        <w:pStyle w:val="ListParagraph"/>
        <w:numPr>
          <w:ilvl w:val="0"/>
          <w:numId w:val="116"/>
        </w:numPr>
        <w:spacing w:line="280" w:lineRule="exact"/>
        <w:ind w:left="1701" w:hanging="425"/>
        <w:contextualSpacing w:val="0"/>
        <w:jc w:val="both"/>
        <w:rPr>
          <w:sz w:val="22"/>
          <w:szCs w:val="22"/>
        </w:rPr>
      </w:pPr>
      <w:r>
        <w:rPr>
          <w:sz w:val="22"/>
          <w:szCs w:val="22"/>
          <w:lang w:val="en-US"/>
        </w:rPr>
        <w:t>Koreksi Kurang mapping kodefikasi aset sebesar Rp6.254.903.501,03</w:t>
      </w:r>
    </w:p>
    <w:p w:rsidR="00947048" w:rsidRPr="00D97E7D" w:rsidRDefault="00947048" w:rsidP="00ED482B">
      <w:pPr>
        <w:pStyle w:val="ListParagraph"/>
        <w:numPr>
          <w:ilvl w:val="0"/>
          <w:numId w:val="116"/>
        </w:numPr>
        <w:spacing w:line="280" w:lineRule="exact"/>
        <w:ind w:left="1701" w:hanging="425"/>
        <w:contextualSpacing w:val="0"/>
        <w:jc w:val="both"/>
        <w:rPr>
          <w:sz w:val="22"/>
          <w:szCs w:val="22"/>
        </w:rPr>
      </w:pPr>
      <w:r w:rsidRPr="00D97E7D">
        <w:rPr>
          <w:sz w:val="22"/>
          <w:szCs w:val="22"/>
        </w:rPr>
        <w:t xml:space="preserve">Reklasifikasi ke Aset Lain-Lainsebesar </w:t>
      </w:r>
      <w:r w:rsidRPr="00D97E7D">
        <w:rPr>
          <w:sz w:val="22"/>
          <w:szCs w:val="22"/>
          <w:lang w:val="en-US"/>
        </w:rPr>
        <w:t>Rp</w:t>
      </w:r>
      <w:r w:rsidR="00A46BD7">
        <w:rPr>
          <w:sz w:val="22"/>
          <w:szCs w:val="22"/>
          <w:lang w:val="en-US"/>
        </w:rPr>
        <w:t>49.049.444.540,54</w:t>
      </w:r>
      <w:r w:rsidRPr="00D97E7D">
        <w:rPr>
          <w:sz w:val="22"/>
          <w:szCs w:val="22"/>
          <w:lang w:val="en-US"/>
        </w:rPr>
        <w:t>;</w:t>
      </w:r>
    </w:p>
    <w:p w:rsidR="00947048" w:rsidRPr="00D97E7D" w:rsidRDefault="00947048" w:rsidP="00ED482B">
      <w:pPr>
        <w:pStyle w:val="ListParagraph"/>
        <w:numPr>
          <w:ilvl w:val="0"/>
          <w:numId w:val="116"/>
        </w:numPr>
        <w:spacing w:line="280" w:lineRule="exact"/>
        <w:ind w:left="1701" w:hanging="425"/>
        <w:contextualSpacing w:val="0"/>
        <w:jc w:val="both"/>
        <w:rPr>
          <w:sz w:val="22"/>
          <w:szCs w:val="22"/>
        </w:rPr>
      </w:pPr>
      <w:r w:rsidRPr="00D97E7D">
        <w:rPr>
          <w:sz w:val="22"/>
          <w:szCs w:val="22"/>
        </w:rPr>
        <w:t xml:space="preserve">Hibah </w:t>
      </w:r>
      <w:r w:rsidRPr="00D97E7D">
        <w:rPr>
          <w:sz w:val="22"/>
          <w:szCs w:val="22"/>
          <w:lang w:val="en-US"/>
        </w:rPr>
        <w:t xml:space="preserve">Aset </w:t>
      </w:r>
      <w:r w:rsidRPr="00D97E7D">
        <w:rPr>
          <w:sz w:val="22"/>
          <w:szCs w:val="22"/>
        </w:rPr>
        <w:t>Peralatan dan Mesin</w:t>
      </w:r>
      <w:r w:rsidRPr="00D97E7D">
        <w:rPr>
          <w:sz w:val="22"/>
          <w:szCs w:val="22"/>
          <w:lang w:val="en-US"/>
        </w:rPr>
        <w:t>; Gedung dan Bangunan; Jala, Irigasi dan Jaringan dan Aset Tetap Lainnya</w:t>
      </w:r>
      <w:r w:rsidRPr="00D97E7D">
        <w:rPr>
          <w:sz w:val="22"/>
          <w:szCs w:val="22"/>
        </w:rPr>
        <w:t xml:space="preserve"> sebesar Rp</w:t>
      </w:r>
      <w:r w:rsidRPr="00D97E7D">
        <w:rPr>
          <w:sz w:val="22"/>
          <w:szCs w:val="22"/>
          <w:lang w:val="en-US"/>
        </w:rPr>
        <w:t>1.626.846.005,00</w:t>
      </w:r>
      <w:r w:rsidRPr="00D97E7D">
        <w:rPr>
          <w:sz w:val="22"/>
          <w:szCs w:val="22"/>
        </w:rPr>
        <w:t>;</w:t>
      </w:r>
    </w:p>
    <w:p w:rsidR="00947048" w:rsidRPr="00D97E7D" w:rsidRDefault="00947048" w:rsidP="00ED482B">
      <w:pPr>
        <w:pStyle w:val="ListParagraph"/>
        <w:numPr>
          <w:ilvl w:val="0"/>
          <w:numId w:val="116"/>
        </w:numPr>
        <w:spacing w:line="280" w:lineRule="exact"/>
        <w:ind w:left="1701" w:hanging="425"/>
        <w:contextualSpacing w:val="0"/>
        <w:jc w:val="both"/>
        <w:rPr>
          <w:sz w:val="22"/>
          <w:szCs w:val="22"/>
        </w:rPr>
      </w:pPr>
      <w:r w:rsidRPr="00D97E7D">
        <w:rPr>
          <w:sz w:val="22"/>
          <w:szCs w:val="22"/>
        </w:rPr>
        <w:t>Penghapusan Aset Tetap Peralatan dan Mesin sebesar Rp</w:t>
      </w:r>
      <w:r w:rsidRPr="00D97E7D">
        <w:rPr>
          <w:sz w:val="22"/>
          <w:szCs w:val="22"/>
          <w:lang w:val="en-US"/>
        </w:rPr>
        <w:t>647.322.142,54</w:t>
      </w:r>
      <w:r w:rsidRPr="00D97E7D">
        <w:rPr>
          <w:sz w:val="22"/>
          <w:szCs w:val="22"/>
        </w:rPr>
        <w:t>;</w:t>
      </w:r>
    </w:p>
    <w:p w:rsidR="00947048" w:rsidRPr="00A5211C" w:rsidRDefault="00947048" w:rsidP="00ED482B">
      <w:pPr>
        <w:pStyle w:val="ListParagraph"/>
        <w:numPr>
          <w:ilvl w:val="0"/>
          <w:numId w:val="116"/>
        </w:numPr>
        <w:spacing w:line="280" w:lineRule="exact"/>
        <w:ind w:left="1701" w:hanging="425"/>
        <w:contextualSpacing w:val="0"/>
        <w:jc w:val="both"/>
        <w:rPr>
          <w:sz w:val="22"/>
          <w:szCs w:val="22"/>
        </w:rPr>
      </w:pPr>
      <w:r w:rsidRPr="00D97E7D">
        <w:rPr>
          <w:sz w:val="22"/>
          <w:szCs w:val="22"/>
          <w:lang w:val="en-US"/>
        </w:rPr>
        <w:t>Pengurangan Utang Pengadaan Aset Tetap sebesar Rp514.662.975,00</w:t>
      </w:r>
    </w:p>
    <w:p w:rsidR="00A5211C" w:rsidRPr="00D97E7D" w:rsidRDefault="00A5211C" w:rsidP="00ED482B">
      <w:pPr>
        <w:pStyle w:val="ListParagraph"/>
        <w:numPr>
          <w:ilvl w:val="0"/>
          <w:numId w:val="116"/>
        </w:numPr>
        <w:spacing w:line="280" w:lineRule="exact"/>
        <w:ind w:left="1701" w:hanging="425"/>
        <w:contextualSpacing w:val="0"/>
        <w:jc w:val="both"/>
        <w:rPr>
          <w:sz w:val="22"/>
          <w:szCs w:val="22"/>
        </w:rPr>
      </w:pPr>
      <w:r>
        <w:rPr>
          <w:sz w:val="22"/>
          <w:szCs w:val="22"/>
          <w:lang w:val="en-US"/>
        </w:rPr>
        <w:t>Temuan Audit kurang volume TA 2020 sebesar Rp1.303.366.371,79</w:t>
      </w:r>
    </w:p>
    <w:p w:rsidR="000E446D" w:rsidRPr="00D97E7D" w:rsidRDefault="000E446D" w:rsidP="008125BD">
      <w:pPr>
        <w:pStyle w:val="BodyTextIndent"/>
        <w:widowControl w:val="0"/>
        <w:numPr>
          <w:ilvl w:val="0"/>
          <w:numId w:val="63"/>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lastRenderedPageBreak/>
        <w:t>Tanah</w:t>
      </w:r>
    </w:p>
    <w:p w:rsidR="00AC2DA7" w:rsidRPr="00D97E7D" w:rsidRDefault="00AC2DA7" w:rsidP="00AC2DA7">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Aset Tetap tanah per 1 Januari 20</w:t>
      </w:r>
      <w:r w:rsidR="000301FD"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adalah sebesar Rp6</w:t>
      </w:r>
      <w:r w:rsidR="000301FD" w:rsidRPr="00D97E7D">
        <w:rPr>
          <w:rFonts w:ascii="Times New Roman" w:hAnsi="Times New Roman" w:cs="Times New Roman"/>
          <w:sz w:val="22"/>
          <w:szCs w:val="22"/>
          <w:lang w:val="en-US"/>
        </w:rPr>
        <w:t>22.211.199.111,00</w:t>
      </w:r>
      <w:r w:rsidRPr="00D97E7D">
        <w:rPr>
          <w:rFonts w:ascii="Times New Roman" w:hAnsi="Times New Roman" w:cs="Times New Roman"/>
          <w:sz w:val="22"/>
          <w:szCs w:val="22"/>
        </w:rPr>
        <w:t xml:space="preserve">. </w:t>
      </w:r>
    </w:p>
    <w:p w:rsidR="00AC2DA7" w:rsidRPr="00D97E7D" w:rsidRDefault="00AC2DA7" w:rsidP="00AC2DA7">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 xml:space="preserve">Selama tahun anggaran berjalan terjadi mutasi penambahan nilai Aset Tetap Tanah sebesar </w:t>
      </w:r>
      <w:r w:rsidR="00947048" w:rsidRPr="00D97E7D">
        <w:rPr>
          <w:rFonts w:ascii="Times New Roman" w:hAnsi="Times New Roman" w:cs="Times New Roman"/>
          <w:sz w:val="22"/>
          <w:szCs w:val="22"/>
        </w:rPr>
        <w:t>Rp1</w:t>
      </w:r>
      <w:r w:rsidR="00947048" w:rsidRPr="00D97E7D">
        <w:rPr>
          <w:rFonts w:ascii="Times New Roman" w:hAnsi="Times New Roman" w:cs="Times New Roman"/>
          <w:sz w:val="22"/>
          <w:szCs w:val="22"/>
          <w:lang w:val="en-US"/>
        </w:rPr>
        <w:t>.203.962.000,00</w:t>
      </w:r>
      <w:r w:rsidRPr="00D97E7D">
        <w:rPr>
          <w:rFonts w:ascii="Times New Roman" w:hAnsi="Times New Roman" w:cs="Times New Roman"/>
          <w:sz w:val="22"/>
          <w:szCs w:val="22"/>
        </w:rPr>
        <w:t xml:space="preserve"> sebagai </w:t>
      </w:r>
      <w:r w:rsidR="00225DEF" w:rsidRPr="00D97E7D">
        <w:rPr>
          <w:rFonts w:ascii="Times New Roman" w:hAnsi="Times New Roman" w:cs="Times New Roman"/>
          <w:sz w:val="22"/>
          <w:szCs w:val="22"/>
        </w:rPr>
        <w:t>berikut.</w:t>
      </w:r>
    </w:p>
    <w:p w:rsidR="00947048" w:rsidRPr="00D97E7D" w:rsidRDefault="00947048" w:rsidP="00ED482B">
      <w:pPr>
        <w:pStyle w:val="ListParagraph"/>
        <w:numPr>
          <w:ilvl w:val="0"/>
          <w:numId w:val="105"/>
        </w:numPr>
        <w:autoSpaceDE w:val="0"/>
        <w:autoSpaceDN w:val="0"/>
        <w:adjustRightInd w:val="0"/>
        <w:spacing w:line="280" w:lineRule="exact"/>
        <w:ind w:left="1985" w:hanging="425"/>
        <w:jc w:val="both"/>
        <w:rPr>
          <w:sz w:val="22"/>
          <w:szCs w:val="22"/>
        </w:rPr>
      </w:pPr>
      <w:r w:rsidRPr="00D97E7D">
        <w:rPr>
          <w:sz w:val="22"/>
          <w:szCs w:val="22"/>
        </w:rPr>
        <w:t>Realisasi Belanja Modal Tanah sebesar Rp</w:t>
      </w:r>
      <w:r w:rsidRPr="00D97E7D">
        <w:rPr>
          <w:sz w:val="22"/>
          <w:szCs w:val="22"/>
          <w:lang w:val="en-US"/>
        </w:rPr>
        <w:t>922.500</w:t>
      </w:r>
      <w:r w:rsidRPr="00D97E7D">
        <w:rPr>
          <w:sz w:val="22"/>
          <w:szCs w:val="22"/>
        </w:rPr>
        <w:t>.</w:t>
      </w:r>
      <w:r w:rsidRPr="00D97E7D">
        <w:rPr>
          <w:sz w:val="22"/>
          <w:szCs w:val="22"/>
          <w:lang w:val="en-US"/>
        </w:rPr>
        <w:t>0</w:t>
      </w:r>
      <w:r w:rsidRPr="00D97E7D">
        <w:rPr>
          <w:sz w:val="22"/>
          <w:szCs w:val="22"/>
        </w:rPr>
        <w:t>00,00 sebagai berikut.</w:t>
      </w:r>
    </w:p>
    <w:p w:rsidR="00947048" w:rsidRPr="00D97E7D" w:rsidRDefault="00947048" w:rsidP="00947048">
      <w:pPr>
        <w:pStyle w:val="ListParagraph"/>
        <w:spacing w:before="60" w:line="280" w:lineRule="exact"/>
        <w:ind w:left="1859"/>
        <w:jc w:val="center"/>
        <w:rPr>
          <w:rFonts w:ascii="Arial" w:hAnsi="Arial" w:cs="Arial"/>
          <w:b/>
          <w:sz w:val="18"/>
          <w:szCs w:val="18"/>
        </w:rPr>
      </w:pPr>
      <w:r w:rsidRPr="00D97E7D">
        <w:rPr>
          <w:rFonts w:ascii="Arial" w:hAnsi="Arial" w:cs="Arial"/>
          <w:b/>
          <w:sz w:val="18"/>
          <w:szCs w:val="18"/>
        </w:rPr>
        <w:t>Tabel 7.95 Penambahan Tanah</w:t>
      </w:r>
    </w:p>
    <w:tbl>
      <w:tblPr>
        <w:tblW w:w="6873"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928"/>
        <w:gridCol w:w="4142"/>
        <w:gridCol w:w="1329"/>
      </w:tblGrid>
      <w:tr w:rsidR="00947048" w:rsidRPr="00D97E7D" w:rsidTr="00947048">
        <w:trPr>
          <w:trHeight w:val="115"/>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47048" w:rsidRPr="00D97E7D" w:rsidRDefault="00947048" w:rsidP="001E4037">
            <w:pPr>
              <w:spacing w:line="280" w:lineRule="exact"/>
              <w:jc w:val="center"/>
              <w:rPr>
                <w:rFonts w:ascii="Arial" w:hAnsi="Arial" w:cs="Arial"/>
                <w:b/>
                <w:bCs/>
                <w:sz w:val="16"/>
                <w:szCs w:val="16"/>
              </w:rPr>
            </w:pPr>
            <w:r w:rsidRPr="00D97E7D">
              <w:rPr>
                <w:rFonts w:ascii="Arial" w:hAnsi="Arial" w:cs="Arial"/>
                <w:b/>
                <w:bCs/>
                <w:sz w:val="16"/>
                <w:szCs w:val="16"/>
              </w:rPr>
              <w:t>No.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47048" w:rsidRPr="00D97E7D" w:rsidRDefault="00947048"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Luas</w:t>
            </w:r>
          </w:p>
          <w:p w:rsidR="00947048" w:rsidRPr="00D97E7D" w:rsidRDefault="00947048"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M</w:t>
            </w:r>
            <w:r w:rsidRPr="00D97E7D">
              <w:rPr>
                <w:rFonts w:ascii="Arial" w:hAnsi="Arial" w:cs="Arial"/>
                <w:b/>
                <w:sz w:val="16"/>
                <w:szCs w:val="16"/>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47048" w:rsidRPr="00D97E7D" w:rsidRDefault="00947048"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Uraian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47048" w:rsidRPr="00D97E7D" w:rsidRDefault="00947048"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Nilai </w:t>
            </w:r>
          </w:p>
          <w:p w:rsidR="00947048" w:rsidRPr="00D97E7D" w:rsidRDefault="00947048"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947048" w:rsidRPr="00D97E7D" w:rsidTr="00947048">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1E4037">
            <w:pPr>
              <w:spacing w:after="60" w:line="280" w:lineRule="exact"/>
              <w:jc w:val="center"/>
              <w:rPr>
                <w:rFonts w:ascii="Arial" w:hAnsi="Arial" w:cs="Arial"/>
                <w:sz w:val="16"/>
                <w:szCs w:val="16"/>
              </w:rPr>
            </w:pPr>
            <w:r w:rsidRPr="00D97E7D">
              <w:rPr>
                <w:rFonts w:ascii="Arial" w:hAnsi="Arial" w:cs="Arial"/>
                <w:sz w:val="16"/>
                <w:szCs w:val="16"/>
              </w:rPr>
              <w:t>1</w:t>
            </w:r>
          </w:p>
        </w:tc>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947048">
            <w:pPr>
              <w:spacing w:line="280" w:lineRule="exact"/>
              <w:jc w:val="right"/>
              <w:rPr>
                <w:rFonts w:ascii="Arial" w:hAnsi="Arial" w:cs="Arial"/>
                <w:sz w:val="16"/>
                <w:szCs w:val="16"/>
                <w:lang w:val="en-US"/>
              </w:rPr>
            </w:pPr>
            <w:r w:rsidRPr="00D97E7D">
              <w:rPr>
                <w:rFonts w:ascii="Arial" w:hAnsi="Arial" w:cs="Arial"/>
                <w:sz w:val="16"/>
                <w:szCs w:val="16"/>
                <w:lang w:val="en-US"/>
              </w:rPr>
              <w:t>400</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both"/>
              <w:rPr>
                <w:rFonts w:ascii="Arial" w:hAnsi="Arial" w:cs="Arial"/>
                <w:bCs/>
                <w:sz w:val="16"/>
                <w:szCs w:val="16"/>
                <w:lang w:val="en-US"/>
              </w:rPr>
            </w:pPr>
            <w:r w:rsidRPr="00D97E7D">
              <w:rPr>
                <w:rFonts w:ascii="Arial" w:hAnsi="Arial" w:cs="Arial"/>
                <w:bCs/>
                <w:sz w:val="16"/>
                <w:szCs w:val="16"/>
                <w:lang w:val="en-US"/>
              </w:rPr>
              <w:t xml:space="preserve">Pengadaan Tanah untuk </w:t>
            </w:r>
            <w:r w:rsidRPr="00D97E7D">
              <w:rPr>
                <w:rFonts w:ascii="Arial" w:hAnsi="Arial" w:cs="Arial"/>
                <w:bCs/>
                <w:i/>
                <w:sz w:val="16"/>
                <w:szCs w:val="16"/>
                <w:lang w:val="en-US"/>
              </w:rPr>
              <w:t>Fly Over</w:t>
            </w:r>
            <w:r w:rsidRPr="00D97E7D">
              <w:rPr>
                <w:rFonts w:ascii="Arial" w:hAnsi="Arial" w:cs="Arial"/>
                <w:bCs/>
                <w:sz w:val="16"/>
                <w:szCs w:val="16"/>
                <w:lang w:val="en-US"/>
              </w:rPr>
              <w:t xml:space="preserve"> diKel. Patih Galung</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right"/>
              <w:rPr>
                <w:rFonts w:ascii="Arial" w:hAnsi="Arial" w:cs="Arial"/>
                <w:sz w:val="16"/>
                <w:szCs w:val="16"/>
                <w:lang w:val="en-US"/>
              </w:rPr>
            </w:pPr>
            <w:r w:rsidRPr="00D97E7D">
              <w:rPr>
                <w:rFonts w:ascii="Arial" w:hAnsi="Arial" w:cs="Arial"/>
                <w:sz w:val="16"/>
                <w:szCs w:val="16"/>
                <w:lang w:val="en-US"/>
              </w:rPr>
              <w:t>152.000.000,00</w:t>
            </w:r>
          </w:p>
        </w:tc>
      </w:tr>
      <w:tr w:rsidR="00947048" w:rsidRPr="00D97E7D" w:rsidTr="00947048">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1E4037">
            <w:pPr>
              <w:spacing w:after="60" w:line="280" w:lineRule="exact"/>
              <w:jc w:val="center"/>
              <w:rPr>
                <w:rFonts w:ascii="Arial" w:hAnsi="Arial" w:cs="Arial"/>
                <w:sz w:val="16"/>
                <w:szCs w:val="16"/>
              </w:rPr>
            </w:pPr>
            <w:r w:rsidRPr="00D97E7D">
              <w:rPr>
                <w:rFonts w:ascii="Arial" w:hAnsi="Arial" w:cs="Arial"/>
                <w:sz w:val="16"/>
                <w:szCs w:val="16"/>
              </w:rPr>
              <w:t>2</w:t>
            </w:r>
          </w:p>
        </w:tc>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947048">
            <w:pPr>
              <w:spacing w:line="280" w:lineRule="exact"/>
              <w:jc w:val="right"/>
              <w:rPr>
                <w:rFonts w:ascii="Arial" w:hAnsi="Arial" w:cs="Arial"/>
                <w:sz w:val="16"/>
                <w:szCs w:val="16"/>
                <w:lang w:val="en-US"/>
              </w:rPr>
            </w:pPr>
            <w:r w:rsidRPr="00D97E7D">
              <w:rPr>
                <w:rFonts w:ascii="Arial" w:hAnsi="Arial" w:cs="Arial"/>
                <w:sz w:val="16"/>
                <w:szCs w:val="16"/>
                <w:lang w:val="en-US"/>
              </w:rPr>
              <w:t>10.181,75</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both"/>
              <w:rPr>
                <w:rFonts w:ascii="Arial" w:hAnsi="Arial" w:cs="Arial"/>
                <w:bCs/>
                <w:sz w:val="16"/>
                <w:szCs w:val="16"/>
              </w:rPr>
            </w:pPr>
            <w:r w:rsidRPr="00D97E7D">
              <w:rPr>
                <w:rFonts w:ascii="Arial" w:hAnsi="Arial" w:cs="Arial"/>
                <w:bCs/>
                <w:sz w:val="16"/>
                <w:szCs w:val="16"/>
                <w:lang w:val="en-US"/>
              </w:rPr>
              <w:t>Pengadaan Tanah untuk Bangunan Sekolahdi Kel. Anak Petai</w:t>
            </w:r>
          </w:p>
        </w:tc>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947048">
            <w:pPr>
              <w:spacing w:line="280" w:lineRule="exact"/>
              <w:jc w:val="right"/>
              <w:rPr>
                <w:rFonts w:ascii="Arial" w:hAnsi="Arial" w:cs="Arial"/>
                <w:sz w:val="16"/>
                <w:szCs w:val="16"/>
                <w:lang w:val="en-US"/>
              </w:rPr>
            </w:pPr>
            <w:r w:rsidRPr="00D97E7D">
              <w:rPr>
                <w:rFonts w:ascii="Arial" w:hAnsi="Arial" w:cs="Arial"/>
                <w:sz w:val="16"/>
                <w:szCs w:val="16"/>
                <w:lang w:val="en-US"/>
              </w:rPr>
              <w:t>254.500.000,00</w:t>
            </w:r>
          </w:p>
        </w:tc>
      </w:tr>
      <w:tr w:rsidR="00947048" w:rsidRPr="00D97E7D" w:rsidTr="00947048">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1E4037">
            <w:pPr>
              <w:spacing w:after="60" w:line="280" w:lineRule="exact"/>
              <w:jc w:val="center"/>
              <w:rPr>
                <w:rFonts w:ascii="Arial" w:hAnsi="Arial" w:cs="Arial"/>
                <w:sz w:val="16"/>
                <w:szCs w:val="16"/>
              </w:rPr>
            </w:pPr>
            <w:r w:rsidRPr="00D97E7D">
              <w:rPr>
                <w:rFonts w:ascii="Arial" w:hAnsi="Arial" w:cs="Arial"/>
                <w:sz w:val="16"/>
                <w:szCs w:val="16"/>
              </w:rPr>
              <w:t>3</w:t>
            </w:r>
          </w:p>
        </w:tc>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947048">
            <w:pPr>
              <w:spacing w:line="280" w:lineRule="exact"/>
              <w:jc w:val="right"/>
              <w:rPr>
                <w:rFonts w:ascii="Arial" w:hAnsi="Arial" w:cs="Arial"/>
                <w:sz w:val="16"/>
                <w:szCs w:val="16"/>
                <w:lang w:val="en-US"/>
              </w:rPr>
            </w:pPr>
            <w:r w:rsidRPr="00D97E7D">
              <w:rPr>
                <w:rFonts w:ascii="Arial" w:hAnsi="Arial" w:cs="Arial"/>
                <w:sz w:val="16"/>
                <w:szCs w:val="16"/>
                <w:lang w:val="en-US"/>
              </w:rPr>
              <w:t>2.055</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both"/>
              <w:rPr>
                <w:rFonts w:ascii="Arial" w:hAnsi="Arial" w:cs="Arial"/>
                <w:sz w:val="16"/>
                <w:szCs w:val="16"/>
              </w:rPr>
            </w:pPr>
            <w:r w:rsidRPr="00D97E7D">
              <w:rPr>
                <w:rFonts w:ascii="Arial" w:hAnsi="Arial" w:cs="Arial"/>
                <w:bCs/>
                <w:sz w:val="16"/>
                <w:szCs w:val="16"/>
                <w:lang w:val="en-US"/>
              </w:rPr>
              <w:t>Pengadaan Tanah untuk Bangunan Sekolah di Kel. Sungai Medang</w:t>
            </w:r>
          </w:p>
        </w:tc>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947048">
            <w:pPr>
              <w:spacing w:line="280" w:lineRule="exact"/>
              <w:jc w:val="right"/>
              <w:rPr>
                <w:rFonts w:ascii="Arial" w:hAnsi="Arial" w:cs="Arial"/>
                <w:sz w:val="16"/>
                <w:szCs w:val="16"/>
                <w:lang w:val="en-US"/>
              </w:rPr>
            </w:pPr>
            <w:r w:rsidRPr="00D97E7D">
              <w:rPr>
                <w:rFonts w:ascii="Arial" w:hAnsi="Arial" w:cs="Arial"/>
                <w:sz w:val="16"/>
                <w:szCs w:val="16"/>
                <w:lang w:val="en-US"/>
              </w:rPr>
              <w:t>80.000.000,00</w:t>
            </w:r>
          </w:p>
        </w:tc>
      </w:tr>
      <w:tr w:rsidR="00947048" w:rsidRPr="00D97E7D" w:rsidTr="00947048">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1E4037">
            <w:pPr>
              <w:spacing w:before="60" w:after="60"/>
              <w:jc w:val="center"/>
              <w:rPr>
                <w:rFonts w:ascii="Arial" w:hAnsi="Arial" w:cs="Arial"/>
                <w:sz w:val="16"/>
                <w:szCs w:val="16"/>
              </w:rPr>
            </w:pPr>
            <w:r w:rsidRPr="00D97E7D">
              <w:rPr>
                <w:rFonts w:ascii="Arial" w:hAnsi="Arial" w:cs="Arial"/>
                <w:sz w:val="16"/>
                <w:szCs w:val="16"/>
              </w:rPr>
              <w:t>4</w:t>
            </w:r>
          </w:p>
        </w:tc>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947048">
            <w:pPr>
              <w:spacing w:line="280" w:lineRule="exact"/>
              <w:jc w:val="right"/>
              <w:rPr>
                <w:rFonts w:ascii="Arial" w:hAnsi="Arial" w:cs="Arial"/>
                <w:sz w:val="16"/>
                <w:szCs w:val="16"/>
                <w:lang w:val="en-US"/>
              </w:rPr>
            </w:pPr>
            <w:r w:rsidRPr="00D97E7D">
              <w:rPr>
                <w:rFonts w:ascii="Arial" w:hAnsi="Arial" w:cs="Arial"/>
                <w:sz w:val="16"/>
                <w:szCs w:val="16"/>
                <w:lang w:val="en-US"/>
              </w:rPr>
              <w:t>18.321</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both"/>
              <w:rPr>
                <w:rFonts w:ascii="Arial" w:hAnsi="Arial" w:cs="Arial"/>
                <w:sz w:val="16"/>
                <w:szCs w:val="16"/>
              </w:rPr>
            </w:pPr>
            <w:r w:rsidRPr="00D97E7D">
              <w:rPr>
                <w:rFonts w:ascii="Arial" w:hAnsi="Arial" w:cs="Arial"/>
                <w:bCs/>
                <w:sz w:val="16"/>
                <w:szCs w:val="16"/>
                <w:lang w:val="en-US"/>
              </w:rPr>
              <w:t>Pengadaan Tanah untuk Bangunan Sekolah di Kel. Sungai Medang</w:t>
            </w:r>
          </w:p>
        </w:tc>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947048">
            <w:pPr>
              <w:spacing w:line="280" w:lineRule="exact"/>
              <w:jc w:val="right"/>
              <w:rPr>
                <w:rFonts w:ascii="Arial" w:hAnsi="Arial" w:cs="Arial"/>
                <w:sz w:val="16"/>
                <w:szCs w:val="16"/>
                <w:lang w:val="en-US"/>
              </w:rPr>
            </w:pPr>
            <w:r w:rsidRPr="00D97E7D">
              <w:rPr>
                <w:rFonts w:ascii="Arial" w:hAnsi="Arial" w:cs="Arial"/>
                <w:sz w:val="16"/>
                <w:szCs w:val="16"/>
                <w:lang w:val="en-US"/>
              </w:rPr>
              <w:t>420.000.000,00</w:t>
            </w:r>
          </w:p>
        </w:tc>
      </w:tr>
      <w:tr w:rsidR="00947048" w:rsidRPr="00D97E7D" w:rsidTr="00947048">
        <w:tc>
          <w:tcPr>
            <w:tcW w:w="0" w:type="auto"/>
            <w:tcBorders>
              <w:top w:val="single" w:sz="4" w:space="0" w:color="auto"/>
              <w:left w:val="single" w:sz="4" w:space="0" w:color="auto"/>
              <w:bottom w:val="single" w:sz="4" w:space="0" w:color="auto"/>
              <w:right w:val="single" w:sz="4" w:space="0" w:color="auto"/>
            </w:tcBorders>
          </w:tcPr>
          <w:p w:rsidR="00947048" w:rsidRPr="00D97E7D" w:rsidRDefault="00947048" w:rsidP="001E4037">
            <w:pPr>
              <w:spacing w:before="60" w:after="60"/>
              <w:jc w:val="center"/>
              <w:rPr>
                <w:rFonts w:ascii="Arial" w:hAnsi="Arial" w:cs="Arial"/>
                <w:sz w:val="16"/>
                <w:szCs w:val="16"/>
                <w:lang w:val="en-US"/>
              </w:rPr>
            </w:pPr>
            <w:r w:rsidRPr="00D97E7D">
              <w:rPr>
                <w:rFonts w:ascii="Arial" w:hAnsi="Arial" w:cs="Arial"/>
                <w:sz w:val="16"/>
                <w:szCs w:val="16"/>
                <w:lang w:val="en-US"/>
              </w:rPr>
              <w:t>5</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right"/>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both"/>
              <w:rPr>
                <w:rFonts w:ascii="Arial" w:hAnsi="Arial" w:cs="Arial"/>
                <w:bCs/>
                <w:sz w:val="16"/>
                <w:szCs w:val="16"/>
                <w:lang w:val="en-US"/>
              </w:rPr>
            </w:pPr>
            <w:r w:rsidRPr="00D97E7D">
              <w:rPr>
                <w:rFonts w:ascii="Arial" w:hAnsi="Arial" w:cs="Arial"/>
                <w:bCs/>
                <w:sz w:val="16"/>
                <w:szCs w:val="16"/>
                <w:lang w:val="en-US"/>
              </w:rPr>
              <w:t>Pembersihan lahan/</w:t>
            </w:r>
            <w:r w:rsidRPr="00D97E7D">
              <w:rPr>
                <w:rFonts w:ascii="Arial" w:hAnsi="Arial" w:cs="Arial"/>
                <w:bCs/>
                <w:i/>
                <w:sz w:val="16"/>
                <w:szCs w:val="16"/>
                <w:lang w:val="en-US"/>
              </w:rPr>
              <w:t>Land Clearing</w:t>
            </w:r>
            <w:r w:rsidRPr="00D97E7D">
              <w:rPr>
                <w:rFonts w:ascii="Arial" w:hAnsi="Arial" w:cs="Arial"/>
                <w:bCs/>
                <w:sz w:val="16"/>
                <w:szCs w:val="16"/>
                <w:lang w:val="en-US"/>
              </w:rPr>
              <w:t xml:space="preserve"> Tanah</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right"/>
              <w:rPr>
                <w:rFonts w:ascii="Arial" w:hAnsi="Arial" w:cs="Arial"/>
                <w:sz w:val="16"/>
                <w:szCs w:val="16"/>
                <w:lang w:val="en-US"/>
              </w:rPr>
            </w:pPr>
            <w:r w:rsidRPr="00D97E7D">
              <w:rPr>
                <w:rFonts w:ascii="Arial" w:hAnsi="Arial" w:cs="Arial"/>
                <w:sz w:val="16"/>
                <w:szCs w:val="16"/>
                <w:lang w:val="en-US"/>
              </w:rPr>
              <w:t>16.000.000,00</w:t>
            </w:r>
          </w:p>
        </w:tc>
      </w:tr>
      <w:tr w:rsidR="00947048" w:rsidRPr="00D97E7D" w:rsidTr="00947048">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tabs>
                <w:tab w:val="left" w:pos="1620"/>
                <w:tab w:val="left" w:pos="3740"/>
              </w:tabs>
              <w:spacing w:after="60" w:line="280" w:lineRule="exact"/>
              <w:jc w:val="center"/>
              <w:rPr>
                <w:rFonts w:ascii="Arial" w:hAnsi="Arial" w:cs="Arial"/>
                <w:b/>
                <w:b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right"/>
              <w:rPr>
                <w:rFonts w:ascii="Arial" w:hAnsi="Arial" w:cs="Arial"/>
                <w:b/>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center"/>
              <w:rPr>
                <w:rFonts w:ascii="Arial" w:hAnsi="Arial" w:cs="Arial"/>
                <w:b/>
                <w:bCs/>
                <w:sz w:val="16"/>
                <w:szCs w:val="16"/>
                <w:lang w:val="en-US"/>
              </w:rPr>
            </w:pPr>
            <w:r w:rsidRPr="00D97E7D">
              <w:rPr>
                <w:rFonts w:ascii="Arial" w:hAnsi="Arial" w:cs="Arial"/>
                <w:b/>
                <w:bCs/>
                <w:sz w:val="16"/>
                <w:szCs w:val="16"/>
                <w:lang w:val="en-US"/>
              </w:rPr>
              <w:t>Jumlah</w:t>
            </w:r>
          </w:p>
        </w:tc>
        <w:tc>
          <w:tcPr>
            <w:tcW w:w="0" w:type="auto"/>
            <w:tcBorders>
              <w:top w:val="single" w:sz="4" w:space="0" w:color="auto"/>
              <w:left w:val="single" w:sz="4" w:space="0" w:color="auto"/>
              <w:bottom w:val="single" w:sz="4" w:space="0" w:color="auto"/>
              <w:right w:val="single" w:sz="4" w:space="0" w:color="auto"/>
            </w:tcBorders>
            <w:vAlign w:val="center"/>
          </w:tcPr>
          <w:p w:rsidR="00947048" w:rsidRPr="00D97E7D" w:rsidRDefault="00947048" w:rsidP="001E4037">
            <w:pPr>
              <w:spacing w:line="280" w:lineRule="exact"/>
              <w:jc w:val="right"/>
              <w:rPr>
                <w:rFonts w:ascii="Arial" w:hAnsi="Arial" w:cs="Arial"/>
                <w:b/>
                <w:sz w:val="16"/>
                <w:szCs w:val="16"/>
                <w:lang w:val="en-US"/>
              </w:rPr>
            </w:pPr>
            <w:r w:rsidRPr="00D97E7D">
              <w:rPr>
                <w:rFonts w:ascii="Arial" w:hAnsi="Arial" w:cs="Arial"/>
                <w:b/>
                <w:sz w:val="16"/>
                <w:szCs w:val="16"/>
                <w:lang w:val="en-US"/>
              </w:rPr>
              <w:t>922.500.000,00</w:t>
            </w:r>
          </w:p>
        </w:tc>
      </w:tr>
    </w:tbl>
    <w:p w:rsidR="00947048" w:rsidRPr="00D97E7D" w:rsidRDefault="00947048" w:rsidP="00947048">
      <w:pPr>
        <w:pStyle w:val="ListParagraph"/>
        <w:autoSpaceDE w:val="0"/>
        <w:autoSpaceDN w:val="0"/>
        <w:adjustRightInd w:val="0"/>
        <w:spacing w:line="280" w:lineRule="exact"/>
        <w:ind w:left="1985"/>
        <w:jc w:val="both"/>
        <w:rPr>
          <w:sz w:val="22"/>
          <w:szCs w:val="22"/>
        </w:rPr>
      </w:pPr>
    </w:p>
    <w:p w:rsidR="00947048" w:rsidRPr="00D97E7D" w:rsidRDefault="00947048" w:rsidP="00ED482B">
      <w:pPr>
        <w:pStyle w:val="ListParagraph"/>
        <w:numPr>
          <w:ilvl w:val="0"/>
          <w:numId w:val="105"/>
        </w:numPr>
        <w:autoSpaceDE w:val="0"/>
        <w:autoSpaceDN w:val="0"/>
        <w:adjustRightInd w:val="0"/>
        <w:spacing w:line="280" w:lineRule="exact"/>
        <w:ind w:left="1985" w:hanging="425"/>
        <w:jc w:val="both"/>
        <w:rPr>
          <w:sz w:val="22"/>
          <w:szCs w:val="22"/>
        </w:rPr>
      </w:pPr>
      <w:r w:rsidRPr="00D97E7D">
        <w:rPr>
          <w:sz w:val="22"/>
          <w:szCs w:val="22"/>
        </w:rPr>
        <w:t>Administrasi proyek dari Belanja Pegawai dan Belanja Barang dan Jasa yang dapat diatribusikan secara langsung dengan perolehan Aset Tetap Tanah sebesar Rp</w:t>
      </w:r>
      <w:r w:rsidRPr="00D97E7D">
        <w:rPr>
          <w:sz w:val="22"/>
          <w:szCs w:val="22"/>
          <w:lang w:val="en-US"/>
        </w:rPr>
        <w:t>281.462.000,00</w:t>
      </w:r>
      <w:r w:rsidRPr="00D97E7D">
        <w:rPr>
          <w:sz w:val="22"/>
          <w:szCs w:val="22"/>
        </w:rPr>
        <w:t>.</w:t>
      </w:r>
    </w:p>
    <w:p w:rsidR="00947048" w:rsidRPr="00D97E7D" w:rsidRDefault="00947048" w:rsidP="00947048">
      <w:pPr>
        <w:pStyle w:val="ListParagraph"/>
        <w:autoSpaceDE w:val="0"/>
        <w:autoSpaceDN w:val="0"/>
        <w:adjustRightInd w:val="0"/>
        <w:spacing w:before="60" w:line="280" w:lineRule="exact"/>
        <w:ind w:left="1559"/>
        <w:contextualSpacing w:val="0"/>
        <w:jc w:val="both"/>
        <w:rPr>
          <w:sz w:val="22"/>
          <w:szCs w:val="22"/>
        </w:rPr>
      </w:pPr>
      <w:r w:rsidRPr="00D97E7D">
        <w:rPr>
          <w:sz w:val="22"/>
          <w:szCs w:val="22"/>
        </w:rPr>
        <w:t>Saldo Aset Tetap Tanah per 31 Desember 2020 adalah sebesar Rp6</w:t>
      </w:r>
      <w:r w:rsidRPr="00D97E7D">
        <w:rPr>
          <w:sz w:val="22"/>
          <w:szCs w:val="22"/>
          <w:lang w:val="en-US"/>
        </w:rPr>
        <w:t xml:space="preserve">23.415.161.111,00 </w:t>
      </w:r>
      <w:r w:rsidRPr="00D97E7D">
        <w:rPr>
          <w:sz w:val="22"/>
          <w:szCs w:val="22"/>
        </w:rPr>
        <w:t>(Rp622.211.199.111,00+ Rp1</w:t>
      </w:r>
      <w:r w:rsidRPr="00D97E7D">
        <w:rPr>
          <w:sz w:val="22"/>
          <w:szCs w:val="22"/>
          <w:lang w:val="en-US"/>
        </w:rPr>
        <w:t>.203.962.000,00</w:t>
      </w:r>
      <w:r w:rsidRPr="00D97E7D">
        <w:rPr>
          <w:sz w:val="22"/>
          <w:szCs w:val="22"/>
        </w:rPr>
        <w:t>).</w:t>
      </w:r>
    </w:p>
    <w:p w:rsidR="00947048" w:rsidRPr="00D97E7D" w:rsidRDefault="00947048" w:rsidP="00947048">
      <w:pPr>
        <w:pStyle w:val="ListParagraph"/>
        <w:autoSpaceDE w:val="0"/>
        <w:autoSpaceDN w:val="0"/>
        <w:adjustRightInd w:val="0"/>
        <w:spacing w:before="60" w:line="280" w:lineRule="exact"/>
        <w:ind w:left="1560"/>
        <w:contextualSpacing w:val="0"/>
        <w:jc w:val="both"/>
        <w:rPr>
          <w:sz w:val="22"/>
          <w:szCs w:val="22"/>
        </w:rPr>
      </w:pPr>
      <w:r w:rsidRPr="00D97E7D">
        <w:rPr>
          <w:sz w:val="22"/>
          <w:szCs w:val="22"/>
        </w:rPr>
        <w:t>Atas saldo Aset Tetap Tanah per 31 Desember 2020 terdapat satu bidang Tanah yang sedang dalam sengketa di pengadilan yaitu Tanah yang terletak di Jalan Jenderal Sudirman – Kelurahan Muara Dua, seluas 2.700 m</w:t>
      </w:r>
      <w:r w:rsidRPr="00D97E7D">
        <w:rPr>
          <w:sz w:val="22"/>
          <w:szCs w:val="22"/>
          <w:vertAlign w:val="superscript"/>
        </w:rPr>
        <w:t xml:space="preserve">2 </w:t>
      </w:r>
      <w:r w:rsidRPr="00D97E7D">
        <w:rPr>
          <w:sz w:val="22"/>
          <w:szCs w:val="22"/>
        </w:rPr>
        <w:t xml:space="preserve">senilai Rp1.001.000.000,00 yang digunakan untuk bangunan SDN 6 dan SDN 24 Kota Prabumulih. Tanah Tersebut diperoleh pada tahun 2004 dan tercatat di KIB A Dinas Pendidikan dan Kebudayaan. Pada saat ini, tanah tersebut telah disertifikatkan atas nama pemkot Prabumulih. </w:t>
      </w:r>
    </w:p>
    <w:p w:rsidR="00D752E9" w:rsidRPr="00D97E7D" w:rsidRDefault="00D752E9" w:rsidP="008125BD">
      <w:pPr>
        <w:pStyle w:val="BodyTextIndent"/>
        <w:widowControl w:val="0"/>
        <w:numPr>
          <w:ilvl w:val="0"/>
          <w:numId w:val="63"/>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Peralatan dan Mesin</w:t>
      </w:r>
    </w:p>
    <w:p w:rsidR="00AC2DA7" w:rsidRPr="00D97E7D" w:rsidRDefault="00AC2DA7" w:rsidP="00AC2DA7">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Aset Tetap Peralatan dan Mesin per 1 Januari 20</w:t>
      </w:r>
      <w:r w:rsidR="000301FD"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adalah sebesar Rp</w:t>
      </w:r>
      <w:r w:rsidR="000301FD" w:rsidRPr="00D97E7D">
        <w:rPr>
          <w:rFonts w:ascii="Times New Roman" w:hAnsi="Times New Roman" w:cs="Times New Roman"/>
          <w:sz w:val="22"/>
          <w:szCs w:val="22"/>
          <w:lang w:val="en-US"/>
        </w:rPr>
        <w:t>334.945.530.630,12</w:t>
      </w:r>
      <w:r w:rsidRPr="00D97E7D">
        <w:rPr>
          <w:rFonts w:ascii="Times New Roman" w:hAnsi="Times New Roman" w:cs="Times New Roman"/>
          <w:sz w:val="22"/>
          <w:szCs w:val="22"/>
        </w:rPr>
        <w:t>. Selama tahun anggaran berjalan terjadi mutasi berupa penambahan dan pengurangan nilai Aset Tetap Peralatan dan Mesin.</w:t>
      </w:r>
    </w:p>
    <w:p w:rsidR="00947048" w:rsidRPr="00D97E7D" w:rsidRDefault="00947048" w:rsidP="0094704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Penambahan nilai Aset Tetap Peralatan dan Mesin sebesar Rp</w:t>
      </w:r>
      <w:r w:rsidR="00A51FD1">
        <w:rPr>
          <w:rFonts w:ascii="Times New Roman" w:hAnsi="Times New Roman" w:cs="Times New Roman"/>
          <w:sz w:val="22"/>
          <w:szCs w:val="22"/>
          <w:lang w:val="en-US"/>
        </w:rPr>
        <w:t>33</w:t>
      </w:r>
      <w:r w:rsidR="00EE7370">
        <w:rPr>
          <w:rFonts w:ascii="Times New Roman" w:hAnsi="Times New Roman" w:cs="Times New Roman"/>
          <w:sz w:val="22"/>
          <w:szCs w:val="22"/>
          <w:lang w:val="en-US"/>
        </w:rPr>
        <w:t>.</w:t>
      </w:r>
      <w:r w:rsidR="00A51FD1">
        <w:rPr>
          <w:rFonts w:ascii="Times New Roman" w:hAnsi="Times New Roman" w:cs="Times New Roman"/>
          <w:sz w:val="22"/>
          <w:szCs w:val="22"/>
          <w:lang w:val="en-US"/>
        </w:rPr>
        <w:t>943</w:t>
      </w:r>
      <w:r w:rsidR="00EE7370">
        <w:rPr>
          <w:rFonts w:ascii="Times New Roman" w:hAnsi="Times New Roman" w:cs="Times New Roman"/>
          <w:sz w:val="22"/>
          <w:szCs w:val="22"/>
          <w:lang w:val="en-US"/>
        </w:rPr>
        <w:t>.</w:t>
      </w:r>
      <w:r w:rsidR="00A51FD1">
        <w:rPr>
          <w:rFonts w:ascii="Times New Roman" w:hAnsi="Times New Roman" w:cs="Times New Roman"/>
          <w:sz w:val="22"/>
          <w:szCs w:val="22"/>
          <w:lang w:val="en-US"/>
        </w:rPr>
        <w:t>006</w:t>
      </w:r>
      <w:r w:rsidR="00EE7370">
        <w:rPr>
          <w:rFonts w:ascii="Times New Roman" w:hAnsi="Times New Roman" w:cs="Times New Roman"/>
          <w:sz w:val="22"/>
          <w:szCs w:val="22"/>
          <w:lang w:val="en-US"/>
        </w:rPr>
        <w:t>.</w:t>
      </w:r>
      <w:r w:rsidR="00A51FD1">
        <w:rPr>
          <w:rFonts w:ascii="Times New Roman" w:hAnsi="Times New Roman" w:cs="Times New Roman"/>
          <w:sz w:val="22"/>
          <w:szCs w:val="22"/>
          <w:lang w:val="en-US"/>
        </w:rPr>
        <w:t>759,00</w:t>
      </w:r>
      <w:r w:rsidRPr="00D97E7D">
        <w:rPr>
          <w:rFonts w:ascii="Times New Roman" w:hAnsi="Times New Roman" w:cs="Times New Roman"/>
          <w:sz w:val="22"/>
          <w:szCs w:val="22"/>
        </w:rPr>
        <w:t xml:space="preserve"> sebagai berikut.</w:t>
      </w:r>
    </w:p>
    <w:p w:rsidR="00947048" w:rsidRPr="00D97E7D" w:rsidRDefault="00947048" w:rsidP="00ED482B">
      <w:pPr>
        <w:pStyle w:val="ListParagraph"/>
        <w:numPr>
          <w:ilvl w:val="0"/>
          <w:numId w:val="106"/>
        </w:numPr>
        <w:autoSpaceDE w:val="0"/>
        <w:autoSpaceDN w:val="0"/>
        <w:adjustRightInd w:val="0"/>
        <w:spacing w:line="280" w:lineRule="exact"/>
        <w:ind w:left="1985" w:hanging="357"/>
        <w:jc w:val="both"/>
        <w:rPr>
          <w:sz w:val="22"/>
          <w:szCs w:val="22"/>
        </w:rPr>
      </w:pPr>
      <w:r w:rsidRPr="00D97E7D">
        <w:rPr>
          <w:sz w:val="22"/>
          <w:szCs w:val="22"/>
        </w:rPr>
        <w:t>Belanja Modal Peralatan dan Mesin sebesar Rp</w:t>
      </w:r>
      <w:r w:rsidRPr="00D97E7D">
        <w:rPr>
          <w:sz w:val="22"/>
          <w:szCs w:val="22"/>
          <w:lang w:val="en-US"/>
        </w:rPr>
        <w:t>28.994.461.126,00</w:t>
      </w:r>
      <w:r w:rsidRPr="00D97E7D">
        <w:rPr>
          <w:sz w:val="22"/>
          <w:szCs w:val="22"/>
        </w:rPr>
        <w:t xml:space="preserve"> dan administrasi proyek sebesar Rp1.</w:t>
      </w:r>
      <w:r w:rsidRPr="00D97E7D">
        <w:rPr>
          <w:sz w:val="22"/>
          <w:szCs w:val="22"/>
          <w:lang w:val="en-US"/>
        </w:rPr>
        <w:t>01</w:t>
      </w:r>
      <w:r w:rsidR="007C45AE">
        <w:rPr>
          <w:sz w:val="22"/>
          <w:szCs w:val="22"/>
          <w:lang w:val="en-US"/>
        </w:rPr>
        <w:t>1</w:t>
      </w:r>
      <w:r w:rsidRPr="00D97E7D">
        <w:rPr>
          <w:sz w:val="22"/>
          <w:szCs w:val="22"/>
          <w:lang w:val="en-US"/>
        </w:rPr>
        <w:t>.</w:t>
      </w:r>
      <w:r w:rsidR="007C45AE">
        <w:rPr>
          <w:sz w:val="22"/>
          <w:szCs w:val="22"/>
          <w:lang w:val="en-US"/>
        </w:rPr>
        <w:t>756</w:t>
      </w:r>
      <w:r w:rsidRPr="00D97E7D">
        <w:rPr>
          <w:sz w:val="22"/>
          <w:szCs w:val="22"/>
          <w:lang w:val="en-US"/>
        </w:rPr>
        <w:t>.440,00</w:t>
      </w:r>
      <w:r w:rsidRPr="00D97E7D">
        <w:rPr>
          <w:sz w:val="22"/>
          <w:szCs w:val="22"/>
        </w:rPr>
        <w:t>.</w:t>
      </w:r>
    </w:p>
    <w:p w:rsidR="007C45AE" w:rsidRPr="00F62E42" w:rsidRDefault="00947048" w:rsidP="00ED482B">
      <w:pPr>
        <w:pStyle w:val="ListParagraph"/>
        <w:numPr>
          <w:ilvl w:val="0"/>
          <w:numId w:val="106"/>
        </w:numPr>
        <w:autoSpaceDE w:val="0"/>
        <w:autoSpaceDN w:val="0"/>
        <w:adjustRightInd w:val="0"/>
        <w:spacing w:line="280" w:lineRule="exact"/>
        <w:ind w:left="1985" w:hanging="357"/>
        <w:jc w:val="both"/>
        <w:rPr>
          <w:sz w:val="22"/>
          <w:szCs w:val="22"/>
        </w:rPr>
      </w:pPr>
      <w:r w:rsidRPr="007C45AE">
        <w:rPr>
          <w:sz w:val="22"/>
          <w:szCs w:val="22"/>
        </w:rPr>
        <w:t>Belanja Barang dan Jasa yang memenuhi batasan kapitalisasi sebesar Rp</w:t>
      </w:r>
      <w:r w:rsidR="007C45AE">
        <w:rPr>
          <w:sz w:val="22"/>
          <w:szCs w:val="22"/>
          <w:lang w:val="en-US"/>
        </w:rPr>
        <w:t>195.930.000</w:t>
      </w:r>
      <w:r w:rsidRPr="007C45AE">
        <w:rPr>
          <w:sz w:val="22"/>
          <w:szCs w:val="22"/>
          <w:lang w:val="en-US"/>
        </w:rPr>
        <w:t>,00</w:t>
      </w:r>
      <w:r w:rsidRPr="007C45AE">
        <w:rPr>
          <w:sz w:val="22"/>
          <w:szCs w:val="22"/>
        </w:rPr>
        <w:t>.</w:t>
      </w:r>
    </w:p>
    <w:p w:rsidR="00F62E42" w:rsidRPr="007C45AE" w:rsidRDefault="00F62E42" w:rsidP="00ED482B">
      <w:pPr>
        <w:pStyle w:val="ListParagraph"/>
        <w:numPr>
          <w:ilvl w:val="0"/>
          <w:numId w:val="106"/>
        </w:numPr>
        <w:autoSpaceDE w:val="0"/>
        <w:autoSpaceDN w:val="0"/>
        <w:adjustRightInd w:val="0"/>
        <w:spacing w:line="280" w:lineRule="exact"/>
        <w:ind w:left="1985" w:hanging="357"/>
        <w:jc w:val="both"/>
        <w:rPr>
          <w:sz w:val="22"/>
          <w:szCs w:val="22"/>
        </w:rPr>
      </w:pPr>
      <w:r>
        <w:rPr>
          <w:sz w:val="22"/>
          <w:szCs w:val="22"/>
          <w:lang w:val="en-US"/>
        </w:rPr>
        <w:t>Aset Tetap Peralatan dan Mesin yang bersumber dari belan</w:t>
      </w:r>
      <w:r w:rsidR="00451ACC">
        <w:rPr>
          <w:sz w:val="22"/>
          <w:szCs w:val="22"/>
          <w:lang w:val="en-US"/>
        </w:rPr>
        <w:t>jaD</w:t>
      </w:r>
      <w:r>
        <w:rPr>
          <w:sz w:val="22"/>
          <w:szCs w:val="22"/>
          <w:lang w:val="en-US"/>
        </w:rPr>
        <w:t>ana BOS Rp1.564.836.293,00</w:t>
      </w:r>
    </w:p>
    <w:p w:rsidR="00947048" w:rsidRPr="00D97E7D" w:rsidRDefault="00947048" w:rsidP="00ED482B">
      <w:pPr>
        <w:pStyle w:val="ListParagraph"/>
        <w:numPr>
          <w:ilvl w:val="0"/>
          <w:numId w:val="106"/>
        </w:numPr>
        <w:autoSpaceDE w:val="0"/>
        <w:autoSpaceDN w:val="0"/>
        <w:adjustRightInd w:val="0"/>
        <w:spacing w:line="280" w:lineRule="exact"/>
        <w:ind w:left="1985" w:hanging="357"/>
        <w:jc w:val="both"/>
        <w:rPr>
          <w:sz w:val="22"/>
          <w:szCs w:val="22"/>
        </w:rPr>
      </w:pPr>
      <w:r w:rsidRPr="00D97E7D">
        <w:rPr>
          <w:sz w:val="22"/>
          <w:szCs w:val="22"/>
        </w:rPr>
        <w:t>Aset Tetap Peralatan dan Mesin</w:t>
      </w:r>
      <w:r w:rsidRPr="00D97E7D">
        <w:rPr>
          <w:sz w:val="22"/>
          <w:szCs w:val="22"/>
          <w:lang w:val="en-US"/>
        </w:rPr>
        <w:t xml:space="preserve"> yang berasal dari Hibah Kementerian Perhubungan Rp1.077.150.000,00</w:t>
      </w:r>
    </w:p>
    <w:p w:rsidR="00947048" w:rsidRPr="00D97E7D" w:rsidRDefault="00947048" w:rsidP="00ED482B">
      <w:pPr>
        <w:pStyle w:val="ListParagraph"/>
        <w:numPr>
          <w:ilvl w:val="0"/>
          <w:numId w:val="106"/>
        </w:numPr>
        <w:autoSpaceDE w:val="0"/>
        <w:autoSpaceDN w:val="0"/>
        <w:adjustRightInd w:val="0"/>
        <w:spacing w:line="280" w:lineRule="exact"/>
        <w:ind w:left="1985" w:hanging="357"/>
        <w:jc w:val="both"/>
        <w:rPr>
          <w:sz w:val="22"/>
          <w:szCs w:val="22"/>
        </w:rPr>
      </w:pPr>
      <w:r w:rsidRPr="00D97E7D">
        <w:rPr>
          <w:sz w:val="22"/>
          <w:szCs w:val="22"/>
        </w:rPr>
        <w:lastRenderedPageBreak/>
        <w:t>Mutasi masuk antar KIB sebesar Rp</w:t>
      </w:r>
      <w:r w:rsidR="007C45AE">
        <w:rPr>
          <w:sz w:val="22"/>
          <w:szCs w:val="22"/>
          <w:lang w:val="en-US"/>
        </w:rPr>
        <w:t>1.098.872.900,00</w:t>
      </w:r>
      <w:r w:rsidRPr="00D97E7D">
        <w:rPr>
          <w:sz w:val="22"/>
          <w:szCs w:val="22"/>
        </w:rPr>
        <w:t>.</w:t>
      </w:r>
    </w:p>
    <w:p w:rsidR="00947048" w:rsidRPr="00D97E7D" w:rsidRDefault="00947048" w:rsidP="00947048">
      <w:pPr>
        <w:pStyle w:val="BodyTextIndent"/>
        <w:widowControl w:val="0"/>
        <w:spacing w:before="6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Sedangkan pengurangan nilai aset tetap peralat</w:t>
      </w:r>
      <w:r w:rsidR="00EE7370">
        <w:rPr>
          <w:rFonts w:ascii="Times New Roman" w:hAnsi="Times New Roman" w:cs="Times New Roman"/>
          <w:sz w:val="22"/>
          <w:szCs w:val="22"/>
        </w:rPr>
        <w:t>an dan mesin adalah sebesar Rp</w:t>
      </w:r>
      <w:r w:rsidR="00A51FD1">
        <w:rPr>
          <w:rFonts w:ascii="Times New Roman" w:hAnsi="Times New Roman" w:cs="Times New Roman"/>
          <w:sz w:val="22"/>
          <w:szCs w:val="22"/>
          <w:lang w:val="en-US"/>
        </w:rPr>
        <w:t>13.102.035.512,03</w:t>
      </w:r>
      <w:r w:rsidRPr="00D97E7D">
        <w:rPr>
          <w:rFonts w:ascii="Times New Roman" w:hAnsi="Times New Roman" w:cs="Times New Roman"/>
          <w:sz w:val="22"/>
          <w:szCs w:val="22"/>
        </w:rPr>
        <w:t xml:space="preserve"> sebagai berikut.</w:t>
      </w:r>
    </w:p>
    <w:p w:rsidR="00947048" w:rsidRPr="00D97E7D" w:rsidRDefault="00947048" w:rsidP="00ED482B">
      <w:pPr>
        <w:pStyle w:val="ListParagraph"/>
        <w:numPr>
          <w:ilvl w:val="0"/>
          <w:numId w:val="107"/>
        </w:numPr>
        <w:autoSpaceDE w:val="0"/>
        <w:autoSpaceDN w:val="0"/>
        <w:adjustRightInd w:val="0"/>
        <w:spacing w:line="280" w:lineRule="exact"/>
        <w:ind w:left="1985" w:hanging="357"/>
        <w:jc w:val="both"/>
        <w:rPr>
          <w:sz w:val="22"/>
          <w:szCs w:val="22"/>
        </w:rPr>
      </w:pPr>
      <w:r w:rsidRPr="00D97E7D">
        <w:rPr>
          <w:sz w:val="22"/>
          <w:szCs w:val="22"/>
        </w:rPr>
        <w:t xml:space="preserve">Belanja Modal Aset Tetap Peralatan dan Mesin yang nilainya di bawah ketentuan batasan kapitalisasi dan dicatat </w:t>
      </w:r>
      <w:r w:rsidRPr="00D97E7D">
        <w:rPr>
          <w:sz w:val="22"/>
          <w:szCs w:val="22"/>
          <w:lang w:val="en-US"/>
        </w:rPr>
        <w:t>secara</w:t>
      </w:r>
      <w:r w:rsidRPr="00D97E7D">
        <w:rPr>
          <w:sz w:val="22"/>
          <w:szCs w:val="22"/>
        </w:rPr>
        <w:t xml:space="preserve"> ekstrakomptabel sebesar </w:t>
      </w:r>
      <w:r w:rsidRPr="00A51FD1">
        <w:rPr>
          <w:sz w:val="22"/>
          <w:szCs w:val="22"/>
        </w:rPr>
        <w:t>Rp</w:t>
      </w:r>
      <w:r w:rsidR="00432AE2">
        <w:rPr>
          <w:sz w:val="22"/>
          <w:szCs w:val="22"/>
          <w:lang w:val="en-US"/>
        </w:rPr>
        <w:t>2.437.173.131</w:t>
      </w:r>
      <w:r w:rsidR="007D7A8E" w:rsidRPr="00A51FD1">
        <w:rPr>
          <w:sz w:val="22"/>
          <w:szCs w:val="22"/>
          <w:lang w:val="en-US"/>
        </w:rPr>
        <w:t>,00</w:t>
      </w:r>
      <w:r w:rsidRPr="00D97E7D">
        <w:rPr>
          <w:sz w:val="22"/>
          <w:szCs w:val="22"/>
        </w:rPr>
        <w:t>;</w:t>
      </w:r>
    </w:p>
    <w:p w:rsidR="00947048" w:rsidRPr="00D97E7D" w:rsidRDefault="00947048" w:rsidP="00ED482B">
      <w:pPr>
        <w:pStyle w:val="ListParagraph"/>
        <w:numPr>
          <w:ilvl w:val="0"/>
          <w:numId w:val="107"/>
        </w:numPr>
        <w:autoSpaceDE w:val="0"/>
        <w:autoSpaceDN w:val="0"/>
        <w:adjustRightInd w:val="0"/>
        <w:spacing w:line="280" w:lineRule="exact"/>
        <w:ind w:left="1985" w:hanging="357"/>
        <w:jc w:val="both"/>
        <w:rPr>
          <w:sz w:val="22"/>
          <w:szCs w:val="22"/>
        </w:rPr>
      </w:pPr>
      <w:r w:rsidRPr="00D97E7D">
        <w:rPr>
          <w:sz w:val="22"/>
          <w:szCs w:val="22"/>
        </w:rPr>
        <w:t>Mutasi Keluar antar KIBsebesar Rp</w:t>
      </w:r>
      <w:r w:rsidRPr="00D97E7D">
        <w:rPr>
          <w:sz w:val="22"/>
          <w:szCs w:val="22"/>
          <w:lang w:val="en-US"/>
        </w:rPr>
        <w:t>182.240.000,00</w:t>
      </w:r>
      <w:r w:rsidRPr="00D97E7D">
        <w:rPr>
          <w:sz w:val="22"/>
          <w:szCs w:val="22"/>
        </w:rPr>
        <w:t>;</w:t>
      </w:r>
    </w:p>
    <w:p w:rsidR="00947048" w:rsidRPr="00D97E7D" w:rsidRDefault="007C45AE" w:rsidP="00ED482B">
      <w:pPr>
        <w:pStyle w:val="ListParagraph"/>
        <w:numPr>
          <w:ilvl w:val="0"/>
          <w:numId w:val="107"/>
        </w:numPr>
        <w:autoSpaceDE w:val="0"/>
        <w:autoSpaceDN w:val="0"/>
        <w:adjustRightInd w:val="0"/>
        <w:spacing w:line="280" w:lineRule="exact"/>
        <w:ind w:left="1985" w:hanging="357"/>
        <w:jc w:val="both"/>
        <w:rPr>
          <w:sz w:val="22"/>
          <w:szCs w:val="22"/>
        </w:rPr>
      </w:pPr>
      <w:r>
        <w:rPr>
          <w:sz w:val="22"/>
          <w:szCs w:val="22"/>
        </w:rPr>
        <w:t xml:space="preserve">Reklasifikasi ke Aset </w:t>
      </w:r>
      <w:r>
        <w:rPr>
          <w:sz w:val="22"/>
          <w:szCs w:val="22"/>
          <w:lang w:val="en-US"/>
        </w:rPr>
        <w:t>Lain-Lain</w:t>
      </w:r>
      <w:r w:rsidR="00947048" w:rsidRPr="00D97E7D">
        <w:rPr>
          <w:sz w:val="22"/>
          <w:szCs w:val="22"/>
          <w:lang w:val="en-US"/>
        </w:rPr>
        <w:t>s</w:t>
      </w:r>
      <w:r w:rsidR="00947048" w:rsidRPr="00D97E7D">
        <w:rPr>
          <w:sz w:val="22"/>
          <w:szCs w:val="22"/>
        </w:rPr>
        <w:t>ebesar Rp</w:t>
      </w:r>
      <w:r>
        <w:rPr>
          <w:sz w:val="22"/>
          <w:szCs w:val="22"/>
          <w:lang w:val="en-US"/>
        </w:rPr>
        <w:t>4</w:t>
      </w:r>
      <w:r w:rsidR="00947048" w:rsidRPr="00D97E7D">
        <w:rPr>
          <w:sz w:val="22"/>
          <w:szCs w:val="22"/>
          <w:lang w:val="en-US"/>
        </w:rPr>
        <w:t>.</w:t>
      </w:r>
      <w:r>
        <w:rPr>
          <w:sz w:val="22"/>
          <w:szCs w:val="22"/>
          <w:lang w:val="en-US"/>
        </w:rPr>
        <w:t>927.737.253</w:t>
      </w:r>
      <w:r w:rsidR="00947048" w:rsidRPr="00D97E7D">
        <w:rPr>
          <w:sz w:val="22"/>
          <w:szCs w:val="22"/>
          <w:lang w:val="en-US"/>
        </w:rPr>
        <w:t>,</w:t>
      </w:r>
      <w:r>
        <w:rPr>
          <w:sz w:val="22"/>
          <w:szCs w:val="22"/>
          <w:lang w:val="en-US"/>
        </w:rPr>
        <w:t>31</w:t>
      </w:r>
      <w:r w:rsidR="00947048" w:rsidRPr="00D97E7D">
        <w:rPr>
          <w:sz w:val="22"/>
          <w:szCs w:val="22"/>
        </w:rPr>
        <w:t>;</w:t>
      </w:r>
    </w:p>
    <w:p w:rsidR="00947048" w:rsidRPr="00D97E7D" w:rsidRDefault="00947048" w:rsidP="00ED482B">
      <w:pPr>
        <w:pStyle w:val="ListParagraph"/>
        <w:numPr>
          <w:ilvl w:val="0"/>
          <w:numId w:val="107"/>
        </w:numPr>
        <w:autoSpaceDE w:val="0"/>
        <w:autoSpaceDN w:val="0"/>
        <w:adjustRightInd w:val="0"/>
        <w:spacing w:line="280" w:lineRule="exact"/>
        <w:ind w:left="1985" w:hanging="357"/>
        <w:jc w:val="both"/>
        <w:rPr>
          <w:sz w:val="22"/>
          <w:szCs w:val="22"/>
        </w:rPr>
      </w:pPr>
      <w:r w:rsidRPr="00D97E7D">
        <w:rPr>
          <w:sz w:val="22"/>
          <w:szCs w:val="22"/>
        </w:rPr>
        <w:t>Penghapusan atas Aset Tetap Peralatan dan Mesin sebesar Rp</w:t>
      </w:r>
      <w:r w:rsidRPr="00D97E7D">
        <w:rPr>
          <w:sz w:val="22"/>
          <w:szCs w:val="22"/>
          <w:lang w:val="en-US"/>
        </w:rPr>
        <w:t>647.322.142,54</w:t>
      </w:r>
      <w:r w:rsidRPr="00D97E7D">
        <w:rPr>
          <w:sz w:val="22"/>
          <w:szCs w:val="22"/>
        </w:rPr>
        <w:t>.</w:t>
      </w:r>
    </w:p>
    <w:p w:rsidR="00947048" w:rsidRPr="007D7A8E" w:rsidRDefault="00947048" w:rsidP="00ED482B">
      <w:pPr>
        <w:pStyle w:val="ListParagraph"/>
        <w:numPr>
          <w:ilvl w:val="0"/>
          <w:numId w:val="107"/>
        </w:numPr>
        <w:autoSpaceDE w:val="0"/>
        <w:autoSpaceDN w:val="0"/>
        <w:adjustRightInd w:val="0"/>
        <w:spacing w:line="280" w:lineRule="exact"/>
        <w:ind w:left="1985" w:hanging="357"/>
        <w:jc w:val="both"/>
        <w:rPr>
          <w:sz w:val="22"/>
          <w:szCs w:val="22"/>
        </w:rPr>
      </w:pPr>
      <w:r w:rsidRPr="00D97E7D">
        <w:rPr>
          <w:sz w:val="22"/>
          <w:szCs w:val="22"/>
        </w:rPr>
        <w:t>Hibah Peralatan dan Mesin sebesar Rp</w:t>
      </w:r>
      <w:r w:rsidRPr="00D97E7D">
        <w:rPr>
          <w:sz w:val="22"/>
          <w:szCs w:val="22"/>
          <w:lang w:val="en-US"/>
        </w:rPr>
        <w:t>500.907.182,00</w:t>
      </w:r>
      <w:r w:rsidRPr="00D97E7D">
        <w:rPr>
          <w:sz w:val="22"/>
          <w:szCs w:val="22"/>
        </w:rPr>
        <w:t>.</w:t>
      </w:r>
    </w:p>
    <w:p w:rsidR="007D7A8E" w:rsidRPr="007D7A8E" w:rsidRDefault="007D7A8E" w:rsidP="00ED482B">
      <w:pPr>
        <w:pStyle w:val="ListParagraph"/>
        <w:numPr>
          <w:ilvl w:val="0"/>
          <w:numId w:val="107"/>
        </w:numPr>
        <w:autoSpaceDE w:val="0"/>
        <w:autoSpaceDN w:val="0"/>
        <w:adjustRightInd w:val="0"/>
        <w:spacing w:line="280" w:lineRule="exact"/>
        <w:ind w:left="1985" w:hanging="357"/>
        <w:jc w:val="both"/>
        <w:rPr>
          <w:sz w:val="22"/>
          <w:szCs w:val="22"/>
        </w:rPr>
      </w:pPr>
      <w:r>
        <w:rPr>
          <w:sz w:val="22"/>
          <w:szCs w:val="22"/>
          <w:lang w:val="en-US"/>
        </w:rPr>
        <w:t>Koreksi Aset Ektrakompatabel yang dicatat sebagai Aset Tetap Peralatan dan Mesin Rp4.406.655.803,18.</w:t>
      </w:r>
    </w:p>
    <w:p w:rsidR="00947048" w:rsidRPr="00D97E7D" w:rsidRDefault="00947048" w:rsidP="0094704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Saldo Aset Tetap Peralatan dan Mesin per 31 Desember 2020 adalah sebesar Rp</w:t>
      </w:r>
      <w:r w:rsidR="00EE7370">
        <w:rPr>
          <w:rFonts w:ascii="Times New Roman" w:hAnsi="Times New Roman" w:cs="Times New Roman"/>
          <w:sz w:val="22"/>
          <w:szCs w:val="22"/>
          <w:lang w:val="en-US"/>
        </w:rPr>
        <w:t>355.786.501.877,09</w:t>
      </w:r>
      <w:r w:rsidRPr="00D97E7D">
        <w:rPr>
          <w:rFonts w:ascii="Times New Roman" w:hAnsi="Times New Roman" w:cs="Times New Roman"/>
          <w:sz w:val="22"/>
          <w:szCs w:val="22"/>
        </w:rPr>
        <w:t>(334.945.530.630,12+</w:t>
      </w:r>
      <w:r w:rsidR="00A51FD1" w:rsidRPr="00D97E7D">
        <w:rPr>
          <w:rFonts w:ascii="Times New Roman" w:hAnsi="Times New Roman" w:cs="Times New Roman"/>
          <w:sz w:val="22"/>
          <w:szCs w:val="22"/>
        </w:rPr>
        <w:t>Rp</w:t>
      </w:r>
      <w:r w:rsidR="00A51FD1">
        <w:rPr>
          <w:rFonts w:ascii="Times New Roman" w:hAnsi="Times New Roman" w:cs="Times New Roman"/>
          <w:sz w:val="22"/>
          <w:szCs w:val="22"/>
          <w:lang w:val="en-US"/>
        </w:rPr>
        <w:t>33.943.006.759,00</w:t>
      </w:r>
      <w:r w:rsidRPr="00D97E7D">
        <w:rPr>
          <w:rFonts w:ascii="Times New Roman" w:hAnsi="Times New Roman" w:cs="Times New Roman"/>
          <w:sz w:val="22"/>
          <w:szCs w:val="22"/>
        </w:rPr>
        <w:t>–</w:t>
      </w:r>
      <w:r w:rsidR="00432AE2">
        <w:rPr>
          <w:rFonts w:ascii="Times New Roman" w:hAnsi="Times New Roman" w:cs="Times New Roman"/>
          <w:sz w:val="22"/>
          <w:szCs w:val="22"/>
          <w:lang w:val="en-US"/>
        </w:rPr>
        <w:t>13.102.035.512,03</w:t>
      </w:r>
      <w:r w:rsidRPr="00D97E7D">
        <w:rPr>
          <w:rFonts w:ascii="Times New Roman" w:hAnsi="Times New Roman" w:cs="Times New Roman"/>
          <w:sz w:val="22"/>
          <w:szCs w:val="22"/>
        </w:rPr>
        <w:t>).</w:t>
      </w:r>
    </w:p>
    <w:p w:rsidR="00947048" w:rsidRPr="00D97E7D" w:rsidRDefault="00947048" w:rsidP="00947048">
      <w:pPr>
        <w:pStyle w:val="BodyTextIndent"/>
        <w:widowControl w:val="0"/>
        <w:spacing w:before="6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Atas saldo Aset Tetap Peralatan dan Mesin per 31 Desember 2020 dapat dijelaskan hal-hal sebagai berikut.</w:t>
      </w:r>
    </w:p>
    <w:p w:rsidR="00947048" w:rsidRPr="00D97E7D" w:rsidRDefault="00947048" w:rsidP="00ED482B">
      <w:pPr>
        <w:pStyle w:val="ListParagraph"/>
        <w:numPr>
          <w:ilvl w:val="0"/>
          <w:numId w:val="122"/>
        </w:numPr>
        <w:spacing w:line="280" w:lineRule="exact"/>
        <w:ind w:left="1985"/>
        <w:jc w:val="both"/>
        <w:rPr>
          <w:sz w:val="22"/>
          <w:szCs w:val="22"/>
        </w:rPr>
      </w:pPr>
      <w:r w:rsidRPr="00D97E7D">
        <w:rPr>
          <w:sz w:val="22"/>
          <w:szCs w:val="22"/>
        </w:rPr>
        <w:t>Masih terdapat Aset Tetap yang diperoleh dari pengadaan melalui Belanja Modal pada beberapa tahun dibawah tahun 2016 yang dipergunakan dan dikuasai oleh beberapa sekolah swasta sebesar Rp3.964.879.804,27;</w:t>
      </w:r>
    </w:p>
    <w:p w:rsidR="00947048" w:rsidRPr="00D97E7D" w:rsidRDefault="00947048" w:rsidP="00ED482B">
      <w:pPr>
        <w:pStyle w:val="ListParagraph"/>
        <w:numPr>
          <w:ilvl w:val="0"/>
          <w:numId w:val="122"/>
        </w:numPr>
        <w:spacing w:line="280" w:lineRule="exact"/>
        <w:ind w:left="1985"/>
        <w:jc w:val="both"/>
        <w:rPr>
          <w:sz w:val="22"/>
          <w:szCs w:val="22"/>
        </w:rPr>
      </w:pPr>
      <w:r w:rsidRPr="00D97E7D">
        <w:rPr>
          <w:sz w:val="22"/>
          <w:szCs w:val="22"/>
        </w:rPr>
        <w:t>Pada Tahun 2016 Pemerintah Kota Prabumulih telah menyerahkan pengelolaan dan Aset Tetap pada Sekolah Menengah Atas (SMA) dan Sekolah Menengah Kejuruan (SMK) kepada Pemerintah Provinsi Sumatera Selatan sebagai realisasi dari Undang-Undang Nomor 23 Tahun 2014 tentang Pemerintahan Daerah yang menyatakan bahwa manajemen atau pengelolaan pendidikan menengah dan pendidikan khusus merupakan tanggung jawab dari pemerintah daerah provinsi.</w:t>
      </w:r>
    </w:p>
    <w:p w:rsidR="00947048" w:rsidRPr="00D97E7D" w:rsidRDefault="00947048" w:rsidP="00947048">
      <w:pPr>
        <w:pStyle w:val="ListParagraph"/>
        <w:spacing w:line="280" w:lineRule="exact"/>
        <w:ind w:left="1985"/>
        <w:jc w:val="both"/>
        <w:rPr>
          <w:sz w:val="22"/>
          <w:szCs w:val="22"/>
        </w:rPr>
      </w:pPr>
      <w:r w:rsidRPr="00D97E7D">
        <w:rPr>
          <w:sz w:val="22"/>
          <w:szCs w:val="22"/>
        </w:rPr>
        <w:t>Atas hal ini Pemerintah Kota Prabumulih telah melakukan rekonsiliasi dengan Pemerintah Provinsi Sumatera Selatan melalui Berita Acara Rekonsiliasi Sarana dan Prasarana Pengalihan Aset P3D Kota Prabumulih tanggal 11 Oktober 2017 yang didalamnya telah termasuk Aset Tetap yang dulu tercatat pada Dinas Pendidikan dan Kebudayaan senilai Rp49.874.964.952,94 berupa Tanah, Peralatan dan Mesin, serta Gedung dan Bangunan.</w:t>
      </w:r>
    </w:p>
    <w:p w:rsidR="00947048" w:rsidRPr="00D97E7D" w:rsidRDefault="00947048" w:rsidP="00947048">
      <w:pPr>
        <w:pStyle w:val="ListParagraph"/>
        <w:spacing w:line="280" w:lineRule="exact"/>
        <w:ind w:left="1985"/>
        <w:jc w:val="both"/>
        <w:rPr>
          <w:sz w:val="22"/>
          <w:szCs w:val="22"/>
        </w:rPr>
      </w:pPr>
      <w:r w:rsidRPr="00D97E7D">
        <w:rPr>
          <w:sz w:val="22"/>
          <w:szCs w:val="22"/>
        </w:rPr>
        <w:t>Namun masih terdapat aset tetap SMA, SMK serta SLB yang masih tercatat pada KIB B Peralatan dan Mesin pada Dinas Pendidikan sebesar Rp1.213.230.632,61.</w:t>
      </w:r>
    </w:p>
    <w:p w:rsidR="00D752E9" w:rsidRPr="00D97E7D" w:rsidRDefault="00D752E9" w:rsidP="008125BD">
      <w:pPr>
        <w:pStyle w:val="BodyTextIndent"/>
        <w:widowControl w:val="0"/>
        <w:numPr>
          <w:ilvl w:val="0"/>
          <w:numId w:val="63"/>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Gedung dan Bangunan</w:t>
      </w:r>
    </w:p>
    <w:p w:rsidR="00A5500D" w:rsidRPr="00D97E7D" w:rsidRDefault="00A5500D" w:rsidP="00A5500D">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Aset Tetap Gedung dan Bangunan per 1 Januari 20</w:t>
      </w:r>
      <w:r w:rsidR="000301FD"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adalah sebesar Rp</w:t>
      </w:r>
      <w:r w:rsidR="000301FD" w:rsidRPr="00D97E7D">
        <w:rPr>
          <w:rFonts w:ascii="Times New Roman" w:hAnsi="Times New Roman" w:cs="Times New Roman"/>
          <w:sz w:val="22"/>
          <w:szCs w:val="22"/>
          <w:lang w:val="en-US"/>
        </w:rPr>
        <w:t>860.849.264.231,05</w:t>
      </w:r>
      <w:r w:rsidRPr="00D97E7D">
        <w:rPr>
          <w:rFonts w:ascii="Times New Roman" w:hAnsi="Times New Roman" w:cs="Times New Roman"/>
          <w:sz w:val="22"/>
          <w:szCs w:val="22"/>
        </w:rPr>
        <w:t>. Selama tahun anggaran berjalan terjadi mutasi berupa penambahan dan pengurangan nilai Aset Tetap Gedung dan Bangunan.</w:t>
      </w:r>
    </w:p>
    <w:p w:rsidR="00947048" w:rsidRPr="00D97E7D" w:rsidRDefault="00947048" w:rsidP="0094704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Penambahan nilai aset tetap gedung dan bangunan sebesar Rp</w:t>
      </w:r>
      <w:r w:rsidR="00231B46">
        <w:rPr>
          <w:rFonts w:ascii="Times New Roman" w:hAnsi="Times New Roman" w:cs="Times New Roman"/>
          <w:sz w:val="22"/>
          <w:szCs w:val="22"/>
          <w:lang w:val="en-US"/>
        </w:rPr>
        <w:t>40</w:t>
      </w:r>
      <w:r w:rsidR="006F7A7B">
        <w:rPr>
          <w:rFonts w:ascii="Times New Roman" w:hAnsi="Times New Roman" w:cs="Times New Roman"/>
          <w:sz w:val="22"/>
          <w:szCs w:val="22"/>
          <w:lang w:val="en-US"/>
        </w:rPr>
        <w:t>.</w:t>
      </w:r>
      <w:r w:rsidR="00231B46">
        <w:rPr>
          <w:rFonts w:ascii="Times New Roman" w:hAnsi="Times New Roman" w:cs="Times New Roman"/>
          <w:sz w:val="22"/>
          <w:szCs w:val="22"/>
          <w:lang w:val="en-US"/>
        </w:rPr>
        <w:t>128</w:t>
      </w:r>
      <w:r w:rsidR="006F7A7B">
        <w:rPr>
          <w:rFonts w:ascii="Times New Roman" w:hAnsi="Times New Roman" w:cs="Times New Roman"/>
          <w:sz w:val="22"/>
          <w:szCs w:val="22"/>
          <w:lang w:val="en-US"/>
        </w:rPr>
        <w:t>.</w:t>
      </w:r>
      <w:r w:rsidR="00231B46">
        <w:rPr>
          <w:rFonts w:ascii="Times New Roman" w:hAnsi="Times New Roman" w:cs="Times New Roman"/>
          <w:sz w:val="22"/>
          <w:szCs w:val="22"/>
          <w:lang w:val="en-US"/>
        </w:rPr>
        <w:t>654</w:t>
      </w:r>
      <w:r w:rsidR="006F7A7B">
        <w:rPr>
          <w:rFonts w:ascii="Times New Roman" w:hAnsi="Times New Roman" w:cs="Times New Roman"/>
          <w:sz w:val="22"/>
          <w:szCs w:val="22"/>
          <w:lang w:val="en-US"/>
        </w:rPr>
        <w:t>.</w:t>
      </w:r>
      <w:r w:rsidR="00231B46">
        <w:rPr>
          <w:rFonts w:ascii="Times New Roman" w:hAnsi="Times New Roman" w:cs="Times New Roman"/>
          <w:sz w:val="22"/>
          <w:szCs w:val="22"/>
          <w:lang w:val="en-US"/>
        </w:rPr>
        <w:t>877</w:t>
      </w:r>
      <w:r w:rsidR="006F7A7B">
        <w:rPr>
          <w:rFonts w:ascii="Times New Roman" w:hAnsi="Times New Roman" w:cs="Times New Roman"/>
          <w:sz w:val="22"/>
          <w:szCs w:val="22"/>
          <w:lang w:val="en-US"/>
        </w:rPr>
        <w:t>,</w:t>
      </w:r>
      <w:r w:rsidR="00231B46">
        <w:rPr>
          <w:rFonts w:ascii="Times New Roman" w:hAnsi="Times New Roman" w:cs="Times New Roman"/>
          <w:sz w:val="22"/>
          <w:szCs w:val="22"/>
          <w:lang w:val="en-US"/>
        </w:rPr>
        <w:t>4</w:t>
      </w:r>
      <w:r w:rsidR="006F7A7B">
        <w:rPr>
          <w:rFonts w:ascii="Times New Roman" w:hAnsi="Times New Roman" w:cs="Times New Roman"/>
          <w:sz w:val="22"/>
          <w:szCs w:val="22"/>
          <w:lang w:val="en-US"/>
        </w:rPr>
        <w:t>0</w:t>
      </w:r>
      <w:r w:rsidRPr="00D97E7D">
        <w:rPr>
          <w:rFonts w:ascii="Times New Roman" w:hAnsi="Times New Roman" w:cs="Times New Roman"/>
          <w:sz w:val="22"/>
          <w:szCs w:val="22"/>
        </w:rPr>
        <w:t>sebagai berikut.</w:t>
      </w:r>
    </w:p>
    <w:p w:rsidR="00947048" w:rsidRPr="00D97E7D" w:rsidRDefault="00947048" w:rsidP="00ED482B">
      <w:pPr>
        <w:pStyle w:val="ListParagraph"/>
        <w:numPr>
          <w:ilvl w:val="0"/>
          <w:numId w:val="108"/>
        </w:numPr>
        <w:autoSpaceDE w:val="0"/>
        <w:autoSpaceDN w:val="0"/>
        <w:adjustRightInd w:val="0"/>
        <w:spacing w:line="280" w:lineRule="exact"/>
        <w:ind w:left="1985" w:hanging="357"/>
        <w:jc w:val="both"/>
        <w:rPr>
          <w:sz w:val="22"/>
          <w:szCs w:val="22"/>
        </w:rPr>
      </w:pPr>
      <w:r w:rsidRPr="00D97E7D">
        <w:rPr>
          <w:sz w:val="22"/>
          <w:szCs w:val="22"/>
        </w:rPr>
        <w:lastRenderedPageBreak/>
        <w:t>Belanja modal gedung dan bangunan Rp</w:t>
      </w:r>
      <w:r w:rsidRPr="00D97E7D">
        <w:rPr>
          <w:sz w:val="22"/>
          <w:szCs w:val="22"/>
          <w:lang w:val="en-US"/>
        </w:rPr>
        <w:t>32.876.933.009,00</w:t>
      </w:r>
      <w:r w:rsidRPr="00D97E7D">
        <w:rPr>
          <w:sz w:val="22"/>
          <w:szCs w:val="22"/>
        </w:rPr>
        <w:t xml:space="preserve"> dan administrasi proyek sebesar Rp</w:t>
      </w:r>
      <w:r w:rsidR="006C5A01">
        <w:rPr>
          <w:sz w:val="22"/>
          <w:szCs w:val="22"/>
          <w:lang w:val="en-US"/>
        </w:rPr>
        <w:t>1.796</w:t>
      </w:r>
      <w:r w:rsidRPr="00D97E7D">
        <w:rPr>
          <w:sz w:val="22"/>
          <w:szCs w:val="22"/>
          <w:lang w:val="en-US"/>
        </w:rPr>
        <w:t>.</w:t>
      </w:r>
      <w:r w:rsidR="006C5A01">
        <w:rPr>
          <w:sz w:val="22"/>
          <w:szCs w:val="22"/>
          <w:lang w:val="en-US"/>
        </w:rPr>
        <w:t>588</w:t>
      </w:r>
      <w:r w:rsidRPr="00D97E7D">
        <w:rPr>
          <w:sz w:val="22"/>
          <w:szCs w:val="22"/>
          <w:lang w:val="en-US"/>
        </w:rPr>
        <w:t>.076,40</w:t>
      </w:r>
      <w:r w:rsidRPr="00D97E7D">
        <w:rPr>
          <w:sz w:val="22"/>
          <w:szCs w:val="22"/>
        </w:rPr>
        <w:t>.</w:t>
      </w:r>
    </w:p>
    <w:p w:rsidR="00947048" w:rsidRPr="00F62E42" w:rsidRDefault="00947048" w:rsidP="00ED482B">
      <w:pPr>
        <w:pStyle w:val="ListParagraph"/>
        <w:numPr>
          <w:ilvl w:val="0"/>
          <w:numId w:val="108"/>
        </w:numPr>
        <w:autoSpaceDE w:val="0"/>
        <w:autoSpaceDN w:val="0"/>
        <w:adjustRightInd w:val="0"/>
        <w:spacing w:line="280" w:lineRule="exact"/>
        <w:ind w:left="1985" w:hanging="357"/>
        <w:jc w:val="both"/>
        <w:rPr>
          <w:sz w:val="22"/>
          <w:szCs w:val="22"/>
        </w:rPr>
      </w:pPr>
      <w:r w:rsidRPr="00D97E7D">
        <w:rPr>
          <w:sz w:val="22"/>
          <w:szCs w:val="22"/>
        </w:rPr>
        <w:t>Belanja Barang dan Jasa yang memenuhi batasan kapitalisasi sebesar Rp</w:t>
      </w:r>
      <w:r w:rsidRPr="00D97E7D">
        <w:rPr>
          <w:sz w:val="22"/>
          <w:szCs w:val="22"/>
          <w:lang w:val="en-US"/>
        </w:rPr>
        <w:t>59.460.000,00</w:t>
      </w:r>
      <w:r w:rsidRPr="00D97E7D">
        <w:rPr>
          <w:sz w:val="22"/>
          <w:szCs w:val="22"/>
        </w:rPr>
        <w:t>.</w:t>
      </w:r>
    </w:p>
    <w:p w:rsidR="00F62E42" w:rsidRPr="00D97E7D" w:rsidRDefault="00451ACC" w:rsidP="00ED482B">
      <w:pPr>
        <w:pStyle w:val="ListParagraph"/>
        <w:numPr>
          <w:ilvl w:val="0"/>
          <w:numId w:val="108"/>
        </w:numPr>
        <w:autoSpaceDE w:val="0"/>
        <w:autoSpaceDN w:val="0"/>
        <w:adjustRightInd w:val="0"/>
        <w:spacing w:line="280" w:lineRule="exact"/>
        <w:ind w:left="1985" w:hanging="357"/>
        <w:jc w:val="both"/>
        <w:rPr>
          <w:sz w:val="22"/>
          <w:szCs w:val="22"/>
        </w:rPr>
      </w:pPr>
      <w:r>
        <w:rPr>
          <w:sz w:val="22"/>
          <w:szCs w:val="22"/>
          <w:lang w:val="en-US"/>
        </w:rPr>
        <w:t>Aset Tetap Gedung dan Bangunan yang bersumber dari belanja Dana BOS Rp6.700.000,00</w:t>
      </w:r>
      <w:r w:rsidR="006972EC">
        <w:rPr>
          <w:sz w:val="22"/>
          <w:szCs w:val="22"/>
          <w:lang w:val="en-US"/>
        </w:rPr>
        <w:t>.</w:t>
      </w:r>
    </w:p>
    <w:p w:rsidR="00947048" w:rsidRPr="00D97E7D" w:rsidRDefault="00947048" w:rsidP="00ED482B">
      <w:pPr>
        <w:pStyle w:val="ListParagraph"/>
        <w:numPr>
          <w:ilvl w:val="0"/>
          <w:numId w:val="108"/>
        </w:numPr>
        <w:autoSpaceDE w:val="0"/>
        <w:autoSpaceDN w:val="0"/>
        <w:adjustRightInd w:val="0"/>
        <w:spacing w:line="280" w:lineRule="exact"/>
        <w:ind w:left="1985" w:hanging="357"/>
        <w:jc w:val="both"/>
        <w:rPr>
          <w:sz w:val="22"/>
          <w:szCs w:val="22"/>
        </w:rPr>
      </w:pPr>
      <w:r w:rsidRPr="00D97E7D">
        <w:rPr>
          <w:sz w:val="22"/>
          <w:szCs w:val="22"/>
        </w:rPr>
        <w:t>Mutasi masuk antar KIB sebesar Rp</w:t>
      </w:r>
      <w:r w:rsidRPr="00D97E7D">
        <w:rPr>
          <w:sz w:val="22"/>
          <w:szCs w:val="22"/>
          <w:lang w:val="en-US"/>
        </w:rPr>
        <w:t>182.240.000,00</w:t>
      </w:r>
      <w:r w:rsidRPr="00D97E7D">
        <w:rPr>
          <w:sz w:val="22"/>
          <w:szCs w:val="22"/>
        </w:rPr>
        <w:t>.</w:t>
      </w:r>
    </w:p>
    <w:p w:rsidR="00947048" w:rsidRPr="00D97E7D" w:rsidRDefault="00947048" w:rsidP="00ED482B">
      <w:pPr>
        <w:pStyle w:val="ListParagraph"/>
        <w:numPr>
          <w:ilvl w:val="0"/>
          <w:numId w:val="108"/>
        </w:numPr>
        <w:autoSpaceDE w:val="0"/>
        <w:autoSpaceDN w:val="0"/>
        <w:adjustRightInd w:val="0"/>
        <w:spacing w:line="280" w:lineRule="exact"/>
        <w:ind w:left="1985" w:hanging="357"/>
        <w:jc w:val="both"/>
        <w:rPr>
          <w:sz w:val="22"/>
          <w:szCs w:val="22"/>
        </w:rPr>
      </w:pPr>
      <w:r w:rsidRPr="00D97E7D">
        <w:rPr>
          <w:sz w:val="22"/>
          <w:szCs w:val="22"/>
        </w:rPr>
        <w:t xml:space="preserve">Aset Tetap </w:t>
      </w:r>
      <w:r w:rsidRPr="00D97E7D">
        <w:rPr>
          <w:sz w:val="22"/>
          <w:szCs w:val="22"/>
          <w:lang w:val="en-US"/>
        </w:rPr>
        <w:t xml:space="preserve">gedung dan bangunan </w:t>
      </w:r>
      <w:r w:rsidRPr="00D97E7D">
        <w:rPr>
          <w:sz w:val="22"/>
          <w:szCs w:val="22"/>
        </w:rPr>
        <w:t xml:space="preserve">yang berasal dari </w:t>
      </w:r>
      <w:r w:rsidRPr="00D97E7D">
        <w:rPr>
          <w:sz w:val="22"/>
          <w:szCs w:val="22"/>
          <w:lang w:val="en-US"/>
        </w:rPr>
        <w:t>Hibah Kementerian PUPR sebesar Rp5.206.733.792,00.</w:t>
      </w:r>
    </w:p>
    <w:p w:rsidR="00947048" w:rsidRPr="00D97E7D" w:rsidRDefault="00947048" w:rsidP="00947048">
      <w:pPr>
        <w:pStyle w:val="BodyTextIndent"/>
        <w:widowControl w:val="0"/>
        <w:spacing w:before="6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Sedangkan pengurangan nilai Aset Tetap Gedu</w:t>
      </w:r>
      <w:r w:rsidR="00231B46">
        <w:rPr>
          <w:rFonts w:ascii="Times New Roman" w:hAnsi="Times New Roman" w:cs="Times New Roman"/>
          <w:sz w:val="22"/>
          <w:szCs w:val="22"/>
        </w:rPr>
        <w:t xml:space="preserve">ng dan Bangunan adalah sebesar </w:t>
      </w:r>
      <w:r w:rsidR="00231B46">
        <w:rPr>
          <w:rFonts w:ascii="Times New Roman" w:hAnsi="Times New Roman" w:cs="Times New Roman"/>
          <w:sz w:val="22"/>
          <w:szCs w:val="22"/>
          <w:lang w:val="en-US"/>
        </w:rPr>
        <w:t>Rp9.920.777.043,36</w:t>
      </w:r>
      <w:r w:rsidRPr="00D97E7D">
        <w:rPr>
          <w:rFonts w:ascii="Times New Roman" w:hAnsi="Times New Roman" w:cs="Times New Roman"/>
          <w:sz w:val="22"/>
          <w:szCs w:val="22"/>
        </w:rPr>
        <w:t xml:space="preserve"> sebagai berikut.</w:t>
      </w:r>
    </w:p>
    <w:p w:rsidR="00947048" w:rsidRPr="00D97E7D" w:rsidRDefault="00947048" w:rsidP="00ED482B">
      <w:pPr>
        <w:pStyle w:val="ListParagraph"/>
        <w:numPr>
          <w:ilvl w:val="0"/>
          <w:numId w:val="109"/>
        </w:numPr>
        <w:autoSpaceDE w:val="0"/>
        <w:autoSpaceDN w:val="0"/>
        <w:adjustRightInd w:val="0"/>
        <w:spacing w:line="280" w:lineRule="exact"/>
        <w:ind w:left="1985" w:hanging="357"/>
        <w:jc w:val="both"/>
        <w:rPr>
          <w:sz w:val="22"/>
          <w:szCs w:val="22"/>
        </w:rPr>
      </w:pPr>
      <w:r w:rsidRPr="00D97E7D">
        <w:rPr>
          <w:sz w:val="22"/>
          <w:szCs w:val="22"/>
        </w:rPr>
        <w:t>Belanja Modal Aset Tetap Gedung dan Bangunan yang nilainya dibawah ketentuan batasan kapitalisasi dan dicatat pada ekstrakomptabel sebesar Rp</w:t>
      </w:r>
      <w:r w:rsidR="00376BCB">
        <w:rPr>
          <w:sz w:val="22"/>
          <w:szCs w:val="22"/>
          <w:lang w:val="en-US"/>
        </w:rPr>
        <w:t>172</w:t>
      </w:r>
      <w:r w:rsidR="00475763">
        <w:rPr>
          <w:sz w:val="22"/>
          <w:szCs w:val="22"/>
          <w:lang w:val="en-US"/>
        </w:rPr>
        <w:t>.</w:t>
      </w:r>
      <w:r w:rsidR="00376BCB">
        <w:rPr>
          <w:sz w:val="22"/>
          <w:szCs w:val="22"/>
          <w:lang w:val="en-US"/>
        </w:rPr>
        <w:t>922</w:t>
      </w:r>
      <w:r w:rsidR="00475763">
        <w:rPr>
          <w:sz w:val="22"/>
          <w:szCs w:val="22"/>
          <w:lang w:val="en-US"/>
        </w:rPr>
        <w:t>.829,00</w:t>
      </w:r>
      <w:r w:rsidRPr="00D97E7D">
        <w:rPr>
          <w:sz w:val="22"/>
          <w:szCs w:val="22"/>
        </w:rPr>
        <w:t>.</w:t>
      </w:r>
    </w:p>
    <w:p w:rsidR="00947048" w:rsidRPr="00D97E7D" w:rsidRDefault="00947048" w:rsidP="00ED482B">
      <w:pPr>
        <w:pStyle w:val="ListParagraph"/>
        <w:numPr>
          <w:ilvl w:val="0"/>
          <w:numId w:val="109"/>
        </w:numPr>
        <w:autoSpaceDE w:val="0"/>
        <w:autoSpaceDN w:val="0"/>
        <w:adjustRightInd w:val="0"/>
        <w:spacing w:line="280" w:lineRule="exact"/>
        <w:ind w:left="1985" w:hanging="357"/>
        <w:jc w:val="both"/>
        <w:rPr>
          <w:sz w:val="22"/>
          <w:szCs w:val="22"/>
        </w:rPr>
      </w:pPr>
      <w:r w:rsidRPr="00D97E7D">
        <w:rPr>
          <w:sz w:val="22"/>
          <w:szCs w:val="22"/>
          <w:lang w:val="en-US"/>
        </w:rPr>
        <w:t>Hibah Aset Tetap Gedung dan Bangunan sebesar Rp930.000.000,00</w:t>
      </w:r>
    </w:p>
    <w:p w:rsidR="00947048" w:rsidRPr="007D7A8E" w:rsidRDefault="00947048" w:rsidP="00ED482B">
      <w:pPr>
        <w:pStyle w:val="ListParagraph"/>
        <w:numPr>
          <w:ilvl w:val="0"/>
          <w:numId w:val="109"/>
        </w:numPr>
        <w:autoSpaceDE w:val="0"/>
        <w:autoSpaceDN w:val="0"/>
        <w:adjustRightInd w:val="0"/>
        <w:spacing w:line="280" w:lineRule="exact"/>
        <w:ind w:left="1985" w:hanging="357"/>
        <w:jc w:val="both"/>
        <w:rPr>
          <w:sz w:val="22"/>
          <w:szCs w:val="22"/>
        </w:rPr>
      </w:pPr>
      <w:r w:rsidRPr="00D97E7D">
        <w:rPr>
          <w:sz w:val="22"/>
          <w:szCs w:val="22"/>
          <w:lang w:val="en-US"/>
        </w:rPr>
        <w:t>Pengurangan Utang Pengadaan Aset Tetap sebesar Rp22.567.248,00</w:t>
      </w:r>
    </w:p>
    <w:p w:rsidR="007D7A8E" w:rsidRPr="00376BCB" w:rsidRDefault="007D7A8E" w:rsidP="00ED482B">
      <w:pPr>
        <w:pStyle w:val="ListParagraph"/>
        <w:numPr>
          <w:ilvl w:val="0"/>
          <w:numId w:val="109"/>
        </w:numPr>
        <w:autoSpaceDE w:val="0"/>
        <w:autoSpaceDN w:val="0"/>
        <w:adjustRightInd w:val="0"/>
        <w:spacing w:line="280" w:lineRule="exact"/>
        <w:ind w:left="1985" w:hanging="357"/>
        <w:jc w:val="both"/>
        <w:rPr>
          <w:sz w:val="22"/>
          <w:szCs w:val="22"/>
        </w:rPr>
      </w:pPr>
      <w:r>
        <w:rPr>
          <w:sz w:val="22"/>
          <w:szCs w:val="22"/>
          <w:lang w:val="en-US"/>
        </w:rPr>
        <w:t xml:space="preserve">Koreksi Aset Ektrakompatabel yang dicatat sebagai Aset Tetap Gedung dan Bangunan </w:t>
      </w:r>
      <w:r w:rsidR="006B26C4">
        <w:rPr>
          <w:sz w:val="22"/>
          <w:szCs w:val="22"/>
          <w:lang w:val="en-US"/>
        </w:rPr>
        <w:t xml:space="preserve">sebesar </w:t>
      </w:r>
      <w:r>
        <w:rPr>
          <w:sz w:val="22"/>
          <w:szCs w:val="22"/>
          <w:lang w:val="en-US"/>
        </w:rPr>
        <w:t>Rp</w:t>
      </w:r>
      <w:r w:rsidR="006B26C4">
        <w:rPr>
          <w:sz w:val="22"/>
          <w:szCs w:val="22"/>
          <w:lang w:val="en-US"/>
        </w:rPr>
        <w:t>1.420.195.955,68</w:t>
      </w:r>
      <w:r w:rsidR="00376BCB">
        <w:rPr>
          <w:sz w:val="22"/>
          <w:szCs w:val="22"/>
          <w:lang w:val="en-US"/>
        </w:rPr>
        <w:t>.</w:t>
      </w:r>
    </w:p>
    <w:p w:rsidR="00376BCB" w:rsidRPr="006B26C4" w:rsidRDefault="00376BCB" w:rsidP="00ED482B">
      <w:pPr>
        <w:pStyle w:val="ListParagraph"/>
        <w:numPr>
          <w:ilvl w:val="0"/>
          <w:numId w:val="109"/>
        </w:numPr>
        <w:autoSpaceDE w:val="0"/>
        <w:autoSpaceDN w:val="0"/>
        <w:adjustRightInd w:val="0"/>
        <w:spacing w:line="280" w:lineRule="exact"/>
        <w:ind w:left="1985" w:hanging="357"/>
        <w:jc w:val="both"/>
        <w:rPr>
          <w:sz w:val="22"/>
          <w:szCs w:val="22"/>
        </w:rPr>
      </w:pPr>
      <w:r>
        <w:rPr>
          <w:sz w:val="22"/>
          <w:szCs w:val="22"/>
          <w:lang w:val="en-US"/>
        </w:rPr>
        <w:t>Reklasifikasi Ke Aset Tetap Peralatan dan Mesin Sebesar Rp420.898.400,00</w:t>
      </w:r>
    </w:p>
    <w:p w:rsidR="006B26C4" w:rsidRPr="006B26C4" w:rsidRDefault="006B26C4" w:rsidP="00ED482B">
      <w:pPr>
        <w:pStyle w:val="ListParagraph"/>
        <w:numPr>
          <w:ilvl w:val="0"/>
          <w:numId w:val="109"/>
        </w:numPr>
        <w:autoSpaceDE w:val="0"/>
        <w:autoSpaceDN w:val="0"/>
        <w:adjustRightInd w:val="0"/>
        <w:spacing w:line="280" w:lineRule="exact"/>
        <w:ind w:left="1985" w:hanging="357"/>
        <w:jc w:val="both"/>
        <w:rPr>
          <w:sz w:val="22"/>
          <w:szCs w:val="22"/>
        </w:rPr>
      </w:pPr>
      <w:r>
        <w:rPr>
          <w:sz w:val="22"/>
          <w:szCs w:val="22"/>
          <w:lang w:val="en-US"/>
        </w:rPr>
        <w:t>Reklasifikasi ke Aset Lain-Lain atas Aset Tetap Gedung dan Bangunan Sekolah Swasta yang masih tercatat di Neraca per 31 Desember 2020 sebesar Rp5.670.600.726,41</w:t>
      </w:r>
    </w:p>
    <w:p w:rsidR="006B26C4" w:rsidRPr="006B26C4" w:rsidRDefault="006B26C4" w:rsidP="00ED482B">
      <w:pPr>
        <w:pStyle w:val="ListParagraph"/>
        <w:numPr>
          <w:ilvl w:val="0"/>
          <w:numId w:val="109"/>
        </w:numPr>
        <w:autoSpaceDE w:val="0"/>
        <w:autoSpaceDN w:val="0"/>
        <w:adjustRightInd w:val="0"/>
        <w:spacing w:line="280" w:lineRule="exact"/>
        <w:ind w:left="1985" w:hanging="357"/>
        <w:jc w:val="both"/>
        <w:rPr>
          <w:sz w:val="22"/>
          <w:szCs w:val="22"/>
        </w:rPr>
      </w:pPr>
      <w:r>
        <w:rPr>
          <w:sz w:val="22"/>
          <w:szCs w:val="22"/>
          <w:lang w:val="en-US"/>
        </w:rPr>
        <w:t>Reklasifikasi ke Aset Lain-lain atas Aset Tetap SMA, SMK dan SLB yang belum diserahkan ke Pemerintah Provinsi Sumatera Selatan per 31 Desember 2020 sebesar Rp1.200.135.763,32.</w:t>
      </w:r>
    </w:p>
    <w:p w:rsidR="006B26C4" w:rsidRPr="00D97E7D" w:rsidRDefault="006B26C4" w:rsidP="00ED482B">
      <w:pPr>
        <w:pStyle w:val="ListParagraph"/>
        <w:numPr>
          <w:ilvl w:val="0"/>
          <w:numId w:val="109"/>
        </w:numPr>
        <w:autoSpaceDE w:val="0"/>
        <w:autoSpaceDN w:val="0"/>
        <w:adjustRightInd w:val="0"/>
        <w:spacing w:line="280" w:lineRule="exact"/>
        <w:ind w:left="1985" w:hanging="357"/>
        <w:jc w:val="both"/>
        <w:rPr>
          <w:sz w:val="22"/>
          <w:szCs w:val="22"/>
        </w:rPr>
      </w:pPr>
      <w:r>
        <w:rPr>
          <w:sz w:val="22"/>
          <w:szCs w:val="22"/>
          <w:lang w:val="en-US"/>
        </w:rPr>
        <w:t xml:space="preserve">Koreksi atas temuan pemeriksaan kurang volume </w:t>
      </w:r>
      <w:r w:rsidR="00231B46">
        <w:rPr>
          <w:sz w:val="22"/>
          <w:szCs w:val="22"/>
          <w:lang w:val="en-US"/>
        </w:rPr>
        <w:t>TA 2020 sebesar Rp83.456.120,</w:t>
      </w:r>
      <w:r w:rsidR="004C121A">
        <w:rPr>
          <w:sz w:val="22"/>
          <w:szCs w:val="22"/>
          <w:lang w:val="en-US"/>
        </w:rPr>
        <w:t>95</w:t>
      </w:r>
    </w:p>
    <w:p w:rsidR="00947048" w:rsidRPr="00D97E7D" w:rsidRDefault="00947048" w:rsidP="00947048">
      <w:pPr>
        <w:pStyle w:val="BodyTextIndent"/>
        <w:widowControl w:val="0"/>
        <w:spacing w:before="60" w:after="0" w:line="280" w:lineRule="exact"/>
        <w:ind w:left="1555" w:firstLine="0"/>
        <w:rPr>
          <w:rFonts w:ascii="Times New Roman" w:hAnsi="Times New Roman" w:cs="Times New Roman"/>
          <w:sz w:val="22"/>
          <w:szCs w:val="22"/>
        </w:rPr>
      </w:pPr>
      <w:r w:rsidRPr="00D97E7D">
        <w:rPr>
          <w:rFonts w:ascii="Times New Roman" w:hAnsi="Times New Roman" w:cs="Times New Roman"/>
          <w:sz w:val="22"/>
          <w:szCs w:val="22"/>
        </w:rPr>
        <w:t>Saldo Aset Tetap Gedung dan Bangunan per 31 Desember 2020 adalah sebesar Rp8</w:t>
      </w:r>
      <w:r w:rsidR="006F7A7B">
        <w:rPr>
          <w:rFonts w:ascii="Times New Roman" w:hAnsi="Times New Roman" w:cs="Times New Roman"/>
          <w:sz w:val="22"/>
          <w:szCs w:val="22"/>
          <w:lang w:val="en-US"/>
        </w:rPr>
        <w:t>91</w:t>
      </w:r>
      <w:r w:rsidRPr="00D97E7D">
        <w:rPr>
          <w:rFonts w:ascii="Times New Roman" w:hAnsi="Times New Roman" w:cs="Times New Roman"/>
          <w:sz w:val="22"/>
          <w:szCs w:val="22"/>
          <w:lang w:val="en-US"/>
        </w:rPr>
        <w:t>.</w:t>
      </w:r>
      <w:r w:rsidR="006F7A7B">
        <w:rPr>
          <w:rFonts w:ascii="Times New Roman" w:hAnsi="Times New Roman" w:cs="Times New Roman"/>
          <w:sz w:val="22"/>
          <w:szCs w:val="22"/>
          <w:lang w:val="en-US"/>
        </w:rPr>
        <w:t>057</w:t>
      </w:r>
      <w:r w:rsidRPr="00D97E7D">
        <w:rPr>
          <w:rFonts w:ascii="Times New Roman" w:hAnsi="Times New Roman" w:cs="Times New Roman"/>
          <w:sz w:val="22"/>
          <w:szCs w:val="22"/>
          <w:lang w:val="en-US"/>
        </w:rPr>
        <w:t>.</w:t>
      </w:r>
      <w:r w:rsidR="006F7A7B">
        <w:rPr>
          <w:rFonts w:ascii="Times New Roman" w:hAnsi="Times New Roman" w:cs="Times New Roman"/>
          <w:sz w:val="22"/>
          <w:szCs w:val="22"/>
          <w:lang w:val="en-US"/>
        </w:rPr>
        <w:t>142</w:t>
      </w:r>
      <w:r w:rsidRPr="00D97E7D">
        <w:rPr>
          <w:rFonts w:ascii="Times New Roman" w:hAnsi="Times New Roman" w:cs="Times New Roman"/>
          <w:sz w:val="22"/>
          <w:szCs w:val="22"/>
          <w:lang w:val="en-US"/>
        </w:rPr>
        <w:t>.</w:t>
      </w:r>
      <w:r w:rsidR="006F7A7B">
        <w:rPr>
          <w:rFonts w:ascii="Times New Roman" w:hAnsi="Times New Roman" w:cs="Times New Roman"/>
          <w:sz w:val="22"/>
          <w:szCs w:val="22"/>
          <w:lang w:val="en-US"/>
        </w:rPr>
        <w:t>065</w:t>
      </w:r>
      <w:r w:rsidRPr="00D97E7D">
        <w:rPr>
          <w:rFonts w:ascii="Times New Roman" w:hAnsi="Times New Roman" w:cs="Times New Roman"/>
          <w:sz w:val="22"/>
          <w:szCs w:val="22"/>
          <w:lang w:val="en-US"/>
        </w:rPr>
        <w:t>,</w:t>
      </w:r>
      <w:r w:rsidR="006F7A7B">
        <w:rPr>
          <w:rFonts w:ascii="Times New Roman" w:hAnsi="Times New Roman" w:cs="Times New Roman"/>
          <w:sz w:val="22"/>
          <w:szCs w:val="22"/>
          <w:lang w:val="en-US"/>
        </w:rPr>
        <w:t>09</w:t>
      </w:r>
      <w:r w:rsidRPr="00D97E7D">
        <w:rPr>
          <w:rFonts w:ascii="Times New Roman" w:hAnsi="Times New Roman" w:cs="Times New Roman"/>
          <w:sz w:val="22"/>
          <w:szCs w:val="22"/>
        </w:rPr>
        <w:t xml:space="preserve">(Rp860.849.264.231,05+ </w:t>
      </w:r>
      <w:r w:rsidR="00432AE2" w:rsidRPr="00D97E7D">
        <w:rPr>
          <w:rFonts w:ascii="Times New Roman" w:hAnsi="Times New Roman" w:cs="Times New Roman"/>
          <w:sz w:val="22"/>
          <w:szCs w:val="22"/>
        </w:rPr>
        <w:t>Rp</w:t>
      </w:r>
      <w:r w:rsidR="00432AE2">
        <w:rPr>
          <w:rFonts w:ascii="Times New Roman" w:hAnsi="Times New Roman" w:cs="Times New Roman"/>
          <w:sz w:val="22"/>
          <w:szCs w:val="22"/>
          <w:lang w:val="en-US"/>
        </w:rPr>
        <w:t>40.128.654.877,40</w:t>
      </w:r>
      <w:r w:rsidRPr="00D97E7D">
        <w:rPr>
          <w:rFonts w:ascii="Times New Roman" w:hAnsi="Times New Roman" w:cs="Times New Roman"/>
          <w:sz w:val="22"/>
          <w:szCs w:val="22"/>
        </w:rPr>
        <w:t xml:space="preserve">- </w:t>
      </w:r>
      <w:r w:rsidR="00432AE2">
        <w:rPr>
          <w:rFonts w:ascii="Times New Roman" w:hAnsi="Times New Roman" w:cs="Times New Roman"/>
          <w:sz w:val="22"/>
          <w:szCs w:val="22"/>
          <w:lang w:val="en-US"/>
        </w:rPr>
        <w:t>Rp9.920.777.043,36</w:t>
      </w:r>
      <w:r w:rsidRPr="00D97E7D">
        <w:rPr>
          <w:rFonts w:ascii="Times New Roman" w:hAnsi="Times New Roman" w:cs="Times New Roman"/>
          <w:sz w:val="22"/>
          <w:szCs w:val="22"/>
        </w:rPr>
        <w:t>).</w:t>
      </w:r>
    </w:p>
    <w:p w:rsidR="00947048" w:rsidRPr="00D97E7D" w:rsidRDefault="00947048" w:rsidP="00947048">
      <w:pPr>
        <w:pStyle w:val="BodyTextIndent"/>
        <w:widowControl w:val="0"/>
        <w:spacing w:before="6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Atas saldo Aset Tetap Gedung dan Bangunan per 31 Desember 2020 dapat dijelaskan hal-hal sebagai berikut.</w:t>
      </w:r>
    </w:p>
    <w:p w:rsidR="00947048" w:rsidRPr="00D97E7D" w:rsidRDefault="00947048" w:rsidP="00ED482B">
      <w:pPr>
        <w:pStyle w:val="ListParagraph"/>
        <w:numPr>
          <w:ilvl w:val="0"/>
          <w:numId w:val="123"/>
        </w:numPr>
        <w:spacing w:before="60" w:line="280" w:lineRule="exact"/>
        <w:ind w:left="1985"/>
        <w:contextualSpacing w:val="0"/>
        <w:jc w:val="both"/>
        <w:rPr>
          <w:sz w:val="22"/>
          <w:szCs w:val="22"/>
        </w:rPr>
      </w:pPr>
      <w:r w:rsidRPr="00D97E7D">
        <w:rPr>
          <w:sz w:val="22"/>
          <w:szCs w:val="22"/>
        </w:rPr>
        <w:t>Masih terdapat Aset Tetap yang diperoleh dari pengadaan melalui belanja modal pada beberapa tahun dibawah tahun 2016 yang dipergunakan dan dikuasai oleh beberapa sekolah swasta sebesar Rp5.260.104.926,41;</w:t>
      </w:r>
    </w:p>
    <w:p w:rsidR="00947048" w:rsidRPr="00D97E7D" w:rsidRDefault="00947048" w:rsidP="00ED482B">
      <w:pPr>
        <w:pStyle w:val="ListParagraph"/>
        <w:numPr>
          <w:ilvl w:val="0"/>
          <w:numId w:val="123"/>
        </w:numPr>
        <w:spacing w:line="280" w:lineRule="exact"/>
        <w:ind w:left="1985"/>
        <w:jc w:val="both"/>
        <w:rPr>
          <w:sz w:val="22"/>
          <w:szCs w:val="22"/>
        </w:rPr>
      </w:pPr>
      <w:r w:rsidRPr="00D97E7D">
        <w:rPr>
          <w:sz w:val="22"/>
          <w:szCs w:val="22"/>
        </w:rPr>
        <w:t>Pada tahun 2016 Pemerintah Kota Prabumulih telah menyerahkan pengelolaan dan aset tetap pada Sekolah Menengah Atas (SMA) dan Sekolah Menengah Kejuruan (SMK) kepada Pemerintah Provinsi Sumatera Selatan sebagai realisasi dari Undang-Undang Nomor 23 Tahun 2014 tentang Pemerintahan Daerah yang menyatakan bahwa manajemen atau pengelolaan pendidikan menengah dan pendidikan khusus merupakan tanggung jawab dari pemerintah daerah provinsi.</w:t>
      </w:r>
    </w:p>
    <w:p w:rsidR="00947048" w:rsidRPr="00D97E7D" w:rsidRDefault="00947048" w:rsidP="00947048">
      <w:pPr>
        <w:pStyle w:val="ListParagraph"/>
        <w:spacing w:line="280" w:lineRule="exact"/>
        <w:ind w:left="1985"/>
        <w:jc w:val="both"/>
        <w:rPr>
          <w:sz w:val="22"/>
          <w:szCs w:val="22"/>
        </w:rPr>
      </w:pPr>
      <w:r w:rsidRPr="00D97E7D">
        <w:rPr>
          <w:sz w:val="22"/>
          <w:szCs w:val="22"/>
        </w:rPr>
        <w:lastRenderedPageBreak/>
        <w:t>Atas hal ini Pemerintah Kota Prabumulih telah melakukan rekonsiliasi dengan Pemerintah Provinsi Sumatera Selatan melalui Berita Acara Rekonsiliasi Sarana dan Prasarana Pengalihan Aset P3D Kota Prabumulih tanggal 11 Oktober 2019 yang didalamnya telah termasuk aset tetap yang dulu tercatat pada Dinas Pendidikan dan Kebudayaan senilai Rp49.874.964.952,94 berupa Tanah, Peralatan dan Mesin, serta Gedung dan Bangunan.</w:t>
      </w:r>
    </w:p>
    <w:p w:rsidR="00EB3BFA" w:rsidRPr="00D97E7D" w:rsidRDefault="00EB3BFA" w:rsidP="00EB3BFA">
      <w:pPr>
        <w:pStyle w:val="BodyTextIndent"/>
        <w:widowControl w:val="0"/>
        <w:spacing w:after="0" w:line="280" w:lineRule="exact"/>
        <w:ind w:left="1985" w:firstLine="0"/>
        <w:rPr>
          <w:rFonts w:ascii="Times New Roman" w:hAnsi="Times New Roman" w:cs="Times New Roman"/>
          <w:sz w:val="22"/>
          <w:szCs w:val="22"/>
        </w:rPr>
      </w:pPr>
      <w:r w:rsidRPr="00D97E7D">
        <w:rPr>
          <w:rFonts w:ascii="Times New Roman" w:hAnsi="Times New Roman" w:cs="Times New Roman"/>
          <w:sz w:val="22"/>
          <w:szCs w:val="22"/>
        </w:rPr>
        <w:t xml:space="preserve">Namun masih terdapat Aset Tetap SMA, SMK serta SLB yang masih tercatat pada KIB B Gedung dan Bangunan pada Dinas </w:t>
      </w:r>
      <w:r w:rsidR="0003403D" w:rsidRPr="00D97E7D">
        <w:rPr>
          <w:rFonts w:ascii="Times New Roman" w:hAnsi="Times New Roman" w:cs="Times New Roman"/>
          <w:sz w:val="22"/>
          <w:szCs w:val="22"/>
        </w:rPr>
        <w:t>Pendidikan sebesar</w:t>
      </w:r>
      <w:r w:rsidRPr="00D97E7D">
        <w:rPr>
          <w:rFonts w:ascii="Times New Roman" w:hAnsi="Times New Roman" w:cs="Times New Roman"/>
          <w:sz w:val="22"/>
          <w:szCs w:val="22"/>
        </w:rPr>
        <w:t xml:space="preserve"> Rp900.624.764,00.</w:t>
      </w:r>
    </w:p>
    <w:p w:rsidR="000E446D" w:rsidRPr="00D97E7D" w:rsidRDefault="000E446D" w:rsidP="008125BD">
      <w:pPr>
        <w:pStyle w:val="BodyTextIndent"/>
        <w:widowControl w:val="0"/>
        <w:numPr>
          <w:ilvl w:val="0"/>
          <w:numId w:val="63"/>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Jalan, Irigasi dan Jaringan</w:t>
      </w:r>
    </w:p>
    <w:p w:rsidR="00834644" w:rsidRPr="00D97E7D" w:rsidRDefault="00834644" w:rsidP="00834644">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Aset Tetap Jalan, Irigasi, dan Jaringan per 1 Januari 20</w:t>
      </w:r>
      <w:r w:rsidR="001F0AF8"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adalah sebesar Rp1.</w:t>
      </w:r>
      <w:r w:rsidR="001F0AF8" w:rsidRPr="00D97E7D">
        <w:rPr>
          <w:rFonts w:ascii="Times New Roman" w:hAnsi="Times New Roman" w:cs="Times New Roman"/>
          <w:sz w:val="22"/>
          <w:szCs w:val="22"/>
          <w:lang w:val="en-US"/>
        </w:rPr>
        <w:t>988.057.457.398,34</w:t>
      </w:r>
      <w:r w:rsidRPr="00D97E7D">
        <w:rPr>
          <w:rFonts w:ascii="Times New Roman" w:hAnsi="Times New Roman" w:cs="Times New Roman"/>
          <w:sz w:val="22"/>
          <w:szCs w:val="22"/>
        </w:rPr>
        <w:t>. Selama tahun anggaran berjalan terjadi mutasi berupa penambahan dan pengurangan nilai Aset Tetap Jalan, Irigasi, dan Jaringan.</w:t>
      </w:r>
    </w:p>
    <w:p w:rsidR="002E4D48" w:rsidRPr="00D97E7D" w:rsidRDefault="002E4D48" w:rsidP="002E4D4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Penambahan nilai Aset Tetap Jalan, Irigasi, dan Jaringan sebesar Rp</w:t>
      </w:r>
      <w:r w:rsidR="007506D9">
        <w:rPr>
          <w:rFonts w:ascii="Times New Roman" w:hAnsi="Times New Roman" w:cs="Times New Roman"/>
          <w:sz w:val="22"/>
          <w:szCs w:val="22"/>
          <w:lang w:val="en-US"/>
        </w:rPr>
        <w:t>165.676</w:t>
      </w:r>
      <w:r w:rsidRPr="00D97E7D">
        <w:rPr>
          <w:rFonts w:ascii="Times New Roman" w:hAnsi="Times New Roman" w:cs="Times New Roman"/>
          <w:sz w:val="22"/>
          <w:szCs w:val="22"/>
          <w:lang w:val="en-US"/>
        </w:rPr>
        <w:t>.</w:t>
      </w:r>
      <w:r w:rsidR="007506D9">
        <w:rPr>
          <w:rFonts w:ascii="Times New Roman" w:hAnsi="Times New Roman" w:cs="Times New Roman"/>
          <w:sz w:val="22"/>
          <w:szCs w:val="22"/>
          <w:lang w:val="en-US"/>
        </w:rPr>
        <w:t>876</w:t>
      </w:r>
      <w:r w:rsidRPr="00D97E7D">
        <w:rPr>
          <w:rFonts w:ascii="Times New Roman" w:hAnsi="Times New Roman" w:cs="Times New Roman"/>
          <w:sz w:val="22"/>
          <w:szCs w:val="22"/>
          <w:lang w:val="en-US"/>
        </w:rPr>
        <w:t>.</w:t>
      </w:r>
      <w:r w:rsidR="007506D9">
        <w:rPr>
          <w:rFonts w:ascii="Times New Roman" w:hAnsi="Times New Roman" w:cs="Times New Roman"/>
          <w:sz w:val="22"/>
          <w:szCs w:val="22"/>
          <w:lang w:val="en-US"/>
        </w:rPr>
        <w:t>3</w:t>
      </w:r>
      <w:r w:rsidRPr="00D97E7D">
        <w:rPr>
          <w:rFonts w:ascii="Times New Roman" w:hAnsi="Times New Roman" w:cs="Times New Roman"/>
          <w:sz w:val="22"/>
          <w:szCs w:val="22"/>
          <w:lang w:val="en-US"/>
        </w:rPr>
        <w:t>19,00</w:t>
      </w:r>
      <w:r w:rsidRPr="00D97E7D">
        <w:rPr>
          <w:rFonts w:ascii="Times New Roman" w:hAnsi="Times New Roman" w:cs="Times New Roman"/>
          <w:sz w:val="22"/>
          <w:szCs w:val="22"/>
        </w:rPr>
        <w:t xml:space="preserve"> sebagai berikut.</w:t>
      </w:r>
    </w:p>
    <w:p w:rsidR="002E4D48" w:rsidRPr="006972EC" w:rsidRDefault="002E4D48" w:rsidP="00ED482B">
      <w:pPr>
        <w:pStyle w:val="ListParagraph"/>
        <w:numPr>
          <w:ilvl w:val="0"/>
          <w:numId w:val="110"/>
        </w:numPr>
        <w:autoSpaceDE w:val="0"/>
        <w:autoSpaceDN w:val="0"/>
        <w:adjustRightInd w:val="0"/>
        <w:spacing w:line="280" w:lineRule="exact"/>
        <w:ind w:left="1985" w:hanging="357"/>
        <w:jc w:val="both"/>
        <w:rPr>
          <w:sz w:val="22"/>
          <w:szCs w:val="22"/>
        </w:rPr>
      </w:pPr>
      <w:r w:rsidRPr="00D97E7D">
        <w:rPr>
          <w:sz w:val="22"/>
          <w:szCs w:val="22"/>
        </w:rPr>
        <w:t>Belanja Modal Aset Tetap Jalan, Irigasi, dan Jaringan sebesar Rp</w:t>
      </w:r>
      <w:r w:rsidRPr="00D97E7D">
        <w:rPr>
          <w:sz w:val="22"/>
          <w:szCs w:val="22"/>
          <w:lang w:val="en-US"/>
        </w:rPr>
        <w:t>153.925.356.066,66</w:t>
      </w:r>
      <w:r w:rsidRPr="00D97E7D">
        <w:rPr>
          <w:sz w:val="22"/>
          <w:szCs w:val="22"/>
        </w:rPr>
        <w:t xml:space="preserve"> dan administrasi proyek sebesar Rp</w:t>
      </w:r>
      <w:r w:rsidRPr="00D97E7D">
        <w:rPr>
          <w:sz w:val="22"/>
          <w:szCs w:val="22"/>
          <w:lang w:val="en-US"/>
        </w:rPr>
        <w:t>11.2</w:t>
      </w:r>
      <w:r w:rsidR="007506D9">
        <w:rPr>
          <w:sz w:val="22"/>
          <w:szCs w:val="22"/>
          <w:lang w:val="en-US"/>
        </w:rPr>
        <w:t>78</w:t>
      </w:r>
      <w:r w:rsidRPr="00D97E7D">
        <w:rPr>
          <w:sz w:val="22"/>
          <w:szCs w:val="22"/>
          <w:lang w:val="en-US"/>
        </w:rPr>
        <w:t>.</w:t>
      </w:r>
      <w:r w:rsidR="007506D9">
        <w:rPr>
          <w:sz w:val="22"/>
          <w:szCs w:val="22"/>
          <w:lang w:val="en-US"/>
        </w:rPr>
        <w:t>879</w:t>
      </w:r>
      <w:r w:rsidRPr="00D97E7D">
        <w:rPr>
          <w:sz w:val="22"/>
          <w:szCs w:val="22"/>
          <w:lang w:val="en-US"/>
        </w:rPr>
        <w:t>.</w:t>
      </w:r>
      <w:r w:rsidR="007506D9">
        <w:rPr>
          <w:sz w:val="22"/>
          <w:szCs w:val="22"/>
          <w:lang w:val="en-US"/>
        </w:rPr>
        <w:t>252</w:t>
      </w:r>
      <w:r w:rsidRPr="00D97E7D">
        <w:rPr>
          <w:sz w:val="22"/>
          <w:szCs w:val="22"/>
          <w:lang w:val="en-US"/>
        </w:rPr>
        <w:t>,34</w:t>
      </w:r>
      <w:r w:rsidRPr="00D97E7D">
        <w:rPr>
          <w:sz w:val="22"/>
          <w:szCs w:val="22"/>
        </w:rPr>
        <w:t>.</w:t>
      </w:r>
    </w:p>
    <w:p w:rsidR="006972EC" w:rsidRPr="00D97E7D" w:rsidRDefault="006972EC" w:rsidP="00ED482B">
      <w:pPr>
        <w:pStyle w:val="ListParagraph"/>
        <w:numPr>
          <w:ilvl w:val="0"/>
          <w:numId w:val="110"/>
        </w:numPr>
        <w:autoSpaceDE w:val="0"/>
        <w:autoSpaceDN w:val="0"/>
        <w:adjustRightInd w:val="0"/>
        <w:spacing w:line="280" w:lineRule="exact"/>
        <w:ind w:left="1985" w:hanging="357"/>
        <w:jc w:val="both"/>
        <w:rPr>
          <w:sz w:val="22"/>
          <w:szCs w:val="22"/>
        </w:rPr>
      </w:pPr>
      <w:r>
        <w:rPr>
          <w:sz w:val="22"/>
          <w:szCs w:val="22"/>
          <w:lang w:val="en-US"/>
        </w:rPr>
        <w:t xml:space="preserve">Aset Tetap </w:t>
      </w:r>
      <w:r w:rsidRPr="00D97E7D">
        <w:rPr>
          <w:sz w:val="22"/>
          <w:szCs w:val="22"/>
        </w:rPr>
        <w:t>Jalan, Irigasi, dan Jaringan</w:t>
      </w:r>
      <w:r>
        <w:rPr>
          <w:sz w:val="22"/>
          <w:szCs w:val="22"/>
          <w:lang w:val="en-US"/>
        </w:rPr>
        <w:t xml:space="preserve"> yang bersumber dari belanja Dana BOS Rp1.706.000,00.</w:t>
      </w:r>
    </w:p>
    <w:p w:rsidR="002E4D48" w:rsidRPr="00D97E7D" w:rsidRDefault="002E4D48" w:rsidP="00ED482B">
      <w:pPr>
        <w:pStyle w:val="ListParagraph"/>
        <w:numPr>
          <w:ilvl w:val="0"/>
          <w:numId w:val="110"/>
        </w:numPr>
        <w:autoSpaceDE w:val="0"/>
        <w:autoSpaceDN w:val="0"/>
        <w:adjustRightInd w:val="0"/>
        <w:spacing w:line="280" w:lineRule="exact"/>
        <w:ind w:left="1985" w:hanging="357"/>
        <w:jc w:val="both"/>
        <w:rPr>
          <w:sz w:val="22"/>
          <w:szCs w:val="22"/>
        </w:rPr>
      </w:pPr>
      <w:r w:rsidRPr="00D97E7D">
        <w:rPr>
          <w:sz w:val="22"/>
          <w:szCs w:val="22"/>
        </w:rPr>
        <w:t xml:space="preserve">Aset Tetap Jalan, Irigasi, dan Jaringan yang berasal dari </w:t>
      </w:r>
      <w:r w:rsidRPr="00D97E7D">
        <w:rPr>
          <w:sz w:val="22"/>
          <w:szCs w:val="22"/>
          <w:lang w:val="en-US"/>
        </w:rPr>
        <w:t>Hibah Kementerian ESDM sebesar Rp470.935.000,00.</w:t>
      </w:r>
    </w:p>
    <w:p w:rsidR="002E4D48" w:rsidRPr="00D97E7D" w:rsidRDefault="002E4D48" w:rsidP="002E4D48">
      <w:pPr>
        <w:pStyle w:val="BodyTextIndent"/>
        <w:widowControl w:val="0"/>
        <w:spacing w:before="6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Sedangkan pengurangan nilai Aset Tetap Jalan, Irigasi, dan Jaringan adalah sebesar Rp</w:t>
      </w:r>
      <w:r w:rsidR="007506D9">
        <w:rPr>
          <w:rFonts w:ascii="Times New Roman" w:hAnsi="Times New Roman" w:cs="Times New Roman"/>
          <w:sz w:val="22"/>
          <w:szCs w:val="22"/>
          <w:lang w:val="en-US"/>
        </w:rPr>
        <w:t>38.181.211.066,01</w:t>
      </w:r>
      <w:r w:rsidRPr="00D97E7D">
        <w:rPr>
          <w:rFonts w:ascii="Times New Roman" w:hAnsi="Times New Roman" w:cs="Times New Roman"/>
          <w:sz w:val="22"/>
          <w:szCs w:val="22"/>
        </w:rPr>
        <w:t>sebagai berikut.</w:t>
      </w:r>
    </w:p>
    <w:p w:rsidR="002E4D48" w:rsidRPr="00576B23" w:rsidRDefault="002E4D48" w:rsidP="00ED482B">
      <w:pPr>
        <w:pStyle w:val="ListParagraph"/>
        <w:numPr>
          <w:ilvl w:val="0"/>
          <w:numId w:val="111"/>
        </w:numPr>
        <w:autoSpaceDE w:val="0"/>
        <w:autoSpaceDN w:val="0"/>
        <w:adjustRightInd w:val="0"/>
        <w:spacing w:before="60" w:line="280" w:lineRule="exact"/>
        <w:ind w:left="1985"/>
        <w:contextualSpacing w:val="0"/>
        <w:jc w:val="both"/>
        <w:rPr>
          <w:sz w:val="22"/>
          <w:szCs w:val="22"/>
        </w:rPr>
      </w:pPr>
      <w:r w:rsidRPr="00D97E7D">
        <w:rPr>
          <w:sz w:val="22"/>
          <w:szCs w:val="22"/>
        </w:rPr>
        <w:t>Belanja Modal Aset Tetap Jalan, Irigasi, dan Jaringan yang nilainya dibawah ketentuan batasan kapitalisasi dan dicatat ekstrakomptabel sebesar Rp</w:t>
      </w:r>
      <w:r w:rsidRPr="00D97E7D">
        <w:rPr>
          <w:sz w:val="22"/>
          <w:szCs w:val="22"/>
          <w:lang w:val="en-US"/>
        </w:rPr>
        <w:t>7</w:t>
      </w:r>
      <w:r w:rsidR="007506D9">
        <w:rPr>
          <w:sz w:val="22"/>
          <w:szCs w:val="22"/>
          <w:lang w:val="en-US"/>
        </w:rPr>
        <w:t>8</w:t>
      </w:r>
      <w:r w:rsidRPr="00D97E7D">
        <w:rPr>
          <w:sz w:val="22"/>
          <w:szCs w:val="22"/>
          <w:lang w:val="en-US"/>
        </w:rPr>
        <w:t>.</w:t>
      </w:r>
      <w:r w:rsidR="007506D9">
        <w:rPr>
          <w:sz w:val="22"/>
          <w:szCs w:val="22"/>
          <w:lang w:val="en-US"/>
        </w:rPr>
        <w:t>482</w:t>
      </w:r>
      <w:r w:rsidRPr="00D97E7D">
        <w:rPr>
          <w:sz w:val="22"/>
          <w:szCs w:val="22"/>
          <w:lang w:val="en-US"/>
        </w:rPr>
        <w:t>.</w:t>
      </w:r>
      <w:r w:rsidR="007506D9">
        <w:rPr>
          <w:sz w:val="22"/>
          <w:szCs w:val="22"/>
          <w:lang w:val="en-US"/>
        </w:rPr>
        <w:t>7</w:t>
      </w:r>
      <w:r w:rsidRPr="00D97E7D">
        <w:rPr>
          <w:sz w:val="22"/>
          <w:szCs w:val="22"/>
          <w:lang w:val="en-US"/>
        </w:rPr>
        <w:t>47,00</w:t>
      </w:r>
      <w:r w:rsidRPr="00D97E7D">
        <w:rPr>
          <w:sz w:val="22"/>
          <w:szCs w:val="22"/>
        </w:rPr>
        <w:t>.</w:t>
      </w:r>
    </w:p>
    <w:p w:rsidR="00576B23" w:rsidRPr="00576B23" w:rsidRDefault="00576B23" w:rsidP="00ED482B">
      <w:pPr>
        <w:pStyle w:val="ListParagraph"/>
        <w:numPr>
          <w:ilvl w:val="0"/>
          <w:numId w:val="111"/>
        </w:numPr>
        <w:autoSpaceDE w:val="0"/>
        <w:autoSpaceDN w:val="0"/>
        <w:adjustRightInd w:val="0"/>
        <w:spacing w:before="60" w:line="280" w:lineRule="exact"/>
        <w:ind w:left="1985"/>
        <w:contextualSpacing w:val="0"/>
        <w:jc w:val="both"/>
        <w:rPr>
          <w:sz w:val="22"/>
          <w:szCs w:val="22"/>
        </w:rPr>
      </w:pPr>
      <w:r>
        <w:rPr>
          <w:sz w:val="22"/>
          <w:szCs w:val="22"/>
          <w:lang w:val="en-US"/>
        </w:rPr>
        <w:t xml:space="preserve">Koreksi Aset Ektrakompatabel yang dicatat sebagai Aset Tetap </w:t>
      </w:r>
      <w:r w:rsidRPr="00D97E7D">
        <w:rPr>
          <w:sz w:val="22"/>
          <w:szCs w:val="22"/>
        </w:rPr>
        <w:t>Jalan, Irigasi, dan Jaringan</w:t>
      </w:r>
      <w:r>
        <w:rPr>
          <w:sz w:val="22"/>
          <w:szCs w:val="22"/>
          <w:lang w:val="en-US"/>
        </w:rPr>
        <w:t xml:space="preserve"> sebesar Rp428.051.742,17</w:t>
      </w:r>
    </w:p>
    <w:p w:rsidR="00576B23" w:rsidRPr="00D97E7D" w:rsidRDefault="00576B23" w:rsidP="00ED482B">
      <w:pPr>
        <w:pStyle w:val="ListParagraph"/>
        <w:numPr>
          <w:ilvl w:val="0"/>
          <w:numId w:val="111"/>
        </w:numPr>
        <w:autoSpaceDE w:val="0"/>
        <w:autoSpaceDN w:val="0"/>
        <w:adjustRightInd w:val="0"/>
        <w:spacing w:before="60" w:line="280" w:lineRule="exact"/>
        <w:ind w:left="1985"/>
        <w:contextualSpacing w:val="0"/>
        <w:jc w:val="both"/>
        <w:rPr>
          <w:sz w:val="22"/>
          <w:szCs w:val="22"/>
        </w:rPr>
      </w:pPr>
      <w:r>
        <w:rPr>
          <w:sz w:val="22"/>
          <w:szCs w:val="22"/>
          <w:lang w:val="en-US"/>
        </w:rPr>
        <w:t>Reklasifikasi ke Aset Lain-</w:t>
      </w:r>
      <w:r w:rsidR="00B64F3E">
        <w:rPr>
          <w:sz w:val="22"/>
          <w:szCs w:val="22"/>
          <w:lang w:val="en-US"/>
        </w:rPr>
        <w:t>Lain sebesar Rp35.888.420.600,00</w:t>
      </w:r>
    </w:p>
    <w:p w:rsidR="002E4D48" w:rsidRPr="00D97E7D" w:rsidRDefault="002E4D48" w:rsidP="00ED482B">
      <w:pPr>
        <w:pStyle w:val="ListParagraph"/>
        <w:numPr>
          <w:ilvl w:val="0"/>
          <w:numId w:val="111"/>
        </w:numPr>
        <w:autoSpaceDE w:val="0"/>
        <w:autoSpaceDN w:val="0"/>
        <w:adjustRightInd w:val="0"/>
        <w:spacing w:before="60" w:line="280" w:lineRule="exact"/>
        <w:ind w:left="1985"/>
        <w:contextualSpacing w:val="0"/>
        <w:jc w:val="both"/>
        <w:rPr>
          <w:sz w:val="22"/>
          <w:szCs w:val="22"/>
        </w:rPr>
      </w:pPr>
      <w:r w:rsidRPr="00D97E7D">
        <w:rPr>
          <w:sz w:val="22"/>
          <w:szCs w:val="22"/>
          <w:lang w:val="en-US"/>
        </w:rPr>
        <w:t xml:space="preserve">Hibah Aset </w:t>
      </w:r>
      <w:r w:rsidRPr="00D97E7D">
        <w:rPr>
          <w:sz w:val="22"/>
          <w:szCs w:val="22"/>
        </w:rPr>
        <w:t xml:space="preserve">Jalan, Irigasi, dan Jaringan </w:t>
      </w:r>
      <w:r w:rsidRPr="00D97E7D">
        <w:rPr>
          <w:sz w:val="22"/>
          <w:szCs w:val="22"/>
          <w:lang w:val="en-US"/>
        </w:rPr>
        <w:t>sebesar Rp74.249.999,00</w:t>
      </w:r>
    </w:p>
    <w:p w:rsidR="002E4D48" w:rsidRPr="00B64F3E" w:rsidRDefault="002E4D48" w:rsidP="00ED482B">
      <w:pPr>
        <w:pStyle w:val="ListParagraph"/>
        <w:numPr>
          <w:ilvl w:val="0"/>
          <w:numId w:val="111"/>
        </w:numPr>
        <w:autoSpaceDE w:val="0"/>
        <w:autoSpaceDN w:val="0"/>
        <w:adjustRightInd w:val="0"/>
        <w:spacing w:line="280" w:lineRule="exact"/>
        <w:ind w:left="1985"/>
        <w:jc w:val="both"/>
        <w:rPr>
          <w:sz w:val="22"/>
          <w:szCs w:val="22"/>
        </w:rPr>
      </w:pPr>
      <w:r w:rsidRPr="00D97E7D">
        <w:rPr>
          <w:sz w:val="22"/>
          <w:szCs w:val="22"/>
          <w:lang w:val="en-US"/>
        </w:rPr>
        <w:t>Pengurangan Utang Pengadaan Aset Tetap sebesar Rp492.095.727,00</w:t>
      </w:r>
    </w:p>
    <w:p w:rsidR="00B64F3E" w:rsidRPr="00D97E7D" w:rsidRDefault="00B64F3E" w:rsidP="00ED482B">
      <w:pPr>
        <w:pStyle w:val="ListParagraph"/>
        <w:numPr>
          <w:ilvl w:val="0"/>
          <w:numId w:val="111"/>
        </w:numPr>
        <w:autoSpaceDE w:val="0"/>
        <w:autoSpaceDN w:val="0"/>
        <w:adjustRightInd w:val="0"/>
        <w:spacing w:line="280" w:lineRule="exact"/>
        <w:ind w:left="1985"/>
        <w:jc w:val="both"/>
        <w:rPr>
          <w:sz w:val="22"/>
          <w:szCs w:val="22"/>
        </w:rPr>
      </w:pPr>
      <w:r>
        <w:rPr>
          <w:sz w:val="22"/>
          <w:szCs w:val="22"/>
          <w:lang w:val="en-US"/>
        </w:rPr>
        <w:t>Koreksi atas temuan pemeriksaan kurang volume TA 2020 sebesar Rp1.219.910.250,84</w:t>
      </w:r>
    </w:p>
    <w:p w:rsidR="002E4D48" w:rsidRPr="00D97E7D" w:rsidRDefault="002E4D48" w:rsidP="002E4D48">
      <w:pPr>
        <w:pStyle w:val="BodyTextIndent"/>
        <w:widowControl w:val="0"/>
        <w:spacing w:before="6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Saldo Aset Tetap Jalan, Irigasi, dan Jaringan per 31 Desember 2020 adalah sebesar Rp</w:t>
      </w:r>
      <w:r w:rsidR="007F6D89">
        <w:rPr>
          <w:rFonts w:ascii="Times New Roman" w:hAnsi="Times New Roman" w:cs="Times New Roman"/>
          <w:sz w:val="22"/>
          <w:szCs w:val="22"/>
          <w:lang w:val="en-US"/>
        </w:rPr>
        <w:t>2.115.553.122.651,33</w:t>
      </w:r>
      <w:r w:rsidRPr="00D97E7D">
        <w:rPr>
          <w:rFonts w:ascii="Times New Roman" w:hAnsi="Times New Roman" w:cs="Times New Roman"/>
          <w:sz w:val="22"/>
          <w:szCs w:val="22"/>
        </w:rPr>
        <w:t xml:space="preserve"> (Rp1.988.057.457.398,34 +Rp</w:t>
      </w:r>
      <w:r w:rsidRPr="00D97E7D">
        <w:rPr>
          <w:rFonts w:ascii="Times New Roman" w:hAnsi="Times New Roman" w:cs="Times New Roman"/>
          <w:sz w:val="22"/>
          <w:szCs w:val="22"/>
          <w:lang w:val="en-US"/>
        </w:rPr>
        <w:t>165.672.333.819,00</w:t>
      </w:r>
      <w:r w:rsidRPr="00D97E7D">
        <w:rPr>
          <w:rFonts w:ascii="Times New Roman" w:hAnsi="Times New Roman" w:cs="Times New Roman"/>
          <w:sz w:val="22"/>
          <w:szCs w:val="22"/>
        </w:rPr>
        <w:t xml:space="preserve"> –</w:t>
      </w:r>
      <w:r w:rsidR="00432AE2" w:rsidRPr="00D97E7D">
        <w:rPr>
          <w:rFonts w:ascii="Times New Roman" w:hAnsi="Times New Roman" w:cs="Times New Roman"/>
          <w:sz w:val="22"/>
          <w:szCs w:val="22"/>
        </w:rPr>
        <w:t>Rp</w:t>
      </w:r>
      <w:r w:rsidR="00432AE2">
        <w:rPr>
          <w:rFonts w:ascii="Times New Roman" w:hAnsi="Times New Roman" w:cs="Times New Roman"/>
          <w:sz w:val="22"/>
          <w:szCs w:val="22"/>
          <w:lang w:val="en-US"/>
        </w:rPr>
        <w:t>38.181.211.066,01</w:t>
      </w:r>
      <w:r w:rsidRPr="00D97E7D">
        <w:rPr>
          <w:rFonts w:ascii="Times New Roman" w:hAnsi="Times New Roman" w:cs="Times New Roman"/>
          <w:sz w:val="22"/>
          <w:szCs w:val="22"/>
          <w:lang w:val="en-US"/>
        </w:rPr>
        <w:t>)</w:t>
      </w:r>
    </w:p>
    <w:p w:rsidR="002E4D48" w:rsidRPr="00D97E7D" w:rsidRDefault="002E4D48" w:rsidP="002E4D48">
      <w:pPr>
        <w:spacing w:before="60" w:line="280" w:lineRule="exact"/>
        <w:ind w:left="1560"/>
        <w:jc w:val="both"/>
        <w:rPr>
          <w:sz w:val="22"/>
          <w:szCs w:val="22"/>
        </w:rPr>
      </w:pPr>
      <w:r w:rsidRPr="00D97E7D">
        <w:rPr>
          <w:sz w:val="22"/>
          <w:szCs w:val="22"/>
        </w:rPr>
        <w:t xml:space="preserve">Pada tahun 2016 Pemerintah Kota Prabumulih telah menyerahkan pengelolaan dan aset tetap pada Sekolah Menengah Atas (SMA) dan Sekolah Menengah Kejuruan (SMK) kepada Pemerintah Provinsi Sumatera Selatan sebagai realisasi dari Undang-Undang Nomor 23 Tahun 2014 tentang Pemerintahan Daerah yang menyatakan bahwa </w:t>
      </w:r>
      <w:r w:rsidRPr="00D97E7D">
        <w:rPr>
          <w:sz w:val="22"/>
          <w:szCs w:val="22"/>
        </w:rPr>
        <w:lastRenderedPageBreak/>
        <w:t>manajemen atau pengelolaan pendidikan menengah dan pendidikan khusus merupakan tanggung jawab dari pemerintah daerah provinsi.</w:t>
      </w:r>
    </w:p>
    <w:p w:rsidR="002E4D48" w:rsidRPr="00D97E7D" w:rsidRDefault="002E4D48" w:rsidP="002E4D48">
      <w:pPr>
        <w:spacing w:line="280" w:lineRule="exact"/>
        <w:ind w:left="1560"/>
        <w:jc w:val="both"/>
        <w:rPr>
          <w:sz w:val="22"/>
          <w:szCs w:val="22"/>
        </w:rPr>
      </w:pPr>
      <w:r w:rsidRPr="00D97E7D">
        <w:rPr>
          <w:sz w:val="22"/>
          <w:szCs w:val="22"/>
        </w:rPr>
        <w:t>Atas hal ini Pemerintah Kota Prabumulih telah melakukan rekonsiliasi dengan Pemerintah Provinsi Sumatera Selatan melalui Berita Acara Rekonsiliasi Sarana dan Prasarana Pengalihan Aset P3D Kota Prabumulih tanggal 11 Oktober 2019 yang didalamnya telah termasuk Aset Tetap yang dulu tercatat pada Dinas Pendidikan dan Kebudayaan senilai Rp49.874.964.952,94 berupa Tanah, Peralatan dan Mesin, serta Gedung dan Bangunan.</w:t>
      </w:r>
    </w:p>
    <w:p w:rsidR="002E4D48" w:rsidRPr="00D97E7D" w:rsidRDefault="002E4D48" w:rsidP="002E4D4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Namun masih terdapat Aset Tetap SMA, SMK serta SLB yang masih tercatat pada KIB D Jalan, Irigasi, dan Jaringan pada Dinas Pendidikan sebesar Rp898.020.000,00.</w:t>
      </w:r>
    </w:p>
    <w:p w:rsidR="00D752E9" w:rsidRPr="00D97E7D" w:rsidRDefault="00D752E9" w:rsidP="008125BD">
      <w:pPr>
        <w:pStyle w:val="BodyTextIndent"/>
        <w:widowControl w:val="0"/>
        <w:numPr>
          <w:ilvl w:val="0"/>
          <w:numId w:val="63"/>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Aset Tetap Lainnya</w:t>
      </w:r>
    </w:p>
    <w:p w:rsidR="00AA1851" w:rsidRPr="00D97E7D" w:rsidRDefault="00AA1851" w:rsidP="00AA1851">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Aset tetap lainnya per 1 Januari 20</w:t>
      </w:r>
      <w:r w:rsidR="001F0AF8" w:rsidRPr="00D97E7D">
        <w:rPr>
          <w:rFonts w:ascii="Times New Roman" w:hAnsi="Times New Roman" w:cs="Times New Roman"/>
          <w:sz w:val="22"/>
          <w:szCs w:val="22"/>
          <w:lang w:val="en-US"/>
        </w:rPr>
        <w:t xml:space="preserve">20 </w:t>
      </w:r>
      <w:r w:rsidRPr="00D97E7D">
        <w:rPr>
          <w:rFonts w:ascii="Times New Roman" w:hAnsi="Times New Roman" w:cs="Times New Roman"/>
          <w:sz w:val="22"/>
          <w:szCs w:val="22"/>
        </w:rPr>
        <w:t>adalah sebesar Rp2</w:t>
      </w:r>
      <w:r w:rsidR="001F0AF8" w:rsidRPr="00D97E7D">
        <w:rPr>
          <w:rFonts w:ascii="Times New Roman" w:hAnsi="Times New Roman" w:cs="Times New Roman"/>
          <w:sz w:val="22"/>
          <w:szCs w:val="22"/>
          <w:lang w:val="en-US"/>
        </w:rPr>
        <w:t>9.831.118.274,11</w:t>
      </w:r>
      <w:r w:rsidRPr="00D97E7D">
        <w:rPr>
          <w:rFonts w:ascii="Times New Roman" w:hAnsi="Times New Roman" w:cs="Times New Roman"/>
          <w:sz w:val="22"/>
          <w:szCs w:val="22"/>
        </w:rPr>
        <w:t>. Selama tahun anggaran berjalan terjadi mutasi berupa penambahan dan pengurangan nilai Aset Tetap Lainnya.</w:t>
      </w:r>
    </w:p>
    <w:p w:rsidR="00432AE2" w:rsidRDefault="002E4D48" w:rsidP="002E4D48">
      <w:pPr>
        <w:pStyle w:val="BodyTextIndent"/>
        <w:widowControl w:val="0"/>
        <w:spacing w:after="0" w:line="280" w:lineRule="exact"/>
        <w:ind w:left="1560" w:firstLine="0"/>
        <w:rPr>
          <w:rFonts w:ascii="Times New Roman" w:hAnsi="Times New Roman" w:cs="Times New Roman"/>
          <w:sz w:val="22"/>
          <w:szCs w:val="22"/>
          <w:lang w:val="en-US"/>
        </w:rPr>
      </w:pPr>
      <w:r w:rsidRPr="00D97E7D">
        <w:rPr>
          <w:rFonts w:ascii="Times New Roman" w:hAnsi="Times New Roman" w:cs="Times New Roman"/>
          <w:sz w:val="22"/>
          <w:szCs w:val="22"/>
        </w:rPr>
        <w:t xml:space="preserve">Penambahan nilai Aset Tetap Lainnya </w:t>
      </w:r>
      <w:r w:rsidR="00A86084">
        <w:rPr>
          <w:rFonts w:ascii="Times New Roman" w:hAnsi="Times New Roman" w:cs="Times New Roman"/>
          <w:sz w:val="22"/>
          <w:szCs w:val="22"/>
          <w:lang w:val="en-US"/>
        </w:rPr>
        <w:t xml:space="preserve">adalah </w:t>
      </w:r>
      <w:r w:rsidRPr="00D97E7D">
        <w:rPr>
          <w:rFonts w:ascii="Times New Roman" w:hAnsi="Times New Roman" w:cs="Times New Roman"/>
          <w:sz w:val="22"/>
          <w:szCs w:val="22"/>
        </w:rPr>
        <w:t>sebesar Rp</w:t>
      </w:r>
      <w:r w:rsidR="00B25FAD">
        <w:rPr>
          <w:rFonts w:ascii="Times New Roman" w:hAnsi="Times New Roman" w:cs="Times New Roman"/>
          <w:sz w:val="22"/>
          <w:szCs w:val="22"/>
          <w:lang w:val="en-US"/>
        </w:rPr>
        <w:t>3.325.375.669,00</w:t>
      </w:r>
      <w:r w:rsidR="00432AE2">
        <w:rPr>
          <w:rFonts w:ascii="Times New Roman" w:hAnsi="Times New Roman" w:cs="Times New Roman"/>
          <w:sz w:val="22"/>
          <w:szCs w:val="22"/>
          <w:lang w:val="en-US"/>
        </w:rPr>
        <w:t xml:space="preserve"> sebagai berikut.</w:t>
      </w:r>
    </w:p>
    <w:p w:rsidR="002E4D48" w:rsidRDefault="002E4D48" w:rsidP="00A86084">
      <w:pPr>
        <w:pStyle w:val="BodyTextIndent"/>
        <w:widowControl w:val="0"/>
        <w:numPr>
          <w:ilvl w:val="0"/>
          <w:numId w:val="149"/>
        </w:numPr>
        <w:spacing w:after="0" w:line="280" w:lineRule="exact"/>
        <w:rPr>
          <w:rFonts w:ascii="Times New Roman" w:hAnsi="Times New Roman" w:cs="Times New Roman"/>
          <w:sz w:val="22"/>
          <w:szCs w:val="22"/>
          <w:lang w:val="en-US"/>
        </w:rPr>
      </w:pPr>
      <w:r w:rsidRPr="00D97E7D">
        <w:rPr>
          <w:rFonts w:ascii="Times New Roman" w:hAnsi="Times New Roman" w:cs="Times New Roman"/>
          <w:sz w:val="22"/>
          <w:szCs w:val="22"/>
        </w:rPr>
        <w:t>Belanja Modal Aset Tetap Lainnya sebesar Rp</w:t>
      </w:r>
      <w:r w:rsidRPr="00D97E7D">
        <w:rPr>
          <w:rFonts w:ascii="Times New Roman" w:hAnsi="Times New Roman" w:cs="Times New Roman"/>
          <w:sz w:val="22"/>
          <w:szCs w:val="22"/>
          <w:lang w:val="en-US"/>
        </w:rPr>
        <w:t>3.257.970.755,00</w:t>
      </w:r>
      <w:r w:rsidRPr="00D97E7D">
        <w:rPr>
          <w:rFonts w:ascii="Times New Roman" w:hAnsi="Times New Roman" w:cs="Times New Roman"/>
          <w:sz w:val="22"/>
          <w:szCs w:val="22"/>
        </w:rPr>
        <w:t xml:space="preserve"> dan administrasi proyek sebesar Rp</w:t>
      </w:r>
      <w:r w:rsidRPr="00D97E7D">
        <w:rPr>
          <w:rFonts w:ascii="Times New Roman" w:hAnsi="Times New Roman" w:cs="Times New Roman"/>
          <w:sz w:val="22"/>
          <w:szCs w:val="22"/>
          <w:lang w:val="en-US"/>
        </w:rPr>
        <w:t>50.131.014,00</w:t>
      </w:r>
      <w:r w:rsidRPr="00D97E7D">
        <w:rPr>
          <w:rFonts w:ascii="Times New Roman" w:hAnsi="Times New Roman" w:cs="Times New Roman"/>
          <w:sz w:val="22"/>
          <w:szCs w:val="22"/>
        </w:rPr>
        <w:t>.</w:t>
      </w:r>
    </w:p>
    <w:p w:rsidR="00432AE2" w:rsidRDefault="00432AE2" w:rsidP="00A86084">
      <w:pPr>
        <w:pStyle w:val="BodyTextIndent"/>
        <w:widowControl w:val="0"/>
        <w:numPr>
          <w:ilvl w:val="0"/>
          <w:numId w:val="149"/>
        </w:numPr>
        <w:spacing w:after="0" w:line="280" w:lineRule="exact"/>
        <w:rPr>
          <w:rFonts w:ascii="Times New Roman" w:hAnsi="Times New Roman" w:cs="Times New Roman"/>
          <w:sz w:val="22"/>
          <w:szCs w:val="22"/>
          <w:lang w:val="en-US"/>
        </w:rPr>
      </w:pPr>
      <w:r w:rsidRPr="00432AE2">
        <w:rPr>
          <w:rFonts w:ascii="Times New Roman" w:hAnsi="Times New Roman" w:cs="Times New Roman"/>
          <w:sz w:val="22"/>
          <w:szCs w:val="22"/>
          <w:lang w:val="en-US"/>
        </w:rPr>
        <w:t xml:space="preserve">Aset Tetap </w:t>
      </w:r>
      <w:r>
        <w:rPr>
          <w:rFonts w:ascii="Times New Roman" w:hAnsi="Times New Roman" w:cs="Times New Roman"/>
          <w:sz w:val="22"/>
          <w:szCs w:val="22"/>
          <w:lang w:val="en-US"/>
        </w:rPr>
        <w:t xml:space="preserve">Lainnya </w:t>
      </w:r>
      <w:r w:rsidRPr="00432AE2">
        <w:rPr>
          <w:rFonts w:ascii="Times New Roman" w:hAnsi="Times New Roman" w:cs="Times New Roman"/>
          <w:sz w:val="22"/>
          <w:szCs w:val="22"/>
          <w:lang w:val="en-US"/>
        </w:rPr>
        <w:t>yang bersumber dari belanja Dana BOS Rp1</w:t>
      </w:r>
      <w:r w:rsidR="00B25FAD">
        <w:rPr>
          <w:rFonts w:ascii="Times New Roman" w:hAnsi="Times New Roman" w:cs="Times New Roman"/>
          <w:sz w:val="22"/>
          <w:szCs w:val="22"/>
          <w:lang w:val="en-US"/>
        </w:rPr>
        <w:t>7.273.900</w:t>
      </w:r>
      <w:r w:rsidRPr="00432AE2">
        <w:rPr>
          <w:rFonts w:ascii="Times New Roman" w:hAnsi="Times New Roman" w:cs="Times New Roman"/>
          <w:sz w:val="22"/>
          <w:szCs w:val="22"/>
          <w:lang w:val="en-US"/>
        </w:rPr>
        <w:t>,00</w:t>
      </w:r>
    </w:p>
    <w:p w:rsidR="00A86084" w:rsidRPr="00A86084" w:rsidRDefault="00A86084" w:rsidP="002E4D48">
      <w:pPr>
        <w:pStyle w:val="BodyTextIndent"/>
        <w:widowControl w:val="0"/>
        <w:spacing w:after="0" w:line="280" w:lineRule="exact"/>
        <w:ind w:left="1560" w:firstLine="0"/>
        <w:rPr>
          <w:rFonts w:ascii="Times New Roman" w:hAnsi="Times New Roman" w:cs="Times New Roman"/>
          <w:sz w:val="22"/>
          <w:szCs w:val="22"/>
          <w:lang w:val="en-US"/>
        </w:rPr>
      </w:pPr>
    </w:p>
    <w:p w:rsidR="00B25FAD" w:rsidRDefault="002E4D48" w:rsidP="002E4D48">
      <w:pPr>
        <w:pStyle w:val="BodyTextIndent"/>
        <w:widowControl w:val="0"/>
        <w:spacing w:before="60" w:after="0" w:line="280" w:lineRule="exact"/>
        <w:ind w:left="1560" w:firstLine="0"/>
        <w:rPr>
          <w:rFonts w:ascii="Times New Roman" w:hAnsi="Times New Roman" w:cs="Times New Roman"/>
          <w:sz w:val="22"/>
          <w:szCs w:val="22"/>
          <w:lang w:val="en-US"/>
        </w:rPr>
      </w:pPr>
      <w:r w:rsidRPr="00A86084">
        <w:rPr>
          <w:rFonts w:ascii="Times New Roman" w:hAnsi="Times New Roman" w:cs="Times New Roman"/>
          <w:sz w:val="22"/>
          <w:szCs w:val="22"/>
        </w:rPr>
        <w:t>Sedangkan pengurangan nilai Aset Tetap Lainnya adalah sebesar Rp</w:t>
      </w:r>
      <w:r w:rsidR="00B25FAD">
        <w:rPr>
          <w:rFonts w:ascii="Times New Roman" w:hAnsi="Times New Roman" w:cs="Times New Roman"/>
          <w:sz w:val="22"/>
          <w:szCs w:val="22"/>
          <w:lang w:val="en-US"/>
        </w:rPr>
        <w:t>2.162.213.521,50sebagai berikut.</w:t>
      </w:r>
    </w:p>
    <w:p w:rsidR="002E4D48" w:rsidRDefault="00B25FAD" w:rsidP="00B25FAD">
      <w:pPr>
        <w:pStyle w:val="BodyTextIndent"/>
        <w:widowControl w:val="0"/>
        <w:numPr>
          <w:ilvl w:val="0"/>
          <w:numId w:val="151"/>
        </w:numPr>
        <w:spacing w:before="60" w:after="0" w:line="280" w:lineRule="exact"/>
        <w:rPr>
          <w:rFonts w:ascii="Times New Roman" w:hAnsi="Times New Roman" w:cs="Times New Roman"/>
          <w:sz w:val="22"/>
          <w:szCs w:val="22"/>
          <w:lang w:val="en-US"/>
        </w:rPr>
      </w:pPr>
      <w:r>
        <w:rPr>
          <w:rFonts w:ascii="Times New Roman" w:hAnsi="Times New Roman" w:cs="Times New Roman"/>
          <w:sz w:val="22"/>
          <w:szCs w:val="22"/>
          <w:lang w:val="en-US"/>
        </w:rPr>
        <w:t>Hibah</w:t>
      </w:r>
      <w:r w:rsidR="002E4D48" w:rsidRPr="00A86084">
        <w:rPr>
          <w:rFonts w:ascii="Times New Roman" w:hAnsi="Times New Roman" w:cs="Times New Roman"/>
          <w:sz w:val="22"/>
          <w:szCs w:val="22"/>
          <w:lang w:val="en-US"/>
        </w:rPr>
        <w:t xml:space="preserve"> aset tetap lainnya ke Sekolah</w:t>
      </w:r>
      <w:r w:rsidR="002E4D48" w:rsidRPr="00D97E7D">
        <w:rPr>
          <w:rFonts w:ascii="Times New Roman" w:hAnsi="Times New Roman" w:cs="Times New Roman"/>
          <w:sz w:val="22"/>
          <w:szCs w:val="22"/>
          <w:lang w:val="en-US"/>
        </w:rPr>
        <w:t xml:space="preserve"> Swasta di Prabumulih</w:t>
      </w:r>
      <w:r w:rsidRPr="00A86084">
        <w:rPr>
          <w:rFonts w:ascii="Times New Roman" w:hAnsi="Times New Roman" w:cs="Times New Roman"/>
          <w:sz w:val="22"/>
          <w:szCs w:val="22"/>
        </w:rPr>
        <w:t>sebesar Rp</w:t>
      </w:r>
      <w:r w:rsidRPr="00A86084">
        <w:rPr>
          <w:rFonts w:ascii="Times New Roman" w:hAnsi="Times New Roman" w:cs="Times New Roman"/>
          <w:sz w:val="22"/>
          <w:szCs w:val="22"/>
          <w:lang w:val="en-US"/>
        </w:rPr>
        <w:t>121.688.824,00</w:t>
      </w:r>
      <w:r w:rsidR="002E4D48" w:rsidRPr="00D97E7D">
        <w:rPr>
          <w:rFonts w:ascii="Times New Roman" w:hAnsi="Times New Roman" w:cs="Times New Roman"/>
          <w:sz w:val="22"/>
          <w:szCs w:val="22"/>
        </w:rPr>
        <w:t>.</w:t>
      </w:r>
    </w:p>
    <w:p w:rsidR="00A86084" w:rsidRDefault="00A86084" w:rsidP="00B25FAD">
      <w:pPr>
        <w:pStyle w:val="BodyTextIndent"/>
        <w:widowControl w:val="0"/>
        <w:numPr>
          <w:ilvl w:val="0"/>
          <w:numId w:val="151"/>
        </w:numPr>
        <w:spacing w:before="60" w:after="0" w:line="280" w:lineRule="exact"/>
        <w:rPr>
          <w:rFonts w:ascii="Times New Roman" w:hAnsi="Times New Roman" w:cs="Times New Roman"/>
          <w:sz w:val="22"/>
          <w:szCs w:val="22"/>
          <w:lang w:val="en-US"/>
        </w:rPr>
      </w:pPr>
      <w:r w:rsidRPr="00A86084">
        <w:rPr>
          <w:rFonts w:ascii="Times New Roman" w:hAnsi="Times New Roman" w:cs="Times New Roman"/>
          <w:sz w:val="22"/>
          <w:szCs w:val="22"/>
          <w:lang w:val="en-US"/>
        </w:rPr>
        <w:t>Reklasifikasi Ke Aset Tetap Peralatan dan Mesin Sebesar Rp</w:t>
      </w:r>
      <w:r>
        <w:rPr>
          <w:rFonts w:ascii="Times New Roman" w:hAnsi="Times New Roman" w:cs="Times New Roman"/>
          <w:sz w:val="22"/>
          <w:szCs w:val="22"/>
          <w:lang w:val="en-US"/>
        </w:rPr>
        <w:t>677.974.500,00</w:t>
      </w:r>
    </w:p>
    <w:p w:rsidR="00A86084" w:rsidRPr="00B25FAD" w:rsidRDefault="00B25FAD" w:rsidP="00B25FAD">
      <w:pPr>
        <w:pStyle w:val="BodyTextIndent"/>
        <w:widowControl w:val="0"/>
        <w:numPr>
          <w:ilvl w:val="0"/>
          <w:numId w:val="151"/>
        </w:numPr>
        <w:spacing w:before="60" w:after="0" w:line="280" w:lineRule="exact"/>
        <w:rPr>
          <w:rFonts w:ascii="Times New Roman" w:hAnsi="Times New Roman" w:cs="Times New Roman"/>
          <w:sz w:val="22"/>
          <w:szCs w:val="22"/>
          <w:lang w:val="en-US"/>
        </w:rPr>
      </w:pPr>
      <w:r w:rsidRPr="00B25FAD">
        <w:rPr>
          <w:rFonts w:ascii="Times New Roman" w:hAnsi="Times New Roman" w:cs="Times New Roman"/>
          <w:sz w:val="22"/>
          <w:szCs w:val="22"/>
          <w:lang w:val="en-US"/>
        </w:rPr>
        <w:t>Reklasifikasi ke Aset Lain-</w:t>
      </w:r>
      <w:r>
        <w:rPr>
          <w:rFonts w:ascii="Times New Roman" w:hAnsi="Times New Roman" w:cs="Times New Roman"/>
          <w:sz w:val="22"/>
          <w:szCs w:val="22"/>
          <w:lang w:val="en-US"/>
        </w:rPr>
        <w:t>Lain sebesar Rp1.362.550.197,50</w:t>
      </w:r>
    </w:p>
    <w:p w:rsidR="00B25FAD" w:rsidRPr="00B25FAD" w:rsidRDefault="00B25FAD" w:rsidP="00B25FAD">
      <w:pPr>
        <w:pStyle w:val="BodyTextIndent"/>
        <w:widowControl w:val="0"/>
        <w:spacing w:after="0" w:line="280" w:lineRule="exact"/>
        <w:ind w:left="1559" w:firstLine="0"/>
        <w:rPr>
          <w:rFonts w:ascii="Times New Roman" w:hAnsi="Times New Roman" w:cs="Times New Roman"/>
          <w:sz w:val="22"/>
          <w:szCs w:val="22"/>
          <w:lang w:val="en-US"/>
        </w:rPr>
      </w:pPr>
    </w:p>
    <w:p w:rsidR="002E4D48" w:rsidRPr="00D97E7D" w:rsidRDefault="002E4D48" w:rsidP="002E4D4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Saldo Aset Tetap Lainnya per 31 Desember 2020 adalah sebesar Rp</w:t>
      </w:r>
      <w:r w:rsidR="00B25FAD">
        <w:rPr>
          <w:rFonts w:ascii="Times New Roman" w:hAnsi="Times New Roman" w:cs="Times New Roman"/>
          <w:sz w:val="22"/>
          <w:szCs w:val="22"/>
          <w:lang w:val="en-US"/>
        </w:rPr>
        <w:t>33.994</w:t>
      </w:r>
      <w:r w:rsidR="007F6D89">
        <w:rPr>
          <w:rFonts w:ascii="Times New Roman" w:hAnsi="Times New Roman" w:cs="Times New Roman"/>
          <w:sz w:val="22"/>
          <w:szCs w:val="22"/>
          <w:lang w:val="en-US"/>
        </w:rPr>
        <w:t>.280.421,61</w:t>
      </w:r>
      <w:r w:rsidRPr="00D97E7D">
        <w:rPr>
          <w:rFonts w:ascii="Times New Roman" w:hAnsi="Times New Roman" w:cs="Times New Roman"/>
          <w:sz w:val="22"/>
          <w:szCs w:val="22"/>
        </w:rPr>
        <w:t xml:space="preserve"> (Rp29.831.118.274,11+ </w:t>
      </w:r>
      <w:r w:rsidR="00B25FAD" w:rsidRPr="00D97E7D">
        <w:rPr>
          <w:rFonts w:ascii="Times New Roman" w:hAnsi="Times New Roman" w:cs="Times New Roman"/>
          <w:sz w:val="22"/>
          <w:szCs w:val="22"/>
        </w:rPr>
        <w:t>Rp</w:t>
      </w:r>
      <w:r w:rsidR="00B25FAD">
        <w:rPr>
          <w:rFonts w:ascii="Times New Roman" w:hAnsi="Times New Roman" w:cs="Times New Roman"/>
          <w:sz w:val="22"/>
          <w:szCs w:val="22"/>
          <w:lang w:val="en-US"/>
        </w:rPr>
        <w:t xml:space="preserve">3.325.375.669,00 </w:t>
      </w:r>
      <w:r w:rsidRPr="00D97E7D">
        <w:rPr>
          <w:rFonts w:ascii="Times New Roman" w:hAnsi="Times New Roman" w:cs="Times New Roman"/>
          <w:sz w:val="22"/>
          <w:szCs w:val="22"/>
        </w:rPr>
        <w:t xml:space="preserve">- </w:t>
      </w:r>
      <w:r w:rsidR="00B25FAD" w:rsidRPr="00A86084">
        <w:rPr>
          <w:rFonts w:ascii="Times New Roman" w:hAnsi="Times New Roman" w:cs="Times New Roman"/>
          <w:sz w:val="22"/>
          <w:szCs w:val="22"/>
        </w:rPr>
        <w:t>Rp</w:t>
      </w:r>
      <w:r w:rsidR="00B25FAD">
        <w:rPr>
          <w:rFonts w:ascii="Times New Roman" w:hAnsi="Times New Roman" w:cs="Times New Roman"/>
          <w:sz w:val="22"/>
          <w:szCs w:val="22"/>
          <w:lang w:val="en-US"/>
        </w:rPr>
        <w:t>2.162.213.521,50</w:t>
      </w:r>
      <w:r w:rsidRPr="00D97E7D">
        <w:rPr>
          <w:rFonts w:ascii="Times New Roman" w:hAnsi="Times New Roman" w:cs="Times New Roman"/>
          <w:sz w:val="22"/>
          <w:szCs w:val="22"/>
        </w:rPr>
        <w:t>).</w:t>
      </w:r>
    </w:p>
    <w:p w:rsidR="002E4D48" w:rsidRPr="00D97E7D" w:rsidRDefault="002E4D48" w:rsidP="002E4D48">
      <w:pPr>
        <w:pStyle w:val="BodyTextIndent"/>
        <w:widowControl w:val="0"/>
        <w:spacing w:before="6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Atas saldo Aset Tetap Lainnya per 31 Desember 2020 dapat dijelaskan hal-hal sebagai berikut.</w:t>
      </w:r>
    </w:p>
    <w:p w:rsidR="002E4D48" w:rsidRPr="00D97E7D" w:rsidRDefault="002E4D48" w:rsidP="00ED482B">
      <w:pPr>
        <w:pStyle w:val="ListParagraph"/>
        <w:numPr>
          <w:ilvl w:val="0"/>
          <w:numId w:val="124"/>
        </w:numPr>
        <w:spacing w:line="280" w:lineRule="exact"/>
        <w:ind w:left="1985"/>
        <w:jc w:val="both"/>
        <w:rPr>
          <w:sz w:val="22"/>
          <w:szCs w:val="22"/>
        </w:rPr>
      </w:pPr>
      <w:r w:rsidRPr="00D97E7D">
        <w:rPr>
          <w:sz w:val="22"/>
          <w:szCs w:val="22"/>
        </w:rPr>
        <w:t>Masih terdapat Aset Tetap yang diperoleh dari pengadaan melalui belanja modal pada beberapa tahun dibawah tahun 2016 yang dipergunakan dan dikuasai oleh beberapa sekolah swasta sebesar Rp867.421.767,74;</w:t>
      </w:r>
    </w:p>
    <w:p w:rsidR="002E4D48" w:rsidRPr="00D97E7D" w:rsidRDefault="002E4D48" w:rsidP="00ED482B">
      <w:pPr>
        <w:pStyle w:val="ListParagraph"/>
        <w:numPr>
          <w:ilvl w:val="0"/>
          <w:numId w:val="124"/>
        </w:numPr>
        <w:spacing w:line="280" w:lineRule="exact"/>
        <w:ind w:left="1985"/>
        <w:jc w:val="both"/>
        <w:rPr>
          <w:sz w:val="22"/>
          <w:szCs w:val="22"/>
        </w:rPr>
      </w:pPr>
      <w:r w:rsidRPr="00D97E7D">
        <w:rPr>
          <w:sz w:val="22"/>
          <w:szCs w:val="22"/>
        </w:rPr>
        <w:t xml:space="preserve">Pada tahun 2016 Pemerintah Kota Prabumulih telah menyerahkan pengelolaan dan aset tetap pada Sekolah Menengah Atas (SMA) dan Sekolah Menengah Kejuruan (SMK) kepada Pemerintah Provinsi Sumatera Selatan sebagai realisasi dari Undang-undang Nomor 23 Tahun 2014 tentang Pemerintahan Daerah yang menyatakan bahwa manajemen atau pengelolaan pendidikan </w:t>
      </w:r>
      <w:r w:rsidRPr="00D97E7D">
        <w:rPr>
          <w:sz w:val="22"/>
          <w:szCs w:val="22"/>
        </w:rPr>
        <w:lastRenderedPageBreak/>
        <w:t>menengah dan pendidikan khusus merupakan tanggung jawab dari pemerintah daerah provinsi.</w:t>
      </w:r>
    </w:p>
    <w:p w:rsidR="002E4D48" w:rsidRPr="00D97E7D" w:rsidRDefault="002E4D48" w:rsidP="002E4D48">
      <w:pPr>
        <w:pStyle w:val="ListParagraph"/>
        <w:spacing w:line="280" w:lineRule="exact"/>
        <w:ind w:left="1985"/>
        <w:jc w:val="both"/>
        <w:rPr>
          <w:sz w:val="22"/>
          <w:szCs w:val="22"/>
        </w:rPr>
      </w:pPr>
      <w:r w:rsidRPr="00D97E7D">
        <w:rPr>
          <w:sz w:val="22"/>
          <w:szCs w:val="22"/>
        </w:rPr>
        <w:t>Atas hal ini Pemerintah Kota Prabumulih telah melakukan rekonsiliasi dengan Pemerintah Provinsi Sumatera Selatan melalui Berita Acara Rekonsiliasi Sarana dan Prasarana Pengalihan Aset P3D Kota Prabumulih tanggal 11 Oktober 2019 yang didalamnya telah termasuk Aset Tetap yang dulu tercatat pada Dinas Pendidikan dan Kebudayaan senilai Rp49.874.964.952,94 berupa Tanah, Peralatan dan Mesin, serta Gedung dan Bangunan.</w:t>
      </w:r>
    </w:p>
    <w:p w:rsidR="002E4D48" w:rsidRPr="00D97E7D" w:rsidRDefault="002E4D48" w:rsidP="002E4D48">
      <w:pPr>
        <w:pStyle w:val="BodyTextIndent"/>
        <w:widowControl w:val="0"/>
        <w:spacing w:after="0" w:line="280" w:lineRule="exact"/>
        <w:ind w:left="1985" w:firstLine="0"/>
        <w:rPr>
          <w:rFonts w:ascii="Times New Roman" w:hAnsi="Times New Roman" w:cs="Times New Roman"/>
          <w:sz w:val="22"/>
          <w:szCs w:val="22"/>
        </w:rPr>
      </w:pPr>
      <w:r w:rsidRPr="00D97E7D">
        <w:rPr>
          <w:rFonts w:ascii="Times New Roman" w:hAnsi="Times New Roman" w:cs="Times New Roman"/>
          <w:sz w:val="22"/>
          <w:szCs w:val="22"/>
        </w:rPr>
        <w:t>Namun masih terdapat Aset Tetap SMA, SMK serta SLB yang masih tercatat pada KIB E Aset Tetap Lainnya pada Dinas Pendidikan sebesar Rp495.128.429,76.</w:t>
      </w:r>
    </w:p>
    <w:p w:rsidR="000E446D" w:rsidRPr="00D97E7D" w:rsidRDefault="000E446D" w:rsidP="008125BD">
      <w:pPr>
        <w:pStyle w:val="BodyTextIndent"/>
        <w:widowControl w:val="0"/>
        <w:numPr>
          <w:ilvl w:val="0"/>
          <w:numId w:val="63"/>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Konstruksi Dalam Pengerjaan</w:t>
      </w:r>
    </w:p>
    <w:p w:rsidR="002E4D48" w:rsidRPr="00D97E7D" w:rsidRDefault="002E4D48" w:rsidP="002E4D4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 xml:space="preserve">Konstruksi Dalam Pengerjaan (KDP) per 1 Januari 2020 adalah sebesar Rp46.411.292.715,59. Selama tahun anggaran berjalan terjadi mutasi </w:t>
      </w:r>
      <w:r w:rsidRPr="00D97E7D">
        <w:rPr>
          <w:rFonts w:ascii="Times New Roman" w:hAnsi="Times New Roman" w:cs="Times New Roman"/>
          <w:sz w:val="22"/>
          <w:szCs w:val="22"/>
          <w:lang w:val="en-US"/>
        </w:rPr>
        <w:t>masuk</w:t>
      </w:r>
      <w:r w:rsidRPr="00D97E7D">
        <w:rPr>
          <w:rFonts w:ascii="Times New Roman" w:hAnsi="Times New Roman" w:cs="Times New Roman"/>
          <w:sz w:val="22"/>
          <w:szCs w:val="22"/>
        </w:rPr>
        <w:t xml:space="preserve"> antar KIB</w:t>
      </w:r>
      <w:r w:rsidRPr="00D97E7D">
        <w:rPr>
          <w:rFonts w:ascii="Times New Roman" w:hAnsi="Times New Roman" w:cs="Times New Roman"/>
          <w:sz w:val="22"/>
          <w:szCs w:val="22"/>
          <w:lang w:val="en-US"/>
        </w:rPr>
        <w:t xml:space="preserve"> dari</w:t>
      </w:r>
      <w:r w:rsidRPr="00D97E7D">
        <w:rPr>
          <w:rFonts w:ascii="Times New Roman" w:hAnsi="Times New Roman" w:cs="Times New Roman"/>
          <w:sz w:val="22"/>
          <w:szCs w:val="22"/>
        </w:rPr>
        <w:t xml:space="preserve"> Aset Tetap Gedung dan Bangunan sebesar Rp</w:t>
      </w:r>
      <w:r w:rsidRPr="00D97E7D">
        <w:rPr>
          <w:rFonts w:ascii="Times New Roman" w:hAnsi="Times New Roman" w:cs="Times New Roman"/>
          <w:sz w:val="22"/>
          <w:szCs w:val="22"/>
          <w:lang w:val="en-US"/>
        </w:rPr>
        <w:t>702.000.000,00 dan Administrasi Proyek Sebesar</w:t>
      </w:r>
      <w:r w:rsidRPr="00D97E7D">
        <w:rPr>
          <w:rFonts w:ascii="Times New Roman" w:hAnsi="Times New Roman" w:cs="Times New Roman"/>
          <w:sz w:val="22"/>
          <w:szCs w:val="22"/>
        </w:rPr>
        <w:t xml:space="preserve"> Rp</w:t>
      </w:r>
      <w:r w:rsidRPr="00D97E7D">
        <w:rPr>
          <w:rFonts w:ascii="Times New Roman" w:hAnsi="Times New Roman" w:cs="Times New Roman"/>
          <w:sz w:val="22"/>
          <w:szCs w:val="22"/>
          <w:lang w:val="en-US"/>
        </w:rPr>
        <w:t>88.177.000,00</w:t>
      </w:r>
      <w:r w:rsidRPr="00D97E7D">
        <w:rPr>
          <w:rFonts w:ascii="Times New Roman" w:hAnsi="Times New Roman" w:cs="Times New Roman"/>
          <w:sz w:val="22"/>
          <w:szCs w:val="22"/>
        </w:rPr>
        <w:t>.</w:t>
      </w:r>
    </w:p>
    <w:p w:rsidR="002E4D48" w:rsidRPr="00D97E7D" w:rsidRDefault="002E4D48" w:rsidP="002E4D48">
      <w:pPr>
        <w:pStyle w:val="BodyTextIndent"/>
        <w:widowControl w:val="0"/>
        <w:spacing w:after="0" w:line="280" w:lineRule="exact"/>
        <w:ind w:left="1560" w:firstLine="0"/>
        <w:rPr>
          <w:rFonts w:ascii="Times New Roman" w:hAnsi="Times New Roman" w:cs="Times New Roman"/>
          <w:sz w:val="22"/>
          <w:szCs w:val="22"/>
          <w:lang w:val="en-US"/>
        </w:rPr>
      </w:pPr>
      <w:r w:rsidRPr="00D97E7D">
        <w:rPr>
          <w:rFonts w:ascii="Times New Roman" w:hAnsi="Times New Roman" w:cs="Times New Roman"/>
          <w:sz w:val="22"/>
          <w:szCs w:val="22"/>
        </w:rPr>
        <w:t>Saldo aset tetap Konstruksi dalam Pengerjaan per 31 Desember 2020 adalah sebesar Rp4</w:t>
      </w:r>
      <w:r w:rsidRPr="00D97E7D">
        <w:rPr>
          <w:rFonts w:ascii="Times New Roman" w:hAnsi="Times New Roman" w:cs="Times New Roman"/>
          <w:sz w:val="22"/>
          <w:szCs w:val="22"/>
          <w:lang w:val="en-US"/>
        </w:rPr>
        <w:t>7.201.469.715,59</w:t>
      </w:r>
      <w:r w:rsidRPr="00D97E7D">
        <w:rPr>
          <w:rFonts w:ascii="Times New Roman" w:hAnsi="Times New Roman" w:cs="Times New Roman"/>
          <w:sz w:val="22"/>
          <w:szCs w:val="22"/>
        </w:rPr>
        <w:t xml:space="preserve"> (Rp46.411.292.715,59 </w:t>
      </w:r>
      <w:r w:rsidRPr="00D97E7D">
        <w:rPr>
          <w:rFonts w:ascii="Times New Roman" w:hAnsi="Times New Roman" w:cs="Times New Roman"/>
          <w:sz w:val="22"/>
          <w:szCs w:val="22"/>
          <w:lang w:val="en-US"/>
        </w:rPr>
        <w:t>+</w:t>
      </w:r>
      <w:r w:rsidRPr="00D97E7D">
        <w:rPr>
          <w:rFonts w:ascii="Times New Roman" w:hAnsi="Times New Roman" w:cs="Times New Roman"/>
          <w:sz w:val="22"/>
          <w:szCs w:val="22"/>
        </w:rPr>
        <w:t xml:space="preserve"> Rp</w:t>
      </w:r>
      <w:r w:rsidRPr="00D97E7D">
        <w:rPr>
          <w:rFonts w:ascii="Times New Roman" w:hAnsi="Times New Roman" w:cs="Times New Roman"/>
          <w:sz w:val="22"/>
          <w:szCs w:val="22"/>
          <w:lang w:val="en-US"/>
        </w:rPr>
        <w:t>702.000.000,00 + Rp88.177.000,00).</w:t>
      </w:r>
    </w:p>
    <w:p w:rsidR="000E446D" w:rsidRPr="00D97E7D" w:rsidRDefault="000E446D" w:rsidP="008125BD">
      <w:pPr>
        <w:pStyle w:val="BodyTextIndent"/>
        <w:widowControl w:val="0"/>
        <w:numPr>
          <w:ilvl w:val="0"/>
          <w:numId w:val="63"/>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Akumulasi Penyusutan</w:t>
      </w:r>
    </w:p>
    <w:p w:rsidR="0083337E" w:rsidRPr="00D97E7D" w:rsidRDefault="0083337E" w:rsidP="000F5BF8">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 xml:space="preserve">Akumulasi </w:t>
      </w:r>
      <w:r w:rsidR="00600EB5" w:rsidRPr="00D97E7D">
        <w:rPr>
          <w:rFonts w:ascii="Times New Roman" w:hAnsi="Times New Roman" w:cs="Times New Roman"/>
          <w:sz w:val="22"/>
          <w:szCs w:val="22"/>
        </w:rPr>
        <w:t>P</w:t>
      </w:r>
      <w:r w:rsidRPr="00D97E7D">
        <w:rPr>
          <w:rFonts w:ascii="Times New Roman" w:hAnsi="Times New Roman" w:cs="Times New Roman"/>
          <w:sz w:val="22"/>
          <w:szCs w:val="22"/>
        </w:rPr>
        <w:t>enyusutan (</w:t>
      </w:r>
      <w:r w:rsidRPr="00D97E7D">
        <w:rPr>
          <w:rFonts w:ascii="Times New Roman" w:hAnsi="Times New Roman" w:cs="Times New Roman"/>
          <w:i/>
          <w:sz w:val="22"/>
          <w:szCs w:val="22"/>
        </w:rPr>
        <w:t>accumulated depreciation</w:t>
      </w:r>
      <w:r w:rsidRPr="00D97E7D">
        <w:rPr>
          <w:rFonts w:ascii="Times New Roman" w:hAnsi="Times New Roman" w:cs="Times New Roman"/>
          <w:sz w:val="22"/>
          <w:szCs w:val="22"/>
        </w:rPr>
        <w:t xml:space="preserve">) adalah bagian dari biaya perolehan </w:t>
      </w:r>
      <w:r w:rsidR="00600EB5" w:rsidRPr="00D97E7D">
        <w:rPr>
          <w:rFonts w:ascii="Times New Roman" w:hAnsi="Times New Roman" w:cs="Times New Roman"/>
          <w:sz w:val="22"/>
          <w:szCs w:val="22"/>
        </w:rPr>
        <w:t xml:space="preserve">Aset Tetap </w:t>
      </w:r>
      <w:r w:rsidRPr="00D97E7D">
        <w:rPr>
          <w:rFonts w:ascii="Times New Roman" w:hAnsi="Times New Roman" w:cs="Times New Roman"/>
          <w:sz w:val="22"/>
          <w:szCs w:val="22"/>
        </w:rPr>
        <w:t xml:space="preserve">yang dialokasikan ke penyusutan sejak aset tersebut diperoleh. Akumulasi </w:t>
      </w:r>
      <w:r w:rsidR="00600EB5" w:rsidRPr="00D97E7D">
        <w:rPr>
          <w:rFonts w:ascii="Times New Roman" w:hAnsi="Times New Roman" w:cs="Times New Roman"/>
          <w:sz w:val="22"/>
          <w:szCs w:val="22"/>
        </w:rPr>
        <w:t>P</w:t>
      </w:r>
      <w:r w:rsidRPr="00D97E7D">
        <w:rPr>
          <w:rFonts w:ascii="Times New Roman" w:hAnsi="Times New Roman" w:cs="Times New Roman"/>
          <w:sz w:val="22"/>
          <w:szCs w:val="22"/>
        </w:rPr>
        <w:t xml:space="preserve">enyusutan aset tetap merupakan akun kontra aset tetap yang berhubungan. </w:t>
      </w:r>
    </w:p>
    <w:p w:rsidR="00173B94" w:rsidRPr="00D97E7D" w:rsidRDefault="0083337E" w:rsidP="00162076">
      <w:pPr>
        <w:pStyle w:val="BodyTextIndent"/>
        <w:widowControl w:val="0"/>
        <w:spacing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 xml:space="preserve">Perhitungan </w:t>
      </w:r>
      <w:r w:rsidR="00600EB5" w:rsidRPr="00D97E7D">
        <w:rPr>
          <w:rFonts w:ascii="Times New Roman" w:hAnsi="Times New Roman" w:cs="Times New Roman"/>
          <w:sz w:val="22"/>
          <w:szCs w:val="22"/>
        </w:rPr>
        <w:t xml:space="preserve">Akumulasi Penyusutan </w:t>
      </w:r>
      <w:r w:rsidRPr="00D97E7D">
        <w:rPr>
          <w:rFonts w:ascii="Times New Roman" w:hAnsi="Times New Roman" w:cs="Times New Roman"/>
          <w:sz w:val="22"/>
          <w:szCs w:val="22"/>
        </w:rPr>
        <w:t>dan nilai buku aset tetap per</w:t>
      </w:r>
      <w:r w:rsidR="00B5149B" w:rsidRPr="00D97E7D">
        <w:rPr>
          <w:rFonts w:ascii="Times New Roman" w:hAnsi="Times New Roman" w:cs="Times New Roman"/>
          <w:sz w:val="22"/>
          <w:szCs w:val="22"/>
        </w:rPr>
        <w:t xml:space="preserve">31 Desember </w:t>
      </w:r>
      <w:r w:rsidR="00662672" w:rsidRPr="00D97E7D">
        <w:rPr>
          <w:rFonts w:ascii="Times New Roman" w:hAnsi="Times New Roman" w:cs="Times New Roman"/>
          <w:sz w:val="22"/>
          <w:szCs w:val="22"/>
        </w:rPr>
        <w:t>20</w:t>
      </w:r>
      <w:r w:rsidR="00AB3079" w:rsidRPr="00D97E7D">
        <w:rPr>
          <w:rFonts w:ascii="Times New Roman" w:hAnsi="Times New Roman" w:cs="Times New Roman"/>
          <w:sz w:val="22"/>
          <w:szCs w:val="22"/>
          <w:lang w:val="en-US"/>
        </w:rPr>
        <w:t xml:space="preserve">20 </w:t>
      </w:r>
      <w:r w:rsidR="00630F13" w:rsidRPr="00D97E7D">
        <w:rPr>
          <w:rFonts w:ascii="Times New Roman" w:hAnsi="Times New Roman" w:cs="Times New Roman"/>
          <w:sz w:val="22"/>
          <w:szCs w:val="22"/>
        </w:rPr>
        <w:t xml:space="preserve">pada tabel </w:t>
      </w:r>
      <w:r w:rsidR="00225DEF" w:rsidRPr="00D97E7D">
        <w:rPr>
          <w:rFonts w:ascii="Times New Roman" w:hAnsi="Times New Roman" w:cs="Times New Roman"/>
          <w:sz w:val="22"/>
          <w:szCs w:val="22"/>
        </w:rPr>
        <w:t>berikut.</w:t>
      </w:r>
    </w:p>
    <w:p w:rsidR="0083337E" w:rsidRPr="00D97E7D" w:rsidRDefault="0083337E" w:rsidP="0083337E">
      <w:pPr>
        <w:pStyle w:val="ListParagraph"/>
        <w:spacing w:before="60" w:line="280" w:lineRule="exact"/>
        <w:ind w:left="1431"/>
        <w:jc w:val="center"/>
        <w:rPr>
          <w:rFonts w:ascii="Arial" w:hAnsi="Arial" w:cs="Arial"/>
          <w:b/>
          <w:sz w:val="18"/>
          <w:szCs w:val="18"/>
        </w:rPr>
      </w:pPr>
      <w:r w:rsidRPr="00D97E7D">
        <w:rPr>
          <w:rFonts w:ascii="Arial" w:hAnsi="Arial" w:cs="Arial"/>
          <w:b/>
          <w:sz w:val="18"/>
          <w:szCs w:val="18"/>
        </w:rPr>
        <w:t xml:space="preserve">Tabel </w:t>
      </w:r>
      <w:r w:rsidR="00A95891" w:rsidRPr="00D97E7D">
        <w:rPr>
          <w:rFonts w:ascii="Arial" w:hAnsi="Arial" w:cs="Arial"/>
          <w:b/>
          <w:sz w:val="18"/>
          <w:szCs w:val="18"/>
        </w:rPr>
        <w:t>7.9</w:t>
      </w:r>
      <w:r w:rsidR="00173B94" w:rsidRPr="00D97E7D">
        <w:rPr>
          <w:rFonts w:ascii="Arial" w:hAnsi="Arial" w:cs="Arial"/>
          <w:b/>
          <w:sz w:val="18"/>
          <w:szCs w:val="18"/>
          <w:lang w:val="en-US"/>
        </w:rPr>
        <w:t>6</w:t>
      </w:r>
      <w:r w:rsidRPr="00D97E7D">
        <w:rPr>
          <w:rFonts w:ascii="Arial" w:hAnsi="Arial" w:cs="Arial"/>
          <w:b/>
          <w:sz w:val="18"/>
          <w:szCs w:val="18"/>
        </w:rPr>
        <w:t xml:space="preserve"> Akumulasi Penyusutan Aset Tetap</w:t>
      </w:r>
    </w:p>
    <w:tbl>
      <w:tblPr>
        <w:tblW w:w="8002"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1843"/>
        <w:gridCol w:w="2048"/>
        <w:gridCol w:w="1985"/>
      </w:tblGrid>
      <w:tr w:rsidR="00173B94" w:rsidRPr="00D97E7D" w:rsidTr="00F82B3D">
        <w:trPr>
          <w:trHeight w:val="115"/>
          <w:tblHeader/>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3337E" w:rsidRPr="00D97E7D" w:rsidRDefault="0083337E" w:rsidP="003F6277">
            <w:pPr>
              <w:jc w:val="center"/>
              <w:rPr>
                <w:rFonts w:ascii="Arial" w:hAnsi="Arial" w:cs="Arial"/>
                <w:b/>
                <w:bCs/>
                <w:sz w:val="16"/>
                <w:szCs w:val="16"/>
              </w:rPr>
            </w:pPr>
            <w:r w:rsidRPr="00D97E7D">
              <w:rPr>
                <w:rFonts w:ascii="Arial" w:hAnsi="Arial" w:cs="Arial"/>
                <w:b/>
                <w:bCs/>
                <w:sz w:val="16"/>
                <w:szCs w:val="16"/>
              </w:rPr>
              <w:t>Aset Tetap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3337E" w:rsidRPr="00D97E7D" w:rsidRDefault="0083337E" w:rsidP="003F627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Nilai</w:t>
            </w:r>
          </w:p>
          <w:p w:rsidR="0083337E" w:rsidRPr="00D97E7D" w:rsidRDefault="0083337E" w:rsidP="003F627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Aset Tetap</w:t>
            </w: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rsidR="0083337E" w:rsidRPr="00D97E7D" w:rsidRDefault="0083337E" w:rsidP="003F627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Akumulasi Penyusutan</w:t>
            </w:r>
          </w:p>
          <w:p w:rsidR="0083337E" w:rsidRPr="00D97E7D" w:rsidRDefault="00887A14" w:rsidP="003F627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Per 31 Des </w:t>
            </w:r>
            <w:r w:rsidR="000C4B65" w:rsidRPr="00D97E7D">
              <w:rPr>
                <w:rFonts w:ascii="Arial" w:hAnsi="Arial" w:cs="Arial"/>
                <w:b/>
                <w:sz w:val="16"/>
                <w:szCs w:val="16"/>
              </w:rPr>
              <w:t>2020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3337E" w:rsidRPr="00D97E7D" w:rsidRDefault="0083337E" w:rsidP="003F627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Nilai Buku</w:t>
            </w:r>
          </w:p>
          <w:p w:rsidR="0083337E" w:rsidRPr="00D97E7D" w:rsidRDefault="00887A14" w:rsidP="003F627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Per 31 Des </w:t>
            </w:r>
            <w:r w:rsidR="000C4B65" w:rsidRPr="00D97E7D">
              <w:rPr>
                <w:rFonts w:ascii="Arial" w:hAnsi="Arial" w:cs="Arial"/>
                <w:b/>
                <w:sz w:val="16"/>
                <w:szCs w:val="16"/>
              </w:rPr>
              <w:t>2020</w:t>
            </w:r>
          </w:p>
        </w:tc>
      </w:tr>
      <w:tr w:rsidR="00F82B3D" w:rsidRPr="00D97E7D" w:rsidTr="00F82B3D">
        <w:tc>
          <w:tcPr>
            <w:tcW w:w="2126" w:type="dxa"/>
            <w:tcBorders>
              <w:top w:val="single" w:sz="4" w:space="0" w:color="auto"/>
              <w:left w:val="single" w:sz="4" w:space="0" w:color="auto"/>
              <w:bottom w:val="single" w:sz="4" w:space="0" w:color="auto"/>
              <w:right w:val="single" w:sz="4" w:space="0" w:color="auto"/>
            </w:tcBorders>
          </w:tcPr>
          <w:p w:rsidR="00F82B3D" w:rsidRPr="00D97E7D" w:rsidRDefault="00F82B3D" w:rsidP="00173B94">
            <w:pPr>
              <w:spacing w:after="60" w:line="240" w:lineRule="exact"/>
              <w:rPr>
                <w:rFonts w:ascii="Arial" w:hAnsi="Arial" w:cs="Arial"/>
                <w:sz w:val="16"/>
                <w:szCs w:val="16"/>
              </w:rPr>
            </w:pPr>
            <w:r w:rsidRPr="00D97E7D">
              <w:rPr>
                <w:rFonts w:ascii="Arial" w:hAnsi="Arial" w:cs="Arial"/>
                <w:sz w:val="16"/>
                <w:szCs w:val="16"/>
              </w:rPr>
              <w:t>Tanah</w:t>
            </w:r>
          </w:p>
        </w:tc>
        <w:tc>
          <w:tcPr>
            <w:tcW w:w="1843"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623.415.161.111,00</w:t>
            </w:r>
          </w:p>
        </w:tc>
        <w:tc>
          <w:tcPr>
            <w:tcW w:w="2048"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173B94">
            <w:pPr>
              <w:spacing w:line="240" w:lineRule="exact"/>
              <w:contextualSpacing/>
              <w:jc w:val="right"/>
              <w:rPr>
                <w:rFonts w:ascii="Arial" w:hAnsi="Arial" w:cs="Arial"/>
                <w:bCs/>
                <w:sz w:val="16"/>
                <w:szCs w:val="16"/>
              </w:rPr>
            </w:pPr>
            <w:r w:rsidRPr="00F82B3D">
              <w:rPr>
                <w:rFonts w:ascii="Arial" w:hAnsi="Arial" w:cs="Arial"/>
                <w:bCs/>
                <w:sz w:val="16"/>
                <w:szCs w:val="16"/>
              </w:rPr>
              <w:t>0,00</w:t>
            </w:r>
          </w:p>
        </w:tc>
        <w:tc>
          <w:tcPr>
            <w:tcW w:w="1985" w:type="dxa"/>
            <w:tcBorders>
              <w:top w:val="single" w:sz="4" w:space="0" w:color="auto"/>
              <w:left w:val="single" w:sz="4" w:space="0" w:color="auto"/>
              <w:bottom w:val="single" w:sz="4" w:space="0" w:color="auto"/>
              <w:right w:val="single" w:sz="4" w:space="0" w:color="auto"/>
            </w:tcBorders>
            <w:vAlign w:val="center"/>
          </w:tcPr>
          <w:p w:rsidR="00F82B3D" w:rsidRPr="00D97E7D" w:rsidRDefault="00F82B3D" w:rsidP="00173B94">
            <w:pPr>
              <w:spacing w:line="240" w:lineRule="exact"/>
              <w:contextualSpacing/>
              <w:jc w:val="right"/>
              <w:rPr>
                <w:rFonts w:ascii="Arial" w:hAnsi="Arial" w:cs="Arial"/>
                <w:sz w:val="16"/>
                <w:szCs w:val="16"/>
              </w:rPr>
            </w:pPr>
            <w:r w:rsidRPr="00F82B3D">
              <w:rPr>
                <w:rFonts w:ascii="Arial" w:hAnsi="Arial" w:cs="Arial"/>
                <w:color w:val="000000"/>
                <w:sz w:val="16"/>
                <w:szCs w:val="16"/>
              </w:rPr>
              <w:t>623.415.161.111,00</w:t>
            </w:r>
          </w:p>
        </w:tc>
      </w:tr>
      <w:tr w:rsidR="00F82B3D" w:rsidRPr="00D97E7D" w:rsidTr="00F82B3D">
        <w:tc>
          <w:tcPr>
            <w:tcW w:w="2126" w:type="dxa"/>
            <w:tcBorders>
              <w:top w:val="single" w:sz="4" w:space="0" w:color="auto"/>
              <w:left w:val="single" w:sz="4" w:space="0" w:color="auto"/>
              <w:bottom w:val="single" w:sz="4" w:space="0" w:color="auto"/>
              <w:right w:val="single" w:sz="4" w:space="0" w:color="auto"/>
            </w:tcBorders>
          </w:tcPr>
          <w:p w:rsidR="00F82B3D" w:rsidRPr="00D97E7D" w:rsidRDefault="00F82B3D" w:rsidP="00173B94">
            <w:pPr>
              <w:spacing w:after="60" w:line="240" w:lineRule="exact"/>
              <w:rPr>
                <w:rFonts w:ascii="Arial" w:hAnsi="Arial" w:cs="Arial"/>
                <w:sz w:val="16"/>
                <w:szCs w:val="16"/>
              </w:rPr>
            </w:pPr>
            <w:r w:rsidRPr="00D97E7D">
              <w:rPr>
                <w:rFonts w:ascii="Arial" w:hAnsi="Arial" w:cs="Arial"/>
                <w:sz w:val="16"/>
                <w:szCs w:val="16"/>
              </w:rPr>
              <w:t>Peralatan dan Mesin</w:t>
            </w:r>
          </w:p>
        </w:tc>
        <w:tc>
          <w:tcPr>
            <w:tcW w:w="1843"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355.786.501.877,09</w:t>
            </w:r>
          </w:p>
        </w:tc>
        <w:tc>
          <w:tcPr>
            <w:tcW w:w="2048"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173B94">
            <w:pPr>
              <w:spacing w:line="240" w:lineRule="exact"/>
              <w:contextualSpacing/>
              <w:jc w:val="right"/>
              <w:rPr>
                <w:rFonts w:ascii="Arial" w:hAnsi="Arial" w:cs="Arial"/>
                <w:bCs/>
                <w:sz w:val="16"/>
                <w:szCs w:val="16"/>
              </w:rPr>
            </w:pPr>
            <w:r w:rsidRPr="00F82B3D">
              <w:rPr>
                <w:rFonts w:ascii="Arial" w:hAnsi="Arial" w:cs="Arial"/>
                <w:color w:val="000000"/>
                <w:sz w:val="16"/>
                <w:szCs w:val="16"/>
              </w:rPr>
              <w:t>(260.739.909.461,38)</w:t>
            </w:r>
          </w:p>
        </w:tc>
        <w:tc>
          <w:tcPr>
            <w:tcW w:w="1985" w:type="dxa"/>
            <w:tcBorders>
              <w:top w:val="single" w:sz="4" w:space="0" w:color="auto"/>
              <w:left w:val="single" w:sz="4" w:space="0" w:color="auto"/>
              <w:bottom w:val="single" w:sz="4" w:space="0" w:color="auto"/>
              <w:right w:val="single" w:sz="4" w:space="0" w:color="auto"/>
            </w:tcBorders>
            <w:vAlign w:val="center"/>
          </w:tcPr>
          <w:p w:rsidR="00F82B3D" w:rsidRPr="00D97E7D" w:rsidRDefault="00F82B3D" w:rsidP="00173B94">
            <w:pPr>
              <w:spacing w:line="240" w:lineRule="exact"/>
              <w:contextualSpacing/>
              <w:jc w:val="right"/>
              <w:rPr>
                <w:rFonts w:ascii="Arial" w:hAnsi="Arial" w:cs="Arial"/>
                <w:sz w:val="16"/>
                <w:szCs w:val="16"/>
                <w:lang w:val="en-US"/>
              </w:rPr>
            </w:pPr>
            <w:r>
              <w:rPr>
                <w:rFonts w:ascii="Arial" w:hAnsi="Arial" w:cs="Arial"/>
                <w:sz w:val="16"/>
                <w:szCs w:val="16"/>
                <w:lang w:val="en-US"/>
              </w:rPr>
              <w:t>95.046.592.415,71</w:t>
            </w:r>
          </w:p>
        </w:tc>
      </w:tr>
      <w:tr w:rsidR="00F82B3D" w:rsidRPr="00D97E7D" w:rsidTr="00F82B3D">
        <w:tc>
          <w:tcPr>
            <w:tcW w:w="2126" w:type="dxa"/>
            <w:tcBorders>
              <w:top w:val="single" w:sz="4" w:space="0" w:color="auto"/>
              <w:left w:val="single" w:sz="4" w:space="0" w:color="auto"/>
              <w:bottom w:val="single" w:sz="4" w:space="0" w:color="auto"/>
              <w:right w:val="single" w:sz="4" w:space="0" w:color="auto"/>
            </w:tcBorders>
          </w:tcPr>
          <w:p w:rsidR="00F82B3D" w:rsidRPr="00D97E7D" w:rsidRDefault="00F82B3D" w:rsidP="00173B94">
            <w:pPr>
              <w:spacing w:after="60" w:line="240" w:lineRule="exact"/>
              <w:rPr>
                <w:rFonts w:ascii="Arial" w:hAnsi="Arial" w:cs="Arial"/>
                <w:sz w:val="16"/>
                <w:szCs w:val="16"/>
              </w:rPr>
            </w:pPr>
            <w:r w:rsidRPr="00D97E7D">
              <w:rPr>
                <w:rFonts w:ascii="Arial" w:hAnsi="Arial" w:cs="Arial"/>
                <w:sz w:val="16"/>
                <w:szCs w:val="16"/>
              </w:rPr>
              <w:t>Gedung dan Bangunan</w:t>
            </w:r>
          </w:p>
        </w:tc>
        <w:tc>
          <w:tcPr>
            <w:tcW w:w="1843"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891.057.142.065,09</w:t>
            </w:r>
          </w:p>
        </w:tc>
        <w:tc>
          <w:tcPr>
            <w:tcW w:w="2048"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173B94">
            <w:pPr>
              <w:spacing w:line="240" w:lineRule="exact"/>
              <w:contextualSpacing/>
              <w:jc w:val="right"/>
              <w:rPr>
                <w:rFonts w:ascii="Arial" w:hAnsi="Arial" w:cs="Arial"/>
                <w:sz w:val="16"/>
                <w:szCs w:val="16"/>
                <w:lang w:val="en-US"/>
              </w:rPr>
            </w:pPr>
            <w:r w:rsidRPr="00F82B3D">
              <w:rPr>
                <w:rFonts w:ascii="Arial" w:hAnsi="Arial" w:cs="Arial"/>
                <w:color w:val="000000"/>
                <w:sz w:val="16"/>
                <w:szCs w:val="16"/>
              </w:rPr>
              <w:t>(156.417.812.746,00)</w:t>
            </w:r>
          </w:p>
        </w:tc>
        <w:tc>
          <w:tcPr>
            <w:tcW w:w="1985"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173B94">
            <w:pPr>
              <w:spacing w:line="240" w:lineRule="exact"/>
              <w:contextualSpacing/>
              <w:jc w:val="right"/>
              <w:rPr>
                <w:rFonts w:ascii="Arial" w:hAnsi="Arial" w:cs="Arial"/>
                <w:sz w:val="16"/>
                <w:szCs w:val="16"/>
                <w:lang w:val="en-US"/>
              </w:rPr>
            </w:pPr>
            <w:r>
              <w:rPr>
                <w:rFonts w:ascii="Arial" w:hAnsi="Arial" w:cs="Arial"/>
                <w:sz w:val="16"/>
                <w:szCs w:val="16"/>
                <w:lang w:val="en-US"/>
              </w:rPr>
              <w:t>734.639.329.319,09</w:t>
            </w:r>
          </w:p>
        </w:tc>
      </w:tr>
      <w:tr w:rsidR="00F82B3D" w:rsidRPr="00D97E7D" w:rsidTr="00F82B3D">
        <w:tc>
          <w:tcPr>
            <w:tcW w:w="2126" w:type="dxa"/>
            <w:tcBorders>
              <w:top w:val="single" w:sz="4" w:space="0" w:color="auto"/>
              <w:left w:val="single" w:sz="4" w:space="0" w:color="auto"/>
              <w:bottom w:val="single" w:sz="4" w:space="0" w:color="auto"/>
              <w:right w:val="single" w:sz="4" w:space="0" w:color="auto"/>
            </w:tcBorders>
          </w:tcPr>
          <w:p w:rsidR="00F82B3D" w:rsidRPr="00D97E7D" w:rsidRDefault="00F82B3D" w:rsidP="00173B94">
            <w:pPr>
              <w:spacing w:before="60" w:after="60" w:line="240" w:lineRule="exact"/>
              <w:rPr>
                <w:rFonts w:ascii="Arial" w:hAnsi="Arial" w:cs="Arial"/>
                <w:sz w:val="16"/>
                <w:szCs w:val="16"/>
              </w:rPr>
            </w:pPr>
            <w:r w:rsidRPr="00D97E7D">
              <w:rPr>
                <w:rFonts w:ascii="Arial" w:hAnsi="Arial" w:cs="Arial"/>
                <w:sz w:val="16"/>
                <w:szCs w:val="16"/>
              </w:rPr>
              <w:t>Jalan, Irigasi, dan Jaringan</w:t>
            </w:r>
          </w:p>
        </w:tc>
        <w:tc>
          <w:tcPr>
            <w:tcW w:w="1843"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2.115.553.122.651,33</w:t>
            </w:r>
          </w:p>
        </w:tc>
        <w:tc>
          <w:tcPr>
            <w:tcW w:w="2048"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173B94">
            <w:pPr>
              <w:spacing w:line="240" w:lineRule="exact"/>
              <w:contextualSpacing/>
              <w:jc w:val="right"/>
              <w:rPr>
                <w:rFonts w:ascii="Arial" w:hAnsi="Arial" w:cs="Arial"/>
                <w:sz w:val="16"/>
                <w:szCs w:val="16"/>
              </w:rPr>
            </w:pPr>
            <w:r w:rsidRPr="00F82B3D">
              <w:rPr>
                <w:rFonts w:ascii="Arial" w:hAnsi="Arial" w:cs="Arial"/>
                <w:color w:val="000000"/>
                <w:sz w:val="16"/>
                <w:szCs w:val="16"/>
              </w:rPr>
              <w:t>(1.277.956.060.820,62)</w:t>
            </w:r>
          </w:p>
        </w:tc>
        <w:tc>
          <w:tcPr>
            <w:tcW w:w="1985" w:type="dxa"/>
            <w:tcBorders>
              <w:top w:val="single" w:sz="4" w:space="0" w:color="auto"/>
              <w:left w:val="single" w:sz="4" w:space="0" w:color="auto"/>
              <w:bottom w:val="single" w:sz="4" w:space="0" w:color="auto"/>
              <w:right w:val="single" w:sz="4" w:space="0" w:color="auto"/>
            </w:tcBorders>
            <w:vAlign w:val="center"/>
          </w:tcPr>
          <w:p w:rsidR="00F82B3D" w:rsidRPr="00D97E7D" w:rsidRDefault="00F82B3D" w:rsidP="00173B94">
            <w:pPr>
              <w:spacing w:line="240" w:lineRule="exact"/>
              <w:contextualSpacing/>
              <w:jc w:val="right"/>
              <w:rPr>
                <w:rFonts w:ascii="Arial" w:hAnsi="Arial" w:cs="Arial"/>
                <w:sz w:val="16"/>
                <w:szCs w:val="16"/>
                <w:lang w:val="en-US"/>
              </w:rPr>
            </w:pPr>
            <w:r>
              <w:rPr>
                <w:rFonts w:ascii="Arial" w:hAnsi="Arial" w:cs="Arial"/>
                <w:sz w:val="16"/>
                <w:szCs w:val="16"/>
                <w:lang w:val="en-US"/>
              </w:rPr>
              <w:t>837.597.061.830,71</w:t>
            </w:r>
          </w:p>
        </w:tc>
      </w:tr>
      <w:tr w:rsidR="00F82B3D" w:rsidRPr="00D97E7D" w:rsidTr="00F82B3D">
        <w:tc>
          <w:tcPr>
            <w:tcW w:w="2126" w:type="dxa"/>
            <w:tcBorders>
              <w:top w:val="single" w:sz="4" w:space="0" w:color="auto"/>
              <w:left w:val="single" w:sz="4" w:space="0" w:color="auto"/>
              <w:bottom w:val="single" w:sz="4" w:space="0" w:color="auto"/>
              <w:right w:val="single" w:sz="4" w:space="0" w:color="auto"/>
            </w:tcBorders>
          </w:tcPr>
          <w:p w:rsidR="00F82B3D" w:rsidRPr="00D97E7D" w:rsidRDefault="00F82B3D" w:rsidP="00173B94">
            <w:pPr>
              <w:spacing w:after="60" w:line="240" w:lineRule="exact"/>
              <w:rPr>
                <w:rFonts w:ascii="Arial" w:hAnsi="Arial" w:cs="Arial"/>
                <w:sz w:val="16"/>
                <w:szCs w:val="16"/>
              </w:rPr>
            </w:pPr>
            <w:r w:rsidRPr="00D97E7D">
              <w:rPr>
                <w:rFonts w:ascii="Arial" w:hAnsi="Arial" w:cs="Arial"/>
                <w:sz w:val="16"/>
                <w:szCs w:val="16"/>
              </w:rPr>
              <w:t>Aset Tetap Lainnya</w:t>
            </w:r>
          </w:p>
        </w:tc>
        <w:tc>
          <w:tcPr>
            <w:tcW w:w="1843"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30.994.280.421,61</w:t>
            </w:r>
          </w:p>
        </w:tc>
        <w:tc>
          <w:tcPr>
            <w:tcW w:w="2048"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173B94">
            <w:pPr>
              <w:spacing w:line="240" w:lineRule="exact"/>
              <w:contextualSpacing/>
              <w:jc w:val="right"/>
              <w:rPr>
                <w:rFonts w:ascii="Arial" w:hAnsi="Arial" w:cs="Arial"/>
                <w:bCs/>
                <w:sz w:val="16"/>
                <w:szCs w:val="16"/>
              </w:rPr>
            </w:pPr>
            <w:r w:rsidRPr="00F82B3D">
              <w:rPr>
                <w:rFonts w:ascii="Arial" w:hAnsi="Arial" w:cs="Arial"/>
                <w:bCs/>
                <w:sz w:val="16"/>
                <w:szCs w:val="16"/>
              </w:rPr>
              <w:t>0,00</w:t>
            </w:r>
          </w:p>
        </w:tc>
        <w:tc>
          <w:tcPr>
            <w:tcW w:w="1985"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30.994.280.421,61</w:t>
            </w:r>
          </w:p>
        </w:tc>
      </w:tr>
      <w:tr w:rsidR="00F82B3D" w:rsidRPr="00D97E7D" w:rsidTr="00F82B3D">
        <w:tc>
          <w:tcPr>
            <w:tcW w:w="2126" w:type="dxa"/>
            <w:tcBorders>
              <w:top w:val="single" w:sz="4" w:space="0" w:color="auto"/>
              <w:left w:val="single" w:sz="4" w:space="0" w:color="auto"/>
              <w:bottom w:val="single" w:sz="4" w:space="0" w:color="auto"/>
              <w:right w:val="single" w:sz="4" w:space="0" w:color="auto"/>
            </w:tcBorders>
          </w:tcPr>
          <w:p w:rsidR="00F82B3D" w:rsidRPr="00D97E7D" w:rsidRDefault="00F82B3D" w:rsidP="00173B94">
            <w:pPr>
              <w:spacing w:before="60" w:after="60" w:line="240" w:lineRule="exact"/>
              <w:rPr>
                <w:rFonts w:ascii="Arial" w:hAnsi="Arial" w:cs="Arial"/>
                <w:sz w:val="16"/>
                <w:szCs w:val="16"/>
              </w:rPr>
            </w:pPr>
            <w:r w:rsidRPr="00D97E7D">
              <w:rPr>
                <w:rFonts w:ascii="Arial" w:hAnsi="Arial" w:cs="Arial"/>
                <w:sz w:val="16"/>
                <w:szCs w:val="16"/>
              </w:rPr>
              <w:t>Konstruksi Dalam Pengerjaan</w:t>
            </w:r>
          </w:p>
        </w:tc>
        <w:tc>
          <w:tcPr>
            <w:tcW w:w="1843"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47.201.469.715,59</w:t>
            </w:r>
          </w:p>
        </w:tc>
        <w:tc>
          <w:tcPr>
            <w:tcW w:w="2048"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173B94">
            <w:pPr>
              <w:spacing w:line="240" w:lineRule="exact"/>
              <w:contextualSpacing/>
              <w:jc w:val="right"/>
              <w:rPr>
                <w:rFonts w:ascii="Arial" w:hAnsi="Arial" w:cs="Arial"/>
                <w:bCs/>
                <w:sz w:val="16"/>
                <w:szCs w:val="16"/>
              </w:rPr>
            </w:pPr>
            <w:r w:rsidRPr="00F82B3D">
              <w:rPr>
                <w:rFonts w:ascii="Arial" w:hAnsi="Arial" w:cs="Arial"/>
                <w:bCs/>
                <w:sz w:val="16"/>
                <w:szCs w:val="16"/>
              </w:rPr>
              <w:t>0,00</w:t>
            </w:r>
          </w:p>
        </w:tc>
        <w:tc>
          <w:tcPr>
            <w:tcW w:w="1985" w:type="dxa"/>
            <w:tcBorders>
              <w:top w:val="single" w:sz="4" w:space="0" w:color="auto"/>
              <w:left w:val="single" w:sz="4" w:space="0" w:color="auto"/>
              <w:bottom w:val="single" w:sz="4" w:space="0" w:color="auto"/>
              <w:right w:val="single" w:sz="4" w:space="0" w:color="auto"/>
            </w:tcBorders>
            <w:vAlign w:val="center"/>
          </w:tcPr>
          <w:p w:rsidR="00F82B3D" w:rsidRPr="00F82B3D" w:rsidRDefault="00F82B3D" w:rsidP="00F82B3D">
            <w:pPr>
              <w:spacing w:before="60" w:after="60"/>
              <w:jc w:val="right"/>
              <w:rPr>
                <w:rFonts w:ascii="Arial" w:hAnsi="Arial" w:cs="Arial"/>
                <w:sz w:val="16"/>
                <w:szCs w:val="16"/>
              </w:rPr>
            </w:pPr>
            <w:r w:rsidRPr="00F82B3D">
              <w:rPr>
                <w:rFonts w:ascii="Arial" w:hAnsi="Arial" w:cs="Arial"/>
                <w:color w:val="000000"/>
                <w:sz w:val="16"/>
                <w:szCs w:val="16"/>
              </w:rPr>
              <w:t>47.201.469.715,59</w:t>
            </w:r>
          </w:p>
        </w:tc>
      </w:tr>
      <w:tr w:rsidR="00173B94" w:rsidRPr="00D97E7D" w:rsidTr="00F82B3D">
        <w:tc>
          <w:tcPr>
            <w:tcW w:w="2126" w:type="dxa"/>
            <w:tcBorders>
              <w:top w:val="single" w:sz="4" w:space="0" w:color="auto"/>
              <w:left w:val="single" w:sz="4" w:space="0" w:color="auto"/>
              <w:bottom w:val="single" w:sz="4" w:space="0" w:color="auto"/>
              <w:right w:val="single" w:sz="4" w:space="0" w:color="auto"/>
            </w:tcBorders>
            <w:vAlign w:val="center"/>
          </w:tcPr>
          <w:p w:rsidR="00173B94" w:rsidRPr="00D97E7D" w:rsidRDefault="00173B94" w:rsidP="00173B94">
            <w:pPr>
              <w:tabs>
                <w:tab w:val="left" w:pos="1620"/>
                <w:tab w:val="left" w:pos="3740"/>
              </w:tabs>
              <w:spacing w:after="60" w:line="24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173B94" w:rsidRPr="00F82B3D" w:rsidRDefault="00173B94" w:rsidP="00173B94">
            <w:pPr>
              <w:spacing w:line="240" w:lineRule="exact"/>
              <w:contextualSpacing/>
              <w:jc w:val="right"/>
              <w:rPr>
                <w:rFonts w:ascii="Arial" w:hAnsi="Arial" w:cs="Arial"/>
                <w:b/>
                <w:sz w:val="16"/>
                <w:szCs w:val="16"/>
                <w:lang w:val="en-US"/>
              </w:rPr>
            </w:pPr>
            <w:r w:rsidRPr="00F82B3D">
              <w:rPr>
                <w:rFonts w:ascii="Arial" w:hAnsi="Arial" w:cs="Arial"/>
                <w:b/>
                <w:sz w:val="16"/>
                <w:szCs w:val="16"/>
                <w:lang w:val="en-US"/>
              </w:rPr>
              <w:t>4.119.084.057.101,07</w:t>
            </w:r>
          </w:p>
        </w:tc>
        <w:tc>
          <w:tcPr>
            <w:tcW w:w="2048" w:type="dxa"/>
            <w:tcBorders>
              <w:top w:val="single" w:sz="4" w:space="0" w:color="auto"/>
              <w:left w:val="single" w:sz="4" w:space="0" w:color="auto"/>
              <w:bottom w:val="single" w:sz="4" w:space="0" w:color="auto"/>
              <w:right w:val="single" w:sz="4" w:space="0" w:color="auto"/>
            </w:tcBorders>
            <w:vAlign w:val="center"/>
          </w:tcPr>
          <w:p w:rsidR="00173B94" w:rsidRPr="00F82B3D" w:rsidRDefault="00F82B3D" w:rsidP="00173B94">
            <w:pPr>
              <w:spacing w:line="240" w:lineRule="exact"/>
              <w:contextualSpacing/>
              <w:jc w:val="right"/>
              <w:rPr>
                <w:rFonts w:ascii="Arial" w:hAnsi="Arial" w:cs="Arial"/>
                <w:b/>
                <w:bCs/>
                <w:sz w:val="16"/>
                <w:szCs w:val="16"/>
              </w:rPr>
            </w:pPr>
            <w:r w:rsidRPr="00F82B3D">
              <w:rPr>
                <w:rFonts w:ascii="Arial" w:hAnsi="Arial" w:cs="Arial"/>
                <w:b/>
                <w:color w:val="000000"/>
                <w:sz w:val="16"/>
                <w:szCs w:val="16"/>
              </w:rPr>
              <w:t>(1.695.113.783.028,00)</w:t>
            </w:r>
          </w:p>
        </w:tc>
        <w:tc>
          <w:tcPr>
            <w:tcW w:w="1985" w:type="dxa"/>
            <w:tcBorders>
              <w:top w:val="single" w:sz="4" w:space="0" w:color="auto"/>
              <w:left w:val="single" w:sz="4" w:space="0" w:color="auto"/>
              <w:bottom w:val="single" w:sz="4" w:space="0" w:color="auto"/>
              <w:right w:val="single" w:sz="4" w:space="0" w:color="auto"/>
            </w:tcBorders>
            <w:vAlign w:val="center"/>
          </w:tcPr>
          <w:p w:rsidR="00173B94" w:rsidRPr="00F82B3D" w:rsidRDefault="00F82B3D" w:rsidP="00173B94">
            <w:pPr>
              <w:spacing w:line="240" w:lineRule="exact"/>
              <w:contextualSpacing/>
              <w:jc w:val="right"/>
              <w:rPr>
                <w:rFonts w:ascii="Arial" w:hAnsi="Arial" w:cs="Arial"/>
                <w:b/>
                <w:sz w:val="16"/>
                <w:szCs w:val="16"/>
                <w:lang w:val="en-US"/>
              </w:rPr>
            </w:pPr>
            <w:r>
              <w:rPr>
                <w:rFonts w:ascii="Arial" w:hAnsi="Arial" w:cs="Arial"/>
                <w:b/>
                <w:sz w:val="16"/>
                <w:szCs w:val="16"/>
                <w:lang w:val="en-US"/>
              </w:rPr>
              <w:t>2.368.893.894.813,71</w:t>
            </w:r>
          </w:p>
        </w:tc>
      </w:tr>
    </w:tbl>
    <w:p w:rsidR="000E446D" w:rsidRPr="00D97E7D" w:rsidRDefault="000E446D" w:rsidP="00A9118C">
      <w:pPr>
        <w:pStyle w:val="ListParagraph"/>
        <w:numPr>
          <w:ilvl w:val="0"/>
          <w:numId w:val="58"/>
        </w:numPr>
        <w:spacing w:before="120" w:line="280" w:lineRule="exact"/>
        <w:ind w:left="1276" w:hanging="284"/>
        <w:contextualSpacing w:val="0"/>
        <w:jc w:val="both"/>
        <w:rPr>
          <w:b/>
          <w:bCs/>
          <w:sz w:val="22"/>
          <w:szCs w:val="22"/>
        </w:rPr>
      </w:pPr>
      <w:r w:rsidRPr="00D97E7D">
        <w:rPr>
          <w:b/>
          <w:bCs/>
          <w:sz w:val="22"/>
          <w:szCs w:val="22"/>
        </w:rPr>
        <w:t>Aset Lainnya</w:t>
      </w:r>
    </w:p>
    <w:p w:rsidR="0083337E" w:rsidRPr="00D97E7D" w:rsidRDefault="0083337E" w:rsidP="00FD1380">
      <w:pPr>
        <w:pStyle w:val="ListParagraph"/>
        <w:spacing w:line="280" w:lineRule="exact"/>
        <w:ind w:left="1276"/>
        <w:contextualSpacing w:val="0"/>
        <w:jc w:val="both"/>
        <w:rPr>
          <w:sz w:val="22"/>
          <w:szCs w:val="22"/>
        </w:rPr>
      </w:pPr>
      <w:r w:rsidRPr="00D97E7D">
        <w:rPr>
          <w:sz w:val="22"/>
          <w:szCs w:val="22"/>
        </w:rPr>
        <w:t xml:space="preserve">Aset </w:t>
      </w:r>
      <w:r w:rsidR="00600EB5" w:rsidRPr="00D97E7D">
        <w:rPr>
          <w:sz w:val="22"/>
          <w:szCs w:val="22"/>
        </w:rPr>
        <w:t>L</w:t>
      </w:r>
      <w:r w:rsidRPr="00D97E7D">
        <w:rPr>
          <w:sz w:val="22"/>
          <w:szCs w:val="22"/>
        </w:rPr>
        <w:t xml:space="preserve">ainnya adalah kelompok aset yang tidak dapat dikelompokkan ke dalam aset lancar, aset tetap maupun investasi jangka panjang. Rincian saldo aset lainnya per 31 Desember </w:t>
      </w:r>
      <w:r w:rsidR="00662672" w:rsidRPr="00D97E7D">
        <w:rPr>
          <w:sz w:val="22"/>
          <w:szCs w:val="22"/>
        </w:rPr>
        <w:t>20</w:t>
      </w:r>
      <w:r w:rsidR="00A9118C" w:rsidRPr="00D97E7D">
        <w:rPr>
          <w:sz w:val="22"/>
          <w:szCs w:val="22"/>
          <w:lang w:val="en-US"/>
        </w:rPr>
        <w:t>20</w:t>
      </w:r>
      <w:r w:rsidRPr="00D97E7D">
        <w:rPr>
          <w:sz w:val="22"/>
          <w:szCs w:val="22"/>
        </w:rPr>
        <w:t xml:space="preserve"> d</w:t>
      </w:r>
      <w:r w:rsidR="00B5149B" w:rsidRPr="00D97E7D">
        <w:rPr>
          <w:sz w:val="22"/>
          <w:szCs w:val="22"/>
        </w:rPr>
        <w:t xml:space="preserve">an </w:t>
      </w:r>
      <w:r w:rsidR="00A9118C" w:rsidRPr="00D97E7D">
        <w:rPr>
          <w:sz w:val="22"/>
          <w:szCs w:val="22"/>
        </w:rPr>
        <w:t>2019</w:t>
      </w:r>
      <w:r w:rsidR="004E7DBB" w:rsidRPr="00D97E7D">
        <w:rPr>
          <w:sz w:val="22"/>
          <w:szCs w:val="22"/>
        </w:rPr>
        <w:t xml:space="preserve"> pada tabel </w:t>
      </w:r>
      <w:r w:rsidR="00225DEF" w:rsidRPr="00D97E7D">
        <w:rPr>
          <w:sz w:val="22"/>
          <w:szCs w:val="22"/>
        </w:rPr>
        <w:t>berikut.</w:t>
      </w:r>
    </w:p>
    <w:p w:rsidR="00801110" w:rsidRDefault="00801110" w:rsidP="00630F13">
      <w:pPr>
        <w:pStyle w:val="ListParagraph"/>
        <w:spacing w:before="60" w:line="280" w:lineRule="exact"/>
        <w:contextualSpacing w:val="0"/>
        <w:jc w:val="center"/>
        <w:rPr>
          <w:rFonts w:ascii="Arial" w:hAnsi="Arial" w:cs="Arial"/>
          <w:b/>
          <w:sz w:val="18"/>
          <w:szCs w:val="18"/>
          <w:lang w:val="en-US"/>
        </w:rPr>
      </w:pPr>
    </w:p>
    <w:p w:rsidR="0083337E" w:rsidRPr="00D97E7D" w:rsidRDefault="0083337E" w:rsidP="00630F13">
      <w:pPr>
        <w:pStyle w:val="ListParagraph"/>
        <w:spacing w:before="60" w:line="280" w:lineRule="exact"/>
        <w:contextualSpacing w:val="0"/>
        <w:jc w:val="center"/>
        <w:rPr>
          <w:rFonts w:ascii="Arial" w:hAnsi="Arial" w:cs="Arial"/>
          <w:b/>
          <w:sz w:val="18"/>
          <w:szCs w:val="18"/>
        </w:rPr>
      </w:pPr>
      <w:r w:rsidRPr="00D97E7D">
        <w:rPr>
          <w:rFonts w:ascii="Arial" w:hAnsi="Arial" w:cs="Arial"/>
          <w:b/>
          <w:sz w:val="18"/>
          <w:szCs w:val="18"/>
        </w:rPr>
        <w:t xml:space="preserve">Tabel </w:t>
      </w:r>
      <w:r w:rsidR="00AC3C91" w:rsidRPr="00D97E7D">
        <w:rPr>
          <w:rFonts w:ascii="Arial" w:hAnsi="Arial" w:cs="Arial"/>
          <w:b/>
          <w:sz w:val="18"/>
          <w:szCs w:val="18"/>
        </w:rPr>
        <w:t>7.</w:t>
      </w:r>
      <w:r w:rsidR="00A95891" w:rsidRPr="00D97E7D">
        <w:rPr>
          <w:rFonts w:ascii="Arial" w:hAnsi="Arial" w:cs="Arial"/>
          <w:b/>
          <w:sz w:val="18"/>
          <w:szCs w:val="18"/>
        </w:rPr>
        <w:t>9</w:t>
      </w:r>
      <w:r w:rsidR="001E4037" w:rsidRPr="00D97E7D">
        <w:rPr>
          <w:rFonts w:ascii="Arial" w:hAnsi="Arial" w:cs="Arial"/>
          <w:b/>
          <w:sz w:val="18"/>
          <w:szCs w:val="18"/>
        </w:rPr>
        <w:t>7</w:t>
      </w:r>
      <w:r w:rsidRPr="00D97E7D">
        <w:rPr>
          <w:rFonts w:ascii="Arial" w:hAnsi="Arial" w:cs="Arial"/>
          <w:b/>
          <w:sz w:val="18"/>
          <w:szCs w:val="18"/>
        </w:rPr>
        <w:t xml:space="preserve"> Aset Lainnya</w:t>
      </w:r>
    </w:p>
    <w:tbl>
      <w:tblPr>
        <w:tblW w:w="737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5"/>
        <w:gridCol w:w="1843"/>
        <w:gridCol w:w="1843"/>
      </w:tblGrid>
      <w:tr w:rsidR="00A9118C" w:rsidRPr="00D97E7D" w:rsidTr="00A9118C">
        <w:trPr>
          <w:trHeight w:val="317"/>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0F7DE1" w:rsidRPr="00D97E7D" w:rsidRDefault="000F7DE1" w:rsidP="00307B67">
            <w:pPr>
              <w:tabs>
                <w:tab w:val="center" w:pos="1013"/>
              </w:tabs>
              <w:spacing w:before="60" w:after="60"/>
              <w:jc w:val="center"/>
              <w:rPr>
                <w:rFonts w:ascii="Arial" w:hAnsi="Arial" w:cs="Arial"/>
                <w:b/>
                <w:bCs/>
                <w:sz w:val="16"/>
                <w:szCs w:val="16"/>
              </w:rPr>
            </w:pPr>
            <w:r w:rsidRPr="00D97E7D">
              <w:rPr>
                <w:rFonts w:ascii="Arial" w:hAnsi="Arial" w:cs="Arial"/>
                <w:b/>
                <w:bCs/>
                <w:sz w:val="16"/>
                <w:szCs w:val="16"/>
              </w:rPr>
              <w:lastRenderedPageBreak/>
              <w:t>Aset Lainnya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F7DE1" w:rsidRPr="00D97E7D" w:rsidRDefault="00B5149B"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A9118C" w:rsidRPr="00D97E7D">
              <w:rPr>
                <w:rFonts w:ascii="Arial" w:hAnsi="Arial" w:cs="Arial"/>
                <w:b/>
                <w:sz w:val="16"/>
                <w:szCs w:val="16"/>
              </w:rPr>
              <w:t>2020</w:t>
            </w:r>
          </w:p>
          <w:p w:rsidR="000F7DE1" w:rsidRPr="00D97E7D" w:rsidRDefault="000F7DE1"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F7DE1" w:rsidRPr="00D97E7D" w:rsidRDefault="00B5149B"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A9118C" w:rsidRPr="00D97E7D">
              <w:rPr>
                <w:rFonts w:ascii="Arial" w:hAnsi="Arial" w:cs="Arial"/>
                <w:b/>
                <w:sz w:val="16"/>
                <w:szCs w:val="16"/>
              </w:rPr>
              <w:t>2019</w:t>
            </w:r>
          </w:p>
          <w:p w:rsidR="000F7DE1" w:rsidRPr="00D97E7D" w:rsidRDefault="000F7DE1" w:rsidP="000F7DE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173B94" w:rsidRPr="00D97E7D" w:rsidTr="001E4037">
        <w:trPr>
          <w:trHeight w:val="137"/>
        </w:trPr>
        <w:tc>
          <w:tcPr>
            <w:tcW w:w="3685" w:type="dxa"/>
            <w:tcBorders>
              <w:top w:val="single" w:sz="4" w:space="0" w:color="auto"/>
              <w:left w:val="single" w:sz="4" w:space="0" w:color="auto"/>
              <w:bottom w:val="single" w:sz="4" w:space="0" w:color="auto"/>
              <w:right w:val="single" w:sz="4" w:space="0" w:color="auto"/>
            </w:tcBorders>
            <w:vAlign w:val="center"/>
          </w:tcPr>
          <w:p w:rsidR="00173B94" w:rsidRPr="00D97E7D" w:rsidRDefault="00173B94" w:rsidP="00173B94">
            <w:pPr>
              <w:spacing w:before="60" w:after="60"/>
              <w:ind w:right="-108"/>
              <w:jc w:val="both"/>
              <w:rPr>
                <w:rFonts w:ascii="Arial" w:hAnsi="Arial" w:cs="Arial"/>
                <w:sz w:val="16"/>
                <w:szCs w:val="16"/>
              </w:rPr>
            </w:pPr>
            <w:r w:rsidRPr="00D97E7D">
              <w:rPr>
                <w:rFonts w:ascii="Arial" w:hAnsi="Arial" w:cs="Arial"/>
                <w:sz w:val="16"/>
                <w:szCs w:val="16"/>
              </w:rPr>
              <w:t xml:space="preserve">Aset Tak Berwujud </w:t>
            </w:r>
          </w:p>
        </w:tc>
        <w:tc>
          <w:tcPr>
            <w:tcW w:w="1843" w:type="dxa"/>
            <w:tcBorders>
              <w:top w:val="single" w:sz="4" w:space="0" w:color="auto"/>
              <w:left w:val="single" w:sz="4" w:space="0" w:color="auto"/>
              <w:bottom w:val="single" w:sz="4" w:space="0" w:color="auto"/>
              <w:right w:val="single" w:sz="4" w:space="0" w:color="auto"/>
            </w:tcBorders>
            <w:vAlign w:val="center"/>
          </w:tcPr>
          <w:p w:rsidR="00173B94" w:rsidRPr="002C6B8E" w:rsidRDefault="00173B94" w:rsidP="00173B94">
            <w:pPr>
              <w:jc w:val="right"/>
              <w:rPr>
                <w:rFonts w:ascii="Arial" w:hAnsi="Arial" w:cs="Arial"/>
                <w:sz w:val="16"/>
                <w:szCs w:val="16"/>
                <w:lang w:val="en-US"/>
              </w:rPr>
            </w:pPr>
            <w:r w:rsidRPr="002C6B8E">
              <w:rPr>
                <w:rFonts w:ascii="Arial" w:hAnsi="Arial" w:cs="Arial"/>
                <w:bCs/>
                <w:sz w:val="16"/>
                <w:szCs w:val="16"/>
              </w:rPr>
              <w:t>9.0</w:t>
            </w:r>
            <w:r w:rsidRPr="002C6B8E">
              <w:rPr>
                <w:rFonts w:ascii="Arial" w:hAnsi="Arial" w:cs="Arial"/>
                <w:bCs/>
                <w:sz w:val="16"/>
                <w:szCs w:val="16"/>
                <w:lang w:val="en-US"/>
              </w:rPr>
              <w:t>81</w:t>
            </w:r>
            <w:r w:rsidRPr="002C6B8E">
              <w:rPr>
                <w:rFonts w:ascii="Arial" w:hAnsi="Arial" w:cs="Arial"/>
                <w:bCs/>
                <w:sz w:val="16"/>
                <w:szCs w:val="16"/>
              </w:rPr>
              <w:t>.</w:t>
            </w:r>
            <w:r w:rsidRPr="002C6B8E">
              <w:rPr>
                <w:rFonts w:ascii="Arial" w:hAnsi="Arial" w:cs="Arial"/>
                <w:bCs/>
                <w:sz w:val="16"/>
                <w:szCs w:val="16"/>
                <w:lang w:val="en-US"/>
              </w:rPr>
              <w:t>006.201</w:t>
            </w:r>
            <w:r w:rsidRPr="002C6B8E">
              <w:rPr>
                <w:rFonts w:ascii="Arial" w:hAnsi="Arial" w:cs="Arial"/>
                <w:bCs/>
                <w:sz w:val="16"/>
                <w:szCs w:val="16"/>
              </w:rPr>
              <w:t>,70</w:t>
            </w:r>
          </w:p>
        </w:tc>
        <w:tc>
          <w:tcPr>
            <w:tcW w:w="1843" w:type="dxa"/>
            <w:tcBorders>
              <w:top w:val="single" w:sz="4" w:space="0" w:color="auto"/>
              <w:left w:val="single" w:sz="4" w:space="0" w:color="auto"/>
              <w:bottom w:val="single" w:sz="4" w:space="0" w:color="auto"/>
              <w:right w:val="single" w:sz="4" w:space="0" w:color="auto"/>
            </w:tcBorders>
          </w:tcPr>
          <w:p w:rsidR="00173B94" w:rsidRPr="00D97E7D" w:rsidRDefault="00173B94" w:rsidP="00173B94">
            <w:pPr>
              <w:spacing w:before="60"/>
              <w:jc w:val="right"/>
              <w:rPr>
                <w:rFonts w:ascii="Arial" w:hAnsi="Arial" w:cs="Arial"/>
                <w:sz w:val="16"/>
                <w:szCs w:val="16"/>
              </w:rPr>
            </w:pPr>
            <w:r w:rsidRPr="00D97E7D">
              <w:rPr>
                <w:rFonts w:ascii="Arial" w:hAnsi="Arial" w:cs="Arial"/>
                <w:sz w:val="16"/>
                <w:szCs w:val="16"/>
              </w:rPr>
              <w:t xml:space="preserve">9.022.506.201,70 </w:t>
            </w:r>
          </w:p>
        </w:tc>
      </w:tr>
      <w:tr w:rsidR="00173B94" w:rsidRPr="00D97E7D" w:rsidTr="001E4037">
        <w:trPr>
          <w:trHeight w:val="137"/>
        </w:trPr>
        <w:tc>
          <w:tcPr>
            <w:tcW w:w="3685" w:type="dxa"/>
            <w:tcBorders>
              <w:top w:val="single" w:sz="4" w:space="0" w:color="auto"/>
              <w:left w:val="single" w:sz="4" w:space="0" w:color="auto"/>
              <w:bottom w:val="single" w:sz="4" w:space="0" w:color="auto"/>
              <w:right w:val="single" w:sz="4" w:space="0" w:color="auto"/>
            </w:tcBorders>
            <w:vAlign w:val="center"/>
          </w:tcPr>
          <w:p w:rsidR="00173B94" w:rsidRPr="00D97E7D" w:rsidRDefault="00173B94" w:rsidP="00173B94">
            <w:pPr>
              <w:spacing w:before="60" w:after="60"/>
              <w:ind w:right="-108"/>
              <w:jc w:val="both"/>
              <w:rPr>
                <w:rFonts w:ascii="Arial" w:hAnsi="Arial" w:cs="Arial"/>
                <w:sz w:val="16"/>
                <w:szCs w:val="16"/>
              </w:rPr>
            </w:pPr>
            <w:r w:rsidRPr="00D97E7D">
              <w:rPr>
                <w:rFonts w:ascii="Arial" w:hAnsi="Arial" w:cs="Arial"/>
                <w:sz w:val="16"/>
                <w:szCs w:val="16"/>
              </w:rPr>
              <w:t>Akumulasi Amortisasi</w:t>
            </w:r>
          </w:p>
        </w:tc>
        <w:tc>
          <w:tcPr>
            <w:tcW w:w="1843" w:type="dxa"/>
            <w:tcBorders>
              <w:top w:val="single" w:sz="4" w:space="0" w:color="auto"/>
              <w:left w:val="single" w:sz="4" w:space="0" w:color="auto"/>
              <w:bottom w:val="single" w:sz="4" w:space="0" w:color="auto"/>
              <w:right w:val="single" w:sz="4" w:space="0" w:color="auto"/>
            </w:tcBorders>
            <w:vAlign w:val="center"/>
          </w:tcPr>
          <w:p w:rsidR="00173B94" w:rsidRPr="002C6B8E" w:rsidRDefault="00173B94" w:rsidP="00173B94">
            <w:pPr>
              <w:jc w:val="right"/>
              <w:rPr>
                <w:rFonts w:ascii="Arial" w:hAnsi="Arial" w:cs="Arial"/>
                <w:sz w:val="16"/>
                <w:szCs w:val="16"/>
                <w:lang w:val="en-US"/>
              </w:rPr>
            </w:pPr>
            <w:r w:rsidRPr="002C6B8E">
              <w:rPr>
                <w:rFonts w:ascii="Arial" w:hAnsi="Arial" w:cs="Arial"/>
                <w:bCs/>
                <w:sz w:val="16"/>
                <w:szCs w:val="16"/>
                <w:lang w:val="en-US"/>
              </w:rPr>
              <w:t>(</w:t>
            </w:r>
            <w:r w:rsidRPr="002C6B8E">
              <w:rPr>
                <w:rFonts w:ascii="Arial" w:hAnsi="Arial" w:cs="Arial"/>
                <w:bCs/>
                <w:sz w:val="16"/>
                <w:szCs w:val="16"/>
              </w:rPr>
              <w:t>6.</w:t>
            </w:r>
            <w:r w:rsidRPr="002C6B8E">
              <w:rPr>
                <w:rFonts w:ascii="Arial" w:hAnsi="Arial" w:cs="Arial"/>
                <w:bCs/>
                <w:sz w:val="16"/>
                <w:szCs w:val="16"/>
                <w:lang w:val="en-US"/>
              </w:rPr>
              <w:t>606</w:t>
            </w:r>
            <w:r w:rsidRPr="002C6B8E">
              <w:rPr>
                <w:rFonts w:ascii="Arial" w:hAnsi="Arial" w:cs="Arial"/>
                <w:bCs/>
                <w:sz w:val="16"/>
                <w:szCs w:val="16"/>
              </w:rPr>
              <w:t>.</w:t>
            </w:r>
            <w:r w:rsidRPr="002C6B8E">
              <w:rPr>
                <w:rFonts w:ascii="Arial" w:hAnsi="Arial" w:cs="Arial"/>
                <w:bCs/>
                <w:sz w:val="16"/>
                <w:szCs w:val="16"/>
                <w:lang w:val="en-US"/>
              </w:rPr>
              <w:t>681</w:t>
            </w:r>
            <w:r w:rsidRPr="002C6B8E">
              <w:rPr>
                <w:rFonts w:ascii="Arial" w:hAnsi="Arial" w:cs="Arial"/>
                <w:bCs/>
                <w:sz w:val="16"/>
                <w:szCs w:val="16"/>
              </w:rPr>
              <w:t>.</w:t>
            </w:r>
            <w:r w:rsidRPr="002C6B8E">
              <w:rPr>
                <w:rFonts w:ascii="Arial" w:hAnsi="Arial" w:cs="Arial"/>
                <w:bCs/>
                <w:sz w:val="16"/>
                <w:szCs w:val="16"/>
                <w:lang w:val="en-US"/>
              </w:rPr>
              <w:t>139</w:t>
            </w:r>
            <w:r w:rsidRPr="002C6B8E">
              <w:rPr>
                <w:rFonts w:ascii="Arial" w:hAnsi="Arial" w:cs="Arial"/>
                <w:bCs/>
                <w:sz w:val="16"/>
                <w:szCs w:val="16"/>
              </w:rPr>
              <w:t>,</w:t>
            </w:r>
            <w:r w:rsidRPr="002C6B8E">
              <w:rPr>
                <w:rFonts w:ascii="Arial" w:hAnsi="Arial" w:cs="Arial"/>
                <w:bCs/>
                <w:sz w:val="16"/>
                <w:szCs w:val="16"/>
                <w:lang w:val="en-US"/>
              </w:rPr>
              <w:t>56)</w:t>
            </w:r>
          </w:p>
        </w:tc>
        <w:tc>
          <w:tcPr>
            <w:tcW w:w="1843" w:type="dxa"/>
            <w:tcBorders>
              <w:top w:val="single" w:sz="4" w:space="0" w:color="auto"/>
              <w:left w:val="single" w:sz="4" w:space="0" w:color="auto"/>
              <w:bottom w:val="single" w:sz="4" w:space="0" w:color="auto"/>
              <w:right w:val="single" w:sz="4" w:space="0" w:color="auto"/>
            </w:tcBorders>
          </w:tcPr>
          <w:p w:rsidR="00173B94" w:rsidRPr="00D97E7D" w:rsidRDefault="00173B94" w:rsidP="00173B94">
            <w:pPr>
              <w:spacing w:before="60"/>
              <w:jc w:val="right"/>
              <w:rPr>
                <w:rFonts w:ascii="Arial" w:hAnsi="Arial" w:cs="Arial"/>
                <w:sz w:val="16"/>
                <w:szCs w:val="16"/>
              </w:rPr>
            </w:pPr>
            <w:r w:rsidRPr="00D97E7D">
              <w:rPr>
                <w:rFonts w:ascii="Arial" w:hAnsi="Arial" w:cs="Arial"/>
                <w:sz w:val="16"/>
                <w:szCs w:val="16"/>
              </w:rPr>
              <w:t xml:space="preserve"> (6.073.341.290,00)</w:t>
            </w:r>
          </w:p>
        </w:tc>
      </w:tr>
      <w:tr w:rsidR="00173B94" w:rsidRPr="00D97E7D" w:rsidTr="001E4037">
        <w:trPr>
          <w:trHeight w:val="137"/>
        </w:trPr>
        <w:tc>
          <w:tcPr>
            <w:tcW w:w="3685" w:type="dxa"/>
            <w:tcBorders>
              <w:top w:val="single" w:sz="4" w:space="0" w:color="auto"/>
              <w:left w:val="single" w:sz="4" w:space="0" w:color="auto"/>
              <w:bottom w:val="single" w:sz="4" w:space="0" w:color="auto"/>
              <w:right w:val="single" w:sz="4" w:space="0" w:color="auto"/>
            </w:tcBorders>
            <w:vAlign w:val="center"/>
          </w:tcPr>
          <w:p w:rsidR="00173B94" w:rsidRPr="00D97E7D" w:rsidRDefault="00173B94" w:rsidP="00173B94">
            <w:pPr>
              <w:spacing w:before="60" w:after="60"/>
              <w:jc w:val="both"/>
              <w:rPr>
                <w:rFonts w:ascii="Arial" w:hAnsi="Arial" w:cs="Arial"/>
                <w:sz w:val="16"/>
                <w:szCs w:val="16"/>
              </w:rPr>
            </w:pPr>
            <w:r w:rsidRPr="00D97E7D">
              <w:rPr>
                <w:rFonts w:ascii="Arial" w:hAnsi="Arial" w:cs="Arial"/>
                <w:sz w:val="16"/>
                <w:szCs w:val="16"/>
              </w:rPr>
              <w:t>Aset Lain-lain</w:t>
            </w:r>
          </w:p>
        </w:tc>
        <w:tc>
          <w:tcPr>
            <w:tcW w:w="1843" w:type="dxa"/>
            <w:tcBorders>
              <w:top w:val="single" w:sz="4" w:space="0" w:color="auto"/>
              <w:left w:val="single" w:sz="4" w:space="0" w:color="auto"/>
              <w:bottom w:val="single" w:sz="4" w:space="0" w:color="auto"/>
              <w:right w:val="single" w:sz="4" w:space="0" w:color="auto"/>
            </w:tcBorders>
            <w:vAlign w:val="center"/>
          </w:tcPr>
          <w:p w:rsidR="00173B94" w:rsidRPr="002C6B8E" w:rsidRDefault="002C6B8E" w:rsidP="00173B94">
            <w:pPr>
              <w:jc w:val="right"/>
              <w:rPr>
                <w:rFonts w:ascii="Arial" w:hAnsi="Arial" w:cs="Arial"/>
                <w:sz w:val="16"/>
                <w:szCs w:val="16"/>
                <w:lang w:val="en-US"/>
              </w:rPr>
            </w:pPr>
            <w:r w:rsidRPr="002C6B8E">
              <w:rPr>
                <w:rFonts w:ascii="Arial" w:hAnsi="Arial" w:cs="Arial"/>
                <w:sz w:val="16"/>
                <w:szCs w:val="16"/>
                <w:lang w:val="en-US"/>
              </w:rPr>
              <w:t>61.774.288.826,29</w:t>
            </w:r>
          </w:p>
        </w:tc>
        <w:tc>
          <w:tcPr>
            <w:tcW w:w="1843" w:type="dxa"/>
            <w:tcBorders>
              <w:top w:val="single" w:sz="4" w:space="0" w:color="auto"/>
              <w:left w:val="single" w:sz="4" w:space="0" w:color="auto"/>
              <w:bottom w:val="single" w:sz="4" w:space="0" w:color="auto"/>
              <w:right w:val="single" w:sz="4" w:space="0" w:color="auto"/>
            </w:tcBorders>
          </w:tcPr>
          <w:p w:rsidR="00173B94" w:rsidRPr="00D97E7D" w:rsidRDefault="00173B94" w:rsidP="00173B94">
            <w:pPr>
              <w:spacing w:before="60"/>
              <w:jc w:val="right"/>
              <w:rPr>
                <w:rFonts w:ascii="Arial" w:hAnsi="Arial" w:cs="Arial"/>
                <w:sz w:val="16"/>
                <w:szCs w:val="16"/>
              </w:rPr>
            </w:pPr>
            <w:r w:rsidRPr="00D97E7D">
              <w:rPr>
                <w:rFonts w:ascii="Arial" w:hAnsi="Arial" w:cs="Arial"/>
                <w:sz w:val="16"/>
                <w:szCs w:val="16"/>
              </w:rPr>
              <w:t xml:space="preserve">12.208.333.080,35 </w:t>
            </w:r>
          </w:p>
        </w:tc>
      </w:tr>
      <w:tr w:rsidR="00173B94" w:rsidRPr="00D97E7D" w:rsidTr="001E4037">
        <w:trPr>
          <w:trHeight w:val="137"/>
        </w:trPr>
        <w:tc>
          <w:tcPr>
            <w:tcW w:w="3685" w:type="dxa"/>
            <w:tcBorders>
              <w:top w:val="single" w:sz="4" w:space="0" w:color="auto"/>
              <w:left w:val="single" w:sz="4" w:space="0" w:color="auto"/>
              <w:bottom w:val="single" w:sz="4" w:space="0" w:color="auto"/>
              <w:right w:val="single" w:sz="4" w:space="0" w:color="auto"/>
            </w:tcBorders>
          </w:tcPr>
          <w:p w:rsidR="00173B94" w:rsidRPr="00D97E7D" w:rsidRDefault="00173B94" w:rsidP="00173B94">
            <w:pPr>
              <w:spacing w:after="60" w:line="280" w:lineRule="exact"/>
              <w:rPr>
                <w:rFonts w:ascii="Arial" w:hAnsi="Arial" w:cs="Arial"/>
                <w:sz w:val="16"/>
                <w:szCs w:val="16"/>
              </w:rPr>
            </w:pPr>
            <w:r w:rsidRPr="00D97E7D">
              <w:rPr>
                <w:rFonts w:ascii="Arial" w:hAnsi="Arial" w:cs="Arial"/>
                <w:sz w:val="16"/>
                <w:szCs w:val="16"/>
              </w:rPr>
              <w:t xml:space="preserve">Akumulasi Penyusutan Aset Lain-Lain </w:t>
            </w:r>
          </w:p>
        </w:tc>
        <w:tc>
          <w:tcPr>
            <w:tcW w:w="1843" w:type="dxa"/>
            <w:tcBorders>
              <w:top w:val="single" w:sz="4" w:space="0" w:color="auto"/>
              <w:left w:val="single" w:sz="4" w:space="0" w:color="auto"/>
              <w:bottom w:val="single" w:sz="4" w:space="0" w:color="auto"/>
              <w:right w:val="single" w:sz="4" w:space="0" w:color="auto"/>
            </w:tcBorders>
            <w:vAlign w:val="center"/>
          </w:tcPr>
          <w:p w:rsidR="00173B94" w:rsidRPr="002C6B8E" w:rsidRDefault="00173B94" w:rsidP="002C6B8E">
            <w:pPr>
              <w:jc w:val="right"/>
              <w:rPr>
                <w:rFonts w:ascii="Arial" w:hAnsi="Arial" w:cs="Arial"/>
                <w:sz w:val="16"/>
                <w:szCs w:val="16"/>
              </w:rPr>
            </w:pPr>
            <w:r w:rsidRPr="002C6B8E">
              <w:rPr>
                <w:rFonts w:ascii="Arial" w:hAnsi="Arial" w:cs="Arial"/>
                <w:sz w:val="16"/>
                <w:szCs w:val="16"/>
              </w:rPr>
              <w:t>(</w:t>
            </w:r>
            <w:r w:rsidR="002C6B8E" w:rsidRPr="002C6B8E">
              <w:rPr>
                <w:rFonts w:ascii="Arial" w:hAnsi="Arial" w:cs="Arial"/>
                <w:sz w:val="16"/>
                <w:szCs w:val="16"/>
                <w:lang w:val="en-US"/>
              </w:rPr>
              <w:t>28.004.013.782,00</w:t>
            </w:r>
            <w:r w:rsidRPr="002C6B8E">
              <w:rPr>
                <w:rFonts w:ascii="Arial" w:hAnsi="Arial" w:cs="Arial"/>
                <w:sz w:val="16"/>
                <w:szCs w:val="16"/>
              </w:rPr>
              <w:t>)</w:t>
            </w:r>
          </w:p>
        </w:tc>
        <w:tc>
          <w:tcPr>
            <w:tcW w:w="1843" w:type="dxa"/>
            <w:tcBorders>
              <w:top w:val="single" w:sz="4" w:space="0" w:color="auto"/>
              <w:left w:val="single" w:sz="4" w:space="0" w:color="auto"/>
              <w:bottom w:val="single" w:sz="4" w:space="0" w:color="auto"/>
              <w:right w:val="single" w:sz="4" w:space="0" w:color="auto"/>
            </w:tcBorders>
          </w:tcPr>
          <w:p w:rsidR="00173B94" w:rsidRPr="00D97E7D" w:rsidRDefault="00173B94" w:rsidP="00173B94">
            <w:pPr>
              <w:spacing w:before="60"/>
              <w:jc w:val="right"/>
              <w:rPr>
                <w:rFonts w:ascii="Arial" w:hAnsi="Arial" w:cs="Arial"/>
                <w:sz w:val="16"/>
                <w:szCs w:val="16"/>
              </w:rPr>
            </w:pPr>
            <w:r w:rsidRPr="00D97E7D">
              <w:rPr>
                <w:rFonts w:ascii="Arial" w:hAnsi="Arial" w:cs="Arial"/>
                <w:sz w:val="16"/>
                <w:szCs w:val="16"/>
              </w:rPr>
              <w:t xml:space="preserve"> (1.172.998.158,00)</w:t>
            </w:r>
          </w:p>
        </w:tc>
      </w:tr>
      <w:tr w:rsidR="00173B94" w:rsidRPr="00D97E7D" w:rsidTr="00A9118C">
        <w:trPr>
          <w:trHeight w:val="137"/>
        </w:trPr>
        <w:tc>
          <w:tcPr>
            <w:tcW w:w="3685" w:type="dxa"/>
            <w:tcBorders>
              <w:top w:val="single" w:sz="4" w:space="0" w:color="auto"/>
              <w:left w:val="single" w:sz="4" w:space="0" w:color="auto"/>
              <w:bottom w:val="single" w:sz="4" w:space="0" w:color="auto"/>
              <w:right w:val="single" w:sz="4" w:space="0" w:color="auto"/>
            </w:tcBorders>
            <w:vAlign w:val="center"/>
          </w:tcPr>
          <w:p w:rsidR="00173B94" w:rsidRPr="00D97E7D" w:rsidRDefault="00173B94" w:rsidP="00173B94">
            <w:pPr>
              <w:spacing w:before="60" w:after="60"/>
              <w:jc w:val="center"/>
              <w:rPr>
                <w:rFonts w:ascii="Arial" w:hAnsi="Arial" w:cs="Arial"/>
                <w:b/>
                <w:sz w:val="16"/>
                <w:szCs w:val="16"/>
              </w:rPr>
            </w:pPr>
            <w:r w:rsidRPr="00D97E7D">
              <w:rPr>
                <w:rFonts w:ascii="Arial" w:hAnsi="Arial" w:cs="Arial"/>
                <w:b/>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173B94" w:rsidRPr="002C6B8E" w:rsidRDefault="002C6B8E" w:rsidP="00173B94">
            <w:pPr>
              <w:jc w:val="right"/>
              <w:rPr>
                <w:rFonts w:ascii="Arial" w:hAnsi="Arial" w:cs="Arial"/>
                <w:b/>
                <w:sz w:val="16"/>
                <w:szCs w:val="16"/>
                <w:lang w:val="en-US"/>
              </w:rPr>
            </w:pPr>
            <w:r>
              <w:rPr>
                <w:rFonts w:ascii="Arial" w:hAnsi="Arial" w:cs="Arial"/>
                <w:b/>
                <w:sz w:val="16"/>
                <w:szCs w:val="16"/>
                <w:lang w:val="en-US"/>
              </w:rPr>
              <w:t>36.244.600.106,43</w:t>
            </w:r>
          </w:p>
        </w:tc>
        <w:tc>
          <w:tcPr>
            <w:tcW w:w="1843" w:type="dxa"/>
            <w:tcBorders>
              <w:top w:val="single" w:sz="4" w:space="0" w:color="auto"/>
              <w:left w:val="single" w:sz="4" w:space="0" w:color="auto"/>
              <w:bottom w:val="single" w:sz="4" w:space="0" w:color="auto"/>
              <w:right w:val="single" w:sz="4" w:space="0" w:color="auto"/>
            </w:tcBorders>
            <w:vAlign w:val="center"/>
          </w:tcPr>
          <w:p w:rsidR="00173B94" w:rsidRPr="00D97E7D" w:rsidRDefault="00173B94" w:rsidP="00173B94">
            <w:pPr>
              <w:jc w:val="right"/>
              <w:rPr>
                <w:rFonts w:ascii="Arial" w:hAnsi="Arial" w:cs="Arial"/>
                <w:b/>
                <w:sz w:val="16"/>
                <w:szCs w:val="16"/>
              </w:rPr>
            </w:pPr>
            <w:r w:rsidRPr="00D97E7D">
              <w:rPr>
                <w:rFonts w:ascii="Arial" w:hAnsi="Arial" w:cs="Arial"/>
                <w:b/>
                <w:sz w:val="16"/>
                <w:szCs w:val="16"/>
              </w:rPr>
              <w:t>13.984.499.834,05</w:t>
            </w:r>
          </w:p>
        </w:tc>
      </w:tr>
    </w:tbl>
    <w:p w:rsidR="000E446D" w:rsidRPr="00D97E7D" w:rsidRDefault="000E446D" w:rsidP="008125BD">
      <w:pPr>
        <w:pStyle w:val="BodyTextIndent"/>
        <w:widowControl w:val="0"/>
        <w:numPr>
          <w:ilvl w:val="0"/>
          <w:numId w:val="64"/>
        </w:numPr>
        <w:spacing w:before="120" w:after="0" w:line="280" w:lineRule="exact"/>
        <w:ind w:left="1560" w:hanging="284"/>
        <w:rPr>
          <w:rFonts w:ascii="Times New Roman" w:hAnsi="Times New Roman" w:cs="Times New Roman"/>
          <w:b/>
          <w:bCs/>
          <w:sz w:val="22"/>
          <w:szCs w:val="22"/>
        </w:rPr>
      </w:pPr>
      <w:r w:rsidRPr="00D97E7D">
        <w:rPr>
          <w:rFonts w:ascii="Times New Roman" w:hAnsi="Times New Roman" w:cs="Times New Roman"/>
          <w:b/>
          <w:sz w:val="22"/>
          <w:szCs w:val="22"/>
        </w:rPr>
        <w:t xml:space="preserve">Aset Tak Berwujud </w:t>
      </w:r>
    </w:p>
    <w:p w:rsidR="000E446D" w:rsidRDefault="000E446D" w:rsidP="00746591">
      <w:pPr>
        <w:pStyle w:val="BodyTextIndent"/>
        <w:widowControl w:val="0"/>
        <w:spacing w:after="0" w:line="280" w:lineRule="exact"/>
        <w:ind w:left="1559" w:firstLine="0"/>
        <w:rPr>
          <w:rFonts w:ascii="Times New Roman" w:hAnsi="Times New Roman" w:cs="Times New Roman"/>
          <w:sz w:val="22"/>
          <w:szCs w:val="22"/>
          <w:lang w:val="en-US"/>
        </w:rPr>
      </w:pPr>
      <w:r w:rsidRPr="00D97E7D">
        <w:rPr>
          <w:rFonts w:ascii="Times New Roman" w:hAnsi="Times New Roman" w:cs="Times New Roman"/>
          <w:sz w:val="22"/>
          <w:szCs w:val="22"/>
        </w:rPr>
        <w:t xml:space="preserve">Aset Tak Berwujud yang dimiliki Pemerintah Kota Prabumulih adalah berupa </w:t>
      </w:r>
      <w:r w:rsidRPr="00D97E7D">
        <w:rPr>
          <w:rFonts w:ascii="Times New Roman" w:hAnsi="Times New Roman" w:cs="Times New Roman"/>
          <w:i/>
          <w:sz w:val="22"/>
          <w:szCs w:val="22"/>
        </w:rPr>
        <w:t>software</w:t>
      </w:r>
      <w:r w:rsidR="001E4037" w:rsidRPr="00D97E7D">
        <w:rPr>
          <w:rFonts w:ascii="Times New Roman" w:hAnsi="Times New Roman" w:cs="Times New Roman"/>
          <w:sz w:val="22"/>
          <w:szCs w:val="22"/>
        </w:rPr>
        <w:t xml:space="preserve"> dan hasil kajian pada </w:t>
      </w:r>
      <w:r w:rsidR="001E4037" w:rsidRPr="00D97E7D">
        <w:rPr>
          <w:rFonts w:ascii="Times New Roman" w:hAnsi="Times New Roman" w:cs="Times New Roman"/>
          <w:sz w:val="22"/>
          <w:szCs w:val="22"/>
          <w:lang w:val="en-US"/>
        </w:rPr>
        <w:t>8</w:t>
      </w:r>
      <w:r w:rsidR="00B5149B" w:rsidRPr="00D97E7D">
        <w:rPr>
          <w:rFonts w:ascii="Times New Roman" w:hAnsi="Times New Roman" w:cs="Times New Roman"/>
          <w:sz w:val="22"/>
          <w:szCs w:val="22"/>
        </w:rPr>
        <w:t>(</w:t>
      </w:r>
      <w:r w:rsidR="001E4037" w:rsidRPr="00D97E7D">
        <w:rPr>
          <w:rFonts w:ascii="Times New Roman" w:hAnsi="Times New Roman" w:cs="Times New Roman"/>
          <w:sz w:val="22"/>
          <w:szCs w:val="22"/>
          <w:lang w:val="en-US"/>
        </w:rPr>
        <w:t>delapan</w:t>
      </w:r>
      <w:r w:rsidR="00B5149B" w:rsidRPr="00D97E7D">
        <w:rPr>
          <w:rFonts w:ascii="Times New Roman" w:hAnsi="Times New Roman" w:cs="Times New Roman"/>
          <w:sz w:val="22"/>
          <w:szCs w:val="22"/>
        </w:rPr>
        <w:t xml:space="preserve">) </w:t>
      </w:r>
      <w:r w:rsidR="000F7DE1" w:rsidRPr="00D97E7D">
        <w:rPr>
          <w:rFonts w:ascii="Times New Roman" w:hAnsi="Times New Roman" w:cs="Times New Roman"/>
          <w:sz w:val="22"/>
          <w:szCs w:val="22"/>
        </w:rPr>
        <w:t>O</w:t>
      </w:r>
      <w:r w:rsidRPr="00D97E7D">
        <w:rPr>
          <w:rFonts w:ascii="Times New Roman" w:hAnsi="Times New Roman" w:cs="Times New Roman"/>
          <w:sz w:val="22"/>
          <w:szCs w:val="22"/>
        </w:rPr>
        <w:t>PD.</w:t>
      </w:r>
      <w:r w:rsidRPr="00D97E7D">
        <w:rPr>
          <w:rFonts w:ascii="Times New Roman" w:hAnsi="Times New Roman" w:cs="Times New Roman"/>
          <w:i/>
          <w:sz w:val="22"/>
          <w:szCs w:val="22"/>
        </w:rPr>
        <w:t>Software</w:t>
      </w:r>
      <w:r w:rsidRPr="00D97E7D">
        <w:rPr>
          <w:rFonts w:ascii="Times New Roman" w:hAnsi="Times New Roman" w:cs="Times New Roman"/>
          <w:sz w:val="22"/>
          <w:szCs w:val="22"/>
        </w:rPr>
        <w:t xml:space="preserve"> yang diakui sebagai aset tidak berwujud memiliki karakteristik berupa adanya hak istimewa/eksklusif atas </w:t>
      </w:r>
      <w:r w:rsidRPr="00D97E7D">
        <w:rPr>
          <w:rFonts w:ascii="Times New Roman" w:hAnsi="Times New Roman" w:cs="Times New Roman"/>
          <w:i/>
          <w:sz w:val="22"/>
          <w:szCs w:val="22"/>
        </w:rPr>
        <w:t>software</w:t>
      </w:r>
      <w:r w:rsidRPr="00D97E7D">
        <w:rPr>
          <w:rFonts w:ascii="Times New Roman" w:hAnsi="Times New Roman" w:cs="Times New Roman"/>
          <w:sz w:val="22"/>
          <w:szCs w:val="22"/>
        </w:rPr>
        <w:t xml:space="preserve"> berkenaan.</w:t>
      </w:r>
    </w:p>
    <w:p w:rsidR="00801110" w:rsidRDefault="00801110" w:rsidP="001E4037">
      <w:pPr>
        <w:pStyle w:val="ListParagraph"/>
        <w:spacing w:before="60" w:line="280" w:lineRule="exact"/>
        <w:ind w:left="1134"/>
        <w:contextualSpacing w:val="0"/>
        <w:jc w:val="center"/>
        <w:rPr>
          <w:rFonts w:ascii="Arial" w:hAnsi="Arial" w:cs="Arial"/>
          <w:b/>
          <w:sz w:val="18"/>
          <w:szCs w:val="18"/>
          <w:lang w:val="en-US"/>
        </w:rPr>
      </w:pPr>
    </w:p>
    <w:p w:rsidR="001E4037" w:rsidRPr="00D97E7D" w:rsidRDefault="001E4037" w:rsidP="001E4037">
      <w:pPr>
        <w:pStyle w:val="ListParagraph"/>
        <w:spacing w:before="60" w:line="280" w:lineRule="exact"/>
        <w:ind w:left="1134"/>
        <w:contextualSpacing w:val="0"/>
        <w:jc w:val="center"/>
        <w:rPr>
          <w:rFonts w:ascii="Arial" w:hAnsi="Arial" w:cs="Arial"/>
          <w:b/>
          <w:sz w:val="18"/>
          <w:szCs w:val="18"/>
        </w:rPr>
      </w:pPr>
      <w:r w:rsidRPr="00D97E7D">
        <w:rPr>
          <w:rFonts w:ascii="Arial" w:hAnsi="Arial" w:cs="Arial"/>
          <w:b/>
          <w:sz w:val="18"/>
          <w:szCs w:val="18"/>
        </w:rPr>
        <w:t>Tabel 7.98 Aset Tak Berwujud</w:t>
      </w:r>
    </w:p>
    <w:tbl>
      <w:tblPr>
        <w:tblW w:w="737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118"/>
        <w:gridCol w:w="1843"/>
        <w:gridCol w:w="1843"/>
      </w:tblGrid>
      <w:tr w:rsidR="001E4037" w:rsidRPr="00D97E7D" w:rsidTr="001E4037">
        <w:trPr>
          <w:tblHeader/>
        </w:trPr>
        <w:tc>
          <w:tcPr>
            <w:tcW w:w="567" w:type="dxa"/>
            <w:shd w:val="clear" w:color="auto" w:fill="auto"/>
            <w:vAlign w:val="center"/>
          </w:tcPr>
          <w:p w:rsidR="001E4037" w:rsidRPr="00D97E7D" w:rsidRDefault="001E4037" w:rsidP="001E4037">
            <w:pPr>
              <w:spacing w:line="280" w:lineRule="exact"/>
              <w:jc w:val="center"/>
              <w:rPr>
                <w:rFonts w:ascii="Arial" w:hAnsi="Arial" w:cs="Arial"/>
                <w:b/>
                <w:bCs/>
                <w:sz w:val="16"/>
                <w:szCs w:val="16"/>
              </w:rPr>
            </w:pPr>
            <w:r w:rsidRPr="00D97E7D">
              <w:rPr>
                <w:rFonts w:ascii="Arial" w:hAnsi="Arial" w:cs="Arial"/>
                <w:b/>
                <w:bCs/>
                <w:sz w:val="16"/>
                <w:szCs w:val="16"/>
              </w:rPr>
              <w:t>No.</w:t>
            </w:r>
          </w:p>
        </w:tc>
        <w:tc>
          <w:tcPr>
            <w:tcW w:w="3118" w:type="dxa"/>
            <w:shd w:val="clear" w:color="auto" w:fill="auto"/>
            <w:vAlign w:val="center"/>
          </w:tcPr>
          <w:p w:rsidR="001E4037" w:rsidRPr="00D97E7D" w:rsidRDefault="001E4037" w:rsidP="001E4037">
            <w:pPr>
              <w:spacing w:line="280" w:lineRule="exact"/>
              <w:jc w:val="center"/>
              <w:rPr>
                <w:rFonts w:ascii="Arial" w:hAnsi="Arial" w:cs="Arial"/>
                <w:b/>
                <w:bCs/>
                <w:sz w:val="16"/>
                <w:szCs w:val="16"/>
              </w:rPr>
            </w:pPr>
            <w:r w:rsidRPr="00D97E7D">
              <w:rPr>
                <w:rFonts w:ascii="Arial" w:hAnsi="Arial" w:cs="Arial"/>
                <w:b/>
                <w:bCs/>
                <w:sz w:val="16"/>
                <w:szCs w:val="16"/>
              </w:rPr>
              <w:t>OPD / Aset Tak Berwujud</w:t>
            </w:r>
          </w:p>
        </w:tc>
        <w:tc>
          <w:tcPr>
            <w:tcW w:w="1843" w:type="dxa"/>
            <w:shd w:val="clear" w:color="auto" w:fill="auto"/>
          </w:tcPr>
          <w:p w:rsidR="001E4037" w:rsidRPr="00D97E7D" w:rsidRDefault="001E4037"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1E4037" w:rsidRPr="00D97E7D" w:rsidRDefault="001E4037"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3" w:type="dxa"/>
            <w:shd w:val="clear" w:color="auto" w:fill="auto"/>
          </w:tcPr>
          <w:p w:rsidR="001E4037" w:rsidRPr="00D97E7D" w:rsidRDefault="001E4037"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2019</w:t>
            </w:r>
          </w:p>
          <w:p w:rsidR="001E4037" w:rsidRPr="00D97E7D" w:rsidRDefault="001E4037"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1E4037" w:rsidRPr="00D97E7D" w:rsidTr="001E4037">
        <w:tc>
          <w:tcPr>
            <w:tcW w:w="567" w:type="dxa"/>
          </w:tcPr>
          <w:p w:rsidR="001E4037" w:rsidRPr="00D97E7D" w:rsidRDefault="001E4037" w:rsidP="001E4037">
            <w:pPr>
              <w:spacing w:line="280" w:lineRule="exact"/>
              <w:jc w:val="center"/>
              <w:rPr>
                <w:rFonts w:ascii="Arial" w:hAnsi="Arial" w:cs="Arial"/>
                <w:sz w:val="16"/>
                <w:szCs w:val="16"/>
              </w:rPr>
            </w:pPr>
            <w:r w:rsidRPr="00D97E7D">
              <w:rPr>
                <w:rFonts w:ascii="Arial" w:hAnsi="Arial" w:cs="Arial"/>
                <w:sz w:val="16"/>
                <w:szCs w:val="16"/>
              </w:rPr>
              <w:t>1</w:t>
            </w:r>
          </w:p>
        </w:tc>
        <w:tc>
          <w:tcPr>
            <w:tcW w:w="3118" w:type="dxa"/>
            <w:vAlign w:val="center"/>
          </w:tcPr>
          <w:p w:rsidR="001E4037" w:rsidRPr="00D97E7D" w:rsidRDefault="001E4037" w:rsidP="001E4037">
            <w:pPr>
              <w:spacing w:before="60" w:after="60"/>
              <w:rPr>
                <w:rFonts w:ascii="Arial" w:hAnsi="Arial" w:cs="Arial"/>
                <w:b/>
                <w:sz w:val="16"/>
                <w:szCs w:val="16"/>
              </w:rPr>
            </w:pPr>
            <w:r w:rsidRPr="00D97E7D">
              <w:rPr>
                <w:rFonts w:ascii="Arial" w:hAnsi="Arial" w:cs="Arial"/>
                <w:b/>
                <w:sz w:val="16"/>
                <w:szCs w:val="16"/>
              </w:rPr>
              <w:t xml:space="preserve">Bappeda </w:t>
            </w:r>
          </w:p>
        </w:tc>
        <w:tc>
          <w:tcPr>
            <w:tcW w:w="1843" w:type="dxa"/>
            <w:vAlign w:val="center"/>
          </w:tcPr>
          <w:p w:rsidR="001E4037" w:rsidRPr="00D97E7D" w:rsidRDefault="001E4037" w:rsidP="001E4037">
            <w:pPr>
              <w:spacing w:line="280" w:lineRule="exact"/>
              <w:jc w:val="right"/>
              <w:rPr>
                <w:rFonts w:ascii="Arial" w:hAnsi="Arial" w:cs="Arial"/>
                <w:sz w:val="16"/>
                <w:szCs w:val="16"/>
              </w:rPr>
            </w:pPr>
          </w:p>
        </w:tc>
        <w:tc>
          <w:tcPr>
            <w:tcW w:w="1843" w:type="dxa"/>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Borders>
              <w:bottom w:val="single" w:sz="4" w:space="0" w:color="auto"/>
            </w:tcBorders>
          </w:tcPr>
          <w:p w:rsidR="001E4037" w:rsidRPr="00D97E7D" w:rsidRDefault="001E4037" w:rsidP="001E4037">
            <w:pPr>
              <w:spacing w:line="280" w:lineRule="exact"/>
              <w:jc w:val="center"/>
              <w:rPr>
                <w:rFonts w:ascii="Arial" w:hAnsi="Arial" w:cs="Arial"/>
                <w:sz w:val="16"/>
                <w:szCs w:val="16"/>
              </w:rPr>
            </w:pPr>
          </w:p>
        </w:tc>
        <w:tc>
          <w:tcPr>
            <w:tcW w:w="3118" w:type="dxa"/>
            <w:tcBorders>
              <w:bottom w:val="single" w:sz="4" w:space="0" w:color="auto"/>
            </w:tcBorders>
            <w:vAlign w:val="center"/>
          </w:tcPr>
          <w:p w:rsidR="001E4037" w:rsidRPr="00D97E7D" w:rsidRDefault="001E4037" w:rsidP="001E4037">
            <w:pPr>
              <w:pStyle w:val="ListParagraph"/>
              <w:numPr>
                <w:ilvl w:val="0"/>
                <w:numId w:val="55"/>
              </w:numPr>
              <w:spacing w:before="60" w:after="60"/>
              <w:ind w:left="176" w:hanging="176"/>
              <w:contextualSpacing w:val="0"/>
              <w:rPr>
                <w:rFonts w:ascii="Arial" w:hAnsi="Arial" w:cs="Arial"/>
                <w:sz w:val="16"/>
                <w:szCs w:val="16"/>
              </w:rPr>
            </w:pPr>
            <w:r w:rsidRPr="00D97E7D">
              <w:rPr>
                <w:rFonts w:ascii="Arial" w:hAnsi="Arial" w:cs="Arial"/>
                <w:sz w:val="16"/>
                <w:szCs w:val="16"/>
              </w:rPr>
              <w:t>Rencana Detail Tata Ruang Kec. Prabumulih Utara</w:t>
            </w:r>
          </w:p>
        </w:tc>
        <w:tc>
          <w:tcPr>
            <w:tcW w:w="1843" w:type="dxa"/>
            <w:tcBorders>
              <w:bottom w:val="single" w:sz="4" w:space="0" w:color="auto"/>
            </w:tcBorders>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385.880.000,00</w:t>
            </w:r>
          </w:p>
        </w:tc>
        <w:tc>
          <w:tcPr>
            <w:tcW w:w="1843" w:type="dxa"/>
            <w:tcBorders>
              <w:bottom w:val="single" w:sz="4" w:space="0" w:color="auto"/>
            </w:tcBorders>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385.880.000,00</w:t>
            </w:r>
          </w:p>
        </w:tc>
      </w:tr>
      <w:tr w:rsidR="001E4037" w:rsidRPr="00D97E7D" w:rsidTr="001E4037">
        <w:tc>
          <w:tcPr>
            <w:tcW w:w="567" w:type="dxa"/>
            <w:tcBorders>
              <w:top w:val="nil"/>
            </w:tcBorders>
          </w:tcPr>
          <w:p w:rsidR="001E4037" w:rsidRPr="00D97E7D" w:rsidRDefault="001E4037" w:rsidP="001E4037">
            <w:pPr>
              <w:spacing w:line="280" w:lineRule="exact"/>
              <w:jc w:val="both"/>
              <w:rPr>
                <w:rFonts w:ascii="Arial" w:hAnsi="Arial" w:cs="Arial"/>
                <w:sz w:val="16"/>
                <w:szCs w:val="16"/>
              </w:rPr>
            </w:pPr>
          </w:p>
        </w:tc>
        <w:tc>
          <w:tcPr>
            <w:tcW w:w="3118" w:type="dxa"/>
            <w:tcBorders>
              <w:top w:val="nil"/>
            </w:tcBorders>
            <w:vAlign w:val="center"/>
          </w:tcPr>
          <w:p w:rsidR="001E4037" w:rsidRPr="00D97E7D" w:rsidRDefault="001E4037" w:rsidP="001E4037">
            <w:pPr>
              <w:pStyle w:val="ListParagraph"/>
              <w:numPr>
                <w:ilvl w:val="0"/>
                <w:numId w:val="55"/>
              </w:numPr>
              <w:spacing w:before="60" w:after="60"/>
              <w:ind w:left="176" w:hanging="176"/>
              <w:contextualSpacing w:val="0"/>
              <w:rPr>
                <w:rFonts w:ascii="Arial" w:hAnsi="Arial" w:cs="Arial"/>
                <w:sz w:val="16"/>
                <w:szCs w:val="16"/>
              </w:rPr>
            </w:pPr>
            <w:r w:rsidRPr="00D97E7D">
              <w:rPr>
                <w:rFonts w:ascii="Arial" w:hAnsi="Arial" w:cs="Arial"/>
                <w:sz w:val="16"/>
                <w:szCs w:val="16"/>
              </w:rPr>
              <w:t>Rencana Detail Tata Ruang Kec. Prabumulih Barat</w:t>
            </w:r>
          </w:p>
        </w:tc>
        <w:tc>
          <w:tcPr>
            <w:tcW w:w="1843" w:type="dxa"/>
            <w:tcBorders>
              <w:top w:val="nil"/>
            </w:tcBorders>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385.880.000,00</w:t>
            </w:r>
          </w:p>
        </w:tc>
        <w:tc>
          <w:tcPr>
            <w:tcW w:w="1843" w:type="dxa"/>
            <w:tcBorders>
              <w:top w:val="nil"/>
            </w:tcBorders>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385.880.000,00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numPr>
                <w:ilvl w:val="0"/>
                <w:numId w:val="55"/>
              </w:numPr>
              <w:spacing w:before="60" w:after="60"/>
              <w:ind w:left="176" w:hanging="176"/>
              <w:contextualSpacing w:val="0"/>
              <w:rPr>
                <w:rFonts w:ascii="Arial" w:hAnsi="Arial" w:cs="Arial"/>
                <w:sz w:val="16"/>
                <w:szCs w:val="16"/>
              </w:rPr>
            </w:pPr>
            <w:r w:rsidRPr="00D97E7D">
              <w:rPr>
                <w:rFonts w:ascii="Arial" w:hAnsi="Arial" w:cs="Arial"/>
                <w:sz w:val="16"/>
                <w:szCs w:val="16"/>
              </w:rPr>
              <w:t>Survei dan Pemetaan</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388.450.000,00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388.450.000,00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tcPr>
          <w:p w:rsidR="001E4037" w:rsidRPr="00D97E7D" w:rsidRDefault="001E4037" w:rsidP="00ED482B">
            <w:pPr>
              <w:pStyle w:val="ListParagraph"/>
              <w:numPr>
                <w:ilvl w:val="0"/>
                <w:numId w:val="142"/>
              </w:numPr>
              <w:spacing w:before="60" w:after="60"/>
              <w:ind w:left="175" w:hanging="175"/>
              <w:rPr>
                <w:rFonts w:ascii="Arial" w:hAnsi="Arial" w:cs="Arial"/>
                <w:sz w:val="16"/>
                <w:szCs w:val="16"/>
              </w:rPr>
            </w:pPr>
            <w:r w:rsidRPr="00D97E7D">
              <w:rPr>
                <w:rFonts w:ascii="Arial" w:hAnsi="Arial" w:cs="Arial"/>
                <w:sz w:val="16"/>
                <w:szCs w:val="16"/>
              </w:rPr>
              <w:t>Rencana Detail Tata Ruang Kec. Cambai dan Prabumulih Selatan</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808.280.000,00 </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808.280.000,00 </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tcPr>
          <w:p w:rsidR="001E4037" w:rsidRPr="00D97E7D" w:rsidRDefault="001E4037" w:rsidP="00ED482B">
            <w:pPr>
              <w:pStyle w:val="ListParagraph"/>
              <w:numPr>
                <w:ilvl w:val="0"/>
                <w:numId w:val="142"/>
              </w:numPr>
              <w:spacing w:before="60" w:after="60"/>
              <w:ind w:left="175" w:hanging="175"/>
              <w:rPr>
                <w:rFonts w:ascii="Arial" w:hAnsi="Arial" w:cs="Arial"/>
                <w:sz w:val="16"/>
                <w:szCs w:val="16"/>
              </w:rPr>
            </w:pPr>
            <w:r w:rsidRPr="00D97E7D">
              <w:rPr>
                <w:rFonts w:ascii="Arial" w:hAnsi="Arial" w:cs="Arial"/>
                <w:sz w:val="16"/>
                <w:szCs w:val="16"/>
              </w:rPr>
              <w:t>Perencanaan Anak Sungai</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404.140.000,00 </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404.140.000,00 </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tcPr>
          <w:p w:rsidR="001E4037" w:rsidRPr="00D97E7D" w:rsidRDefault="001E4037" w:rsidP="00ED482B">
            <w:pPr>
              <w:pStyle w:val="ListParagraph"/>
              <w:numPr>
                <w:ilvl w:val="0"/>
                <w:numId w:val="142"/>
              </w:numPr>
              <w:spacing w:before="60" w:after="60"/>
              <w:ind w:left="175" w:hanging="175"/>
              <w:rPr>
                <w:rFonts w:ascii="Arial" w:hAnsi="Arial" w:cs="Arial"/>
                <w:sz w:val="16"/>
                <w:szCs w:val="16"/>
              </w:rPr>
            </w:pPr>
            <w:r w:rsidRPr="00D97E7D">
              <w:rPr>
                <w:rFonts w:ascii="Arial" w:hAnsi="Arial" w:cs="Arial"/>
                <w:sz w:val="16"/>
                <w:szCs w:val="16"/>
              </w:rPr>
              <w:t>Kajian Lingkungan Hidup Strategis dalam RDTR</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174.790.000,00 </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174.790.000,00 </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tcPr>
          <w:p w:rsidR="001E4037" w:rsidRPr="00D97E7D" w:rsidRDefault="001E4037" w:rsidP="00ED482B">
            <w:pPr>
              <w:pStyle w:val="ListParagraph"/>
              <w:numPr>
                <w:ilvl w:val="0"/>
                <w:numId w:val="142"/>
              </w:numPr>
              <w:spacing w:before="60" w:after="60"/>
              <w:ind w:left="175" w:hanging="175"/>
              <w:rPr>
                <w:rFonts w:ascii="Arial" w:hAnsi="Arial" w:cs="Arial"/>
                <w:sz w:val="16"/>
                <w:szCs w:val="16"/>
              </w:rPr>
            </w:pPr>
            <w:r w:rsidRPr="00D97E7D">
              <w:rPr>
                <w:rFonts w:ascii="Arial" w:hAnsi="Arial" w:cs="Arial"/>
                <w:sz w:val="16"/>
                <w:szCs w:val="16"/>
              </w:rPr>
              <w:t>Penyusunan Perencanaan Pengembangan Perbatasan</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119.680.000,00 </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 xml:space="preserve">119.680.000,00 </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tcPr>
          <w:p w:rsidR="001E4037" w:rsidRPr="00D97E7D" w:rsidRDefault="001E4037" w:rsidP="00ED482B">
            <w:pPr>
              <w:pStyle w:val="ListParagraph"/>
              <w:numPr>
                <w:ilvl w:val="0"/>
                <w:numId w:val="142"/>
              </w:numPr>
              <w:spacing w:before="60" w:after="60"/>
              <w:ind w:left="175" w:hanging="175"/>
              <w:rPr>
                <w:rFonts w:ascii="Arial" w:hAnsi="Arial" w:cs="Arial"/>
                <w:sz w:val="16"/>
                <w:szCs w:val="16"/>
              </w:rPr>
            </w:pPr>
            <w:r w:rsidRPr="00D97E7D">
              <w:rPr>
                <w:rFonts w:ascii="Arial" w:hAnsi="Arial" w:cs="Arial"/>
                <w:sz w:val="16"/>
                <w:szCs w:val="16"/>
              </w:rPr>
              <w:t>Kajian Potensi Unggulan Daerah Kota Prabumulih</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145.520.000,00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145.520.000,00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tcPr>
          <w:p w:rsidR="001E4037" w:rsidRPr="00D97E7D" w:rsidRDefault="001E4037" w:rsidP="00ED482B">
            <w:pPr>
              <w:pStyle w:val="ListParagraph"/>
              <w:numPr>
                <w:ilvl w:val="0"/>
                <w:numId w:val="142"/>
              </w:numPr>
              <w:spacing w:before="60" w:after="60"/>
              <w:ind w:left="175" w:hanging="175"/>
              <w:rPr>
                <w:rFonts w:ascii="Arial" w:hAnsi="Arial" w:cs="Arial"/>
                <w:sz w:val="16"/>
                <w:szCs w:val="16"/>
              </w:rPr>
            </w:pPr>
            <w:r w:rsidRPr="00D97E7D">
              <w:rPr>
                <w:rFonts w:ascii="Arial" w:hAnsi="Arial" w:cs="Arial"/>
                <w:sz w:val="16"/>
                <w:szCs w:val="16"/>
              </w:rPr>
              <w:t>Rencana Detail Tata Ruang Kawasan</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364.100.000,00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364.100.000,00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numPr>
                <w:ilvl w:val="0"/>
                <w:numId w:val="55"/>
              </w:numPr>
              <w:spacing w:before="60" w:after="60"/>
              <w:ind w:left="144" w:hanging="144"/>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 e-monev</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108.000.000,00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108.000.000,00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spacing w:before="60" w:after="60"/>
              <w:ind w:left="176"/>
              <w:contextualSpacing w:val="0"/>
              <w:jc w:val="center"/>
              <w:rPr>
                <w:rFonts w:ascii="Arial" w:hAnsi="Arial" w:cs="Arial"/>
                <w:b/>
                <w:sz w:val="16"/>
                <w:szCs w:val="16"/>
              </w:rPr>
            </w:pPr>
            <w:r w:rsidRPr="00D97E7D">
              <w:rPr>
                <w:rFonts w:ascii="Arial" w:hAnsi="Arial" w:cs="Arial"/>
                <w:b/>
                <w:sz w:val="16"/>
                <w:szCs w:val="16"/>
              </w:rPr>
              <w:t>Sub Jumlah</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3.284.720.000,00</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3.284.720.000,00</w:t>
            </w:r>
          </w:p>
        </w:tc>
      </w:tr>
      <w:tr w:rsidR="001E4037" w:rsidRPr="00D97E7D" w:rsidTr="001E4037">
        <w:tc>
          <w:tcPr>
            <w:tcW w:w="567" w:type="dxa"/>
          </w:tcPr>
          <w:p w:rsidR="001E4037" w:rsidRPr="00D97E7D" w:rsidRDefault="001E4037" w:rsidP="001E4037">
            <w:pPr>
              <w:spacing w:line="280" w:lineRule="exact"/>
              <w:jc w:val="center"/>
              <w:rPr>
                <w:rFonts w:ascii="Arial" w:hAnsi="Arial" w:cs="Arial"/>
                <w:sz w:val="16"/>
                <w:szCs w:val="16"/>
              </w:rPr>
            </w:pPr>
            <w:r w:rsidRPr="00D97E7D">
              <w:rPr>
                <w:rFonts w:ascii="Arial" w:hAnsi="Arial" w:cs="Arial"/>
                <w:sz w:val="16"/>
                <w:szCs w:val="16"/>
              </w:rPr>
              <w:t>2</w:t>
            </w:r>
          </w:p>
        </w:tc>
        <w:tc>
          <w:tcPr>
            <w:tcW w:w="3118" w:type="dxa"/>
            <w:vAlign w:val="center"/>
          </w:tcPr>
          <w:p w:rsidR="001E4037" w:rsidRPr="00D97E7D" w:rsidRDefault="001E4037" w:rsidP="001E4037">
            <w:pPr>
              <w:spacing w:before="60" w:after="60"/>
              <w:rPr>
                <w:rFonts w:ascii="Arial" w:hAnsi="Arial" w:cs="Arial"/>
                <w:b/>
                <w:sz w:val="16"/>
                <w:szCs w:val="16"/>
              </w:rPr>
            </w:pPr>
            <w:r w:rsidRPr="00D97E7D">
              <w:rPr>
                <w:rFonts w:ascii="Arial" w:hAnsi="Arial" w:cs="Arial"/>
                <w:b/>
                <w:sz w:val="16"/>
                <w:szCs w:val="16"/>
              </w:rPr>
              <w:t>Dinas Kesehatan</w:t>
            </w:r>
          </w:p>
        </w:tc>
        <w:tc>
          <w:tcPr>
            <w:tcW w:w="1843" w:type="dxa"/>
            <w:vAlign w:val="center"/>
          </w:tcPr>
          <w:p w:rsidR="001E4037" w:rsidRPr="00D97E7D" w:rsidRDefault="001E4037" w:rsidP="001E4037">
            <w:pPr>
              <w:spacing w:line="280" w:lineRule="exact"/>
              <w:jc w:val="right"/>
              <w:rPr>
                <w:rFonts w:ascii="Arial" w:hAnsi="Arial" w:cs="Arial"/>
                <w:sz w:val="16"/>
                <w:szCs w:val="16"/>
              </w:rPr>
            </w:pPr>
          </w:p>
        </w:tc>
        <w:tc>
          <w:tcPr>
            <w:tcW w:w="1843" w:type="dxa"/>
            <w:vAlign w:val="center"/>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numPr>
                <w:ilvl w:val="0"/>
                <w:numId w:val="55"/>
              </w:numPr>
              <w:spacing w:before="60" w:after="60"/>
              <w:ind w:left="176" w:hanging="176"/>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w:t>
            </w:r>
            <w:r w:rsidRPr="00D97E7D">
              <w:rPr>
                <w:rFonts w:ascii="Arial" w:hAnsi="Arial" w:cs="Arial"/>
                <w:sz w:val="16"/>
                <w:szCs w:val="16"/>
              </w:rPr>
              <w:t>SIMPEG</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65.766.666,60</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65.766.666,60</w:t>
            </w:r>
          </w:p>
        </w:tc>
      </w:tr>
      <w:tr w:rsidR="001E4037" w:rsidRPr="00D97E7D" w:rsidTr="001E4037">
        <w:tc>
          <w:tcPr>
            <w:tcW w:w="567" w:type="dxa"/>
          </w:tcPr>
          <w:p w:rsidR="001E4037" w:rsidRPr="00D97E7D" w:rsidRDefault="001E4037" w:rsidP="001E4037">
            <w:pPr>
              <w:spacing w:line="280" w:lineRule="exact"/>
              <w:jc w:val="center"/>
              <w:rPr>
                <w:rFonts w:ascii="Arial" w:hAnsi="Arial" w:cs="Arial"/>
                <w:sz w:val="16"/>
                <w:szCs w:val="16"/>
              </w:rPr>
            </w:pPr>
            <w:r w:rsidRPr="00D97E7D">
              <w:rPr>
                <w:rFonts w:ascii="Arial" w:hAnsi="Arial" w:cs="Arial"/>
                <w:sz w:val="16"/>
                <w:szCs w:val="16"/>
              </w:rPr>
              <w:t>3</w:t>
            </w:r>
          </w:p>
        </w:tc>
        <w:tc>
          <w:tcPr>
            <w:tcW w:w="3118" w:type="dxa"/>
            <w:vAlign w:val="center"/>
          </w:tcPr>
          <w:p w:rsidR="001E4037" w:rsidRPr="00D97E7D" w:rsidRDefault="001E4037" w:rsidP="001E4037">
            <w:pPr>
              <w:spacing w:before="60" w:after="60"/>
              <w:rPr>
                <w:rFonts w:ascii="Arial" w:hAnsi="Arial" w:cs="Arial"/>
                <w:b/>
                <w:sz w:val="16"/>
                <w:szCs w:val="16"/>
              </w:rPr>
            </w:pPr>
            <w:r w:rsidRPr="00D97E7D">
              <w:rPr>
                <w:rFonts w:ascii="Arial" w:hAnsi="Arial" w:cs="Arial"/>
                <w:b/>
                <w:sz w:val="16"/>
                <w:szCs w:val="16"/>
              </w:rPr>
              <w:t xml:space="preserve">Sekretariat Daerah </w:t>
            </w:r>
          </w:p>
        </w:tc>
        <w:tc>
          <w:tcPr>
            <w:tcW w:w="1843" w:type="dxa"/>
            <w:vAlign w:val="center"/>
          </w:tcPr>
          <w:p w:rsidR="001E4037" w:rsidRPr="00D97E7D" w:rsidRDefault="001E4037" w:rsidP="001E4037">
            <w:pPr>
              <w:spacing w:line="280" w:lineRule="exact"/>
              <w:jc w:val="right"/>
              <w:rPr>
                <w:rFonts w:ascii="Arial" w:hAnsi="Arial" w:cs="Arial"/>
                <w:sz w:val="16"/>
                <w:szCs w:val="16"/>
              </w:rPr>
            </w:pPr>
          </w:p>
        </w:tc>
        <w:tc>
          <w:tcPr>
            <w:tcW w:w="1843" w:type="dxa"/>
            <w:vAlign w:val="center"/>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numPr>
                <w:ilvl w:val="0"/>
                <w:numId w:val="55"/>
              </w:numPr>
              <w:spacing w:before="60" w:after="60"/>
              <w:ind w:left="176" w:hanging="176"/>
              <w:contextualSpacing w:val="0"/>
              <w:rPr>
                <w:rFonts w:ascii="Arial" w:hAnsi="Arial" w:cs="Arial"/>
                <w:sz w:val="16"/>
                <w:szCs w:val="16"/>
              </w:rPr>
            </w:pPr>
            <w:r w:rsidRPr="00D97E7D">
              <w:rPr>
                <w:rFonts w:ascii="Arial" w:hAnsi="Arial" w:cs="Arial"/>
                <w:sz w:val="16"/>
                <w:szCs w:val="16"/>
              </w:rPr>
              <w:t>Sistem Keuangan Daerah</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1.093.900.000,00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1.093.900.000,00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numPr>
                <w:ilvl w:val="0"/>
                <w:numId w:val="55"/>
              </w:numPr>
              <w:spacing w:before="60"/>
              <w:ind w:left="144" w:hanging="144"/>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 xml:space="preserve">software </w:t>
            </w:r>
            <w:r w:rsidRPr="00D97E7D">
              <w:rPr>
                <w:rFonts w:ascii="Arial" w:hAnsi="Arial" w:cs="Arial"/>
                <w:sz w:val="16"/>
                <w:szCs w:val="16"/>
              </w:rPr>
              <w:t>SIMPP</w:t>
            </w:r>
          </w:p>
        </w:tc>
        <w:tc>
          <w:tcPr>
            <w:tcW w:w="1843" w:type="dxa"/>
            <w:vAlign w:val="center"/>
          </w:tcPr>
          <w:p w:rsidR="001E4037" w:rsidRPr="00D97E7D" w:rsidRDefault="001E4037" w:rsidP="001E4037">
            <w:pPr>
              <w:spacing w:before="60"/>
              <w:jc w:val="right"/>
              <w:rPr>
                <w:rFonts w:ascii="Arial" w:hAnsi="Arial" w:cs="Arial"/>
                <w:sz w:val="16"/>
                <w:szCs w:val="16"/>
              </w:rPr>
            </w:pPr>
            <w:r w:rsidRPr="00D97E7D">
              <w:rPr>
                <w:rFonts w:ascii="Arial" w:hAnsi="Arial" w:cs="Arial"/>
                <w:sz w:val="16"/>
                <w:szCs w:val="16"/>
              </w:rPr>
              <w:t>194.600.000,00</w:t>
            </w:r>
          </w:p>
        </w:tc>
        <w:tc>
          <w:tcPr>
            <w:tcW w:w="1843" w:type="dxa"/>
            <w:vAlign w:val="center"/>
          </w:tcPr>
          <w:p w:rsidR="001E4037" w:rsidRPr="00D97E7D" w:rsidRDefault="001E4037" w:rsidP="001E4037">
            <w:pPr>
              <w:spacing w:before="60"/>
              <w:jc w:val="right"/>
              <w:rPr>
                <w:rFonts w:ascii="Arial" w:hAnsi="Arial" w:cs="Arial"/>
                <w:sz w:val="16"/>
                <w:szCs w:val="16"/>
              </w:rPr>
            </w:pPr>
            <w:r w:rsidRPr="00D97E7D">
              <w:rPr>
                <w:rFonts w:ascii="Arial" w:hAnsi="Arial" w:cs="Arial"/>
                <w:sz w:val="16"/>
                <w:szCs w:val="16"/>
              </w:rPr>
              <w:t>194.600.000,00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spacing w:before="60" w:after="60"/>
              <w:ind w:left="176"/>
              <w:contextualSpacing w:val="0"/>
              <w:jc w:val="center"/>
              <w:rPr>
                <w:rFonts w:ascii="Arial" w:hAnsi="Arial" w:cs="Arial"/>
                <w:b/>
                <w:sz w:val="16"/>
                <w:szCs w:val="16"/>
              </w:rPr>
            </w:pPr>
            <w:r w:rsidRPr="00D97E7D">
              <w:rPr>
                <w:rFonts w:ascii="Arial" w:hAnsi="Arial" w:cs="Arial"/>
                <w:b/>
                <w:sz w:val="16"/>
                <w:szCs w:val="16"/>
              </w:rPr>
              <w:t>Sub Jumlah</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1.288.500.000,00</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1.288.500.000,00</w:t>
            </w:r>
          </w:p>
        </w:tc>
      </w:tr>
      <w:tr w:rsidR="001E4037" w:rsidRPr="00D97E7D" w:rsidTr="001E4037">
        <w:tc>
          <w:tcPr>
            <w:tcW w:w="567" w:type="dxa"/>
          </w:tcPr>
          <w:p w:rsidR="001E4037" w:rsidRPr="00D97E7D" w:rsidRDefault="001E4037" w:rsidP="001E4037">
            <w:pPr>
              <w:spacing w:line="280" w:lineRule="exact"/>
              <w:jc w:val="center"/>
              <w:rPr>
                <w:rFonts w:ascii="Arial" w:hAnsi="Arial" w:cs="Arial"/>
                <w:sz w:val="16"/>
                <w:szCs w:val="16"/>
              </w:rPr>
            </w:pPr>
            <w:r w:rsidRPr="00D97E7D">
              <w:rPr>
                <w:rFonts w:ascii="Arial" w:hAnsi="Arial" w:cs="Arial"/>
                <w:sz w:val="16"/>
                <w:szCs w:val="16"/>
              </w:rPr>
              <w:t>4</w:t>
            </w:r>
          </w:p>
        </w:tc>
        <w:tc>
          <w:tcPr>
            <w:tcW w:w="3118" w:type="dxa"/>
            <w:vAlign w:val="center"/>
          </w:tcPr>
          <w:p w:rsidR="001E4037" w:rsidRPr="00D97E7D" w:rsidRDefault="001E4037" w:rsidP="001E4037">
            <w:pPr>
              <w:spacing w:before="60" w:after="60"/>
              <w:rPr>
                <w:rFonts w:ascii="Arial" w:hAnsi="Arial" w:cs="Arial"/>
                <w:b/>
                <w:sz w:val="16"/>
                <w:szCs w:val="16"/>
              </w:rPr>
            </w:pPr>
            <w:r w:rsidRPr="00D97E7D">
              <w:rPr>
                <w:rFonts w:ascii="Arial" w:hAnsi="Arial" w:cs="Arial"/>
                <w:b/>
                <w:sz w:val="16"/>
                <w:szCs w:val="16"/>
              </w:rPr>
              <w:t>BKPSDM</w:t>
            </w:r>
          </w:p>
        </w:tc>
        <w:tc>
          <w:tcPr>
            <w:tcW w:w="1843" w:type="dxa"/>
            <w:vAlign w:val="center"/>
          </w:tcPr>
          <w:p w:rsidR="001E4037" w:rsidRPr="00D97E7D" w:rsidRDefault="001E4037" w:rsidP="001E4037">
            <w:pPr>
              <w:spacing w:line="280" w:lineRule="exact"/>
              <w:jc w:val="right"/>
              <w:rPr>
                <w:rFonts w:ascii="Arial" w:hAnsi="Arial" w:cs="Arial"/>
                <w:sz w:val="16"/>
                <w:szCs w:val="16"/>
              </w:rPr>
            </w:pPr>
          </w:p>
        </w:tc>
        <w:tc>
          <w:tcPr>
            <w:tcW w:w="1843" w:type="dxa"/>
            <w:vAlign w:val="center"/>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numPr>
                <w:ilvl w:val="0"/>
                <w:numId w:val="55"/>
              </w:numPr>
              <w:spacing w:before="60" w:after="60"/>
              <w:ind w:left="176" w:hanging="176"/>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w:t>
            </w:r>
            <w:r w:rsidRPr="00D97E7D">
              <w:rPr>
                <w:rFonts w:ascii="Arial" w:hAnsi="Arial" w:cs="Arial"/>
                <w:sz w:val="16"/>
                <w:szCs w:val="16"/>
              </w:rPr>
              <w:t xml:space="preserve"> absensi</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75.900.000,00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75.900.000,00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numPr>
                <w:ilvl w:val="0"/>
                <w:numId w:val="55"/>
              </w:numPr>
              <w:spacing w:before="60" w:after="60"/>
              <w:ind w:left="176" w:hanging="176"/>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w:t>
            </w:r>
            <w:r w:rsidRPr="00D97E7D">
              <w:rPr>
                <w:rFonts w:ascii="Arial" w:hAnsi="Arial" w:cs="Arial"/>
                <w:sz w:val="16"/>
                <w:szCs w:val="16"/>
              </w:rPr>
              <w:t xml:space="preserve"> absensi</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99.000.000,00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99.000.000,00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spacing w:before="60" w:after="60"/>
              <w:ind w:left="176"/>
              <w:contextualSpacing w:val="0"/>
              <w:jc w:val="center"/>
              <w:rPr>
                <w:rFonts w:ascii="Arial" w:hAnsi="Arial" w:cs="Arial"/>
                <w:b/>
                <w:sz w:val="16"/>
                <w:szCs w:val="16"/>
              </w:rPr>
            </w:pPr>
            <w:r w:rsidRPr="00D97E7D">
              <w:rPr>
                <w:rFonts w:ascii="Arial" w:hAnsi="Arial" w:cs="Arial"/>
                <w:b/>
                <w:sz w:val="16"/>
                <w:szCs w:val="16"/>
              </w:rPr>
              <w:t>Sub Jumlah</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174.900.000,00</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174.900.000,00</w:t>
            </w:r>
          </w:p>
        </w:tc>
      </w:tr>
      <w:tr w:rsidR="001E4037" w:rsidRPr="00D97E7D" w:rsidTr="001E4037">
        <w:tc>
          <w:tcPr>
            <w:tcW w:w="567" w:type="dxa"/>
          </w:tcPr>
          <w:p w:rsidR="001E4037" w:rsidRPr="00D97E7D" w:rsidRDefault="001E4037" w:rsidP="001E4037">
            <w:pPr>
              <w:spacing w:line="280" w:lineRule="exact"/>
              <w:jc w:val="center"/>
              <w:rPr>
                <w:rFonts w:ascii="Arial" w:hAnsi="Arial" w:cs="Arial"/>
                <w:sz w:val="16"/>
                <w:szCs w:val="16"/>
              </w:rPr>
            </w:pPr>
            <w:r w:rsidRPr="00D97E7D">
              <w:rPr>
                <w:rFonts w:ascii="Arial" w:hAnsi="Arial" w:cs="Arial"/>
                <w:sz w:val="16"/>
                <w:szCs w:val="16"/>
              </w:rPr>
              <w:t>5</w:t>
            </w:r>
          </w:p>
        </w:tc>
        <w:tc>
          <w:tcPr>
            <w:tcW w:w="3118" w:type="dxa"/>
            <w:vAlign w:val="center"/>
          </w:tcPr>
          <w:p w:rsidR="001E4037" w:rsidRPr="00D97E7D" w:rsidRDefault="001E4037" w:rsidP="001E4037">
            <w:pPr>
              <w:spacing w:before="60" w:after="60"/>
              <w:rPr>
                <w:rFonts w:ascii="Arial" w:hAnsi="Arial" w:cs="Arial"/>
                <w:b/>
                <w:sz w:val="16"/>
                <w:szCs w:val="16"/>
              </w:rPr>
            </w:pPr>
            <w:r w:rsidRPr="00D97E7D">
              <w:rPr>
                <w:rFonts w:ascii="Arial" w:hAnsi="Arial" w:cs="Arial"/>
                <w:b/>
                <w:sz w:val="16"/>
                <w:szCs w:val="16"/>
              </w:rPr>
              <w:t>Dinas Perhubungan</w:t>
            </w:r>
          </w:p>
        </w:tc>
        <w:tc>
          <w:tcPr>
            <w:tcW w:w="1843" w:type="dxa"/>
          </w:tcPr>
          <w:p w:rsidR="001E4037" w:rsidRPr="00D97E7D" w:rsidRDefault="001E4037" w:rsidP="001E4037">
            <w:pPr>
              <w:spacing w:line="280" w:lineRule="exact"/>
              <w:jc w:val="right"/>
              <w:rPr>
                <w:rFonts w:ascii="Arial" w:hAnsi="Arial" w:cs="Arial"/>
                <w:sz w:val="16"/>
                <w:szCs w:val="16"/>
              </w:rPr>
            </w:pPr>
          </w:p>
        </w:tc>
        <w:tc>
          <w:tcPr>
            <w:tcW w:w="1843" w:type="dxa"/>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ED482B">
            <w:pPr>
              <w:pStyle w:val="ListParagraph"/>
              <w:numPr>
                <w:ilvl w:val="0"/>
                <w:numId w:val="141"/>
              </w:numPr>
              <w:spacing w:before="60" w:after="60"/>
              <w:ind w:left="175" w:hanging="175"/>
              <w:rPr>
                <w:rFonts w:ascii="Arial" w:hAnsi="Arial" w:cs="Arial"/>
                <w:sz w:val="16"/>
                <w:szCs w:val="16"/>
              </w:rPr>
            </w:pPr>
            <w:r w:rsidRPr="00D97E7D">
              <w:rPr>
                <w:rFonts w:ascii="Arial" w:hAnsi="Arial" w:cs="Arial"/>
                <w:sz w:val="16"/>
                <w:szCs w:val="16"/>
              </w:rPr>
              <w:t>E-Government</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2.650.100.000,00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2.650.100.000,00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75"/>
              <w:rPr>
                <w:rFonts w:ascii="Arial" w:hAnsi="Arial" w:cs="Arial"/>
                <w:sz w:val="16"/>
                <w:szCs w:val="16"/>
              </w:rPr>
            </w:pPr>
            <w:r w:rsidRPr="00D97E7D">
              <w:rPr>
                <w:rFonts w:ascii="Arial" w:hAnsi="Arial" w:cs="Arial"/>
                <w:sz w:val="16"/>
                <w:szCs w:val="16"/>
              </w:rPr>
              <w:t xml:space="preserve">Pengembangan Website Kota </w:t>
            </w:r>
            <w:r w:rsidRPr="00D97E7D">
              <w:rPr>
                <w:rFonts w:ascii="Arial" w:hAnsi="Arial" w:cs="Arial"/>
                <w:sz w:val="16"/>
                <w:szCs w:val="16"/>
                <w:lang w:val="en-US"/>
              </w:rPr>
              <w:t>P</w:t>
            </w:r>
            <w:r w:rsidRPr="00D97E7D">
              <w:rPr>
                <w:rFonts w:ascii="Arial" w:hAnsi="Arial" w:cs="Arial"/>
                <w:sz w:val="16"/>
                <w:szCs w:val="16"/>
              </w:rPr>
              <w:t>rabumulih</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373.615.000,00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373.615.000,00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75"/>
              <w:rPr>
                <w:rFonts w:ascii="Arial" w:hAnsi="Arial" w:cs="Arial"/>
                <w:sz w:val="16"/>
                <w:szCs w:val="16"/>
              </w:rPr>
            </w:pPr>
            <w:r w:rsidRPr="00D97E7D">
              <w:rPr>
                <w:rFonts w:ascii="Arial" w:hAnsi="Arial" w:cs="Arial"/>
                <w:sz w:val="16"/>
                <w:szCs w:val="16"/>
              </w:rPr>
              <w:t>Pengembangan Website SKPD</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90.255.000,00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90.255.000,00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75"/>
              <w:rPr>
                <w:rFonts w:ascii="Arial" w:hAnsi="Arial" w:cs="Arial"/>
                <w:sz w:val="16"/>
                <w:szCs w:val="16"/>
              </w:rPr>
            </w:pPr>
            <w:r w:rsidRPr="00D97E7D">
              <w:rPr>
                <w:rFonts w:ascii="Arial" w:hAnsi="Arial" w:cs="Arial"/>
                <w:sz w:val="16"/>
                <w:szCs w:val="16"/>
              </w:rPr>
              <w:t xml:space="preserve">Aplikasi Software </w:t>
            </w:r>
          </w:p>
        </w:tc>
        <w:tc>
          <w:tcPr>
            <w:tcW w:w="1843" w:type="dxa"/>
            <w:vAlign w:val="center"/>
          </w:tcPr>
          <w:p w:rsidR="001E4037" w:rsidRPr="00D97E7D" w:rsidRDefault="001E4037" w:rsidP="001E4037">
            <w:pPr>
              <w:jc w:val="right"/>
              <w:rPr>
                <w:rFonts w:ascii="Arial" w:hAnsi="Arial" w:cs="Arial"/>
                <w:sz w:val="16"/>
                <w:szCs w:val="16"/>
              </w:rPr>
            </w:pPr>
            <w:r w:rsidRPr="00D97E7D">
              <w:rPr>
                <w:rFonts w:ascii="Arial" w:hAnsi="Arial" w:cs="Arial"/>
                <w:sz w:val="16"/>
                <w:szCs w:val="16"/>
              </w:rPr>
              <w:t>42.539.595,80</w:t>
            </w:r>
          </w:p>
        </w:tc>
        <w:tc>
          <w:tcPr>
            <w:tcW w:w="1843" w:type="dxa"/>
            <w:vAlign w:val="center"/>
          </w:tcPr>
          <w:p w:rsidR="001E4037" w:rsidRPr="00D97E7D" w:rsidRDefault="001E4037" w:rsidP="001E4037">
            <w:pPr>
              <w:jc w:val="right"/>
              <w:rPr>
                <w:rFonts w:ascii="Arial" w:hAnsi="Arial" w:cs="Arial"/>
                <w:sz w:val="16"/>
                <w:szCs w:val="16"/>
              </w:rPr>
            </w:pPr>
            <w:r w:rsidRPr="00D97E7D">
              <w:rPr>
                <w:rFonts w:ascii="Arial" w:hAnsi="Arial" w:cs="Arial"/>
                <w:sz w:val="16"/>
                <w:szCs w:val="16"/>
              </w:rPr>
              <w:t>42.539.595,80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75"/>
              <w:rPr>
                <w:rFonts w:ascii="Arial" w:hAnsi="Arial" w:cs="Arial"/>
                <w:sz w:val="16"/>
                <w:szCs w:val="16"/>
              </w:rPr>
            </w:pPr>
            <w:r w:rsidRPr="00D97E7D">
              <w:rPr>
                <w:rFonts w:ascii="Arial" w:hAnsi="Arial" w:cs="Arial"/>
                <w:sz w:val="16"/>
                <w:szCs w:val="16"/>
                <w:lang w:val="en-US"/>
              </w:rPr>
              <w:t>Aplikasi SIM PKB</w:t>
            </w:r>
          </w:p>
        </w:tc>
        <w:tc>
          <w:tcPr>
            <w:tcW w:w="1843" w:type="dxa"/>
            <w:vAlign w:val="center"/>
          </w:tcPr>
          <w:p w:rsidR="001E4037" w:rsidRPr="00D97E7D" w:rsidRDefault="001E4037" w:rsidP="001E4037">
            <w:pPr>
              <w:jc w:val="right"/>
              <w:rPr>
                <w:rFonts w:ascii="Arial" w:hAnsi="Arial" w:cs="Arial"/>
                <w:sz w:val="16"/>
                <w:szCs w:val="16"/>
                <w:lang w:val="en-US"/>
              </w:rPr>
            </w:pPr>
            <w:r w:rsidRPr="00D97E7D">
              <w:rPr>
                <w:rFonts w:ascii="Arial" w:hAnsi="Arial" w:cs="Arial"/>
                <w:sz w:val="16"/>
                <w:szCs w:val="16"/>
                <w:lang w:val="en-US"/>
              </w:rPr>
              <w:t>42.000.000,00</w:t>
            </w:r>
          </w:p>
        </w:tc>
        <w:tc>
          <w:tcPr>
            <w:tcW w:w="1843" w:type="dxa"/>
            <w:vAlign w:val="center"/>
          </w:tcPr>
          <w:p w:rsidR="001E4037" w:rsidRPr="00D97E7D" w:rsidRDefault="001E4037" w:rsidP="001E4037">
            <w:pPr>
              <w:jc w:val="right"/>
              <w:rPr>
                <w:rFonts w:ascii="Arial" w:hAnsi="Arial" w:cs="Arial"/>
                <w:sz w:val="16"/>
                <w:szCs w:val="16"/>
                <w:lang w:val="en-US"/>
              </w:rPr>
            </w:pPr>
            <w:r w:rsidRPr="00D97E7D">
              <w:rPr>
                <w:rFonts w:ascii="Arial" w:hAnsi="Arial" w:cs="Arial"/>
                <w:sz w:val="16"/>
                <w:szCs w:val="16"/>
                <w:lang w:val="en-US"/>
              </w:rPr>
              <w:t>0,00</w:t>
            </w:r>
          </w:p>
        </w:tc>
      </w:tr>
      <w:tr w:rsidR="001E4037" w:rsidRPr="00D97E7D" w:rsidTr="001E4037">
        <w:tc>
          <w:tcPr>
            <w:tcW w:w="567" w:type="dxa"/>
          </w:tcPr>
          <w:p w:rsidR="001E4037" w:rsidRPr="00D97E7D" w:rsidRDefault="001E4037" w:rsidP="001E4037">
            <w:pPr>
              <w:spacing w:line="280" w:lineRule="exact"/>
              <w:jc w:val="both"/>
              <w:rPr>
                <w:rFonts w:ascii="Arial" w:hAnsi="Arial" w:cs="Arial"/>
                <w:sz w:val="16"/>
                <w:szCs w:val="16"/>
              </w:rPr>
            </w:pPr>
          </w:p>
        </w:tc>
        <w:tc>
          <w:tcPr>
            <w:tcW w:w="3118" w:type="dxa"/>
            <w:vAlign w:val="center"/>
          </w:tcPr>
          <w:p w:rsidR="001E4037" w:rsidRPr="00D97E7D" w:rsidRDefault="001E4037" w:rsidP="001E4037">
            <w:pPr>
              <w:pStyle w:val="ListParagraph"/>
              <w:spacing w:before="60" w:after="60"/>
              <w:ind w:left="176"/>
              <w:contextualSpacing w:val="0"/>
              <w:jc w:val="center"/>
              <w:rPr>
                <w:rFonts w:ascii="Arial" w:hAnsi="Arial" w:cs="Arial"/>
                <w:b/>
                <w:sz w:val="16"/>
                <w:szCs w:val="16"/>
              </w:rPr>
            </w:pPr>
            <w:r w:rsidRPr="00D97E7D">
              <w:rPr>
                <w:rFonts w:ascii="Arial" w:hAnsi="Arial" w:cs="Arial"/>
                <w:b/>
                <w:sz w:val="16"/>
                <w:szCs w:val="16"/>
              </w:rPr>
              <w:t>Sub Jumlah</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3.1</w:t>
            </w:r>
            <w:r w:rsidRPr="00D97E7D">
              <w:rPr>
                <w:rFonts w:ascii="Arial" w:hAnsi="Arial" w:cs="Arial"/>
                <w:b/>
                <w:sz w:val="16"/>
                <w:szCs w:val="16"/>
                <w:lang w:val="en-US"/>
              </w:rPr>
              <w:t>98</w:t>
            </w:r>
            <w:r w:rsidRPr="00D97E7D">
              <w:rPr>
                <w:rFonts w:ascii="Arial" w:hAnsi="Arial" w:cs="Arial"/>
                <w:b/>
                <w:sz w:val="16"/>
                <w:szCs w:val="16"/>
              </w:rPr>
              <w:t>.509.595,80</w:t>
            </w:r>
          </w:p>
        </w:tc>
        <w:tc>
          <w:tcPr>
            <w:tcW w:w="1843" w:type="dxa"/>
            <w:vAlign w:val="center"/>
          </w:tcPr>
          <w:p w:rsidR="001E4037" w:rsidRPr="00D97E7D" w:rsidRDefault="001E4037" w:rsidP="001E4037">
            <w:pPr>
              <w:spacing w:line="280" w:lineRule="exact"/>
              <w:jc w:val="right"/>
              <w:rPr>
                <w:rFonts w:ascii="Arial" w:hAnsi="Arial" w:cs="Arial"/>
                <w:b/>
                <w:sz w:val="16"/>
                <w:szCs w:val="16"/>
              </w:rPr>
            </w:pPr>
            <w:r w:rsidRPr="00D97E7D">
              <w:rPr>
                <w:rFonts w:ascii="Arial" w:hAnsi="Arial" w:cs="Arial"/>
                <w:b/>
                <w:sz w:val="16"/>
                <w:szCs w:val="16"/>
              </w:rPr>
              <w:t>3.156.509.595,80</w:t>
            </w: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r w:rsidRPr="00D97E7D">
              <w:rPr>
                <w:rFonts w:ascii="Arial" w:hAnsi="Arial" w:cs="Arial"/>
                <w:b/>
                <w:sz w:val="16"/>
                <w:szCs w:val="16"/>
              </w:rPr>
              <w:t>6</w:t>
            </w:r>
          </w:p>
        </w:tc>
        <w:tc>
          <w:tcPr>
            <w:tcW w:w="3118" w:type="dxa"/>
            <w:vAlign w:val="center"/>
          </w:tcPr>
          <w:p w:rsidR="001E4037" w:rsidRPr="00D97E7D" w:rsidRDefault="001E4037" w:rsidP="001E4037">
            <w:pPr>
              <w:spacing w:before="60" w:after="60"/>
              <w:ind w:left="175" w:hanging="175"/>
              <w:rPr>
                <w:rFonts w:ascii="Arial" w:hAnsi="Arial" w:cs="Arial"/>
                <w:sz w:val="16"/>
                <w:szCs w:val="16"/>
              </w:rPr>
            </w:pPr>
            <w:r w:rsidRPr="00D97E7D">
              <w:rPr>
                <w:rFonts w:ascii="Arial" w:hAnsi="Arial" w:cs="Arial"/>
                <w:b/>
                <w:bCs/>
                <w:sz w:val="16"/>
                <w:szCs w:val="16"/>
              </w:rPr>
              <w:t>DPMPTSP</w:t>
            </w:r>
          </w:p>
        </w:tc>
        <w:tc>
          <w:tcPr>
            <w:tcW w:w="1843" w:type="dxa"/>
            <w:vAlign w:val="center"/>
          </w:tcPr>
          <w:p w:rsidR="001E4037" w:rsidRPr="00D97E7D" w:rsidRDefault="001E4037" w:rsidP="001E4037">
            <w:pPr>
              <w:spacing w:line="280" w:lineRule="exact"/>
              <w:jc w:val="right"/>
              <w:rPr>
                <w:rFonts w:ascii="Arial" w:hAnsi="Arial" w:cs="Arial"/>
                <w:sz w:val="16"/>
                <w:szCs w:val="16"/>
              </w:rPr>
            </w:pPr>
          </w:p>
        </w:tc>
        <w:tc>
          <w:tcPr>
            <w:tcW w:w="1843" w:type="dxa"/>
            <w:vAlign w:val="center"/>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75"/>
              <w:rPr>
                <w:rFonts w:ascii="Arial" w:hAnsi="Arial" w:cs="Arial"/>
                <w:sz w:val="16"/>
                <w:szCs w:val="16"/>
              </w:rPr>
            </w:pPr>
            <w:r w:rsidRPr="00D97E7D">
              <w:rPr>
                <w:rFonts w:ascii="Arial" w:hAnsi="Arial" w:cs="Arial"/>
                <w:sz w:val="16"/>
                <w:szCs w:val="16"/>
              </w:rPr>
              <w:t>Software Komputer ( Windows Vista )</w:t>
            </w:r>
          </w:p>
        </w:tc>
        <w:tc>
          <w:tcPr>
            <w:tcW w:w="1843" w:type="dxa"/>
            <w:vAlign w:val="center"/>
          </w:tcPr>
          <w:p w:rsidR="001E4037" w:rsidRPr="00D97E7D" w:rsidRDefault="001E4037" w:rsidP="001E4037">
            <w:pPr>
              <w:jc w:val="right"/>
              <w:rPr>
                <w:rFonts w:ascii="Arial" w:hAnsi="Arial" w:cs="Arial"/>
                <w:b/>
                <w:sz w:val="16"/>
                <w:szCs w:val="16"/>
              </w:rPr>
            </w:pPr>
            <w:r w:rsidRPr="00D97E7D">
              <w:rPr>
                <w:rFonts w:ascii="Arial" w:hAnsi="Arial" w:cs="Arial"/>
                <w:b/>
                <w:bCs/>
                <w:sz w:val="16"/>
                <w:szCs w:val="16"/>
              </w:rPr>
              <w:t>2.500.000,00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b/>
                <w:bCs/>
                <w:sz w:val="16"/>
                <w:szCs w:val="16"/>
              </w:rPr>
              <w:t>2.500.000,00</w:t>
            </w: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r w:rsidRPr="00D97E7D">
              <w:rPr>
                <w:rFonts w:ascii="Arial" w:hAnsi="Arial" w:cs="Arial"/>
                <w:b/>
                <w:sz w:val="16"/>
                <w:szCs w:val="16"/>
              </w:rPr>
              <w:t>7</w:t>
            </w:r>
          </w:p>
        </w:tc>
        <w:tc>
          <w:tcPr>
            <w:tcW w:w="3118" w:type="dxa"/>
            <w:vAlign w:val="center"/>
          </w:tcPr>
          <w:p w:rsidR="001E4037" w:rsidRPr="00D97E7D" w:rsidRDefault="001E4037" w:rsidP="001E4037">
            <w:pPr>
              <w:spacing w:before="60" w:after="60"/>
              <w:ind w:left="34"/>
              <w:rPr>
                <w:rFonts w:ascii="Arial" w:hAnsi="Arial" w:cs="Arial"/>
                <w:b/>
                <w:sz w:val="16"/>
                <w:szCs w:val="16"/>
              </w:rPr>
            </w:pPr>
            <w:r w:rsidRPr="00D97E7D">
              <w:rPr>
                <w:rFonts w:ascii="Arial" w:hAnsi="Arial" w:cs="Arial"/>
                <w:b/>
                <w:sz w:val="16"/>
                <w:szCs w:val="16"/>
              </w:rPr>
              <w:t>Badan Pengelola Keuangan dan Aset Daerah</w:t>
            </w:r>
          </w:p>
        </w:tc>
        <w:tc>
          <w:tcPr>
            <w:tcW w:w="1843" w:type="dxa"/>
            <w:vAlign w:val="center"/>
          </w:tcPr>
          <w:p w:rsidR="001E4037" w:rsidRPr="00D97E7D" w:rsidRDefault="001E4037" w:rsidP="001E4037">
            <w:pPr>
              <w:spacing w:line="280" w:lineRule="exact"/>
              <w:jc w:val="right"/>
              <w:rPr>
                <w:rFonts w:ascii="Arial" w:hAnsi="Arial" w:cs="Arial"/>
                <w:sz w:val="16"/>
                <w:szCs w:val="16"/>
              </w:rPr>
            </w:pPr>
          </w:p>
        </w:tc>
        <w:tc>
          <w:tcPr>
            <w:tcW w:w="1843" w:type="dxa"/>
            <w:vAlign w:val="center"/>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41"/>
              <w:rPr>
                <w:rFonts w:ascii="Arial" w:hAnsi="Arial" w:cs="Arial"/>
                <w:sz w:val="16"/>
                <w:szCs w:val="16"/>
              </w:rPr>
            </w:pPr>
            <w:r w:rsidRPr="00D97E7D">
              <w:rPr>
                <w:rFonts w:ascii="Arial" w:hAnsi="Arial" w:cs="Arial"/>
                <w:sz w:val="16"/>
                <w:szCs w:val="16"/>
              </w:rPr>
              <w:t>Software Komputer</w:t>
            </w:r>
          </w:p>
        </w:tc>
        <w:tc>
          <w:tcPr>
            <w:tcW w:w="1843" w:type="dxa"/>
            <w:vAlign w:val="center"/>
          </w:tcPr>
          <w:p w:rsidR="001E4037" w:rsidRPr="00D97E7D" w:rsidRDefault="001E4037" w:rsidP="001E4037">
            <w:pPr>
              <w:jc w:val="right"/>
              <w:rPr>
                <w:rFonts w:ascii="Arial" w:hAnsi="Arial" w:cs="Arial"/>
                <w:bCs/>
                <w:sz w:val="16"/>
                <w:szCs w:val="16"/>
              </w:rPr>
            </w:pPr>
            <w:r w:rsidRPr="00D97E7D">
              <w:rPr>
                <w:rFonts w:ascii="Arial" w:hAnsi="Arial" w:cs="Arial"/>
                <w:bCs/>
                <w:sz w:val="16"/>
                <w:szCs w:val="16"/>
                <w:lang w:val="en-US"/>
              </w:rPr>
              <w:t>571.058.815</w:t>
            </w:r>
            <w:r w:rsidRPr="00D97E7D">
              <w:rPr>
                <w:rFonts w:ascii="Arial" w:hAnsi="Arial" w:cs="Arial"/>
                <w:bCs/>
                <w:sz w:val="16"/>
                <w:szCs w:val="16"/>
              </w:rPr>
              <w:t>,00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bCs/>
                <w:sz w:val="16"/>
                <w:szCs w:val="16"/>
                <w:lang w:val="en-US"/>
              </w:rPr>
              <w:t>571.058.815</w:t>
            </w:r>
            <w:r w:rsidRPr="00D97E7D">
              <w:rPr>
                <w:rFonts w:ascii="Arial" w:hAnsi="Arial" w:cs="Arial"/>
                <w:bCs/>
                <w:sz w:val="16"/>
                <w:szCs w:val="16"/>
              </w:rPr>
              <w:t>,00</w:t>
            </w: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41"/>
              <w:rPr>
                <w:rFonts w:ascii="Arial" w:hAnsi="Arial" w:cs="Arial"/>
                <w:sz w:val="16"/>
                <w:szCs w:val="16"/>
              </w:rPr>
            </w:pPr>
            <w:r w:rsidRPr="00D97E7D">
              <w:rPr>
                <w:rFonts w:ascii="Arial" w:hAnsi="Arial" w:cs="Arial"/>
                <w:sz w:val="16"/>
                <w:szCs w:val="16"/>
                <w:lang w:val="en-US"/>
              </w:rPr>
              <w:t>Aplikasi SIM PBB P2</w:t>
            </w:r>
          </w:p>
        </w:tc>
        <w:tc>
          <w:tcPr>
            <w:tcW w:w="1843" w:type="dxa"/>
            <w:vAlign w:val="center"/>
          </w:tcPr>
          <w:p w:rsidR="001E4037" w:rsidRPr="00D97E7D" w:rsidRDefault="001E4037" w:rsidP="001E4037">
            <w:pPr>
              <w:jc w:val="right"/>
              <w:rPr>
                <w:rFonts w:ascii="Arial" w:hAnsi="Arial" w:cs="Arial"/>
                <w:bCs/>
                <w:sz w:val="16"/>
                <w:szCs w:val="16"/>
              </w:rPr>
            </w:pPr>
            <w:r w:rsidRPr="00D97E7D">
              <w:rPr>
                <w:rFonts w:ascii="Arial" w:hAnsi="Arial" w:cs="Arial"/>
                <w:bCs/>
                <w:sz w:val="16"/>
                <w:szCs w:val="16"/>
                <w:lang w:val="en-US"/>
              </w:rPr>
              <w:t>117.547.110,00</w:t>
            </w:r>
          </w:p>
        </w:tc>
        <w:tc>
          <w:tcPr>
            <w:tcW w:w="1843" w:type="dxa"/>
            <w:vAlign w:val="center"/>
          </w:tcPr>
          <w:p w:rsidR="001E4037" w:rsidRPr="00D97E7D" w:rsidRDefault="001E4037"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117.547.110,00</w:t>
            </w: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p>
        </w:tc>
        <w:tc>
          <w:tcPr>
            <w:tcW w:w="3118" w:type="dxa"/>
            <w:vAlign w:val="center"/>
          </w:tcPr>
          <w:p w:rsidR="001E4037" w:rsidRPr="00D97E7D" w:rsidRDefault="001E4037" w:rsidP="00ED482B">
            <w:pPr>
              <w:pStyle w:val="ListParagraph"/>
              <w:numPr>
                <w:ilvl w:val="0"/>
                <w:numId w:val="140"/>
              </w:numPr>
              <w:spacing w:before="60" w:after="60"/>
              <w:ind w:left="175" w:hanging="141"/>
              <w:rPr>
                <w:rFonts w:ascii="Arial" w:hAnsi="Arial" w:cs="Arial"/>
                <w:sz w:val="16"/>
                <w:szCs w:val="16"/>
                <w:lang w:val="en-US"/>
              </w:rPr>
            </w:pPr>
            <w:r w:rsidRPr="00D97E7D">
              <w:rPr>
                <w:rFonts w:ascii="Arial" w:hAnsi="Arial" w:cs="Arial"/>
                <w:sz w:val="16"/>
                <w:szCs w:val="16"/>
                <w:lang w:val="en-US"/>
              </w:rPr>
              <w:t>Software Aplikasi Pelayanan</w:t>
            </w:r>
          </w:p>
        </w:tc>
        <w:tc>
          <w:tcPr>
            <w:tcW w:w="1843" w:type="dxa"/>
            <w:vAlign w:val="center"/>
          </w:tcPr>
          <w:p w:rsidR="001E4037" w:rsidRPr="00D97E7D" w:rsidRDefault="001E4037" w:rsidP="001E4037">
            <w:pPr>
              <w:jc w:val="right"/>
              <w:rPr>
                <w:rFonts w:ascii="Arial" w:hAnsi="Arial" w:cs="Arial"/>
                <w:bCs/>
                <w:sz w:val="16"/>
                <w:szCs w:val="16"/>
                <w:lang w:val="en-US"/>
              </w:rPr>
            </w:pPr>
            <w:r w:rsidRPr="00D97E7D">
              <w:rPr>
                <w:rFonts w:ascii="Arial" w:hAnsi="Arial" w:cs="Arial"/>
                <w:bCs/>
                <w:sz w:val="16"/>
                <w:szCs w:val="16"/>
                <w:lang w:val="en-US"/>
              </w:rPr>
              <w:t>16.500.000,00</w:t>
            </w:r>
          </w:p>
        </w:tc>
        <w:tc>
          <w:tcPr>
            <w:tcW w:w="1843" w:type="dxa"/>
            <w:vAlign w:val="center"/>
          </w:tcPr>
          <w:p w:rsidR="001E4037" w:rsidRPr="00D97E7D" w:rsidRDefault="001E4037"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p>
        </w:tc>
        <w:tc>
          <w:tcPr>
            <w:tcW w:w="3118" w:type="dxa"/>
            <w:vAlign w:val="center"/>
          </w:tcPr>
          <w:p w:rsidR="001E4037" w:rsidRPr="00D97E7D" w:rsidRDefault="001E4037" w:rsidP="001E4037">
            <w:pPr>
              <w:spacing w:before="60" w:after="60"/>
              <w:ind w:left="175" w:hanging="175"/>
              <w:jc w:val="center"/>
              <w:rPr>
                <w:rFonts w:ascii="Arial" w:hAnsi="Arial" w:cs="Arial"/>
                <w:sz w:val="16"/>
                <w:szCs w:val="16"/>
              </w:rPr>
            </w:pPr>
            <w:r w:rsidRPr="00D97E7D">
              <w:rPr>
                <w:rFonts w:ascii="Arial" w:hAnsi="Arial" w:cs="Arial"/>
                <w:b/>
                <w:sz w:val="16"/>
                <w:szCs w:val="16"/>
              </w:rPr>
              <w:t>Sub Jumlah</w:t>
            </w:r>
          </w:p>
        </w:tc>
        <w:tc>
          <w:tcPr>
            <w:tcW w:w="1843" w:type="dxa"/>
            <w:vAlign w:val="center"/>
          </w:tcPr>
          <w:p w:rsidR="001E4037" w:rsidRPr="00D97E7D" w:rsidRDefault="001E4037" w:rsidP="001E4037">
            <w:pPr>
              <w:jc w:val="right"/>
              <w:rPr>
                <w:rFonts w:ascii="Arial" w:hAnsi="Arial" w:cs="Arial"/>
                <w:b/>
                <w:bCs/>
                <w:sz w:val="16"/>
                <w:szCs w:val="16"/>
                <w:lang w:val="en-US"/>
              </w:rPr>
            </w:pPr>
            <w:r w:rsidRPr="00D97E7D">
              <w:rPr>
                <w:rFonts w:ascii="Arial" w:hAnsi="Arial" w:cs="Arial"/>
                <w:b/>
                <w:bCs/>
                <w:sz w:val="16"/>
                <w:szCs w:val="16"/>
                <w:lang w:val="en-US"/>
              </w:rPr>
              <w:t>705.105.925,00</w:t>
            </w:r>
          </w:p>
        </w:tc>
        <w:tc>
          <w:tcPr>
            <w:tcW w:w="1843" w:type="dxa"/>
            <w:vAlign w:val="center"/>
          </w:tcPr>
          <w:p w:rsidR="001E4037" w:rsidRPr="00D97E7D" w:rsidRDefault="001E4037" w:rsidP="001E4037">
            <w:pPr>
              <w:spacing w:line="280" w:lineRule="exact"/>
              <w:jc w:val="right"/>
              <w:rPr>
                <w:rFonts w:ascii="Arial" w:hAnsi="Arial" w:cs="Arial"/>
                <w:b/>
                <w:bCs/>
                <w:sz w:val="16"/>
                <w:szCs w:val="16"/>
                <w:lang w:val="en-US"/>
              </w:rPr>
            </w:pPr>
            <w:r w:rsidRPr="00D97E7D">
              <w:rPr>
                <w:rFonts w:ascii="Arial" w:hAnsi="Arial" w:cs="Arial"/>
                <w:b/>
                <w:bCs/>
                <w:sz w:val="16"/>
                <w:szCs w:val="16"/>
                <w:lang w:val="en-US"/>
              </w:rPr>
              <w:t>688.605.925,00</w:t>
            </w:r>
          </w:p>
        </w:tc>
      </w:tr>
      <w:tr w:rsidR="001E4037" w:rsidRPr="00D97E7D" w:rsidTr="001E4037">
        <w:tc>
          <w:tcPr>
            <w:tcW w:w="567" w:type="dxa"/>
          </w:tcPr>
          <w:p w:rsidR="001E4037" w:rsidRPr="00D97E7D" w:rsidRDefault="001E4037" w:rsidP="001E4037">
            <w:pPr>
              <w:spacing w:line="280" w:lineRule="exact"/>
              <w:jc w:val="center"/>
              <w:rPr>
                <w:rFonts w:ascii="Arial" w:hAnsi="Arial" w:cs="Arial"/>
                <w:b/>
                <w:sz w:val="16"/>
                <w:szCs w:val="16"/>
              </w:rPr>
            </w:pPr>
            <w:r w:rsidRPr="00D97E7D">
              <w:rPr>
                <w:rFonts w:ascii="Arial" w:hAnsi="Arial" w:cs="Arial"/>
                <w:b/>
                <w:sz w:val="16"/>
                <w:szCs w:val="16"/>
              </w:rPr>
              <w:t>8</w:t>
            </w:r>
          </w:p>
        </w:tc>
        <w:tc>
          <w:tcPr>
            <w:tcW w:w="3118" w:type="dxa"/>
            <w:vAlign w:val="center"/>
          </w:tcPr>
          <w:p w:rsidR="001E4037" w:rsidRPr="00D97E7D" w:rsidRDefault="001E4037" w:rsidP="001E4037">
            <w:pPr>
              <w:spacing w:before="60" w:after="60"/>
              <w:ind w:left="175" w:hanging="175"/>
              <w:rPr>
                <w:rFonts w:ascii="Arial" w:hAnsi="Arial" w:cs="Arial"/>
                <w:b/>
                <w:sz w:val="16"/>
                <w:szCs w:val="16"/>
              </w:rPr>
            </w:pPr>
            <w:r w:rsidRPr="00D97E7D">
              <w:rPr>
                <w:rFonts w:ascii="Arial" w:hAnsi="Arial" w:cs="Arial"/>
                <w:b/>
                <w:sz w:val="16"/>
                <w:szCs w:val="16"/>
              </w:rPr>
              <w:t>Dinas Komunikasi dan Informatika</w:t>
            </w:r>
          </w:p>
        </w:tc>
        <w:tc>
          <w:tcPr>
            <w:tcW w:w="1843" w:type="dxa"/>
            <w:vAlign w:val="center"/>
          </w:tcPr>
          <w:p w:rsidR="001E4037" w:rsidRPr="00D97E7D" w:rsidRDefault="001E4037" w:rsidP="001E4037">
            <w:pPr>
              <w:spacing w:line="280" w:lineRule="exact"/>
              <w:jc w:val="right"/>
              <w:rPr>
                <w:rFonts w:ascii="Arial" w:hAnsi="Arial" w:cs="Arial"/>
                <w:sz w:val="16"/>
                <w:szCs w:val="16"/>
              </w:rPr>
            </w:pPr>
          </w:p>
        </w:tc>
        <w:tc>
          <w:tcPr>
            <w:tcW w:w="1843" w:type="dxa"/>
            <w:vAlign w:val="center"/>
          </w:tcPr>
          <w:p w:rsidR="001E4037" w:rsidRPr="00D97E7D" w:rsidRDefault="001E4037" w:rsidP="001E4037">
            <w:pPr>
              <w:spacing w:line="280" w:lineRule="exact"/>
              <w:jc w:val="right"/>
              <w:rPr>
                <w:rFonts w:ascii="Arial" w:hAnsi="Arial" w:cs="Arial"/>
                <w:sz w:val="16"/>
                <w:szCs w:val="16"/>
              </w:rPr>
            </w:pPr>
          </w:p>
        </w:tc>
      </w:tr>
      <w:tr w:rsidR="001E4037" w:rsidRPr="00D97E7D" w:rsidTr="001E4037">
        <w:tc>
          <w:tcPr>
            <w:tcW w:w="567" w:type="dxa"/>
          </w:tcPr>
          <w:p w:rsidR="001E4037" w:rsidRPr="00D97E7D" w:rsidRDefault="001E4037" w:rsidP="001E4037">
            <w:pPr>
              <w:spacing w:line="280" w:lineRule="exact"/>
              <w:jc w:val="center"/>
              <w:rPr>
                <w:rFonts w:ascii="Arial" w:hAnsi="Arial" w:cs="Arial"/>
                <w:sz w:val="16"/>
                <w:szCs w:val="16"/>
              </w:rPr>
            </w:pPr>
          </w:p>
        </w:tc>
        <w:tc>
          <w:tcPr>
            <w:tcW w:w="3118" w:type="dxa"/>
            <w:vAlign w:val="center"/>
          </w:tcPr>
          <w:p w:rsidR="001E4037" w:rsidRPr="00D97E7D" w:rsidRDefault="001E4037" w:rsidP="001E4037">
            <w:pPr>
              <w:spacing w:before="60" w:after="60"/>
              <w:ind w:left="130" w:hanging="130"/>
              <w:rPr>
                <w:rFonts w:ascii="Arial" w:hAnsi="Arial" w:cs="Arial"/>
                <w:sz w:val="16"/>
                <w:szCs w:val="16"/>
              </w:rPr>
            </w:pPr>
            <w:r w:rsidRPr="00D97E7D">
              <w:rPr>
                <w:rFonts w:ascii="Arial" w:hAnsi="Arial" w:cs="Arial"/>
                <w:sz w:val="16"/>
                <w:szCs w:val="16"/>
              </w:rPr>
              <w:t>-Software Komputer ( Windows Profesional</w:t>
            </w:r>
          </w:p>
        </w:tc>
        <w:tc>
          <w:tcPr>
            <w:tcW w:w="1843" w:type="dxa"/>
            <w:vAlign w:val="center"/>
          </w:tcPr>
          <w:p w:rsidR="001E4037" w:rsidRPr="00D97E7D" w:rsidRDefault="001E4037" w:rsidP="001E4037">
            <w:pPr>
              <w:jc w:val="right"/>
              <w:rPr>
                <w:rFonts w:ascii="Arial" w:hAnsi="Arial" w:cs="Arial"/>
                <w:bCs/>
                <w:sz w:val="16"/>
                <w:szCs w:val="16"/>
              </w:rPr>
            </w:pPr>
            <w:r w:rsidRPr="00D97E7D">
              <w:rPr>
                <w:rFonts w:ascii="Arial" w:hAnsi="Arial" w:cs="Arial"/>
                <w:b/>
                <w:bCs/>
                <w:sz w:val="16"/>
                <w:szCs w:val="16"/>
              </w:rPr>
              <w:t>361.004.014,30</w:t>
            </w:r>
          </w:p>
        </w:tc>
        <w:tc>
          <w:tcPr>
            <w:tcW w:w="1843" w:type="dxa"/>
            <w:vAlign w:val="center"/>
          </w:tcPr>
          <w:p w:rsidR="001E4037" w:rsidRPr="00D97E7D" w:rsidRDefault="001E4037" w:rsidP="001E4037">
            <w:pPr>
              <w:spacing w:line="280" w:lineRule="exact"/>
              <w:jc w:val="right"/>
              <w:rPr>
                <w:rFonts w:ascii="Arial" w:hAnsi="Arial" w:cs="Arial"/>
                <w:sz w:val="16"/>
                <w:szCs w:val="16"/>
              </w:rPr>
            </w:pPr>
            <w:r w:rsidRPr="00D97E7D">
              <w:rPr>
                <w:rFonts w:ascii="Arial" w:hAnsi="Arial" w:cs="Arial"/>
                <w:b/>
                <w:bCs/>
                <w:sz w:val="16"/>
                <w:szCs w:val="16"/>
              </w:rPr>
              <w:t>361.004.014,30</w:t>
            </w:r>
          </w:p>
        </w:tc>
      </w:tr>
      <w:tr w:rsidR="001E4037" w:rsidRPr="00D97E7D" w:rsidTr="001E4037">
        <w:trPr>
          <w:trHeight w:val="339"/>
        </w:trPr>
        <w:tc>
          <w:tcPr>
            <w:tcW w:w="567" w:type="dxa"/>
          </w:tcPr>
          <w:p w:rsidR="001E4037" w:rsidRPr="00D97E7D" w:rsidRDefault="001E4037" w:rsidP="001E4037">
            <w:pPr>
              <w:spacing w:line="280" w:lineRule="exact"/>
              <w:jc w:val="center"/>
              <w:rPr>
                <w:rFonts w:ascii="Arial" w:hAnsi="Arial" w:cs="Arial"/>
                <w:bCs/>
                <w:sz w:val="16"/>
                <w:szCs w:val="16"/>
              </w:rPr>
            </w:pPr>
          </w:p>
        </w:tc>
        <w:tc>
          <w:tcPr>
            <w:tcW w:w="3118" w:type="dxa"/>
            <w:vAlign w:val="center"/>
          </w:tcPr>
          <w:p w:rsidR="001E4037" w:rsidRPr="00D97E7D" w:rsidRDefault="001E4037" w:rsidP="001E4037">
            <w:pPr>
              <w:spacing w:before="60" w:after="60"/>
              <w:jc w:val="center"/>
              <w:rPr>
                <w:rFonts w:ascii="Arial" w:hAnsi="Arial" w:cs="Arial"/>
                <w:b/>
                <w:bCs/>
                <w:sz w:val="16"/>
                <w:szCs w:val="16"/>
              </w:rPr>
            </w:pPr>
            <w:r w:rsidRPr="00D97E7D">
              <w:rPr>
                <w:rFonts w:ascii="Arial" w:hAnsi="Arial" w:cs="Arial"/>
                <w:b/>
                <w:bCs/>
                <w:sz w:val="16"/>
                <w:szCs w:val="16"/>
              </w:rPr>
              <w:t>Jumlah</w:t>
            </w:r>
          </w:p>
        </w:tc>
        <w:tc>
          <w:tcPr>
            <w:tcW w:w="1843" w:type="dxa"/>
            <w:vAlign w:val="center"/>
          </w:tcPr>
          <w:p w:rsidR="001E4037" w:rsidRPr="00D97E7D" w:rsidRDefault="001E4037" w:rsidP="001E4037">
            <w:pPr>
              <w:jc w:val="right"/>
              <w:rPr>
                <w:rFonts w:ascii="Arial" w:hAnsi="Arial" w:cs="Arial"/>
                <w:b/>
                <w:sz w:val="16"/>
                <w:szCs w:val="16"/>
              </w:rPr>
            </w:pPr>
            <w:r w:rsidRPr="00D97E7D">
              <w:rPr>
                <w:rFonts w:ascii="Arial" w:hAnsi="Arial" w:cs="Arial"/>
                <w:b/>
                <w:bCs/>
                <w:sz w:val="16"/>
                <w:szCs w:val="16"/>
              </w:rPr>
              <w:t>9.0</w:t>
            </w:r>
            <w:r w:rsidRPr="00D97E7D">
              <w:rPr>
                <w:rFonts w:ascii="Arial" w:hAnsi="Arial" w:cs="Arial"/>
                <w:b/>
                <w:bCs/>
                <w:sz w:val="16"/>
                <w:szCs w:val="16"/>
                <w:lang w:val="en-US"/>
              </w:rPr>
              <w:t>81</w:t>
            </w:r>
            <w:r w:rsidRPr="00D97E7D">
              <w:rPr>
                <w:rFonts w:ascii="Arial" w:hAnsi="Arial" w:cs="Arial"/>
                <w:b/>
                <w:bCs/>
                <w:sz w:val="16"/>
                <w:szCs w:val="16"/>
              </w:rPr>
              <w:t>.</w:t>
            </w:r>
            <w:r w:rsidRPr="00D97E7D">
              <w:rPr>
                <w:rFonts w:ascii="Arial" w:hAnsi="Arial" w:cs="Arial"/>
                <w:b/>
                <w:bCs/>
                <w:sz w:val="16"/>
                <w:szCs w:val="16"/>
                <w:lang w:val="en-US"/>
              </w:rPr>
              <w:t>006.201</w:t>
            </w:r>
            <w:r w:rsidRPr="00D97E7D">
              <w:rPr>
                <w:rFonts w:ascii="Arial" w:hAnsi="Arial" w:cs="Arial"/>
                <w:b/>
                <w:bCs/>
                <w:sz w:val="16"/>
                <w:szCs w:val="16"/>
              </w:rPr>
              <w:t xml:space="preserve">,70 </w:t>
            </w:r>
          </w:p>
        </w:tc>
        <w:tc>
          <w:tcPr>
            <w:tcW w:w="1843" w:type="dxa"/>
            <w:vAlign w:val="center"/>
          </w:tcPr>
          <w:p w:rsidR="001E4037" w:rsidRPr="00D97E7D" w:rsidRDefault="001E4037" w:rsidP="001E4037">
            <w:pPr>
              <w:jc w:val="right"/>
              <w:rPr>
                <w:rFonts w:ascii="Arial" w:hAnsi="Arial" w:cs="Arial"/>
                <w:b/>
                <w:sz w:val="16"/>
                <w:szCs w:val="16"/>
              </w:rPr>
            </w:pPr>
            <w:r w:rsidRPr="00D97E7D">
              <w:rPr>
                <w:rFonts w:ascii="Arial" w:hAnsi="Arial" w:cs="Arial"/>
                <w:b/>
                <w:bCs/>
                <w:sz w:val="16"/>
                <w:szCs w:val="16"/>
              </w:rPr>
              <w:t>9.022.506.201,70</w:t>
            </w:r>
          </w:p>
        </w:tc>
      </w:tr>
    </w:tbl>
    <w:p w:rsidR="00E91429" w:rsidRPr="00E91429" w:rsidRDefault="00E91429" w:rsidP="00E91429">
      <w:pPr>
        <w:pStyle w:val="BodyTextIndent"/>
        <w:widowControl w:val="0"/>
        <w:spacing w:before="120" w:after="0" w:line="280" w:lineRule="exact"/>
        <w:ind w:left="1560" w:firstLine="0"/>
        <w:rPr>
          <w:rFonts w:ascii="Times New Roman" w:hAnsi="Times New Roman" w:cs="Times New Roman"/>
          <w:b/>
          <w:sz w:val="22"/>
          <w:szCs w:val="22"/>
        </w:rPr>
      </w:pPr>
    </w:p>
    <w:p w:rsidR="000E446D" w:rsidRPr="00D97E7D" w:rsidRDefault="000E446D" w:rsidP="008125BD">
      <w:pPr>
        <w:pStyle w:val="BodyTextIndent"/>
        <w:widowControl w:val="0"/>
        <w:numPr>
          <w:ilvl w:val="0"/>
          <w:numId w:val="64"/>
        </w:numPr>
        <w:spacing w:before="12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Akumulasi Amortisasi</w:t>
      </w:r>
    </w:p>
    <w:p w:rsidR="000E446D" w:rsidRPr="00D97E7D" w:rsidRDefault="000E446D" w:rsidP="00746591">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Amortisasi adalah alokasi harga perolehan aset tak berwujud secara sistematis dan rasional selama masa manfaatnya. Masa manfaat tersebut dapat dibatasi oleh ketentuan hukum, peraturan, atau kontrak.</w:t>
      </w:r>
    </w:p>
    <w:p w:rsidR="00183BDF" w:rsidRDefault="000E446D" w:rsidP="00746591">
      <w:pPr>
        <w:pStyle w:val="BodyTextIndent"/>
        <w:widowControl w:val="0"/>
        <w:spacing w:after="0" w:line="280" w:lineRule="exact"/>
        <w:ind w:left="1559" w:firstLine="0"/>
        <w:rPr>
          <w:rFonts w:ascii="Times New Roman" w:hAnsi="Times New Roman" w:cs="Times New Roman"/>
          <w:sz w:val="22"/>
          <w:szCs w:val="22"/>
          <w:lang w:val="en-US"/>
        </w:rPr>
      </w:pPr>
      <w:r w:rsidRPr="00D97E7D">
        <w:rPr>
          <w:rFonts w:ascii="Times New Roman" w:hAnsi="Times New Roman" w:cs="Times New Roman"/>
          <w:sz w:val="22"/>
          <w:szCs w:val="22"/>
        </w:rPr>
        <w:t xml:space="preserve">Saldo akumulasi amortisasi dan nilai buku </w:t>
      </w:r>
      <w:r w:rsidR="00B271FA" w:rsidRPr="00D97E7D">
        <w:rPr>
          <w:rFonts w:ascii="Times New Roman" w:hAnsi="Times New Roman" w:cs="Times New Roman"/>
          <w:sz w:val="22"/>
          <w:szCs w:val="22"/>
        </w:rPr>
        <w:t xml:space="preserve">Aset Tak Berwujud </w:t>
      </w:r>
      <w:r w:rsidR="00ED09C9" w:rsidRPr="00D97E7D">
        <w:rPr>
          <w:rFonts w:ascii="Times New Roman" w:hAnsi="Times New Roman" w:cs="Times New Roman"/>
          <w:sz w:val="22"/>
          <w:szCs w:val="22"/>
        </w:rPr>
        <w:t xml:space="preserve">per 31 Desember </w:t>
      </w:r>
      <w:r w:rsidR="009E6795" w:rsidRPr="00D97E7D">
        <w:rPr>
          <w:rFonts w:ascii="Times New Roman" w:hAnsi="Times New Roman" w:cs="Times New Roman"/>
          <w:sz w:val="22"/>
          <w:szCs w:val="22"/>
        </w:rPr>
        <w:t>2020</w:t>
      </w:r>
      <w:r w:rsidR="00A90F29" w:rsidRPr="00D97E7D">
        <w:rPr>
          <w:rFonts w:ascii="Times New Roman" w:hAnsi="Times New Roman" w:cs="Times New Roman"/>
          <w:sz w:val="22"/>
          <w:szCs w:val="22"/>
        </w:rPr>
        <w:t xml:space="preserve"> adalah sebagai </w:t>
      </w:r>
      <w:r w:rsidR="00225DEF" w:rsidRPr="00D97E7D">
        <w:rPr>
          <w:rFonts w:ascii="Times New Roman" w:hAnsi="Times New Roman" w:cs="Times New Roman"/>
          <w:sz w:val="22"/>
          <w:szCs w:val="22"/>
        </w:rPr>
        <w:t>berikut.</w:t>
      </w:r>
    </w:p>
    <w:p w:rsidR="00E91429" w:rsidRPr="00E91429" w:rsidRDefault="00E91429" w:rsidP="00746591">
      <w:pPr>
        <w:pStyle w:val="BodyTextIndent"/>
        <w:widowControl w:val="0"/>
        <w:spacing w:after="0" w:line="280" w:lineRule="exact"/>
        <w:ind w:left="1559" w:firstLine="0"/>
        <w:rPr>
          <w:rFonts w:ascii="Times New Roman" w:hAnsi="Times New Roman" w:cs="Times New Roman"/>
          <w:sz w:val="22"/>
          <w:szCs w:val="22"/>
          <w:lang w:val="en-US"/>
        </w:rPr>
      </w:pPr>
    </w:p>
    <w:p w:rsidR="001E4037" w:rsidRPr="00D97E7D" w:rsidRDefault="001E4037" w:rsidP="001E4037">
      <w:pPr>
        <w:spacing w:before="60" w:line="280" w:lineRule="exact"/>
        <w:ind w:left="720"/>
        <w:jc w:val="center"/>
        <w:rPr>
          <w:rFonts w:ascii="Arial" w:hAnsi="Arial" w:cs="Arial"/>
          <w:b/>
          <w:sz w:val="16"/>
          <w:szCs w:val="16"/>
        </w:rPr>
      </w:pPr>
      <w:r w:rsidRPr="00D97E7D">
        <w:rPr>
          <w:rFonts w:ascii="Arial" w:hAnsi="Arial" w:cs="Arial"/>
          <w:b/>
          <w:sz w:val="16"/>
          <w:szCs w:val="16"/>
        </w:rPr>
        <w:t xml:space="preserve">Tabel 7.99 Akumulasi Amortisasi Aset Tak Berwujud </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0"/>
        <w:gridCol w:w="3113"/>
        <w:gridCol w:w="1560"/>
        <w:gridCol w:w="1559"/>
        <w:gridCol w:w="1417"/>
      </w:tblGrid>
      <w:tr w:rsidR="001E4037" w:rsidRPr="00D97E7D" w:rsidTr="00D62599">
        <w:trPr>
          <w:trHeight w:val="761"/>
          <w:tblHeader/>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rsidR="001E4037" w:rsidRPr="00D97E7D" w:rsidRDefault="001E4037" w:rsidP="001E4037">
            <w:pPr>
              <w:spacing w:before="60" w:after="60" w:line="276" w:lineRule="auto"/>
              <w:jc w:val="center"/>
              <w:rPr>
                <w:rFonts w:ascii="Arial" w:hAnsi="Arial" w:cs="Arial"/>
                <w:b/>
                <w:bCs/>
                <w:sz w:val="16"/>
                <w:szCs w:val="16"/>
              </w:rPr>
            </w:pPr>
            <w:r w:rsidRPr="00D97E7D">
              <w:rPr>
                <w:rFonts w:ascii="Arial" w:hAnsi="Arial" w:cs="Arial"/>
                <w:b/>
                <w:bCs/>
                <w:sz w:val="16"/>
                <w:szCs w:val="16"/>
              </w:rPr>
              <w:t>No.</w:t>
            </w:r>
          </w:p>
        </w:tc>
        <w:tc>
          <w:tcPr>
            <w:tcW w:w="3113" w:type="dxa"/>
            <w:tcBorders>
              <w:top w:val="single" w:sz="4" w:space="0" w:color="auto"/>
              <w:left w:val="single" w:sz="4" w:space="0" w:color="auto"/>
              <w:bottom w:val="single" w:sz="4" w:space="0" w:color="auto"/>
              <w:right w:val="single" w:sz="4" w:space="0" w:color="auto"/>
            </w:tcBorders>
            <w:shd w:val="clear" w:color="auto" w:fill="auto"/>
            <w:vAlign w:val="center"/>
          </w:tcPr>
          <w:p w:rsidR="001E4037" w:rsidRPr="00D97E7D" w:rsidRDefault="001E4037" w:rsidP="001E4037">
            <w:pPr>
              <w:spacing w:before="60" w:after="60" w:line="276" w:lineRule="auto"/>
              <w:jc w:val="center"/>
              <w:rPr>
                <w:rFonts w:ascii="Arial" w:hAnsi="Arial" w:cs="Arial"/>
                <w:b/>
                <w:bCs/>
                <w:sz w:val="16"/>
                <w:szCs w:val="16"/>
              </w:rPr>
            </w:pPr>
            <w:r w:rsidRPr="00D97E7D">
              <w:rPr>
                <w:rFonts w:ascii="Arial" w:hAnsi="Arial" w:cs="Arial"/>
                <w:b/>
                <w:bCs/>
                <w:sz w:val="16"/>
                <w:szCs w:val="16"/>
              </w:rPr>
              <w:t>Aset Tak Berwujud</w:t>
            </w:r>
          </w:p>
          <w:p w:rsidR="001E4037" w:rsidRPr="00D97E7D" w:rsidRDefault="001E4037" w:rsidP="001E4037">
            <w:pPr>
              <w:spacing w:before="60" w:after="60" w:line="276" w:lineRule="auto"/>
              <w:jc w:val="center"/>
              <w:rPr>
                <w:rFonts w:ascii="Arial" w:hAnsi="Arial" w:cs="Arial"/>
                <w:b/>
                <w:bCs/>
                <w:sz w:val="16"/>
                <w:szCs w:val="16"/>
              </w:rPr>
            </w:pPr>
            <w:r w:rsidRPr="00D97E7D">
              <w:rPr>
                <w:rFonts w:ascii="Arial" w:hAnsi="Arial" w:cs="Arial"/>
                <w:b/>
                <w:bCs/>
                <w:sz w:val="16"/>
                <w:szCs w:val="16"/>
              </w:rPr>
              <w:t>Software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E4037" w:rsidRPr="00D97E7D" w:rsidRDefault="001E4037" w:rsidP="001E4037">
            <w:pPr>
              <w:autoSpaceDE w:val="0"/>
              <w:autoSpaceDN w:val="0"/>
              <w:adjustRightInd w:val="0"/>
              <w:spacing w:before="60" w:after="60" w:line="276" w:lineRule="auto"/>
              <w:jc w:val="center"/>
              <w:rPr>
                <w:rFonts w:ascii="Arial" w:hAnsi="Arial" w:cs="Arial"/>
                <w:b/>
                <w:sz w:val="16"/>
                <w:szCs w:val="16"/>
              </w:rPr>
            </w:pPr>
            <w:r w:rsidRPr="00D97E7D">
              <w:rPr>
                <w:rFonts w:ascii="Arial" w:hAnsi="Arial" w:cs="Arial"/>
                <w:b/>
                <w:sz w:val="16"/>
                <w:szCs w:val="16"/>
              </w:rPr>
              <w:t>Nilai Perolehan</w:t>
            </w:r>
          </w:p>
          <w:p w:rsidR="001E4037" w:rsidRPr="00D97E7D" w:rsidRDefault="001E4037" w:rsidP="001E4037">
            <w:pPr>
              <w:autoSpaceDE w:val="0"/>
              <w:autoSpaceDN w:val="0"/>
              <w:adjustRightInd w:val="0"/>
              <w:spacing w:before="60" w:after="60" w:line="276" w:lineRule="auto"/>
              <w:ind w:left="-107" w:right="-109"/>
              <w:jc w:val="center"/>
              <w:rPr>
                <w:rFonts w:ascii="Arial" w:hAnsi="Arial" w:cs="Arial"/>
                <w:b/>
                <w:sz w:val="16"/>
                <w:szCs w:val="16"/>
              </w:rPr>
            </w:pPr>
            <w:r w:rsidRPr="00D97E7D">
              <w:rPr>
                <w:rFonts w:ascii="Arial" w:hAnsi="Arial" w:cs="Arial"/>
                <w:b/>
                <w:sz w:val="16"/>
                <w:szCs w:val="16"/>
              </w:rPr>
              <w:t>s.d. 31 Des 2020</w:t>
            </w:r>
          </w:p>
          <w:p w:rsidR="001E4037" w:rsidRPr="00D97E7D" w:rsidRDefault="001E4037" w:rsidP="001E4037">
            <w:pPr>
              <w:autoSpaceDE w:val="0"/>
              <w:autoSpaceDN w:val="0"/>
              <w:adjustRightInd w:val="0"/>
              <w:spacing w:before="60" w:after="60" w:line="276" w:lineRule="auto"/>
              <w:ind w:left="-107" w:right="-109"/>
              <w:jc w:val="center"/>
              <w:rPr>
                <w:rFonts w:ascii="Arial" w:hAnsi="Arial" w:cs="Arial"/>
                <w:b/>
                <w:sz w:val="16"/>
                <w:szCs w:val="16"/>
              </w:rPr>
            </w:pPr>
            <w:r w:rsidRPr="00D97E7D">
              <w:rPr>
                <w:rFonts w:ascii="Arial" w:hAnsi="Arial" w:cs="Arial"/>
                <w:b/>
                <w:sz w:val="16"/>
                <w:szCs w:val="16"/>
              </w:rPr>
              <w:t>(Rp)</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E4037" w:rsidRPr="00D97E7D" w:rsidRDefault="001E4037" w:rsidP="001E4037">
            <w:pPr>
              <w:autoSpaceDE w:val="0"/>
              <w:autoSpaceDN w:val="0"/>
              <w:adjustRightInd w:val="0"/>
              <w:spacing w:before="60" w:after="60" w:line="276" w:lineRule="auto"/>
              <w:jc w:val="center"/>
              <w:rPr>
                <w:rFonts w:ascii="Arial" w:hAnsi="Arial" w:cs="Arial"/>
                <w:b/>
                <w:sz w:val="16"/>
                <w:szCs w:val="16"/>
              </w:rPr>
            </w:pPr>
            <w:r w:rsidRPr="00D97E7D">
              <w:rPr>
                <w:rFonts w:ascii="Arial" w:hAnsi="Arial" w:cs="Arial"/>
                <w:b/>
                <w:sz w:val="16"/>
                <w:szCs w:val="16"/>
              </w:rPr>
              <w:t>Akumulasi Amortisasi</w:t>
            </w:r>
          </w:p>
          <w:p w:rsidR="001E4037" w:rsidRPr="00D97E7D" w:rsidRDefault="001E4037" w:rsidP="001E4037">
            <w:pPr>
              <w:autoSpaceDE w:val="0"/>
              <w:autoSpaceDN w:val="0"/>
              <w:adjustRightInd w:val="0"/>
              <w:spacing w:before="60" w:after="60" w:line="276" w:lineRule="auto"/>
              <w:jc w:val="center"/>
              <w:rPr>
                <w:rFonts w:ascii="Arial" w:hAnsi="Arial" w:cs="Arial"/>
                <w:b/>
                <w:sz w:val="16"/>
                <w:szCs w:val="16"/>
              </w:rPr>
            </w:pPr>
            <w:r w:rsidRPr="00D97E7D">
              <w:rPr>
                <w:rFonts w:ascii="Arial" w:hAnsi="Arial" w:cs="Arial"/>
                <w:b/>
                <w:sz w:val="16"/>
                <w:szCs w:val="16"/>
              </w:rPr>
              <w:t>s.d. 31 Des 2020(Rp)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4037" w:rsidRPr="00D97E7D" w:rsidRDefault="001E4037" w:rsidP="001E4037">
            <w:pPr>
              <w:autoSpaceDE w:val="0"/>
              <w:autoSpaceDN w:val="0"/>
              <w:adjustRightInd w:val="0"/>
              <w:spacing w:before="60" w:after="60" w:line="276" w:lineRule="auto"/>
              <w:jc w:val="center"/>
              <w:rPr>
                <w:rFonts w:ascii="Arial" w:hAnsi="Arial" w:cs="Arial"/>
                <w:b/>
                <w:sz w:val="16"/>
                <w:szCs w:val="16"/>
              </w:rPr>
            </w:pPr>
            <w:r w:rsidRPr="00D97E7D">
              <w:rPr>
                <w:rFonts w:ascii="Arial" w:hAnsi="Arial" w:cs="Arial"/>
                <w:b/>
                <w:sz w:val="16"/>
                <w:szCs w:val="16"/>
              </w:rPr>
              <w:t>Nilai Buku</w:t>
            </w:r>
          </w:p>
          <w:p w:rsidR="001E4037" w:rsidRPr="00D97E7D" w:rsidRDefault="001E4037" w:rsidP="001E4037">
            <w:pPr>
              <w:autoSpaceDE w:val="0"/>
              <w:autoSpaceDN w:val="0"/>
              <w:adjustRightInd w:val="0"/>
              <w:spacing w:before="60" w:after="60" w:line="276" w:lineRule="auto"/>
              <w:jc w:val="center"/>
              <w:rPr>
                <w:rFonts w:ascii="Arial" w:hAnsi="Arial" w:cs="Arial"/>
                <w:b/>
                <w:sz w:val="16"/>
                <w:szCs w:val="16"/>
              </w:rPr>
            </w:pPr>
            <w:r w:rsidRPr="00D97E7D">
              <w:rPr>
                <w:rFonts w:ascii="Arial" w:hAnsi="Arial" w:cs="Arial"/>
                <w:b/>
                <w:sz w:val="16"/>
                <w:szCs w:val="16"/>
              </w:rPr>
              <w:t>Per 31 Des 2020 (Rp)</w:t>
            </w:r>
          </w:p>
        </w:tc>
      </w:tr>
      <w:tr w:rsidR="001E4037" w:rsidRPr="00D97E7D" w:rsidTr="00D62599">
        <w:trPr>
          <w:trHeight w:val="278"/>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sz w:val="16"/>
                <w:szCs w:val="16"/>
              </w:rPr>
            </w:pPr>
            <w:r w:rsidRPr="00D97E7D">
              <w:rPr>
                <w:rFonts w:ascii="Arial" w:hAnsi="Arial" w:cs="Arial"/>
                <w:sz w:val="16"/>
                <w:szCs w:val="16"/>
              </w:rPr>
              <w:t>1</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rPr>
                <w:rFonts w:ascii="Arial" w:hAnsi="Arial" w:cs="Arial"/>
                <w:b/>
                <w:sz w:val="16"/>
                <w:szCs w:val="16"/>
              </w:rPr>
            </w:pPr>
            <w:r w:rsidRPr="00D97E7D">
              <w:rPr>
                <w:rFonts w:ascii="Arial" w:hAnsi="Arial" w:cs="Arial"/>
                <w:b/>
                <w:sz w:val="16"/>
                <w:szCs w:val="16"/>
              </w:rPr>
              <w:t xml:space="preserve">Bappeda </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r>
      <w:tr w:rsidR="001E4037" w:rsidRPr="00D97E7D" w:rsidTr="00D62599">
        <w:trPr>
          <w:trHeight w:val="363"/>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76" w:hanging="176"/>
              <w:contextualSpacing w:val="0"/>
              <w:rPr>
                <w:rFonts w:ascii="Arial" w:hAnsi="Arial" w:cs="Arial"/>
                <w:sz w:val="16"/>
                <w:szCs w:val="16"/>
              </w:rPr>
            </w:pPr>
            <w:r w:rsidRPr="00D97E7D">
              <w:rPr>
                <w:rFonts w:ascii="Arial" w:hAnsi="Arial" w:cs="Arial"/>
                <w:sz w:val="16"/>
                <w:szCs w:val="16"/>
              </w:rPr>
              <w:t>Rencana Detail Tata Ruang Kec. Prabumulih Utara</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385.880.000,00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135.058</w:t>
            </w:r>
            <w:r w:rsidRPr="00D97E7D">
              <w:rPr>
                <w:rFonts w:ascii="Arial" w:hAnsi="Arial" w:cs="Arial"/>
                <w:sz w:val="16"/>
                <w:szCs w:val="16"/>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250.822</w:t>
            </w:r>
            <w:r w:rsidRPr="00D97E7D">
              <w:rPr>
                <w:rFonts w:ascii="Arial" w:hAnsi="Arial" w:cs="Arial"/>
                <w:sz w:val="16"/>
                <w:szCs w:val="16"/>
              </w:rPr>
              <w:t>.000,00</w:t>
            </w:r>
          </w:p>
        </w:tc>
      </w:tr>
      <w:tr w:rsidR="001E4037" w:rsidRPr="00D97E7D" w:rsidTr="00D62599">
        <w:trPr>
          <w:trHeight w:val="353"/>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76" w:hanging="176"/>
              <w:contextualSpacing w:val="0"/>
              <w:rPr>
                <w:rFonts w:ascii="Arial" w:hAnsi="Arial" w:cs="Arial"/>
                <w:sz w:val="16"/>
                <w:szCs w:val="16"/>
              </w:rPr>
            </w:pPr>
            <w:r w:rsidRPr="00D97E7D">
              <w:rPr>
                <w:rFonts w:ascii="Arial" w:hAnsi="Arial" w:cs="Arial"/>
                <w:sz w:val="16"/>
                <w:szCs w:val="16"/>
              </w:rPr>
              <w:t>Rencana Detail Tata Ruang Kec. Prabumulih Barat</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385.880.000,00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135.058</w:t>
            </w:r>
            <w:r w:rsidRPr="00D97E7D">
              <w:rPr>
                <w:rFonts w:ascii="Arial" w:hAnsi="Arial" w:cs="Arial"/>
                <w:sz w:val="16"/>
                <w:szCs w:val="16"/>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250.822</w:t>
            </w:r>
            <w:r w:rsidRPr="00D97E7D">
              <w:rPr>
                <w:rFonts w:ascii="Arial" w:hAnsi="Arial" w:cs="Arial"/>
                <w:sz w:val="16"/>
                <w:szCs w:val="16"/>
              </w:rPr>
              <w:t>.000,00</w:t>
            </w:r>
          </w:p>
        </w:tc>
      </w:tr>
      <w:tr w:rsidR="001E4037" w:rsidRPr="00D97E7D" w:rsidTr="00D62599">
        <w:trPr>
          <w:trHeight w:val="429"/>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76" w:hanging="176"/>
              <w:contextualSpacing w:val="0"/>
              <w:rPr>
                <w:rFonts w:ascii="Arial" w:hAnsi="Arial" w:cs="Arial"/>
                <w:sz w:val="16"/>
                <w:szCs w:val="16"/>
              </w:rPr>
            </w:pPr>
            <w:r w:rsidRPr="00D97E7D">
              <w:rPr>
                <w:rFonts w:ascii="Arial" w:hAnsi="Arial" w:cs="Arial"/>
                <w:sz w:val="16"/>
                <w:szCs w:val="16"/>
              </w:rPr>
              <w:t>Survei dan Pemetaan</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388.450.000,00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135.957</w:t>
            </w:r>
            <w:r w:rsidRPr="00D97E7D">
              <w:rPr>
                <w:rFonts w:ascii="Arial" w:hAnsi="Arial" w:cs="Arial"/>
                <w:sz w:val="16"/>
                <w:szCs w:val="16"/>
              </w:rPr>
              <w:t>.</w:t>
            </w:r>
            <w:r w:rsidRPr="00D97E7D">
              <w:rPr>
                <w:rFonts w:ascii="Arial" w:hAnsi="Arial" w:cs="Arial"/>
                <w:sz w:val="16"/>
                <w:szCs w:val="16"/>
                <w:lang w:val="en-US"/>
              </w:rPr>
              <w:t>5</w:t>
            </w:r>
            <w:r w:rsidRPr="00D97E7D">
              <w:rPr>
                <w:rFonts w:ascii="Arial" w:hAnsi="Arial" w:cs="Arial"/>
                <w:sz w:val="16"/>
                <w:szCs w:val="16"/>
              </w:rPr>
              <w:t>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252</w:t>
            </w:r>
            <w:r w:rsidRPr="00D97E7D">
              <w:rPr>
                <w:rFonts w:ascii="Arial" w:hAnsi="Arial" w:cs="Arial"/>
                <w:sz w:val="16"/>
                <w:szCs w:val="16"/>
              </w:rPr>
              <w:t>.</w:t>
            </w:r>
            <w:r w:rsidRPr="00D97E7D">
              <w:rPr>
                <w:rFonts w:ascii="Arial" w:hAnsi="Arial" w:cs="Arial"/>
                <w:sz w:val="16"/>
                <w:szCs w:val="16"/>
                <w:lang w:val="en-US"/>
              </w:rPr>
              <w:t>492</w:t>
            </w:r>
            <w:r w:rsidRPr="00D97E7D">
              <w:rPr>
                <w:rFonts w:ascii="Arial" w:hAnsi="Arial" w:cs="Arial"/>
                <w:sz w:val="16"/>
                <w:szCs w:val="16"/>
              </w:rPr>
              <w:t>.</w:t>
            </w:r>
            <w:r w:rsidRPr="00D97E7D">
              <w:rPr>
                <w:rFonts w:ascii="Arial" w:hAnsi="Arial" w:cs="Arial"/>
                <w:sz w:val="16"/>
                <w:szCs w:val="16"/>
                <w:lang w:val="en-US"/>
              </w:rPr>
              <w:t>5</w:t>
            </w:r>
            <w:r w:rsidRPr="00D97E7D">
              <w:rPr>
                <w:rFonts w:ascii="Arial" w:hAnsi="Arial" w:cs="Arial"/>
                <w:sz w:val="16"/>
                <w:szCs w:val="16"/>
              </w:rPr>
              <w:t>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tcPr>
          <w:p w:rsidR="001E4037" w:rsidRPr="00D97E7D" w:rsidRDefault="001E4037" w:rsidP="00ED482B">
            <w:pPr>
              <w:pStyle w:val="ListParagraph"/>
              <w:numPr>
                <w:ilvl w:val="0"/>
                <w:numId w:val="142"/>
              </w:numPr>
              <w:spacing w:before="60" w:after="60" w:line="276" w:lineRule="auto"/>
              <w:ind w:left="175" w:hanging="175"/>
              <w:rPr>
                <w:rFonts w:ascii="Arial" w:hAnsi="Arial" w:cs="Arial"/>
                <w:sz w:val="16"/>
                <w:szCs w:val="16"/>
              </w:rPr>
            </w:pPr>
            <w:r w:rsidRPr="00D97E7D">
              <w:rPr>
                <w:rFonts w:ascii="Arial" w:hAnsi="Arial" w:cs="Arial"/>
                <w:sz w:val="16"/>
                <w:szCs w:val="16"/>
              </w:rPr>
              <w:t>Rencana Detail Tata Ruang Kec. Cambai dan Prabumulih Selatan</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 xml:space="preserve">808.280.000,00 </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2</w:t>
            </w:r>
            <w:r w:rsidRPr="00D97E7D">
              <w:rPr>
                <w:rFonts w:ascii="Arial" w:hAnsi="Arial" w:cs="Arial"/>
                <w:sz w:val="16"/>
                <w:szCs w:val="16"/>
                <w:lang w:val="en-US"/>
              </w:rPr>
              <w:t>42</w:t>
            </w:r>
            <w:r w:rsidRPr="00D97E7D">
              <w:rPr>
                <w:rFonts w:ascii="Arial" w:hAnsi="Arial" w:cs="Arial"/>
                <w:sz w:val="16"/>
                <w:szCs w:val="16"/>
              </w:rPr>
              <w:t>.</w:t>
            </w:r>
            <w:r w:rsidRPr="00D97E7D">
              <w:rPr>
                <w:rFonts w:ascii="Arial" w:hAnsi="Arial" w:cs="Arial"/>
                <w:sz w:val="16"/>
                <w:szCs w:val="16"/>
                <w:lang w:val="en-US"/>
              </w:rPr>
              <w:t>484</w:t>
            </w:r>
            <w:r w:rsidRPr="00D97E7D">
              <w:rPr>
                <w:rFonts w:ascii="Arial" w:hAnsi="Arial" w:cs="Arial"/>
                <w:sz w:val="16"/>
                <w:szCs w:val="16"/>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565</w:t>
            </w:r>
            <w:r w:rsidRPr="00D97E7D">
              <w:rPr>
                <w:rFonts w:ascii="Arial" w:hAnsi="Arial" w:cs="Arial"/>
                <w:sz w:val="16"/>
                <w:szCs w:val="16"/>
              </w:rPr>
              <w:t>.</w:t>
            </w:r>
            <w:r w:rsidRPr="00D97E7D">
              <w:rPr>
                <w:rFonts w:ascii="Arial" w:hAnsi="Arial" w:cs="Arial"/>
                <w:sz w:val="16"/>
                <w:szCs w:val="16"/>
                <w:lang w:val="en-US"/>
              </w:rPr>
              <w:t>796</w:t>
            </w:r>
            <w:r w:rsidRPr="00D97E7D">
              <w:rPr>
                <w:rFonts w:ascii="Arial" w:hAnsi="Arial" w:cs="Arial"/>
                <w:sz w:val="16"/>
                <w:szCs w:val="16"/>
              </w:rPr>
              <w:t>.000,00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tcPr>
          <w:p w:rsidR="001E4037" w:rsidRPr="00D97E7D" w:rsidRDefault="001E4037" w:rsidP="00ED482B">
            <w:pPr>
              <w:pStyle w:val="ListParagraph"/>
              <w:numPr>
                <w:ilvl w:val="0"/>
                <w:numId w:val="142"/>
              </w:numPr>
              <w:spacing w:before="60" w:after="60" w:line="276" w:lineRule="auto"/>
              <w:ind w:left="175" w:hanging="175"/>
              <w:rPr>
                <w:rFonts w:ascii="Arial" w:hAnsi="Arial" w:cs="Arial"/>
                <w:sz w:val="16"/>
                <w:szCs w:val="16"/>
              </w:rPr>
            </w:pPr>
            <w:r w:rsidRPr="00D97E7D">
              <w:rPr>
                <w:rFonts w:ascii="Arial" w:hAnsi="Arial" w:cs="Arial"/>
                <w:sz w:val="16"/>
                <w:szCs w:val="16"/>
              </w:rPr>
              <w:t>Perencanaan Anak Sungai</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 xml:space="preserve">404.140.000,00 </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121.242</w:t>
            </w:r>
            <w:r w:rsidRPr="00D97E7D">
              <w:rPr>
                <w:rFonts w:ascii="Arial" w:hAnsi="Arial" w:cs="Arial"/>
                <w:sz w:val="16"/>
                <w:szCs w:val="16"/>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282</w:t>
            </w:r>
            <w:r w:rsidRPr="00D97E7D">
              <w:rPr>
                <w:rFonts w:ascii="Arial" w:hAnsi="Arial" w:cs="Arial"/>
                <w:sz w:val="16"/>
                <w:szCs w:val="16"/>
              </w:rPr>
              <w:t>.</w:t>
            </w:r>
            <w:r w:rsidRPr="00D97E7D">
              <w:rPr>
                <w:rFonts w:ascii="Arial" w:hAnsi="Arial" w:cs="Arial"/>
                <w:sz w:val="16"/>
                <w:szCs w:val="16"/>
                <w:lang w:val="en-US"/>
              </w:rPr>
              <w:t>898</w:t>
            </w:r>
            <w:r w:rsidRPr="00D97E7D">
              <w:rPr>
                <w:rFonts w:ascii="Arial" w:hAnsi="Arial" w:cs="Arial"/>
                <w:sz w:val="16"/>
                <w:szCs w:val="16"/>
              </w:rPr>
              <w:t>.000,00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tcPr>
          <w:p w:rsidR="001E4037" w:rsidRPr="00D97E7D" w:rsidRDefault="001E4037" w:rsidP="00ED482B">
            <w:pPr>
              <w:pStyle w:val="ListParagraph"/>
              <w:numPr>
                <w:ilvl w:val="0"/>
                <w:numId w:val="142"/>
              </w:numPr>
              <w:spacing w:before="60" w:after="60" w:line="276" w:lineRule="auto"/>
              <w:ind w:left="175" w:hanging="175"/>
              <w:rPr>
                <w:rFonts w:ascii="Arial" w:hAnsi="Arial" w:cs="Arial"/>
                <w:sz w:val="16"/>
                <w:szCs w:val="16"/>
              </w:rPr>
            </w:pPr>
            <w:r w:rsidRPr="00D97E7D">
              <w:rPr>
                <w:rFonts w:ascii="Arial" w:hAnsi="Arial" w:cs="Arial"/>
                <w:sz w:val="16"/>
                <w:szCs w:val="16"/>
              </w:rPr>
              <w:t>Kajian Lingkungan Hidup Strategis dalam RDTR</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 xml:space="preserve">174.790.000,00 </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52</w:t>
            </w:r>
            <w:r w:rsidRPr="00D97E7D">
              <w:rPr>
                <w:rFonts w:ascii="Arial" w:hAnsi="Arial" w:cs="Arial"/>
                <w:sz w:val="16"/>
                <w:szCs w:val="16"/>
              </w:rPr>
              <w:t>.</w:t>
            </w:r>
            <w:r w:rsidRPr="00D97E7D">
              <w:rPr>
                <w:rFonts w:ascii="Arial" w:hAnsi="Arial" w:cs="Arial"/>
                <w:sz w:val="16"/>
                <w:szCs w:val="16"/>
                <w:lang w:val="en-US"/>
              </w:rPr>
              <w:t>437</w:t>
            </w:r>
            <w:r w:rsidRPr="00D97E7D">
              <w:rPr>
                <w:rFonts w:ascii="Arial" w:hAnsi="Arial" w:cs="Arial"/>
                <w:sz w:val="16"/>
                <w:szCs w:val="16"/>
              </w:rPr>
              <w:t>.</w:t>
            </w:r>
            <w:r w:rsidRPr="00D97E7D">
              <w:rPr>
                <w:rFonts w:ascii="Arial" w:hAnsi="Arial" w:cs="Arial"/>
                <w:sz w:val="16"/>
                <w:szCs w:val="16"/>
                <w:lang w:val="en-US"/>
              </w:rPr>
              <w:t>0</w:t>
            </w:r>
            <w:r w:rsidRPr="00D97E7D">
              <w:rPr>
                <w:rFonts w:ascii="Arial" w:hAnsi="Arial" w:cs="Arial"/>
                <w:sz w:val="16"/>
                <w:szCs w:val="16"/>
              </w:rPr>
              <w:t>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122.353.0</w:t>
            </w:r>
            <w:r w:rsidRPr="00D97E7D">
              <w:rPr>
                <w:rFonts w:ascii="Arial" w:hAnsi="Arial" w:cs="Arial"/>
                <w:sz w:val="16"/>
                <w:szCs w:val="16"/>
              </w:rPr>
              <w:t>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tcPr>
          <w:p w:rsidR="001E4037" w:rsidRPr="00D97E7D" w:rsidRDefault="001E4037" w:rsidP="00ED482B">
            <w:pPr>
              <w:pStyle w:val="ListParagraph"/>
              <w:numPr>
                <w:ilvl w:val="0"/>
                <w:numId w:val="142"/>
              </w:numPr>
              <w:spacing w:before="60" w:after="60" w:line="276" w:lineRule="auto"/>
              <w:ind w:left="175" w:hanging="175"/>
              <w:rPr>
                <w:rFonts w:ascii="Arial" w:hAnsi="Arial" w:cs="Arial"/>
                <w:sz w:val="16"/>
                <w:szCs w:val="16"/>
              </w:rPr>
            </w:pPr>
            <w:r w:rsidRPr="00D97E7D">
              <w:rPr>
                <w:rFonts w:ascii="Arial" w:hAnsi="Arial" w:cs="Arial"/>
                <w:sz w:val="16"/>
                <w:szCs w:val="16"/>
              </w:rPr>
              <w:t>Penyusunan Perencanaan Pengembangan Perbatasan</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 xml:space="preserve">119.680.000,00 </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35</w:t>
            </w:r>
            <w:r w:rsidRPr="00D97E7D">
              <w:rPr>
                <w:rFonts w:ascii="Arial" w:hAnsi="Arial" w:cs="Arial"/>
                <w:sz w:val="16"/>
                <w:szCs w:val="16"/>
              </w:rPr>
              <w:t>.</w:t>
            </w:r>
            <w:r w:rsidRPr="00D97E7D">
              <w:rPr>
                <w:rFonts w:ascii="Arial" w:hAnsi="Arial" w:cs="Arial"/>
                <w:sz w:val="16"/>
                <w:szCs w:val="16"/>
                <w:lang w:val="en-US"/>
              </w:rPr>
              <w:t>904</w:t>
            </w:r>
            <w:r w:rsidRPr="00D97E7D">
              <w:rPr>
                <w:rFonts w:ascii="Arial" w:hAnsi="Arial" w:cs="Arial"/>
                <w:sz w:val="16"/>
                <w:szCs w:val="16"/>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83</w:t>
            </w:r>
            <w:r w:rsidRPr="00D97E7D">
              <w:rPr>
                <w:rFonts w:ascii="Arial" w:hAnsi="Arial" w:cs="Arial"/>
                <w:sz w:val="16"/>
                <w:szCs w:val="16"/>
              </w:rPr>
              <w:t>.</w:t>
            </w:r>
            <w:r w:rsidRPr="00D97E7D">
              <w:rPr>
                <w:rFonts w:ascii="Arial" w:hAnsi="Arial" w:cs="Arial"/>
                <w:sz w:val="16"/>
                <w:szCs w:val="16"/>
                <w:lang w:val="en-US"/>
              </w:rPr>
              <w:t>776</w:t>
            </w:r>
            <w:r w:rsidRPr="00D97E7D">
              <w:rPr>
                <w:rFonts w:ascii="Arial" w:hAnsi="Arial" w:cs="Arial"/>
                <w:sz w:val="16"/>
                <w:szCs w:val="16"/>
              </w:rPr>
              <w:t>.000,00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tcPr>
          <w:p w:rsidR="001E4037" w:rsidRPr="00D97E7D" w:rsidRDefault="001E4037" w:rsidP="00ED482B">
            <w:pPr>
              <w:pStyle w:val="ListParagraph"/>
              <w:numPr>
                <w:ilvl w:val="0"/>
                <w:numId w:val="142"/>
              </w:numPr>
              <w:spacing w:before="60" w:after="60" w:line="276" w:lineRule="auto"/>
              <w:ind w:left="175" w:hanging="175"/>
              <w:rPr>
                <w:rFonts w:ascii="Arial" w:hAnsi="Arial" w:cs="Arial"/>
                <w:sz w:val="16"/>
                <w:szCs w:val="16"/>
              </w:rPr>
            </w:pPr>
            <w:r w:rsidRPr="00D97E7D">
              <w:rPr>
                <w:rFonts w:ascii="Arial" w:hAnsi="Arial" w:cs="Arial"/>
                <w:sz w:val="16"/>
                <w:szCs w:val="16"/>
              </w:rPr>
              <w:t>Kajian Potensi Unggulan Daerah Kota Prabumulih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145.520.000,00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36.380</w:t>
            </w:r>
            <w:r w:rsidRPr="00D97E7D">
              <w:rPr>
                <w:rFonts w:ascii="Arial" w:hAnsi="Arial" w:cs="Arial"/>
                <w:sz w:val="16"/>
                <w:szCs w:val="16"/>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109</w:t>
            </w:r>
            <w:r w:rsidRPr="00D97E7D">
              <w:rPr>
                <w:rFonts w:ascii="Arial" w:hAnsi="Arial" w:cs="Arial"/>
                <w:sz w:val="16"/>
                <w:szCs w:val="16"/>
              </w:rPr>
              <w:t>.</w:t>
            </w:r>
            <w:r w:rsidRPr="00D97E7D">
              <w:rPr>
                <w:rFonts w:ascii="Arial" w:hAnsi="Arial" w:cs="Arial"/>
                <w:sz w:val="16"/>
                <w:szCs w:val="16"/>
                <w:lang w:val="en-US"/>
              </w:rPr>
              <w:t>140</w:t>
            </w:r>
            <w:r w:rsidRPr="00D97E7D">
              <w:rPr>
                <w:rFonts w:ascii="Arial" w:hAnsi="Arial" w:cs="Arial"/>
                <w:sz w:val="16"/>
                <w:szCs w:val="16"/>
              </w:rPr>
              <w:t>.000,00</w:t>
            </w:r>
          </w:p>
        </w:tc>
      </w:tr>
      <w:tr w:rsidR="001E4037" w:rsidRPr="00D97E7D" w:rsidTr="00D62599">
        <w:trPr>
          <w:trHeight w:val="327"/>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tcPr>
          <w:p w:rsidR="001E4037" w:rsidRPr="00D97E7D" w:rsidRDefault="001E4037" w:rsidP="00ED482B">
            <w:pPr>
              <w:pStyle w:val="ListParagraph"/>
              <w:numPr>
                <w:ilvl w:val="0"/>
                <w:numId w:val="142"/>
              </w:numPr>
              <w:spacing w:before="60" w:after="60" w:line="276" w:lineRule="auto"/>
              <w:ind w:left="175" w:hanging="175"/>
              <w:rPr>
                <w:rFonts w:ascii="Arial" w:hAnsi="Arial" w:cs="Arial"/>
                <w:sz w:val="16"/>
                <w:szCs w:val="16"/>
              </w:rPr>
            </w:pPr>
            <w:r w:rsidRPr="00D97E7D">
              <w:rPr>
                <w:rFonts w:ascii="Arial" w:hAnsi="Arial" w:cs="Arial"/>
                <w:sz w:val="16"/>
                <w:szCs w:val="16"/>
              </w:rPr>
              <w:t>Rencana Detail Tata Ruang Kawasan</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364.100.000,00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91</w:t>
            </w:r>
            <w:r w:rsidRPr="00D97E7D">
              <w:rPr>
                <w:rFonts w:ascii="Arial" w:hAnsi="Arial" w:cs="Arial"/>
                <w:sz w:val="16"/>
                <w:szCs w:val="16"/>
              </w:rPr>
              <w:t>.</w:t>
            </w:r>
            <w:r w:rsidRPr="00D97E7D">
              <w:rPr>
                <w:rFonts w:ascii="Arial" w:hAnsi="Arial" w:cs="Arial"/>
                <w:sz w:val="16"/>
                <w:szCs w:val="16"/>
                <w:lang w:val="en-US"/>
              </w:rPr>
              <w:t>025</w:t>
            </w:r>
            <w:r w:rsidRPr="00D97E7D">
              <w:rPr>
                <w:rFonts w:ascii="Arial" w:hAnsi="Arial" w:cs="Arial"/>
                <w:sz w:val="16"/>
                <w:szCs w:val="16"/>
              </w:rPr>
              <w:t>.000,00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273</w:t>
            </w:r>
            <w:r w:rsidRPr="00D97E7D">
              <w:rPr>
                <w:rFonts w:ascii="Arial" w:hAnsi="Arial" w:cs="Arial"/>
                <w:sz w:val="16"/>
                <w:szCs w:val="16"/>
              </w:rPr>
              <w:t>.</w:t>
            </w:r>
            <w:r w:rsidRPr="00D97E7D">
              <w:rPr>
                <w:rFonts w:ascii="Arial" w:hAnsi="Arial" w:cs="Arial"/>
                <w:sz w:val="16"/>
                <w:szCs w:val="16"/>
                <w:lang w:val="en-US"/>
              </w:rPr>
              <w:t>075</w:t>
            </w:r>
            <w:r w:rsidRPr="00D97E7D">
              <w:rPr>
                <w:rFonts w:ascii="Arial" w:hAnsi="Arial" w:cs="Arial"/>
                <w:sz w:val="16"/>
                <w:szCs w:val="16"/>
              </w:rPr>
              <w:t>.000,00</w:t>
            </w:r>
          </w:p>
        </w:tc>
      </w:tr>
      <w:tr w:rsidR="001E4037" w:rsidRPr="00D97E7D" w:rsidTr="00D62599">
        <w:trPr>
          <w:trHeight w:val="327"/>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44" w:hanging="144"/>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 e-monev</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108.000.000,00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lang w:val="en-US"/>
              </w:rPr>
              <w:t>108</w:t>
            </w:r>
            <w:r w:rsidRPr="00D97E7D">
              <w:rPr>
                <w:rFonts w:ascii="Arial" w:hAnsi="Arial" w:cs="Arial"/>
                <w:sz w:val="16"/>
                <w:szCs w:val="16"/>
              </w:rPr>
              <w:t>.000.000,00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spacing w:before="60" w:after="60" w:line="276" w:lineRule="auto"/>
              <w:ind w:left="176"/>
              <w:contextualSpacing w:val="0"/>
              <w:jc w:val="center"/>
              <w:rPr>
                <w:rFonts w:ascii="Arial" w:hAnsi="Arial" w:cs="Arial"/>
                <w:b/>
                <w:sz w:val="16"/>
                <w:szCs w:val="16"/>
              </w:rPr>
            </w:pPr>
            <w:r w:rsidRPr="00D97E7D">
              <w:rPr>
                <w:rFonts w:ascii="Arial" w:hAnsi="Arial" w:cs="Arial"/>
                <w:b/>
                <w:sz w:val="16"/>
                <w:szCs w:val="16"/>
              </w:rPr>
              <w:t>Sub Jumlah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rPr>
              <w:t>3.284.720.000,00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lang w:val="en-US"/>
              </w:rPr>
              <w:t>1.093.545.</w:t>
            </w:r>
            <w:r w:rsidRPr="00D97E7D">
              <w:rPr>
                <w:rFonts w:ascii="Arial" w:hAnsi="Arial" w:cs="Arial"/>
                <w:b/>
                <w:sz w:val="16"/>
                <w:szCs w:val="16"/>
              </w:rPr>
              <w:t>500,00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rPr>
              <w:t>2.</w:t>
            </w:r>
            <w:r w:rsidRPr="00D97E7D">
              <w:rPr>
                <w:rFonts w:ascii="Arial" w:hAnsi="Arial" w:cs="Arial"/>
                <w:b/>
                <w:sz w:val="16"/>
                <w:szCs w:val="16"/>
                <w:lang w:val="en-US"/>
              </w:rPr>
              <w:t>191</w:t>
            </w:r>
            <w:r w:rsidRPr="00D97E7D">
              <w:rPr>
                <w:rFonts w:ascii="Arial" w:hAnsi="Arial" w:cs="Arial"/>
                <w:b/>
                <w:sz w:val="16"/>
                <w:szCs w:val="16"/>
              </w:rPr>
              <w:t>.</w:t>
            </w:r>
            <w:r w:rsidRPr="00D97E7D">
              <w:rPr>
                <w:rFonts w:ascii="Arial" w:hAnsi="Arial" w:cs="Arial"/>
                <w:b/>
                <w:sz w:val="16"/>
                <w:szCs w:val="16"/>
                <w:lang w:val="en-US"/>
              </w:rPr>
              <w:t>174</w:t>
            </w:r>
            <w:r w:rsidRPr="00D97E7D">
              <w:rPr>
                <w:rFonts w:ascii="Arial" w:hAnsi="Arial" w:cs="Arial"/>
                <w:b/>
                <w:sz w:val="16"/>
                <w:szCs w:val="16"/>
              </w:rPr>
              <w:t>.500,00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sz w:val="16"/>
                <w:szCs w:val="16"/>
              </w:rPr>
            </w:pPr>
            <w:r w:rsidRPr="00D97E7D">
              <w:rPr>
                <w:rFonts w:ascii="Arial" w:hAnsi="Arial" w:cs="Arial"/>
                <w:sz w:val="16"/>
                <w:szCs w:val="16"/>
              </w:rPr>
              <w:t>2</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rPr>
                <w:rFonts w:ascii="Arial" w:hAnsi="Arial" w:cs="Arial"/>
                <w:b/>
                <w:sz w:val="16"/>
                <w:szCs w:val="16"/>
              </w:rPr>
            </w:pPr>
            <w:r w:rsidRPr="00D97E7D">
              <w:rPr>
                <w:rFonts w:ascii="Arial" w:hAnsi="Arial" w:cs="Arial"/>
                <w:b/>
                <w:sz w:val="16"/>
                <w:szCs w:val="16"/>
              </w:rPr>
              <w:t>Dinas Kesehatan</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76" w:hanging="176"/>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w:t>
            </w:r>
            <w:r w:rsidRPr="00D97E7D">
              <w:rPr>
                <w:rFonts w:ascii="Arial" w:hAnsi="Arial" w:cs="Arial"/>
                <w:sz w:val="16"/>
                <w:szCs w:val="16"/>
              </w:rPr>
              <w:t>SIMPEG</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rPr>
              <w:t>65.766.666,60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b/>
                <w:sz w:val="16"/>
                <w:szCs w:val="16"/>
              </w:rPr>
              <w:t>65.766.666,60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lang w:val="en-US"/>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sz w:val="16"/>
                <w:szCs w:val="16"/>
              </w:rPr>
            </w:pPr>
            <w:r w:rsidRPr="00D97E7D">
              <w:rPr>
                <w:rFonts w:ascii="Arial" w:hAnsi="Arial" w:cs="Arial"/>
                <w:sz w:val="16"/>
                <w:szCs w:val="16"/>
              </w:rPr>
              <w:t>3</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rPr>
                <w:rFonts w:ascii="Arial" w:hAnsi="Arial" w:cs="Arial"/>
                <w:b/>
                <w:sz w:val="16"/>
                <w:szCs w:val="16"/>
              </w:rPr>
            </w:pPr>
            <w:r w:rsidRPr="00D97E7D">
              <w:rPr>
                <w:rFonts w:ascii="Arial" w:hAnsi="Arial" w:cs="Arial"/>
                <w:b/>
                <w:sz w:val="16"/>
                <w:szCs w:val="16"/>
              </w:rPr>
              <w:t xml:space="preserve">Sekretariat Daerah </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76" w:hanging="176"/>
              <w:contextualSpacing w:val="0"/>
              <w:rPr>
                <w:rFonts w:ascii="Arial" w:hAnsi="Arial" w:cs="Arial"/>
                <w:sz w:val="16"/>
                <w:szCs w:val="16"/>
              </w:rPr>
            </w:pPr>
            <w:r w:rsidRPr="00D97E7D">
              <w:rPr>
                <w:rFonts w:ascii="Arial" w:hAnsi="Arial" w:cs="Arial"/>
                <w:sz w:val="16"/>
                <w:szCs w:val="16"/>
              </w:rPr>
              <w:t>Sistem Keuangan Daerah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1.093.900.000,00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1.093.900.000,00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line="276" w:lineRule="auto"/>
              <w:ind w:left="144" w:hanging="144"/>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 xml:space="preserve">software </w:t>
            </w:r>
            <w:r w:rsidRPr="00D97E7D">
              <w:rPr>
                <w:rFonts w:ascii="Arial" w:hAnsi="Arial" w:cs="Arial"/>
                <w:sz w:val="16"/>
                <w:szCs w:val="16"/>
              </w:rPr>
              <w:t>SIMPP</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line="276" w:lineRule="auto"/>
              <w:jc w:val="right"/>
              <w:rPr>
                <w:rFonts w:ascii="Arial" w:hAnsi="Arial" w:cs="Arial"/>
                <w:sz w:val="16"/>
                <w:szCs w:val="16"/>
              </w:rPr>
            </w:pPr>
            <w:r w:rsidRPr="00D97E7D">
              <w:rPr>
                <w:rFonts w:ascii="Arial" w:hAnsi="Arial" w:cs="Arial"/>
                <w:sz w:val="16"/>
                <w:szCs w:val="16"/>
              </w:rPr>
              <w:t>194.600.000,00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line="276" w:lineRule="auto"/>
              <w:jc w:val="right"/>
              <w:rPr>
                <w:rFonts w:ascii="Arial" w:hAnsi="Arial" w:cs="Arial"/>
                <w:sz w:val="16"/>
                <w:szCs w:val="16"/>
              </w:rPr>
            </w:pPr>
            <w:r w:rsidRPr="00D97E7D">
              <w:rPr>
                <w:rFonts w:ascii="Arial" w:hAnsi="Arial" w:cs="Arial"/>
                <w:sz w:val="16"/>
                <w:szCs w:val="16"/>
              </w:rPr>
              <w:t>194.600.000,00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pPr>
            <w:r w:rsidRPr="00D97E7D">
              <w:rPr>
                <w:rFonts w:ascii="Arial" w:hAnsi="Arial" w:cs="Arial"/>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spacing w:before="60" w:after="60" w:line="276" w:lineRule="auto"/>
              <w:ind w:left="176"/>
              <w:contextualSpacing w:val="0"/>
              <w:jc w:val="center"/>
              <w:rPr>
                <w:rFonts w:ascii="Arial" w:hAnsi="Arial" w:cs="Arial"/>
                <w:b/>
                <w:sz w:val="16"/>
                <w:szCs w:val="16"/>
              </w:rPr>
            </w:pPr>
            <w:r w:rsidRPr="00D97E7D">
              <w:rPr>
                <w:rFonts w:ascii="Arial" w:hAnsi="Arial" w:cs="Arial"/>
                <w:b/>
                <w:sz w:val="16"/>
                <w:szCs w:val="16"/>
              </w:rPr>
              <w:t>Sub Jumlah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rPr>
              <w:t>1.288.500.000,00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rPr>
              <w:t>1.288.500.000,00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b/>
              </w:rPr>
            </w:pPr>
            <w:r w:rsidRPr="00D97E7D">
              <w:rPr>
                <w:rFonts w:ascii="Arial" w:hAnsi="Arial" w:cs="Arial"/>
                <w:b/>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sz w:val="16"/>
                <w:szCs w:val="16"/>
              </w:rPr>
            </w:pPr>
            <w:r w:rsidRPr="00D97E7D">
              <w:rPr>
                <w:rFonts w:ascii="Arial" w:hAnsi="Arial" w:cs="Arial"/>
                <w:sz w:val="16"/>
                <w:szCs w:val="16"/>
              </w:rPr>
              <w:t>4</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rPr>
                <w:rFonts w:ascii="Arial" w:hAnsi="Arial" w:cs="Arial"/>
                <w:b/>
                <w:sz w:val="16"/>
                <w:szCs w:val="16"/>
              </w:rPr>
            </w:pPr>
            <w:r w:rsidRPr="00D97E7D">
              <w:rPr>
                <w:rFonts w:ascii="Arial" w:hAnsi="Arial" w:cs="Arial"/>
                <w:b/>
                <w:sz w:val="16"/>
                <w:szCs w:val="16"/>
              </w:rPr>
              <w:t>BKPSDM</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76" w:hanging="176"/>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w:t>
            </w:r>
            <w:r w:rsidRPr="00D97E7D">
              <w:rPr>
                <w:rFonts w:ascii="Arial" w:hAnsi="Arial" w:cs="Arial"/>
                <w:sz w:val="16"/>
                <w:szCs w:val="16"/>
              </w:rPr>
              <w:t xml:space="preserve"> absensi</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75.900.000,00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75.900.000,00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numPr>
                <w:ilvl w:val="0"/>
                <w:numId w:val="55"/>
              </w:numPr>
              <w:spacing w:before="60" w:after="60" w:line="276" w:lineRule="auto"/>
              <w:ind w:left="176" w:hanging="176"/>
              <w:contextualSpacing w:val="0"/>
              <w:rPr>
                <w:rFonts w:ascii="Arial" w:hAnsi="Arial" w:cs="Arial"/>
                <w:sz w:val="16"/>
                <w:szCs w:val="16"/>
              </w:rPr>
            </w:pPr>
            <w:r w:rsidRPr="00D97E7D">
              <w:rPr>
                <w:rFonts w:ascii="Arial" w:hAnsi="Arial" w:cs="Arial"/>
                <w:sz w:val="16"/>
                <w:szCs w:val="16"/>
              </w:rPr>
              <w:t xml:space="preserve">Aplikasi </w:t>
            </w:r>
            <w:r w:rsidRPr="00D97E7D">
              <w:rPr>
                <w:rFonts w:ascii="Arial" w:hAnsi="Arial" w:cs="Arial"/>
                <w:i/>
                <w:sz w:val="16"/>
                <w:szCs w:val="16"/>
              </w:rPr>
              <w:t>software</w:t>
            </w:r>
            <w:r w:rsidRPr="00D97E7D">
              <w:rPr>
                <w:rFonts w:ascii="Arial" w:hAnsi="Arial" w:cs="Arial"/>
                <w:sz w:val="16"/>
                <w:szCs w:val="16"/>
              </w:rPr>
              <w:t xml:space="preserve"> absensi</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99.000.000,00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sz w:val="16"/>
                <w:szCs w:val="16"/>
                <w:lang w:val="en-US"/>
              </w:rPr>
              <w:t>99</w:t>
            </w:r>
            <w:r w:rsidRPr="00D97E7D">
              <w:rPr>
                <w:rFonts w:ascii="Arial" w:hAnsi="Arial" w:cs="Arial"/>
                <w:sz w:val="16"/>
                <w:szCs w:val="16"/>
              </w:rPr>
              <w:t>.</w:t>
            </w:r>
            <w:r w:rsidRPr="00D97E7D">
              <w:rPr>
                <w:rFonts w:ascii="Arial" w:hAnsi="Arial" w:cs="Arial"/>
                <w:sz w:val="16"/>
                <w:szCs w:val="16"/>
                <w:lang w:val="en-US"/>
              </w:rPr>
              <w:t>00</w:t>
            </w:r>
            <w:r w:rsidRPr="00D97E7D">
              <w:rPr>
                <w:rFonts w:ascii="Arial" w:hAnsi="Arial" w:cs="Arial"/>
                <w:sz w:val="16"/>
                <w:szCs w:val="16"/>
              </w:rPr>
              <w:t xml:space="preserve">0.000,00 </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0,00</w:t>
            </w:r>
          </w:p>
        </w:tc>
      </w:tr>
      <w:tr w:rsidR="001E4037" w:rsidRPr="00D97E7D" w:rsidTr="00D62599">
        <w:trPr>
          <w:trHeight w:val="315"/>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spacing w:before="60" w:after="60" w:line="276" w:lineRule="auto"/>
              <w:ind w:left="176"/>
              <w:contextualSpacing w:val="0"/>
              <w:jc w:val="center"/>
              <w:rPr>
                <w:rFonts w:ascii="Arial" w:hAnsi="Arial" w:cs="Arial"/>
                <w:b/>
                <w:sz w:val="16"/>
                <w:szCs w:val="16"/>
              </w:rPr>
            </w:pPr>
            <w:r w:rsidRPr="00D97E7D">
              <w:rPr>
                <w:rFonts w:ascii="Arial" w:hAnsi="Arial" w:cs="Arial"/>
                <w:b/>
                <w:sz w:val="16"/>
                <w:szCs w:val="16"/>
              </w:rPr>
              <w:t>Sub Jumlah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rPr>
              <w:t>174.900.000,00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
                <w:sz w:val="16"/>
                <w:szCs w:val="16"/>
              </w:rPr>
              <w:t>174.900.000,00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sz w:val="16"/>
                <w:szCs w:val="16"/>
              </w:rPr>
            </w:pPr>
            <w:r w:rsidRPr="00D97E7D">
              <w:rPr>
                <w:rFonts w:ascii="Arial" w:hAnsi="Arial" w:cs="Arial"/>
                <w:sz w:val="16"/>
                <w:szCs w:val="16"/>
              </w:rPr>
              <w:t>5</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rPr>
                <w:rFonts w:ascii="Arial" w:hAnsi="Arial" w:cs="Arial"/>
                <w:b/>
                <w:sz w:val="16"/>
                <w:szCs w:val="16"/>
              </w:rPr>
            </w:pPr>
            <w:r w:rsidRPr="00D97E7D">
              <w:rPr>
                <w:rFonts w:ascii="Arial" w:hAnsi="Arial" w:cs="Arial"/>
                <w:b/>
                <w:sz w:val="16"/>
                <w:szCs w:val="16"/>
              </w:rPr>
              <w:t>Dinas Perhubungan</w:t>
            </w:r>
          </w:p>
        </w:tc>
        <w:tc>
          <w:tcPr>
            <w:tcW w:w="156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1"/>
              </w:numPr>
              <w:spacing w:before="60" w:after="60" w:line="276" w:lineRule="auto"/>
              <w:ind w:left="175" w:hanging="175"/>
              <w:rPr>
                <w:rFonts w:ascii="Arial" w:hAnsi="Arial" w:cs="Arial"/>
                <w:sz w:val="16"/>
                <w:szCs w:val="16"/>
              </w:rPr>
            </w:pPr>
            <w:r w:rsidRPr="00D97E7D">
              <w:rPr>
                <w:rFonts w:ascii="Arial" w:hAnsi="Arial" w:cs="Arial"/>
                <w:sz w:val="16"/>
                <w:szCs w:val="16"/>
              </w:rPr>
              <w:t>E-Government</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2.650.100.000,00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2.650.100.000,00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Cs/>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75"/>
              <w:rPr>
                <w:rFonts w:ascii="Arial" w:hAnsi="Arial" w:cs="Arial"/>
                <w:sz w:val="16"/>
                <w:szCs w:val="16"/>
              </w:rPr>
            </w:pPr>
            <w:r w:rsidRPr="00D97E7D">
              <w:rPr>
                <w:rFonts w:ascii="Arial" w:hAnsi="Arial" w:cs="Arial"/>
                <w:sz w:val="16"/>
                <w:szCs w:val="16"/>
              </w:rPr>
              <w:t xml:space="preserve">Pengembangan Website Kota </w:t>
            </w:r>
            <w:r w:rsidRPr="00D97E7D">
              <w:rPr>
                <w:rFonts w:ascii="Arial" w:hAnsi="Arial" w:cs="Arial"/>
                <w:sz w:val="16"/>
                <w:szCs w:val="16"/>
                <w:lang w:val="en-US"/>
              </w:rPr>
              <w:t>P</w:t>
            </w:r>
            <w:r w:rsidRPr="00D97E7D">
              <w:rPr>
                <w:rFonts w:ascii="Arial" w:hAnsi="Arial" w:cs="Arial"/>
                <w:sz w:val="16"/>
                <w:szCs w:val="16"/>
              </w:rPr>
              <w:t>rabumulih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373.615.000,00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373.615.000,00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Cs/>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75"/>
              <w:rPr>
                <w:rFonts w:ascii="Arial" w:hAnsi="Arial" w:cs="Arial"/>
                <w:sz w:val="16"/>
                <w:szCs w:val="16"/>
              </w:rPr>
            </w:pPr>
            <w:r w:rsidRPr="00D97E7D">
              <w:rPr>
                <w:rFonts w:ascii="Arial" w:hAnsi="Arial" w:cs="Arial"/>
                <w:sz w:val="16"/>
                <w:szCs w:val="16"/>
              </w:rPr>
              <w:t>Pengembangan Website SKPD</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90.255.000,00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90.255.000,00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Cs/>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75"/>
              <w:rPr>
                <w:rFonts w:ascii="Arial" w:hAnsi="Arial" w:cs="Arial"/>
                <w:sz w:val="16"/>
                <w:szCs w:val="16"/>
              </w:rPr>
            </w:pPr>
            <w:r w:rsidRPr="00D97E7D">
              <w:rPr>
                <w:rFonts w:ascii="Arial" w:hAnsi="Arial" w:cs="Arial"/>
                <w:sz w:val="16"/>
                <w:szCs w:val="16"/>
              </w:rPr>
              <w:t xml:space="preserve">Aplikasi Software </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42.539.595,80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sz w:val="16"/>
                <w:szCs w:val="16"/>
              </w:rPr>
              <w:t xml:space="preserve">42.539.595,80 </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bCs/>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75"/>
              <w:rPr>
                <w:rFonts w:ascii="Arial" w:hAnsi="Arial" w:cs="Arial"/>
                <w:sz w:val="16"/>
                <w:szCs w:val="16"/>
              </w:rPr>
            </w:pPr>
            <w:r w:rsidRPr="00D97E7D">
              <w:rPr>
                <w:rFonts w:ascii="Arial" w:hAnsi="Arial" w:cs="Arial"/>
                <w:sz w:val="16"/>
                <w:szCs w:val="16"/>
                <w:lang w:val="en-US"/>
              </w:rPr>
              <w:t>Aplikasi SIM PKB</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lang w:val="en-US"/>
              </w:rPr>
            </w:pPr>
            <w:r w:rsidRPr="00D97E7D">
              <w:rPr>
                <w:rFonts w:ascii="Arial" w:hAnsi="Arial" w:cs="Arial"/>
                <w:sz w:val="16"/>
                <w:szCs w:val="16"/>
                <w:lang w:val="en-US"/>
              </w:rPr>
              <w:t>42.000.000,00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lang w:val="en-US"/>
              </w:rPr>
            </w:pPr>
            <w:r w:rsidRPr="00D97E7D">
              <w:rPr>
                <w:rFonts w:ascii="Arial" w:hAnsi="Arial" w:cs="Arial"/>
                <w:sz w:val="16"/>
                <w:szCs w:val="16"/>
                <w:lang w:val="en-US"/>
              </w:rPr>
              <w:t>10.500.000,00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Cs/>
                <w:sz w:val="16"/>
                <w:szCs w:val="16"/>
                <w:lang w:val="en-US"/>
              </w:rPr>
              <w:t>31.500.000,00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both"/>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pStyle w:val="ListParagraph"/>
              <w:spacing w:before="60" w:after="60" w:line="276" w:lineRule="auto"/>
              <w:ind w:left="176"/>
              <w:contextualSpacing w:val="0"/>
              <w:jc w:val="center"/>
              <w:rPr>
                <w:rFonts w:ascii="Arial" w:hAnsi="Arial" w:cs="Arial"/>
                <w:b/>
                <w:sz w:val="16"/>
                <w:szCs w:val="16"/>
              </w:rPr>
            </w:pPr>
            <w:r w:rsidRPr="00D97E7D">
              <w:rPr>
                <w:rFonts w:ascii="Arial" w:hAnsi="Arial" w:cs="Arial"/>
                <w:b/>
                <w:sz w:val="16"/>
                <w:szCs w:val="16"/>
              </w:rPr>
              <w:t>Sub Jumlah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sz w:val="16"/>
                <w:szCs w:val="16"/>
              </w:rPr>
              <w:t>3.1</w:t>
            </w:r>
            <w:r w:rsidRPr="00D97E7D">
              <w:rPr>
                <w:rFonts w:ascii="Arial" w:hAnsi="Arial" w:cs="Arial"/>
                <w:b/>
                <w:sz w:val="16"/>
                <w:szCs w:val="16"/>
                <w:lang w:val="en-US"/>
              </w:rPr>
              <w:t>98</w:t>
            </w:r>
            <w:r w:rsidRPr="00D97E7D">
              <w:rPr>
                <w:rFonts w:ascii="Arial" w:hAnsi="Arial" w:cs="Arial"/>
                <w:b/>
                <w:sz w:val="16"/>
                <w:szCs w:val="16"/>
              </w:rPr>
              <w:t>.509.595,80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b/>
                <w:sz w:val="16"/>
                <w:szCs w:val="16"/>
              </w:rPr>
              <w:t>3.1</w:t>
            </w:r>
            <w:r w:rsidRPr="00D97E7D">
              <w:rPr>
                <w:rFonts w:ascii="Arial" w:hAnsi="Arial" w:cs="Arial"/>
                <w:b/>
                <w:sz w:val="16"/>
                <w:szCs w:val="16"/>
                <w:lang w:val="en-US"/>
              </w:rPr>
              <w:t>67</w:t>
            </w:r>
            <w:r w:rsidRPr="00D97E7D">
              <w:rPr>
                <w:rFonts w:ascii="Arial" w:hAnsi="Arial" w:cs="Arial"/>
                <w:b/>
                <w:sz w:val="16"/>
                <w:szCs w:val="16"/>
              </w:rPr>
              <w:t>.</w:t>
            </w:r>
            <w:r w:rsidRPr="00D97E7D">
              <w:rPr>
                <w:rFonts w:ascii="Arial" w:hAnsi="Arial" w:cs="Arial"/>
                <w:b/>
                <w:sz w:val="16"/>
                <w:szCs w:val="16"/>
                <w:lang w:val="en-US"/>
              </w:rPr>
              <w:t>0</w:t>
            </w:r>
            <w:r w:rsidRPr="00D97E7D">
              <w:rPr>
                <w:rFonts w:ascii="Arial" w:hAnsi="Arial" w:cs="Arial"/>
                <w:b/>
                <w:sz w:val="16"/>
                <w:szCs w:val="16"/>
              </w:rPr>
              <w:t>09.595,80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bCs/>
                <w:sz w:val="16"/>
                <w:szCs w:val="16"/>
              </w:rPr>
            </w:pPr>
            <w:r w:rsidRPr="00D97E7D">
              <w:rPr>
                <w:rFonts w:ascii="Arial" w:hAnsi="Arial" w:cs="Arial"/>
                <w:b/>
                <w:bCs/>
                <w:sz w:val="16"/>
                <w:szCs w:val="16"/>
                <w:lang w:val="en-US"/>
              </w:rPr>
              <w:t>31.500.000,00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r w:rsidRPr="00D97E7D">
              <w:rPr>
                <w:rFonts w:ascii="Arial" w:hAnsi="Arial" w:cs="Arial"/>
                <w:b/>
                <w:sz w:val="16"/>
                <w:szCs w:val="16"/>
              </w:rPr>
              <w:t>6</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ind w:left="175" w:hanging="175"/>
              <w:rPr>
                <w:rFonts w:ascii="Arial" w:hAnsi="Arial" w:cs="Arial"/>
                <w:sz w:val="16"/>
                <w:szCs w:val="16"/>
              </w:rPr>
            </w:pPr>
            <w:r w:rsidRPr="00D97E7D">
              <w:rPr>
                <w:rFonts w:ascii="Arial" w:hAnsi="Arial" w:cs="Arial"/>
                <w:b/>
                <w:bCs/>
                <w:sz w:val="16"/>
                <w:szCs w:val="16"/>
              </w:rPr>
              <w:t>DPMPTSP</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75"/>
              <w:rPr>
                <w:rFonts w:ascii="Arial" w:hAnsi="Arial" w:cs="Arial"/>
                <w:sz w:val="16"/>
                <w:szCs w:val="16"/>
              </w:rPr>
            </w:pPr>
            <w:r w:rsidRPr="00D97E7D">
              <w:rPr>
                <w:rFonts w:ascii="Arial" w:hAnsi="Arial" w:cs="Arial"/>
                <w:sz w:val="16"/>
                <w:szCs w:val="16"/>
              </w:rPr>
              <w:t>Software Komputer ( Windows Vista )</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bCs/>
                <w:sz w:val="16"/>
                <w:szCs w:val="16"/>
              </w:rPr>
              <w:t>2.500.000,00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b/>
                <w:bCs/>
                <w:sz w:val="16"/>
                <w:szCs w:val="16"/>
              </w:rPr>
              <w:t>2.500.000,00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Cs/>
                <w:sz w:val="16"/>
                <w:szCs w:val="16"/>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r w:rsidRPr="00D97E7D">
              <w:rPr>
                <w:rFonts w:ascii="Arial" w:hAnsi="Arial" w:cs="Arial"/>
                <w:b/>
                <w:sz w:val="16"/>
                <w:szCs w:val="16"/>
              </w:rPr>
              <w:t>7</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ind w:left="34"/>
              <w:rPr>
                <w:rFonts w:ascii="Arial" w:hAnsi="Arial" w:cs="Arial"/>
                <w:b/>
                <w:sz w:val="16"/>
                <w:szCs w:val="16"/>
              </w:rPr>
            </w:pPr>
            <w:r w:rsidRPr="00D97E7D">
              <w:rPr>
                <w:rFonts w:ascii="Arial" w:hAnsi="Arial" w:cs="Arial"/>
                <w:b/>
                <w:sz w:val="16"/>
                <w:szCs w:val="16"/>
              </w:rPr>
              <w:t>Badan Pengelola Keuangan dan Aset Daerah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41"/>
              <w:rPr>
                <w:rFonts w:ascii="Arial" w:hAnsi="Arial" w:cs="Arial"/>
                <w:sz w:val="16"/>
                <w:szCs w:val="16"/>
              </w:rPr>
            </w:pPr>
            <w:r w:rsidRPr="00D97E7D">
              <w:rPr>
                <w:rFonts w:ascii="Arial" w:hAnsi="Arial" w:cs="Arial"/>
                <w:sz w:val="16"/>
                <w:szCs w:val="16"/>
              </w:rPr>
              <w:t>Software Komputer</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Cs/>
                <w:sz w:val="16"/>
                <w:szCs w:val="16"/>
                <w:lang w:val="en-US"/>
              </w:rPr>
              <w:t>571.058.815</w:t>
            </w:r>
            <w:r w:rsidRPr="00D97E7D">
              <w:rPr>
                <w:rFonts w:ascii="Arial" w:hAnsi="Arial" w:cs="Arial"/>
                <w:bCs/>
                <w:sz w:val="16"/>
                <w:szCs w:val="16"/>
              </w:rPr>
              <w:t>,00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bCs/>
                <w:sz w:val="16"/>
                <w:szCs w:val="16"/>
                <w:lang w:val="en-US"/>
              </w:rPr>
              <w:t>571.058.815</w:t>
            </w:r>
            <w:r w:rsidRPr="00D97E7D">
              <w:rPr>
                <w:rFonts w:ascii="Arial" w:hAnsi="Arial" w:cs="Arial"/>
                <w:bCs/>
                <w:sz w:val="16"/>
                <w:szCs w:val="16"/>
              </w:rPr>
              <w:t>,00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Cs/>
                <w:sz w:val="16"/>
                <w:szCs w:val="16"/>
                <w:lang w:val="en-US"/>
              </w:rPr>
              <w:t>0,00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41"/>
              <w:rPr>
                <w:rFonts w:ascii="Arial" w:hAnsi="Arial" w:cs="Arial"/>
                <w:sz w:val="16"/>
                <w:szCs w:val="16"/>
              </w:rPr>
            </w:pPr>
            <w:r w:rsidRPr="00D97E7D">
              <w:rPr>
                <w:rFonts w:ascii="Arial" w:hAnsi="Arial" w:cs="Arial"/>
                <w:sz w:val="16"/>
                <w:szCs w:val="16"/>
                <w:lang w:val="en-US"/>
              </w:rPr>
              <w:t>Aplikasi SIM PBB P2</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Cs/>
                <w:sz w:val="16"/>
                <w:szCs w:val="16"/>
                <w:lang w:val="en-US"/>
              </w:rPr>
              <w:t>117.547.110,00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Cs/>
                <w:sz w:val="16"/>
                <w:szCs w:val="16"/>
                <w:lang w:val="en-US"/>
              </w:rPr>
              <w:t>58.773.555,00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Cs/>
                <w:sz w:val="16"/>
                <w:szCs w:val="16"/>
                <w:lang w:val="en-US"/>
              </w:rPr>
              <w:t>58.773.555,00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ED482B">
            <w:pPr>
              <w:pStyle w:val="ListParagraph"/>
              <w:numPr>
                <w:ilvl w:val="0"/>
                <w:numId w:val="140"/>
              </w:numPr>
              <w:spacing w:before="60" w:after="60" w:line="276" w:lineRule="auto"/>
              <w:ind w:left="175" w:hanging="141"/>
              <w:rPr>
                <w:rFonts w:ascii="Arial" w:hAnsi="Arial" w:cs="Arial"/>
                <w:sz w:val="16"/>
                <w:szCs w:val="16"/>
                <w:lang w:val="en-US"/>
              </w:rPr>
            </w:pPr>
            <w:r w:rsidRPr="00D97E7D">
              <w:rPr>
                <w:rFonts w:ascii="Arial" w:hAnsi="Arial" w:cs="Arial"/>
                <w:sz w:val="16"/>
                <w:szCs w:val="16"/>
                <w:lang w:val="en-US"/>
              </w:rPr>
              <w:t>Software Aplikasi Pelayanan</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Cs/>
                <w:sz w:val="16"/>
                <w:szCs w:val="16"/>
                <w:lang w:val="en-US"/>
              </w:rPr>
              <w:t>16.500.000,00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lang w:val="en-US"/>
              </w:rPr>
            </w:pPr>
            <w:r w:rsidRPr="00D97E7D">
              <w:rPr>
                <w:rFonts w:ascii="Arial" w:hAnsi="Arial" w:cs="Arial"/>
                <w:sz w:val="16"/>
                <w:szCs w:val="16"/>
                <w:lang w:val="en-US"/>
              </w:rPr>
              <w:t>4.125.000,00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Cs/>
                <w:sz w:val="16"/>
                <w:szCs w:val="16"/>
                <w:lang w:val="en-US"/>
              </w:rPr>
              <w:t>12.375.000,00</w:t>
            </w:r>
          </w:p>
        </w:tc>
      </w:tr>
      <w:tr w:rsidR="001E4037" w:rsidRPr="00D97E7D" w:rsidTr="00D62599">
        <w:trPr>
          <w:trHeight w:val="415"/>
        </w:trPr>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ind w:left="175" w:hanging="175"/>
              <w:jc w:val="center"/>
              <w:rPr>
                <w:rFonts w:ascii="Arial" w:hAnsi="Arial" w:cs="Arial"/>
                <w:sz w:val="16"/>
                <w:szCs w:val="16"/>
              </w:rPr>
            </w:pPr>
            <w:r w:rsidRPr="00D97E7D">
              <w:rPr>
                <w:rFonts w:ascii="Arial" w:hAnsi="Arial" w:cs="Arial"/>
                <w:b/>
                <w:sz w:val="16"/>
                <w:szCs w:val="16"/>
              </w:rPr>
              <w:t>Sub Jumlah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bCs/>
                <w:sz w:val="16"/>
                <w:szCs w:val="16"/>
                <w:lang w:val="en-US"/>
              </w:rPr>
            </w:pPr>
            <w:r w:rsidRPr="00D97E7D">
              <w:rPr>
                <w:rFonts w:ascii="Arial" w:hAnsi="Arial" w:cs="Arial"/>
                <w:b/>
                <w:bCs/>
                <w:sz w:val="16"/>
                <w:szCs w:val="16"/>
                <w:lang w:val="en-US"/>
              </w:rPr>
              <w:t>705.105.925,00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r w:rsidRPr="00D97E7D">
              <w:rPr>
                <w:rFonts w:ascii="Arial" w:hAnsi="Arial" w:cs="Arial"/>
                <w:b/>
                <w:bCs/>
                <w:sz w:val="16"/>
                <w:szCs w:val="16"/>
                <w:lang w:val="en-US"/>
              </w:rPr>
              <w:t>633.957.370,00</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bCs/>
                <w:sz w:val="16"/>
                <w:szCs w:val="16"/>
              </w:rPr>
            </w:pPr>
            <w:r w:rsidRPr="00D97E7D">
              <w:rPr>
                <w:rFonts w:ascii="Arial" w:hAnsi="Arial" w:cs="Arial"/>
                <w:b/>
                <w:bCs/>
                <w:sz w:val="16"/>
                <w:szCs w:val="16"/>
                <w:lang w:val="en-US"/>
              </w:rPr>
              <w:t>71.148.555,00</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
                <w:sz w:val="16"/>
                <w:szCs w:val="16"/>
              </w:rPr>
            </w:pPr>
            <w:r w:rsidRPr="00D97E7D">
              <w:rPr>
                <w:rFonts w:ascii="Arial" w:hAnsi="Arial" w:cs="Arial"/>
                <w:b/>
                <w:sz w:val="16"/>
                <w:szCs w:val="16"/>
              </w:rPr>
              <w:t>8</w:t>
            </w: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ind w:left="175" w:hanging="175"/>
              <w:rPr>
                <w:rFonts w:ascii="Arial" w:hAnsi="Arial" w:cs="Arial"/>
                <w:b/>
                <w:sz w:val="16"/>
                <w:szCs w:val="16"/>
              </w:rPr>
            </w:pPr>
            <w:r w:rsidRPr="00D97E7D">
              <w:rPr>
                <w:rFonts w:ascii="Arial" w:hAnsi="Arial" w:cs="Arial"/>
                <w:b/>
                <w:sz w:val="16"/>
                <w:szCs w:val="16"/>
              </w:rPr>
              <w:t>Dinas Komunikasi dan Informatika</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ind w:left="130" w:hanging="130"/>
              <w:rPr>
                <w:rFonts w:ascii="Arial" w:hAnsi="Arial" w:cs="Arial"/>
                <w:sz w:val="16"/>
                <w:szCs w:val="16"/>
              </w:rPr>
            </w:pPr>
            <w:r w:rsidRPr="00D97E7D">
              <w:rPr>
                <w:rFonts w:ascii="Arial" w:hAnsi="Arial" w:cs="Arial"/>
                <w:sz w:val="16"/>
                <w:szCs w:val="16"/>
              </w:rPr>
              <w:t>-Software Komputer ( Windows Profesional</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rPr>
            </w:pPr>
            <w:r w:rsidRPr="00D97E7D">
              <w:rPr>
                <w:rFonts w:ascii="Arial" w:hAnsi="Arial" w:cs="Arial"/>
                <w:b/>
                <w:bCs/>
                <w:sz w:val="16"/>
                <w:szCs w:val="16"/>
              </w:rPr>
              <w:t>361.004.014,30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lang w:val="en-US"/>
              </w:rPr>
            </w:pPr>
            <w:r w:rsidRPr="00D97E7D">
              <w:rPr>
                <w:rFonts w:ascii="Arial" w:hAnsi="Arial" w:cs="Arial"/>
                <w:b/>
                <w:bCs/>
                <w:sz w:val="16"/>
                <w:szCs w:val="16"/>
                <w:lang w:val="en-US"/>
              </w:rPr>
              <w:t>180.502.007</w:t>
            </w:r>
            <w:r w:rsidRPr="00D97E7D">
              <w:rPr>
                <w:rFonts w:ascii="Arial" w:hAnsi="Arial" w:cs="Arial"/>
                <w:b/>
                <w:bCs/>
                <w:sz w:val="16"/>
                <w:szCs w:val="16"/>
              </w:rPr>
              <w:t>,</w:t>
            </w:r>
            <w:r w:rsidRPr="00D97E7D">
              <w:rPr>
                <w:rFonts w:ascii="Arial" w:hAnsi="Arial" w:cs="Arial"/>
                <w:b/>
                <w:bCs/>
                <w:sz w:val="16"/>
                <w:szCs w:val="16"/>
                <w:lang w:val="en-US"/>
              </w:rPr>
              <w:t>15</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
                <w:bCs/>
                <w:sz w:val="16"/>
                <w:szCs w:val="16"/>
                <w:lang w:val="en-US"/>
              </w:rPr>
              <w:t>180</w:t>
            </w:r>
            <w:r w:rsidRPr="00D97E7D">
              <w:rPr>
                <w:rFonts w:ascii="Arial" w:hAnsi="Arial" w:cs="Arial"/>
                <w:b/>
                <w:bCs/>
                <w:sz w:val="16"/>
                <w:szCs w:val="16"/>
              </w:rPr>
              <w:t>.</w:t>
            </w:r>
            <w:r w:rsidRPr="00D97E7D">
              <w:rPr>
                <w:rFonts w:ascii="Arial" w:hAnsi="Arial" w:cs="Arial"/>
                <w:b/>
                <w:bCs/>
                <w:sz w:val="16"/>
                <w:szCs w:val="16"/>
                <w:lang w:val="en-US"/>
              </w:rPr>
              <w:t>502</w:t>
            </w:r>
            <w:r w:rsidRPr="00D97E7D">
              <w:rPr>
                <w:rFonts w:ascii="Arial" w:hAnsi="Arial" w:cs="Arial"/>
                <w:b/>
                <w:bCs/>
                <w:sz w:val="16"/>
                <w:szCs w:val="16"/>
              </w:rPr>
              <w:t>.</w:t>
            </w:r>
            <w:r w:rsidRPr="00D97E7D">
              <w:rPr>
                <w:rFonts w:ascii="Arial" w:hAnsi="Arial" w:cs="Arial"/>
                <w:b/>
                <w:bCs/>
                <w:sz w:val="16"/>
                <w:szCs w:val="16"/>
                <w:lang w:val="en-US"/>
              </w:rPr>
              <w:t>007</w:t>
            </w:r>
            <w:r w:rsidRPr="00D97E7D">
              <w:rPr>
                <w:rFonts w:ascii="Arial" w:hAnsi="Arial" w:cs="Arial"/>
                <w:b/>
                <w:bCs/>
                <w:sz w:val="16"/>
                <w:szCs w:val="16"/>
              </w:rPr>
              <w:t>,</w:t>
            </w:r>
            <w:r w:rsidRPr="00D97E7D">
              <w:rPr>
                <w:rFonts w:ascii="Arial" w:hAnsi="Arial" w:cs="Arial"/>
                <w:b/>
                <w:bCs/>
                <w:sz w:val="16"/>
                <w:szCs w:val="16"/>
                <w:lang w:val="en-US"/>
              </w:rPr>
              <w:t>15</w:t>
            </w:r>
          </w:p>
        </w:tc>
      </w:tr>
      <w:tr w:rsidR="001E4037" w:rsidRPr="00D97E7D" w:rsidTr="00D62599">
        <w:tc>
          <w:tcPr>
            <w:tcW w:w="430"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76" w:lineRule="auto"/>
              <w:jc w:val="center"/>
              <w:rPr>
                <w:rFonts w:ascii="Arial" w:hAnsi="Arial" w:cs="Arial"/>
                <w:bCs/>
                <w:sz w:val="16"/>
                <w:szCs w:val="16"/>
              </w:rPr>
            </w:pPr>
          </w:p>
        </w:tc>
        <w:tc>
          <w:tcPr>
            <w:tcW w:w="3113"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before="60" w:after="60" w:line="276" w:lineRule="auto"/>
              <w:jc w:val="center"/>
              <w:rPr>
                <w:rFonts w:ascii="Arial" w:hAnsi="Arial" w:cs="Arial"/>
                <w:b/>
                <w:bCs/>
                <w:sz w:val="16"/>
                <w:szCs w:val="16"/>
              </w:rPr>
            </w:pPr>
            <w:r w:rsidRPr="00D97E7D">
              <w:rPr>
                <w:rFonts w:ascii="Arial" w:hAnsi="Arial" w:cs="Arial"/>
                <w:b/>
                <w:bCs/>
                <w:sz w:val="16"/>
                <w:szCs w:val="16"/>
              </w:rPr>
              <w:t>Jumlah</w:t>
            </w:r>
          </w:p>
        </w:tc>
        <w:tc>
          <w:tcPr>
            <w:tcW w:w="1560"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
                <w:sz w:val="16"/>
                <w:szCs w:val="16"/>
              </w:rPr>
            </w:pPr>
            <w:r w:rsidRPr="00D97E7D">
              <w:rPr>
                <w:rFonts w:ascii="Arial" w:hAnsi="Arial" w:cs="Arial"/>
                <w:b/>
                <w:bCs/>
                <w:sz w:val="16"/>
                <w:szCs w:val="16"/>
              </w:rPr>
              <w:t>9.0</w:t>
            </w:r>
            <w:r w:rsidRPr="00D97E7D">
              <w:rPr>
                <w:rFonts w:ascii="Arial" w:hAnsi="Arial" w:cs="Arial"/>
                <w:b/>
                <w:bCs/>
                <w:sz w:val="16"/>
                <w:szCs w:val="16"/>
                <w:lang w:val="en-US"/>
              </w:rPr>
              <w:t>81</w:t>
            </w:r>
            <w:r w:rsidRPr="00D97E7D">
              <w:rPr>
                <w:rFonts w:ascii="Arial" w:hAnsi="Arial" w:cs="Arial"/>
                <w:b/>
                <w:bCs/>
                <w:sz w:val="16"/>
                <w:szCs w:val="16"/>
              </w:rPr>
              <w:t>.</w:t>
            </w:r>
            <w:r w:rsidRPr="00D97E7D">
              <w:rPr>
                <w:rFonts w:ascii="Arial" w:hAnsi="Arial" w:cs="Arial"/>
                <w:b/>
                <w:bCs/>
                <w:sz w:val="16"/>
                <w:szCs w:val="16"/>
                <w:lang w:val="en-US"/>
              </w:rPr>
              <w:t>006.201</w:t>
            </w:r>
            <w:r w:rsidRPr="00D97E7D">
              <w:rPr>
                <w:rFonts w:ascii="Arial" w:hAnsi="Arial" w:cs="Arial"/>
                <w:b/>
                <w:bCs/>
                <w:sz w:val="16"/>
                <w:szCs w:val="16"/>
              </w:rPr>
              <w:t>,70</w:t>
            </w:r>
          </w:p>
        </w:tc>
        <w:tc>
          <w:tcPr>
            <w:tcW w:w="1559"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sz w:val="16"/>
                <w:szCs w:val="16"/>
                <w:lang w:val="en-US"/>
              </w:rPr>
            </w:pPr>
            <w:r w:rsidRPr="00D97E7D">
              <w:rPr>
                <w:rFonts w:ascii="Arial" w:hAnsi="Arial" w:cs="Arial"/>
                <w:b/>
                <w:bCs/>
                <w:sz w:val="16"/>
                <w:szCs w:val="16"/>
              </w:rPr>
              <w:t>6.</w:t>
            </w:r>
            <w:r w:rsidRPr="00D97E7D">
              <w:rPr>
                <w:rFonts w:ascii="Arial" w:hAnsi="Arial" w:cs="Arial"/>
                <w:b/>
                <w:bCs/>
                <w:sz w:val="16"/>
                <w:szCs w:val="16"/>
                <w:lang w:val="en-US"/>
              </w:rPr>
              <w:t>606</w:t>
            </w:r>
            <w:r w:rsidRPr="00D97E7D">
              <w:rPr>
                <w:rFonts w:ascii="Arial" w:hAnsi="Arial" w:cs="Arial"/>
                <w:b/>
                <w:bCs/>
                <w:sz w:val="16"/>
                <w:szCs w:val="16"/>
              </w:rPr>
              <w:t>.</w:t>
            </w:r>
            <w:r w:rsidRPr="00D97E7D">
              <w:rPr>
                <w:rFonts w:ascii="Arial" w:hAnsi="Arial" w:cs="Arial"/>
                <w:b/>
                <w:bCs/>
                <w:sz w:val="16"/>
                <w:szCs w:val="16"/>
                <w:lang w:val="en-US"/>
              </w:rPr>
              <w:t>681</w:t>
            </w:r>
            <w:r w:rsidRPr="00D97E7D">
              <w:rPr>
                <w:rFonts w:ascii="Arial" w:hAnsi="Arial" w:cs="Arial"/>
                <w:b/>
                <w:bCs/>
                <w:sz w:val="16"/>
                <w:szCs w:val="16"/>
              </w:rPr>
              <w:t>.</w:t>
            </w:r>
            <w:r w:rsidRPr="00D97E7D">
              <w:rPr>
                <w:rFonts w:ascii="Arial" w:hAnsi="Arial" w:cs="Arial"/>
                <w:b/>
                <w:bCs/>
                <w:sz w:val="16"/>
                <w:szCs w:val="16"/>
                <w:lang w:val="en-US"/>
              </w:rPr>
              <w:t>139</w:t>
            </w:r>
            <w:r w:rsidRPr="00D97E7D">
              <w:rPr>
                <w:rFonts w:ascii="Arial" w:hAnsi="Arial" w:cs="Arial"/>
                <w:b/>
                <w:bCs/>
                <w:sz w:val="16"/>
                <w:szCs w:val="16"/>
              </w:rPr>
              <w:t>,</w:t>
            </w:r>
            <w:r w:rsidRPr="00D97E7D">
              <w:rPr>
                <w:rFonts w:ascii="Arial" w:hAnsi="Arial" w:cs="Arial"/>
                <w:b/>
                <w:bCs/>
                <w:sz w:val="16"/>
                <w:szCs w:val="16"/>
                <w:lang w:val="en-US"/>
              </w:rPr>
              <w:t>56</w:t>
            </w:r>
          </w:p>
        </w:tc>
        <w:tc>
          <w:tcPr>
            <w:tcW w:w="1417"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76" w:lineRule="auto"/>
              <w:jc w:val="right"/>
              <w:rPr>
                <w:rFonts w:ascii="Arial" w:hAnsi="Arial" w:cs="Arial"/>
                <w:bCs/>
                <w:sz w:val="16"/>
                <w:szCs w:val="16"/>
                <w:lang w:val="en-US"/>
              </w:rPr>
            </w:pPr>
            <w:r w:rsidRPr="00D97E7D">
              <w:rPr>
                <w:rFonts w:ascii="Arial" w:hAnsi="Arial" w:cs="Arial"/>
                <w:b/>
                <w:bCs/>
                <w:sz w:val="16"/>
                <w:szCs w:val="16"/>
              </w:rPr>
              <w:t>2.</w:t>
            </w:r>
            <w:r w:rsidRPr="00D97E7D">
              <w:rPr>
                <w:rFonts w:ascii="Arial" w:hAnsi="Arial" w:cs="Arial"/>
                <w:b/>
                <w:bCs/>
                <w:sz w:val="16"/>
                <w:szCs w:val="16"/>
                <w:lang w:val="en-US"/>
              </w:rPr>
              <w:t>474.325.062,15</w:t>
            </w:r>
          </w:p>
        </w:tc>
      </w:tr>
    </w:tbl>
    <w:p w:rsidR="000E446D" w:rsidRPr="00D97E7D" w:rsidRDefault="000E446D" w:rsidP="00EC4224">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lastRenderedPageBreak/>
        <w:t xml:space="preserve">Rincian perhitungan akumulasi amortisasi Aset Tak Berwujud sampai dengan 31 Desember </w:t>
      </w:r>
      <w:r w:rsidR="009E6795" w:rsidRPr="00D97E7D">
        <w:rPr>
          <w:rFonts w:ascii="Times New Roman" w:hAnsi="Times New Roman" w:cs="Times New Roman"/>
          <w:sz w:val="22"/>
          <w:szCs w:val="22"/>
        </w:rPr>
        <w:t>2020</w:t>
      </w:r>
      <w:r w:rsidR="00A90F29" w:rsidRPr="00D97E7D">
        <w:rPr>
          <w:rFonts w:ascii="Times New Roman" w:hAnsi="Times New Roman" w:cs="Times New Roman"/>
          <w:sz w:val="22"/>
          <w:szCs w:val="22"/>
        </w:rPr>
        <w:t xml:space="preserve"> dapat dilihat pada </w:t>
      </w:r>
      <w:r w:rsidR="004E6A57" w:rsidRPr="00D97E7D">
        <w:rPr>
          <w:rFonts w:ascii="Times New Roman" w:hAnsi="Times New Roman" w:cs="Times New Roman"/>
          <w:b/>
          <w:sz w:val="22"/>
          <w:szCs w:val="22"/>
        </w:rPr>
        <w:t>Lampiran</w:t>
      </w:r>
      <w:r w:rsidRPr="00D97E7D">
        <w:rPr>
          <w:rFonts w:ascii="Times New Roman" w:hAnsi="Times New Roman" w:cs="Times New Roman"/>
          <w:b/>
          <w:sz w:val="22"/>
          <w:szCs w:val="22"/>
        </w:rPr>
        <w:t>1</w:t>
      </w:r>
      <w:r w:rsidR="00EC4224" w:rsidRPr="00D97E7D">
        <w:rPr>
          <w:rFonts w:ascii="Times New Roman" w:hAnsi="Times New Roman" w:cs="Times New Roman"/>
          <w:b/>
          <w:sz w:val="22"/>
          <w:szCs w:val="22"/>
        </w:rPr>
        <w:t>2</w:t>
      </w:r>
      <w:r w:rsidRPr="00D97E7D">
        <w:rPr>
          <w:rFonts w:ascii="Times New Roman" w:hAnsi="Times New Roman" w:cs="Times New Roman"/>
          <w:sz w:val="22"/>
          <w:szCs w:val="22"/>
        </w:rPr>
        <w:t>.</w:t>
      </w:r>
    </w:p>
    <w:p w:rsidR="000E446D" w:rsidRPr="00D97E7D" w:rsidRDefault="000E446D" w:rsidP="008125BD">
      <w:pPr>
        <w:pStyle w:val="BodyTextIndent"/>
        <w:widowControl w:val="0"/>
        <w:numPr>
          <w:ilvl w:val="0"/>
          <w:numId w:val="64"/>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Aset Lain-lain</w:t>
      </w:r>
    </w:p>
    <w:p w:rsidR="00871074" w:rsidRPr="00D97E7D" w:rsidRDefault="00871074" w:rsidP="007B3AD0">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Rincian saldo </w:t>
      </w:r>
      <w:r w:rsidR="00B271FA" w:rsidRPr="00D97E7D">
        <w:rPr>
          <w:rFonts w:ascii="Times New Roman" w:hAnsi="Times New Roman" w:cs="Times New Roman"/>
          <w:sz w:val="22"/>
          <w:szCs w:val="22"/>
        </w:rPr>
        <w:t xml:space="preserve">Aset Lain-Lain </w:t>
      </w:r>
      <w:r w:rsidRPr="00D97E7D">
        <w:rPr>
          <w:rFonts w:ascii="Times New Roman" w:hAnsi="Times New Roman" w:cs="Times New Roman"/>
          <w:sz w:val="22"/>
          <w:szCs w:val="22"/>
        </w:rPr>
        <w:t>per 31 Desem</w:t>
      </w:r>
      <w:r w:rsidR="00612683" w:rsidRPr="00D97E7D">
        <w:rPr>
          <w:rFonts w:ascii="Times New Roman" w:hAnsi="Times New Roman" w:cs="Times New Roman"/>
          <w:sz w:val="22"/>
          <w:szCs w:val="22"/>
        </w:rPr>
        <w:t xml:space="preserve">ber </w:t>
      </w:r>
      <w:r w:rsidR="009E6795" w:rsidRPr="00D97E7D">
        <w:rPr>
          <w:rFonts w:ascii="Times New Roman" w:hAnsi="Times New Roman" w:cs="Times New Roman"/>
          <w:sz w:val="22"/>
          <w:szCs w:val="22"/>
        </w:rPr>
        <w:t>2020</w:t>
      </w:r>
      <w:r w:rsidR="00612683" w:rsidRPr="00D97E7D">
        <w:rPr>
          <w:rFonts w:ascii="Times New Roman" w:hAnsi="Times New Roman" w:cs="Times New Roman"/>
          <w:sz w:val="22"/>
          <w:szCs w:val="22"/>
        </w:rPr>
        <w:t xml:space="preserve"> dan </w:t>
      </w:r>
      <w:r w:rsidR="00662672" w:rsidRPr="00D97E7D">
        <w:rPr>
          <w:rFonts w:ascii="Times New Roman" w:hAnsi="Times New Roman" w:cs="Times New Roman"/>
          <w:sz w:val="22"/>
          <w:szCs w:val="22"/>
        </w:rPr>
        <w:t>201</w:t>
      </w:r>
      <w:r w:rsidR="009E6795" w:rsidRPr="00D97E7D">
        <w:rPr>
          <w:rFonts w:ascii="Times New Roman" w:hAnsi="Times New Roman" w:cs="Times New Roman"/>
          <w:sz w:val="22"/>
          <w:szCs w:val="22"/>
          <w:lang w:val="en-US"/>
        </w:rPr>
        <w:t>9</w:t>
      </w:r>
      <w:r w:rsidR="00E26BFF" w:rsidRPr="00D97E7D">
        <w:rPr>
          <w:rFonts w:ascii="Times New Roman" w:hAnsi="Times New Roman" w:cs="Times New Roman"/>
          <w:sz w:val="22"/>
          <w:szCs w:val="22"/>
        </w:rPr>
        <w:t xml:space="preserve">pada tabel </w:t>
      </w:r>
      <w:r w:rsidR="00225DEF" w:rsidRPr="00D97E7D">
        <w:rPr>
          <w:rFonts w:ascii="Times New Roman" w:hAnsi="Times New Roman" w:cs="Times New Roman"/>
          <w:sz w:val="22"/>
          <w:szCs w:val="22"/>
        </w:rPr>
        <w:t>berikut.</w:t>
      </w:r>
    </w:p>
    <w:p w:rsidR="00FB2E34" w:rsidRPr="00D97E7D" w:rsidRDefault="00783F3D" w:rsidP="00FB2E34">
      <w:pPr>
        <w:pStyle w:val="ListParagraph"/>
        <w:spacing w:before="60" w:line="280" w:lineRule="exact"/>
        <w:ind w:left="1780"/>
        <w:contextualSpacing w:val="0"/>
        <w:jc w:val="center"/>
        <w:rPr>
          <w:rFonts w:ascii="Arial" w:hAnsi="Arial" w:cs="Arial"/>
          <w:b/>
          <w:sz w:val="18"/>
          <w:szCs w:val="18"/>
        </w:rPr>
      </w:pPr>
      <w:r w:rsidRPr="00D97E7D">
        <w:rPr>
          <w:rFonts w:ascii="Arial" w:hAnsi="Arial" w:cs="Arial"/>
          <w:b/>
          <w:sz w:val="18"/>
          <w:szCs w:val="18"/>
        </w:rPr>
        <w:t>Tabel 7.</w:t>
      </w:r>
      <w:r w:rsidR="001D43C8" w:rsidRPr="00D97E7D">
        <w:rPr>
          <w:rFonts w:ascii="Arial" w:hAnsi="Arial" w:cs="Arial"/>
          <w:b/>
          <w:sz w:val="18"/>
          <w:szCs w:val="18"/>
        </w:rPr>
        <w:t>10</w:t>
      </w:r>
      <w:r w:rsidR="001E4037" w:rsidRPr="00D97E7D">
        <w:rPr>
          <w:rFonts w:ascii="Arial" w:hAnsi="Arial" w:cs="Arial"/>
          <w:b/>
          <w:sz w:val="18"/>
          <w:szCs w:val="18"/>
          <w:lang w:val="en-US"/>
        </w:rPr>
        <w:t>0</w:t>
      </w:r>
      <w:r w:rsidR="00FB2E34" w:rsidRPr="00D97E7D">
        <w:rPr>
          <w:rFonts w:ascii="Arial" w:hAnsi="Arial" w:cs="Arial"/>
          <w:b/>
          <w:sz w:val="18"/>
          <w:szCs w:val="18"/>
        </w:rPr>
        <w:t xml:space="preserve"> Aset Lain-Lain</w:t>
      </w:r>
    </w:p>
    <w:tbl>
      <w:tblPr>
        <w:tblW w:w="751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544"/>
        <w:gridCol w:w="1701"/>
        <w:gridCol w:w="1701"/>
      </w:tblGrid>
      <w:tr w:rsidR="009E6795" w:rsidRPr="00D97E7D" w:rsidTr="009E6795">
        <w:trPr>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E6795" w:rsidRPr="00D97E7D" w:rsidRDefault="009E6795" w:rsidP="009E6795">
            <w:pPr>
              <w:spacing w:after="60" w:line="280" w:lineRule="exact"/>
              <w:jc w:val="center"/>
              <w:rPr>
                <w:rFonts w:ascii="Arial" w:hAnsi="Arial" w:cs="Arial"/>
                <w:b/>
                <w:bCs/>
                <w:sz w:val="16"/>
                <w:szCs w:val="16"/>
              </w:rPr>
            </w:pPr>
            <w:r w:rsidRPr="00D97E7D">
              <w:rPr>
                <w:rFonts w:ascii="Arial" w:hAnsi="Arial" w:cs="Arial"/>
                <w:b/>
                <w:bCs/>
                <w:sz w:val="16"/>
                <w:szCs w:val="16"/>
              </w:rPr>
              <w:t>No.</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E6795" w:rsidRPr="00D97E7D" w:rsidRDefault="009E6795" w:rsidP="009E6795">
            <w:pPr>
              <w:spacing w:after="60" w:line="280" w:lineRule="exact"/>
              <w:jc w:val="center"/>
              <w:rPr>
                <w:rFonts w:ascii="Arial" w:hAnsi="Arial" w:cs="Arial"/>
                <w:b/>
                <w:bCs/>
                <w:sz w:val="16"/>
                <w:szCs w:val="16"/>
              </w:rPr>
            </w:pPr>
            <w:r w:rsidRPr="00D97E7D">
              <w:rPr>
                <w:rFonts w:ascii="Arial" w:hAnsi="Arial" w:cs="Arial"/>
                <w:b/>
                <w:bCs/>
                <w:sz w:val="16"/>
                <w:szCs w:val="16"/>
              </w:rPr>
              <w:t>Aset Lain-lain</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E6795" w:rsidRPr="00D97E7D" w:rsidRDefault="009E6795" w:rsidP="009E6795">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9E6795" w:rsidRPr="00D97E7D" w:rsidRDefault="009E6795" w:rsidP="009E6795">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701" w:type="dxa"/>
            <w:tcBorders>
              <w:top w:val="single" w:sz="4" w:space="0" w:color="auto"/>
              <w:left w:val="single" w:sz="4" w:space="0" w:color="auto"/>
              <w:bottom w:val="single" w:sz="4" w:space="0" w:color="auto"/>
              <w:right w:val="single" w:sz="4" w:space="0" w:color="auto"/>
            </w:tcBorders>
          </w:tcPr>
          <w:p w:rsidR="009E6795" w:rsidRPr="00D97E7D" w:rsidRDefault="009E6795" w:rsidP="009E6795">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2019</w:t>
            </w:r>
          </w:p>
          <w:p w:rsidR="009E6795" w:rsidRPr="00D97E7D" w:rsidRDefault="009E6795" w:rsidP="009E6795">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1E4037"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center"/>
              <w:rPr>
                <w:rFonts w:ascii="Arial" w:hAnsi="Arial" w:cs="Arial"/>
                <w:sz w:val="16"/>
                <w:szCs w:val="16"/>
              </w:rPr>
            </w:pPr>
            <w:r w:rsidRPr="00D97E7D">
              <w:rPr>
                <w:rFonts w:ascii="Arial" w:hAnsi="Arial" w:cs="Arial"/>
                <w:sz w:val="16"/>
                <w:szCs w:val="16"/>
              </w:rPr>
              <w:t>1</w:t>
            </w:r>
          </w:p>
        </w:tc>
        <w:tc>
          <w:tcPr>
            <w:tcW w:w="3544"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both"/>
              <w:rPr>
                <w:rFonts w:ascii="Arial" w:hAnsi="Arial" w:cs="Arial"/>
                <w:sz w:val="16"/>
                <w:szCs w:val="16"/>
              </w:rPr>
            </w:pPr>
            <w:r w:rsidRPr="00D97E7D">
              <w:rPr>
                <w:rFonts w:ascii="Arial" w:hAnsi="Arial" w:cs="Arial"/>
                <w:sz w:val="16"/>
                <w:szCs w:val="16"/>
              </w:rPr>
              <w:t xml:space="preserve">Aset Rusak Berat (Hilang) </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1</w:t>
            </w:r>
            <w:r w:rsidRPr="00D97E7D">
              <w:rPr>
                <w:rFonts w:ascii="Arial" w:hAnsi="Arial" w:cs="Arial"/>
                <w:sz w:val="16"/>
                <w:szCs w:val="16"/>
                <w:lang w:val="en-US"/>
              </w:rPr>
              <w:t>44</w:t>
            </w:r>
            <w:r w:rsidRPr="00D97E7D">
              <w:rPr>
                <w:rFonts w:ascii="Arial" w:hAnsi="Arial" w:cs="Arial"/>
                <w:sz w:val="16"/>
                <w:szCs w:val="16"/>
              </w:rPr>
              <w:t>.</w:t>
            </w:r>
            <w:r w:rsidRPr="00D97E7D">
              <w:rPr>
                <w:rFonts w:ascii="Arial" w:hAnsi="Arial" w:cs="Arial"/>
                <w:sz w:val="16"/>
                <w:szCs w:val="16"/>
                <w:lang w:val="en-US"/>
              </w:rPr>
              <w:t>014</w:t>
            </w:r>
            <w:r w:rsidRPr="00D97E7D">
              <w:rPr>
                <w:rFonts w:ascii="Arial" w:hAnsi="Arial" w:cs="Arial"/>
                <w:sz w:val="16"/>
                <w:szCs w:val="16"/>
              </w:rPr>
              <w:t>.880,00</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157.144.880,00</w:t>
            </w:r>
          </w:p>
        </w:tc>
      </w:tr>
      <w:tr w:rsidR="001E4037"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center"/>
              <w:rPr>
                <w:rFonts w:ascii="Arial" w:hAnsi="Arial" w:cs="Arial"/>
                <w:sz w:val="16"/>
                <w:szCs w:val="16"/>
              </w:rPr>
            </w:pPr>
            <w:r w:rsidRPr="00D97E7D">
              <w:rPr>
                <w:rFonts w:ascii="Arial" w:hAnsi="Arial" w:cs="Arial"/>
                <w:sz w:val="16"/>
                <w:szCs w:val="16"/>
              </w:rPr>
              <w:t>2</w:t>
            </w:r>
          </w:p>
        </w:tc>
        <w:tc>
          <w:tcPr>
            <w:tcW w:w="3544"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both"/>
              <w:rPr>
                <w:rFonts w:ascii="Arial" w:hAnsi="Arial" w:cs="Arial"/>
                <w:sz w:val="16"/>
                <w:szCs w:val="16"/>
              </w:rPr>
            </w:pPr>
            <w:r w:rsidRPr="00D97E7D">
              <w:rPr>
                <w:rFonts w:ascii="Arial" w:hAnsi="Arial" w:cs="Arial"/>
                <w:sz w:val="16"/>
                <w:szCs w:val="16"/>
              </w:rPr>
              <w:t>Aset Untuk Penyertaan Modal</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8.984.364.000,00</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line="280" w:lineRule="exact"/>
              <w:jc w:val="right"/>
              <w:rPr>
                <w:rFonts w:ascii="Arial" w:hAnsi="Arial" w:cs="Arial"/>
                <w:sz w:val="16"/>
                <w:szCs w:val="16"/>
              </w:rPr>
            </w:pPr>
            <w:r w:rsidRPr="00D97E7D">
              <w:rPr>
                <w:rFonts w:ascii="Arial" w:hAnsi="Arial" w:cs="Arial"/>
                <w:sz w:val="16"/>
                <w:szCs w:val="16"/>
              </w:rPr>
              <w:t>8.984.364.000,00</w:t>
            </w:r>
          </w:p>
        </w:tc>
      </w:tr>
      <w:tr w:rsidR="001E4037"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center"/>
              <w:rPr>
                <w:rFonts w:ascii="Arial" w:hAnsi="Arial" w:cs="Arial"/>
                <w:sz w:val="16"/>
                <w:szCs w:val="16"/>
              </w:rPr>
            </w:pPr>
            <w:r w:rsidRPr="00D97E7D">
              <w:rPr>
                <w:rFonts w:ascii="Arial" w:hAnsi="Arial" w:cs="Arial"/>
                <w:sz w:val="16"/>
                <w:szCs w:val="16"/>
              </w:rPr>
              <w:t>3</w:t>
            </w:r>
          </w:p>
        </w:tc>
        <w:tc>
          <w:tcPr>
            <w:tcW w:w="3544"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both"/>
              <w:rPr>
                <w:rFonts w:ascii="Arial" w:hAnsi="Arial" w:cs="Arial"/>
                <w:sz w:val="16"/>
                <w:szCs w:val="16"/>
              </w:rPr>
            </w:pPr>
            <w:r w:rsidRPr="00D97E7D">
              <w:rPr>
                <w:rFonts w:ascii="Arial" w:hAnsi="Arial" w:cs="Arial"/>
                <w:sz w:val="16"/>
                <w:szCs w:val="16"/>
              </w:rPr>
              <w:t>Akumulasi Penyusutan Aset Lain-lain</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(1.1</w:t>
            </w:r>
            <w:r w:rsidRPr="00D97E7D">
              <w:rPr>
                <w:rFonts w:ascii="Arial" w:hAnsi="Arial" w:cs="Arial"/>
                <w:sz w:val="16"/>
                <w:szCs w:val="16"/>
                <w:lang w:val="en-US"/>
              </w:rPr>
              <w:t>59</w:t>
            </w:r>
            <w:r w:rsidRPr="00D97E7D">
              <w:rPr>
                <w:rFonts w:ascii="Arial" w:hAnsi="Arial" w:cs="Arial"/>
                <w:sz w:val="16"/>
                <w:szCs w:val="16"/>
              </w:rPr>
              <w:t>.</w:t>
            </w:r>
            <w:r w:rsidRPr="00D97E7D">
              <w:rPr>
                <w:rFonts w:ascii="Arial" w:hAnsi="Arial" w:cs="Arial"/>
                <w:sz w:val="16"/>
                <w:szCs w:val="16"/>
                <w:lang w:val="en-US"/>
              </w:rPr>
              <w:t>868</w:t>
            </w:r>
            <w:r w:rsidRPr="00D97E7D">
              <w:rPr>
                <w:rFonts w:ascii="Arial" w:hAnsi="Arial" w:cs="Arial"/>
                <w:sz w:val="16"/>
                <w:szCs w:val="16"/>
              </w:rPr>
              <w:t>.158,00)</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(1.172.998.158,00)</w:t>
            </w:r>
          </w:p>
        </w:tc>
      </w:tr>
      <w:tr w:rsidR="001E4037"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center"/>
              <w:rPr>
                <w:rFonts w:ascii="Arial" w:hAnsi="Arial" w:cs="Arial"/>
                <w:sz w:val="16"/>
                <w:szCs w:val="16"/>
              </w:rPr>
            </w:pPr>
            <w:r w:rsidRPr="00D97E7D">
              <w:rPr>
                <w:rFonts w:ascii="Arial" w:hAnsi="Arial" w:cs="Arial"/>
                <w:sz w:val="16"/>
                <w:szCs w:val="16"/>
              </w:rPr>
              <w:t>4</w:t>
            </w:r>
          </w:p>
        </w:tc>
        <w:tc>
          <w:tcPr>
            <w:tcW w:w="3544"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both"/>
              <w:rPr>
                <w:rFonts w:ascii="Arial" w:hAnsi="Arial" w:cs="Arial"/>
                <w:sz w:val="16"/>
                <w:szCs w:val="16"/>
              </w:rPr>
            </w:pPr>
            <w:r w:rsidRPr="00D97E7D">
              <w:rPr>
                <w:rFonts w:ascii="Arial" w:hAnsi="Arial" w:cs="Arial"/>
                <w:sz w:val="16"/>
                <w:szCs w:val="16"/>
              </w:rPr>
              <w:t>Piutang Tidak Tertagih</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4.969.925,00</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4.969.925,00</w:t>
            </w:r>
          </w:p>
        </w:tc>
      </w:tr>
      <w:tr w:rsidR="001E4037"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center"/>
              <w:rPr>
                <w:rFonts w:ascii="Arial" w:hAnsi="Arial" w:cs="Arial"/>
                <w:sz w:val="16"/>
                <w:szCs w:val="16"/>
              </w:rPr>
            </w:pPr>
            <w:r w:rsidRPr="00D97E7D">
              <w:rPr>
                <w:rFonts w:ascii="Arial" w:hAnsi="Arial" w:cs="Arial"/>
                <w:sz w:val="16"/>
                <w:szCs w:val="16"/>
              </w:rPr>
              <w:t>5</w:t>
            </w:r>
          </w:p>
        </w:tc>
        <w:tc>
          <w:tcPr>
            <w:tcW w:w="3544"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both"/>
              <w:rPr>
                <w:rFonts w:ascii="Arial" w:hAnsi="Arial" w:cs="Arial"/>
                <w:sz w:val="16"/>
                <w:szCs w:val="16"/>
              </w:rPr>
            </w:pPr>
            <w:r w:rsidRPr="00D97E7D">
              <w:rPr>
                <w:rFonts w:ascii="Arial" w:hAnsi="Arial" w:cs="Arial"/>
                <w:sz w:val="16"/>
                <w:szCs w:val="16"/>
              </w:rPr>
              <w:t>Kelebihan Pembayaran Hasil Audit BPK RI</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49.002.562,50</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49.002.562,50</w:t>
            </w:r>
          </w:p>
        </w:tc>
      </w:tr>
      <w:tr w:rsidR="001E4037"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center"/>
              <w:rPr>
                <w:rFonts w:ascii="Arial" w:hAnsi="Arial" w:cs="Arial"/>
                <w:sz w:val="16"/>
                <w:szCs w:val="16"/>
              </w:rPr>
            </w:pPr>
            <w:r w:rsidRPr="00D97E7D">
              <w:rPr>
                <w:rFonts w:ascii="Arial" w:hAnsi="Arial" w:cs="Arial"/>
                <w:sz w:val="16"/>
                <w:szCs w:val="16"/>
              </w:rPr>
              <w:t>6</w:t>
            </w:r>
          </w:p>
        </w:tc>
        <w:tc>
          <w:tcPr>
            <w:tcW w:w="3544"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before="60" w:after="60"/>
              <w:jc w:val="both"/>
              <w:rPr>
                <w:rFonts w:ascii="Arial" w:hAnsi="Arial" w:cs="Arial"/>
                <w:sz w:val="16"/>
                <w:szCs w:val="16"/>
              </w:rPr>
            </w:pPr>
            <w:r w:rsidRPr="00D97E7D">
              <w:rPr>
                <w:rFonts w:ascii="Arial" w:hAnsi="Arial" w:cs="Arial"/>
                <w:sz w:val="16"/>
                <w:szCs w:val="16"/>
              </w:rPr>
              <w:t xml:space="preserve">Kurang Volume Pekerjaan Hasil Audit BPK RI </w:t>
            </w:r>
          </w:p>
        </w:tc>
        <w:tc>
          <w:tcPr>
            <w:tcW w:w="1701" w:type="dxa"/>
            <w:tcBorders>
              <w:top w:val="single" w:sz="4" w:space="0" w:color="auto"/>
              <w:left w:val="single" w:sz="4" w:space="0" w:color="auto"/>
              <w:bottom w:val="single" w:sz="4" w:space="0" w:color="auto"/>
              <w:right w:val="single" w:sz="4" w:space="0" w:color="auto"/>
            </w:tcBorders>
          </w:tcPr>
          <w:p w:rsidR="001E4037" w:rsidRPr="009A55BD" w:rsidRDefault="009A55BD" w:rsidP="009A55BD">
            <w:pPr>
              <w:spacing w:after="60" w:line="280" w:lineRule="exact"/>
              <w:jc w:val="right"/>
              <w:rPr>
                <w:rFonts w:ascii="Arial" w:hAnsi="Arial" w:cs="Arial"/>
                <w:sz w:val="16"/>
                <w:szCs w:val="16"/>
                <w:lang w:val="en-US"/>
              </w:rPr>
            </w:pPr>
            <w:r>
              <w:rPr>
                <w:rFonts w:ascii="Arial" w:hAnsi="Arial" w:cs="Arial"/>
                <w:sz w:val="16"/>
                <w:szCs w:val="16"/>
                <w:lang w:val="en-US"/>
              </w:rPr>
              <w:t>3</w:t>
            </w:r>
            <w:r w:rsidR="001E4037" w:rsidRPr="00D97E7D">
              <w:rPr>
                <w:rFonts w:ascii="Arial" w:hAnsi="Arial" w:cs="Arial"/>
                <w:sz w:val="16"/>
                <w:szCs w:val="16"/>
              </w:rPr>
              <w:t>.</w:t>
            </w:r>
            <w:r>
              <w:rPr>
                <w:rFonts w:ascii="Arial" w:hAnsi="Arial" w:cs="Arial"/>
                <w:sz w:val="16"/>
                <w:szCs w:val="16"/>
                <w:lang w:val="en-US"/>
              </w:rPr>
              <w:t>513</w:t>
            </w:r>
            <w:r w:rsidR="001E4037" w:rsidRPr="00D97E7D">
              <w:rPr>
                <w:rFonts w:ascii="Arial" w:hAnsi="Arial" w:cs="Arial"/>
                <w:sz w:val="16"/>
                <w:szCs w:val="16"/>
              </w:rPr>
              <w:t>.</w:t>
            </w:r>
            <w:r>
              <w:rPr>
                <w:rFonts w:ascii="Arial" w:hAnsi="Arial" w:cs="Arial"/>
                <w:sz w:val="16"/>
                <w:szCs w:val="16"/>
                <w:lang w:val="en-US"/>
              </w:rPr>
              <w:t>150</w:t>
            </w:r>
            <w:r w:rsidR="001E4037" w:rsidRPr="00D97E7D">
              <w:rPr>
                <w:rFonts w:ascii="Arial" w:hAnsi="Arial" w:cs="Arial"/>
                <w:sz w:val="16"/>
                <w:szCs w:val="16"/>
              </w:rPr>
              <w:t>.</w:t>
            </w:r>
            <w:r>
              <w:rPr>
                <w:rFonts w:ascii="Arial" w:hAnsi="Arial" w:cs="Arial"/>
                <w:sz w:val="16"/>
                <w:szCs w:val="16"/>
                <w:lang w:val="en-US"/>
              </w:rPr>
              <w:t>862</w:t>
            </w:r>
            <w:r w:rsidR="001E4037" w:rsidRPr="00D97E7D">
              <w:rPr>
                <w:rFonts w:ascii="Arial" w:hAnsi="Arial" w:cs="Arial"/>
                <w:sz w:val="16"/>
                <w:szCs w:val="16"/>
              </w:rPr>
              <w:t>,</w:t>
            </w:r>
            <w:r>
              <w:rPr>
                <w:rFonts w:ascii="Arial" w:hAnsi="Arial" w:cs="Arial"/>
                <w:sz w:val="16"/>
                <w:szCs w:val="16"/>
                <w:lang w:val="en-US"/>
              </w:rPr>
              <w:t>00</w:t>
            </w:r>
          </w:p>
        </w:tc>
        <w:tc>
          <w:tcPr>
            <w:tcW w:w="1701"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jc w:val="right"/>
              <w:rPr>
                <w:rFonts w:ascii="Arial" w:hAnsi="Arial" w:cs="Arial"/>
                <w:sz w:val="16"/>
                <w:szCs w:val="16"/>
              </w:rPr>
            </w:pPr>
            <w:r w:rsidRPr="00D97E7D">
              <w:rPr>
                <w:rFonts w:ascii="Arial" w:hAnsi="Arial" w:cs="Arial"/>
                <w:sz w:val="16"/>
                <w:szCs w:val="16"/>
              </w:rPr>
              <w:t>3.012.851.712,85</w:t>
            </w:r>
          </w:p>
        </w:tc>
      </w:tr>
      <w:tr w:rsidR="009A55BD"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9A55BD" w:rsidRPr="009A55BD" w:rsidRDefault="009A55BD" w:rsidP="001E4037">
            <w:pPr>
              <w:spacing w:before="60" w:after="60"/>
              <w:jc w:val="center"/>
              <w:rPr>
                <w:rFonts w:ascii="Arial" w:hAnsi="Arial" w:cs="Arial"/>
                <w:sz w:val="16"/>
                <w:szCs w:val="16"/>
                <w:lang w:val="en-US"/>
              </w:rPr>
            </w:pPr>
            <w:r>
              <w:rPr>
                <w:rFonts w:ascii="Arial" w:hAnsi="Arial" w:cs="Arial"/>
                <w:sz w:val="16"/>
                <w:szCs w:val="16"/>
                <w:lang w:val="en-US"/>
              </w:rPr>
              <w:t>7</w:t>
            </w:r>
          </w:p>
        </w:tc>
        <w:tc>
          <w:tcPr>
            <w:tcW w:w="3544" w:type="dxa"/>
            <w:tcBorders>
              <w:top w:val="single" w:sz="4" w:space="0" w:color="auto"/>
              <w:left w:val="single" w:sz="4" w:space="0" w:color="auto"/>
              <w:bottom w:val="single" w:sz="4" w:space="0" w:color="auto"/>
              <w:right w:val="single" w:sz="4" w:space="0" w:color="auto"/>
            </w:tcBorders>
          </w:tcPr>
          <w:p w:rsidR="009A55BD" w:rsidRPr="009A55BD" w:rsidRDefault="009A55BD" w:rsidP="009A55BD">
            <w:pPr>
              <w:spacing w:before="60" w:after="60"/>
              <w:jc w:val="both"/>
              <w:rPr>
                <w:rFonts w:ascii="Arial" w:hAnsi="Arial" w:cs="Arial"/>
                <w:sz w:val="16"/>
                <w:szCs w:val="16"/>
                <w:lang w:val="en-US"/>
              </w:rPr>
            </w:pPr>
            <w:r>
              <w:rPr>
                <w:rFonts w:ascii="Arial" w:hAnsi="Arial" w:cs="Arial"/>
                <w:sz w:val="16"/>
                <w:szCs w:val="16"/>
                <w:lang w:val="en-US"/>
              </w:rPr>
              <w:t>Reklasifikasi dari Aset Tetap</w:t>
            </w:r>
          </w:p>
        </w:tc>
        <w:tc>
          <w:tcPr>
            <w:tcW w:w="1701" w:type="dxa"/>
            <w:tcBorders>
              <w:top w:val="single" w:sz="4" w:space="0" w:color="auto"/>
              <w:left w:val="single" w:sz="4" w:space="0" w:color="auto"/>
              <w:bottom w:val="single" w:sz="4" w:space="0" w:color="auto"/>
              <w:right w:val="single" w:sz="4" w:space="0" w:color="auto"/>
            </w:tcBorders>
          </w:tcPr>
          <w:p w:rsidR="009A55BD" w:rsidRPr="00D97E7D" w:rsidRDefault="009A55BD" w:rsidP="001E4037">
            <w:pPr>
              <w:spacing w:after="60" w:line="280" w:lineRule="exact"/>
              <w:jc w:val="right"/>
              <w:rPr>
                <w:rFonts w:ascii="Arial" w:hAnsi="Arial" w:cs="Arial"/>
                <w:sz w:val="16"/>
                <w:szCs w:val="16"/>
                <w:lang w:val="en-US"/>
              </w:rPr>
            </w:pPr>
            <w:r>
              <w:rPr>
                <w:rFonts w:ascii="Arial" w:hAnsi="Arial" w:cs="Arial"/>
                <w:sz w:val="16"/>
                <w:szCs w:val="16"/>
                <w:lang w:val="en-US"/>
              </w:rPr>
              <w:t>49.078.786.596,79</w:t>
            </w:r>
          </w:p>
        </w:tc>
        <w:tc>
          <w:tcPr>
            <w:tcW w:w="1701" w:type="dxa"/>
            <w:tcBorders>
              <w:top w:val="single" w:sz="4" w:space="0" w:color="auto"/>
              <w:left w:val="single" w:sz="4" w:space="0" w:color="auto"/>
              <w:bottom w:val="single" w:sz="4" w:space="0" w:color="auto"/>
              <w:right w:val="single" w:sz="4" w:space="0" w:color="auto"/>
            </w:tcBorders>
          </w:tcPr>
          <w:p w:rsidR="009A55BD" w:rsidRPr="009A55BD" w:rsidRDefault="009A55BD" w:rsidP="001E4037">
            <w:pPr>
              <w:spacing w:after="60" w:line="280" w:lineRule="exact"/>
              <w:jc w:val="right"/>
              <w:rPr>
                <w:rFonts w:ascii="Arial" w:hAnsi="Arial" w:cs="Arial"/>
                <w:sz w:val="16"/>
                <w:szCs w:val="16"/>
                <w:lang w:val="en-US"/>
              </w:rPr>
            </w:pPr>
            <w:r>
              <w:rPr>
                <w:rFonts w:ascii="Arial" w:hAnsi="Arial" w:cs="Arial"/>
                <w:sz w:val="16"/>
                <w:szCs w:val="16"/>
                <w:lang w:val="en-US"/>
              </w:rPr>
              <w:t>0,00</w:t>
            </w:r>
          </w:p>
        </w:tc>
      </w:tr>
      <w:tr w:rsidR="009A55BD" w:rsidRPr="00D97E7D" w:rsidTr="009E6795">
        <w:trPr>
          <w:trHeight w:val="255"/>
        </w:trPr>
        <w:tc>
          <w:tcPr>
            <w:tcW w:w="567" w:type="dxa"/>
            <w:tcBorders>
              <w:top w:val="single" w:sz="4" w:space="0" w:color="auto"/>
              <w:left w:val="single" w:sz="4" w:space="0" w:color="auto"/>
              <w:bottom w:val="single" w:sz="4" w:space="0" w:color="auto"/>
              <w:right w:val="single" w:sz="4" w:space="0" w:color="auto"/>
            </w:tcBorders>
          </w:tcPr>
          <w:p w:rsidR="009A55BD" w:rsidRDefault="009A55BD" w:rsidP="001E4037">
            <w:pPr>
              <w:spacing w:before="60" w:after="60"/>
              <w:jc w:val="center"/>
              <w:rPr>
                <w:rFonts w:ascii="Arial" w:hAnsi="Arial" w:cs="Arial"/>
                <w:sz w:val="16"/>
                <w:szCs w:val="16"/>
                <w:lang w:val="en-US"/>
              </w:rPr>
            </w:pPr>
            <w:r>
              <w:rPr>
                <w:rFonts w:ascii="Arial" w:hAnsi="Arial" w:cs="Arial"/>
                <w:sz w:val="16"/>
                <w:szCs w:val="16"/>
                <w:lang w:val="en-US"/>
              </w:rPr>
              <w:t>8</w:t>
            </w:r>
          </w:p>
        </w:tc>
        <w:tc>
          <w:tcPr>
            <w:tcW w:w="3544" w:type="dxa"/>
            <w:tcBorders>
              <w:top w:val="single" w:sz="4" w:space="0" w:color="auto"/>
              <w:left w:val="single" w:sz="4" w:space="0" w:color="auto"/>
              <w:bottom w:val="single" w:sz="4" w:space="0" w:color="auto"/>
              <w:right w:val="single" w:sz="4" w:space="0" w:color="auto"/>
            </w:tcBorders>
          </w:tcPr>
          <w:p w:rsidR="009A55BD" w:rsidRDefault="009A55BD" w:rsidP="009A55BD">
            <w:pPr>
              <w:spacing w:before="60" w:after="60"/>
              <w:jc w:val="both"/>
              <w:rPr>
                <w:rFonts w:ascii="Arial" w:hAnsi="Arial" w:cs="Arial"/>
                <w:sz w:val="16"/>
                <w:szCs w:val="16"/>
                <w:lang w:val="en-US"/>
              </w:rPr>
            </w:pPr>
            <w:r>
              <w:rPr>
                <w:rFonts w:ascii="Arial" w:hAnsi="Arial" w:cs="Arial"/>
                <w:sz w:val="16"/>
                <w:szCs w:val="16"/>
                <w:lang w:val="en-US"/>
              </w:rPr>
              <w:t>Akumulasi Aset Lain - Lain</w:t>
            </w:r>
          </w:p>
        </w:tc>
        <w:tc>
          <w:tcPr>
            <w:tcW w:w="1701" w:type="dxa"/>
            <w:tcBorders>
              <w:top w:val="single" w:sz="4" w:space="0" w:color="auto"/>
              <w:left w:val="single" w:sz="4" w:space="0" w:color="auto"/>
              <w:bottom w:val="single" w:sz="4" w:space="0" w:color="auto"/>
              <w:right w:val="single" w:sz="4" w:space="0" w:color="auto"/>
            </w:tcBorders>
          </w:tcPr>
          <w:p w:rsidR="009A55BD" w:rsidRDefault="009A55BD" w:rsidP="001E4037">
            <w:pPr>
              <w:spacing w:after="60" w:line="280" w:lineRule="exact"/>
              <w:jc w:val="right"/>
              <w:rPr>
                <w:rFonts w:ascii="Arial" w:hAnsi="Arial" w:cs="Arial"/>
                <w:sz w:val="16"/>
                <w:szCs w:val="16"/>
                <w:lang w:val="en-US"/>
              </w:rPr>
            </w:pPr>
            <w:r>
              <w:rPr>
                <w:rFonts w:ascii="Arial" w:hAnsi="Arial" w:cs="Arial"/>
                <w:sz w:val="16"/>
                <w:szCs w:val="16"/>
                <w:lang w:val="en-US"/>
              </w:rPr>
              <w:t>(26.844.145.624,00)</w:t>
            </w:r>
          </w:p>
        </w:tc>
        <w:tc>
          <w:tcPr>
            <w:tcW w:w="1701" w:type="dxa"/>
            <w:tcBorders>
              <w:top w:val="single" w:sz="4" w:space="0" w:color="auto"/>
              <w:left w:val="single" w:sz="4" w:space="0" w:color="auto"/>
              <w:bottom w:val="single" w:sz="4" w:space="0" w:color="auto"/>
              <w:right w:val="single" w:sz="4" w:space="0" w:color="auto"/>
            </w:tcBorders>
          </w:tcPr>
          <w:p w:rsidR="009A55BD" w:rsidRPr="009A55BD" w:rsidRDefault="009A55BD" w:rsidP="001E4037">
            <w:pPr>
              <w:spacing w:after="60" w:line="280" w:lineRule="exact"/>
              <w:jc w:val="right"/>
              <w:rPr>
                <w:rFonts w:ascii="Arial" w:hAnsi="Arial" w:cs="Arial"/>
                <w:sz w:val="16"/>
                <w:szCs w:val="16"/>
                <w:lang w:val="en-US"/>
              </w:rPr>
            </w:pPr>
            <w:r>
              <w:rPr>
                <w:rFonts w:ascii="Arial" w:hAnsi="Arial" w:cs="Arial"/>
                <w:sz w:val="16"/>
                <w:szCs w:val="16"/>
                <w:lang w:val="en-US"/>
              </w:rPr>
              <w:t>(0,00)</w:t>
            </w:r>
          </w:p>
        </w:tc>
      </w:tr>
      <w:tr w:rsidR="001E4037" w:rsidRPr="00D97E7D" w:rsidTr="009E6795">
        <w:trPr>
          <w:trHeight w:val="269"/>
        </w:trPr>
        <w:tc>
          <w:tcPr>
            <w:tcW w:w="567"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rPr>
                <w:rFonts w:ascii="Arial" w:hAnsi="Arial" w:cs="Arial"/>
                <w:b/>
                <w:sz w:val="16"/>
                <w:szCs w:val="16"/>
              </w:rPr>
            </w:pPr>
          </w:p>
        </w:tc>
        <w:tc>
          <w:tcPr>
            <w:tcW w:w="3544" w:type="dxa"/>
            <w:tcBorders>
              <w:top w:val="single" w:sz="4" w:space="0" w:color="auto"/>
              <w:left w:val="single" w:sz="4" w:space="0" w:color="auto"/>
              <w:bottom w:val="single" w:sz="4" w:space="0" w:color="auto"/>
              <w:right w:val="single" w:sz="4" w:space="0" w:color="auto"/>
            </w:tcBorders>
          </w:tcPr>
          <w:p w:rsidR="001E4037" w:rsidRPr="00D97E7D" w:rsidRDefault="001E4037" w:rsidP="001E4037">
            <w:pPr>
              <w:spacing w:after="60" w:line="280" w:lineRule="exact"/>
              <w:ind w:left="72"/>
              <w:jc w:val="center"/>
              <w:rPr>
                <w:rFonts w:ascii="Arial" w:hAnsi="Arial" w:cs="Arial"/>
                <w:b/>
                <w:sz w:val="16"/>
                <w:szCs w:val="16"/>
              </w:rPr>
            </w:pPr>
            <w:r w:rsidRPr="00D97E7D">
              <w:rPr>
                <w:rFonts w:ascii="Arial" w:hAnsi="Arial" w:cs="Arial"/>
                <w:b/>
                <w:sz w:val="16"/>
                <w:szCs w:val="16"/>
              </w:rPr>
              <w:t>Jumlah</w:t>
            </w:r>
          </w:p>
        </w:tc>
        <w:tc>
          <w:tcPr>
            <w:tcW w:w="1701" w:type="dxa"/>
            <w:tcBorders>
              <w:top w:val="single" w:sz="4" w:space="0" w:color="auto"/>
              <w:left w:val="single" w:sz="4" w:space="0" w:color="auto"/>
              <w:bottom w:val="single" w:sz="4" w:space="0" w:color="auto"/>
              <w:right w:val="single" w:sz="4" w:space="0" w:color="auto"/>
            </w:tcBorders>
            <w:vAlign w:val="center"/>
          </w:tcPr>
          <w:p w:rsidR="001E4037" w:rsidRPr="00D97E7D" w:rsidRDefault="009A55BD" w:rsidP="001E4037">
            <w:pPr>
              <w:spacing w:line="240" w:lineRule="exact"/>
              <w:jc w:val="right"/>
              <w:rPr>
                <w:rFonts w:ascii="Arial" w:hAnsi="Arial" w:cs="Arial"/>
                <w:b/>
                <w:bCs/>
                <w:sz w:val="16"/>
                <w:szCs w:val="16"/>
                <w:lang w:val="en-US"/>
              </w:rPr>
            </w:pPr>
            <w:r>
              <w:rPr>
                <w:rFonts w:ascii="Arial" w:hAnsi="Arial" w:cs="Arial"/>
                <w:b/>
                <w:bCs/>
                <w:sz w:val="16"/>
                <w:szCs w:val="16"/>
                <w:lang w:val="en-US"/>
              </w:rPr>
              <w:t>33.770.275.044,29</w:t>
            </w:r>
          </w:p>
        </w:tc>
        <w:tc>
          <w:tcPr>
            <w:tcW w:w="1701" w:type="dxa"/>
            <w:tcBorders>
              <w:top w:val="single" w:sz="4" w:space="0" w:color="auto"/>
              <w:left w:val="single" w:sz="4" w:space="0" w:color="auto"/>
              <w:bottom w:val="single" w:sz="4" w:space="0" w:color="auto"/>
              <w:right w:val="single" w:sz="4" w:space="0" w:color="auto"/>
            </w:tcBorders>
            <w:vAlign w:val="center"/>
          </w:tcPr>
          <w:p w:rsidR="001E4037" w:rsidRPr="00D97E7D" w:rsidRDefault="001E4037" w:rsidP="001E4037">
            <w:pPr>
              <w:spacing w:line="240" w:lineRule="exact"/>
              <w:jc w:val="right"/>
              <w:rPr>
                <w:rFonts w:ascii="Arial" w:hAnsi="Arial" w:cs="Arial"/>
                <w:b/>
                <w:bCs/>
                <w:sz w:val="16"/>
                <w:szCs w:val="16"/>
              </w:rPr>
            </w:pPr>
            <w:r w:rsidRPr="00D97E7D">
              <w:rPr>
                <w:rFonts w:ascii="Arial" w:hAnsi="Arial" w:cs="Arial"/>
                <w:b/>
                <w:sz w:val="16"/>
                <w:szCs w:val="16"/>
              </w:rPr>
              <w:t>11.035.334.922,35</w:t>
            </w:r>
          </w:p>
        </w:tc>
      </w:tr>
    </w:tbl>
    <w:p w:rsidR="00FB2E34" w:rsidRPr="00D97E7D" w:rsidRDefault="00FB2E34" w:rsidP="00FB2E34">
      <w:pPr>
        <w:pStyle w:val="BodyTextIndent"/>
        <w:widowControl w:val="0"/>
        <w:spacing w:before="60" w:after="0" w:line="280" w:lineRule="exact"/>
        <w:ind w:left="1555" w:firstLine="0"/>
        <w:rPr>
          <w:rFonts w:ascii="Times New Roman" w:hAnsi="Times New Roman" w:cs="Times New Roman"/>
          <w:sz w:val="22"/>
          <w:szCs w:val="22"/>
        </w:rPr>
      </w:pPr>
      <w:r w:rsidRPr="00D97E7D">
        <w:rPr>
          <w:rFonts w:ascii="Times New Roman" w:hAnsi="Times New Roman" w:cs="Times New Roman"/>
          <w:sz w:val="22"/>
          <w:szCs w:val="22"/>
        </w:rPr>
        <w:t xml:space="preserve">Rincian perhitungan mutasi Aset Lain-lain sampai dengan 31 Desember </w:t>
      </w:r>
      <w:r w:rsidR="00662672" w:rsidRPr="00D97E7D">
        <w:rPr>
          <w:rFonts w:ascii="Times New Roman" w:hAnsi="Times New Roman" w:cs="Times New Roman"/>
          <w:sz w:val="22"/>
          <w:szCs w:val="22"/>
        </w:rPr>
        <w:t>20</w:t>
      </w:r>
      <w:r w:rsidR="00AC2C66"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dapat dilihat pada </w:t>
      </w:r>
      <w:r w:rsidRPr="00D97E7D">
        <w:rPr>
          <w:rFonts w:ascii="Times New Roman" w:hAnsi="Times New Roman" w:cs="Times New Roman"/>
          <w:b/>
          <w:sz w:val="22"/>
          <w:szCs w:val="22"/>
        </w:rPr>
        <w:t>Lampiran 13</w:t>
      </w:r>
      <w:r w:rsidRPr="00D97E7D">
        <w:rPr>
          <w:rFonts w:ascii="Times New Roman" w:hAnsi="Times New Roman" w:cs="Times New Roman"/>
          <w:sz w:val="22"/>
          <w:szCs w:val="22"/>
        </w:rPr>
        <w:t>.</w:t>
      </w:r>
    </w:p>
    <w:p w:rsidR="00FB2E34" w:rsidRPr="00D97E7D" w:rsidRDefault="00B271FA" w:rsidP="00FB2E34">
      <w:pPr>
        <w:pStyle w:val="BodyTextIndent"/>
        <w:widowControl w:val="0"/>
        <w:spacing w:before="60" w:after="0" w:line="280" w:lineRule="exact"/>
        <w:ind w:left="1555" w:firstLine="0"/>
        <w:rPr>
          <w:rFonts w:ascii="Times New Roman" w:hAnsi="Times New Roman" w:cs="Times New Roman"/>
          <w:sz w:val="22"/>
          <w:szCs w:val="22"/>
        </w:rPr>
      </w:pPr>
      <w:r w:rsidRPr="00D97E7D">
        <w:rPr>
          <w:rFonts w:ascii="Times New Roman" w:hAnsi="Times New Roman" w:cs="Times New Roman"/>
          <w:sz w:val="22"/>
          <w:szCs w:val="22"/>
        </w:rPr>
        <w:t>Atas Saldo Aset Lain-Lainp</w:t>
      </w:r>
      <w:r w:rsidR="00FB2E34" w:rsidRPr="00D97E7D">
        <w:rPr>
          <w:rFonts w:ascii="Times New Roman" w:hAnsi="Times New Roman" w:cs="Times New Roman"/>
          <w:sz w:val="22"/>
          <w:szCs w:val="22"/>
        </w:rPr>
        <w:t xml:space="preserve">er 31 Desember </w:t>
      </w:r>
      <w:r w:rsidR="00662672" w:rsidRPr="00D97E7D">
        <w:rPr>
          <w:rFonts w:ascii="Times New Roman" w:hAnsi="Times New Roman" w:cs="Times New Roman"/>
          <w:sz w:val="22"/>
          <w:szCs w:val="22"/>
        </w:rPr>
        <w:t>20</w:t>
      </w:r>
      <w:r w:rsidR="00AC2C66" w:rsidRPr="00D97E7D">
        <w:rPr>
          <w:rFonts w:ascii="Times New Roman" w:hAnsi="Times New Roman" w:cs="Times New Roman"/>
          <w:sz w:val="22"/>
          <w:szCs w:val="22"/>
          <w:lang w:val="en-US"/>
        </w:rPr>
        <w:t>20</w:t>
      </w:r>
      <w:r w:rsidR="00FB2E34" w:rsidRPr="00D97E7D">
        <w:rPr>
          <w:rFonts w:ascii="Times New Roman" w:hAnsi="Times New Roman" w:cs="Times New Roman"/>
          <w:sz w:val="22"/>
          <w:szCs w:val="22"/>
        </w:rPr>
        <w:t xml:space="preserve"> dapat dijelaskan sebagai </w:t>
      </w:r>
      <w:r w:rsidR="00225DEF" w:rsidRPr="00D97E7D">
        <w:rPr>
          <w:rFonts w:ascii="Times New Roman" w:hAnsi="Times New Roman" w:cs="Times New Roman"/>
          <w:sz w:val="22"/>
          <w:szCs w:val="22"/>
        </w:rPr>
        <w:t>berikut.</w:t>
      </w:r>
    </w:p>
    <w:p w:rsidR="00490678" w:rsidRPr="00D97E7D" w:rsidRDefault="00490678" w:rsidP="00ED482B">
      <w:pPr>
        <w:pStyle w:val="BodyTextIndent"/>
        <w:widowControl w:val="0"/>
        <w:numPr>
          <w:ilvl w:val="0"/>
          <w:numId w:val="117"/>
        </w:numPr>
        <w:spacing w:after="120" w:line="280" w:lineRule="exact"/>
        <w:rPr>
          <w:rFonts w:ascii="Times New Roman" w:hAnsi="Times New Roman" w:cs="Times New Roman"/>
          <w:sz w:val="22"/>
          <w:szCs w:val="22"/>
        </w:rPr>
      </w:pPr>
      <w:r w:rsidRPr="00D97E7D">
        <w:rPr>
          <w:rFonts w:ascii="Times New Roman" w:hAnsi="Times New Roman" w:cs="Times New Roman"/>
          <w:sz w:val="22"/>
          <w:szCs w:val="22"/>
        </w:rPr>
        <w:t>Aset Rusak Berat (Hilang) sebesar Rp1</w:t>
      </w:r>
      <w:r w:rsidRPr="00D97E7D">
        <w:rPr>
          <w:rFonts w:ascii="Times New Roman" w:hAnsi="Times New Roman" w:cs="Times New Roman"/>
          <w:sz w:val="22"/>
          <w:szCs w:val="22"/>
          <w:lang w:val="en-US"/>
        </w:rPr>
        <w:t>44.014.880</w:t>
      </w:r>
      <w:r w:rsidRPr="00D97E7D">
        <w:rPr>
          <w:rFonts w:ascii="Times New Roman" w:hAnsi="Times New Roman" w:cs="Times New Roman"/>
          <w:sz w:val="22"/>
          <w:szCs w:val="22"/>
        </w:rPr>
        <w:t xml:space="preserve">,00merupakan Brangkas dan Kursi Putar yang hilang pada Badan Penelitian dan Pengembangan sebesar Rp10.900.000,00 dan Aset Rusak Berat Pada 5 OPD sebesar Rp133.114.880,00 dengan akumulasi penyusutan sebesar Rp134.419.880,00. </w:t>
      </w:r>
    </w:p>
    <w:p w:rsidR="00490678" w:rsidRPr="00D97E7D" w:rsidRDefault="00490678" w:rsidP="00ED482B">
      <w:pPr>
        <w:pStyle w:val="BodyTextIndent"/>
        <w:widowControl w:val="0"/>
        <w:numPr>
          <w:ilvl w:val="0"/>
          <w:numId w:val="117"/>
        </w:numPr>
        <w:spacing w:after="120" w:line="280" w:lineRule="exact"/>
        <w:rPr>
          <w:rFonts w:ascii="Times New Roman" w:hAnsi="Times New Roman" w:cs="Times New Roman"/>
          <w:sz w:val="22"/>
          <w:szCs w:val="22"/>
        </w:rPr>
      </w:pPr>
      <w:r w:rsidRPr="00D97E7D">
        <w:rPr>
          <w:rFonts w:ascii="Times New Roman" w:hAnsi="Times New Roman" w:cs="Times New Roman"/>
          <w:sz w:val="22"/>
          <w:szCs w:val="22"/>
        </w:rPr>
        <w:t>Piutang Tidak Tertagih sebesar Rp4.969.925,00 merupakan Piutang Reklame Tidak Tertagih sebesar Rp2.535.925,00 dan Piutang Retribusi Tidak Tertagih sebesar Rp2.434.000,00 pada Badan Pengelola Keuangan dan Aset Daerah.</w:t>
      </w:r>
    </w:p>
    <w:p w:rsidR="00490678" w:rsidRPr="00D97E7D" w:rsidRDefault="00490678" w:rsidP="00ED482B">
      <w:pPr>
        <w:pStyle w:val="BodyTextIndent"/>
        <w:widowControl w:val="0"/>
        <w:numPr>
          <w:ilvl w:val="0"/>
          <w:numId w:val="117"/>
        </w:numPr>
        <w:spacing w:after="120" w:line="280" w:lineRule="exact"/>
        <w:rPr>
          <w:rFonts w:ascii="Times New Roman" w:hAnsi="Times New Roman" w:cs="Times New Roman"/>
          <w:sz w:val="22"/>
          <w:szCs w:val="22"/>
        </w:rPr>
      </w:pPr>
      <w:r w:rsidRPr="00D97E7D">
        <w:rPr>
          <w:rFonts w:ascii="Times New Roman" w:hAnsi="Times New Roman" w:cs="Times New Roman"/>
          <w:sz w:val="22"/>
          <w:szCs w:val="22"/>
        </w:rPr>
        <w:t>Kelebihan Pembayaran sebesar Rp49.002.562,50 merupakan temuan kelebihan pembayaran Bahan Bakar Minyak (BBM) Tahun 2019 pada Sekretariat Daerah sebesar Rp46.762.500,00 dan temuan kelebihan pembayaran Tunjangan Tambahan Penghasilan (TPP) Tahun 2019 pada Dinas Pekerjaan Umum dan Penataan Ruang sebesar Rp2.240.062,50.Atas temuan tersebut belum didukung dengan SKTJM sehingga di klasifikasikan sebagai aset lain-lain.</w:t>
      </w:r>
    </w:p>
    <w:p w:rsidR="00490678" w:rsidRPr="00D97E7D" w:rsidRDefault="00490678" w:rsidP="00ED482B">
      <w:pPr>
        <w:pStyle w:val="BodyTextIndent"/>
        <w:widowControl w:val="0"/>
        <w:numPr>
          <w:ilvl w:val="0"/>
          <w:numId w:val="117"/>
        </w:numPr>
        <w:spacing w:after="120" w:line="280" w:lineRule="exact"/>
        <w:rPr>
          <w:rFonts w:ascii="Times New Roman" w:hAnsi="Times New Roman" w:cs="Times New Roman"/>
          <w:sz w:val="22"/>
          <w:szCs w:val="22"/>
        </w:rPr>
      </w:pPr>
      <w:r w:rsidRPr="00D97E7D">
        <w:rPr>
          <w:rFonts w:ascii="Times New Roman" w:hAnsi="Times New Roman" w:cs="Times New Roman"/>
          <w:sz w:val="22"/>
          <w:szCs w:val="22"/>
        </w:rPr>
        <w:t>Reklasifikasi dari Aset Tetap Jalan, Irigasi dan Jaringan yang sedang dalam persiapan untuk diserahkan kepada PDAM sebagai Penyertaan Modal Rp8.984.364.000,00 dan akumulasi penyusutan sebesar Rp1.038.578.278,00.</w:t>
      </w:r>
    </w:p>
    <w:p w:rsidR="00490678" w:rsidRPr="00D97E7D" w:rsidRDefault="00490678" w:rsidP="00ED482B">
      <w:pPr>
        <w:pStyle w:val="BodyTextIndent"/>
        <w:widowControl w:val="0"/>
        <w:numPr>
          <w:ilvl w:val="0"/>
          <w:numId w:val="117"/>
        </w:numPr>
        <w:spacing w:after="120" w:line="280" w:lineRule="exact"/>
        <w:rPr>
          <w:rFonts w:ascii="Times New Roman" w:hAnsi="Times New Roman" w:cs="Times New Roman"/>
          <w:sz w:val="22"/>
          <w:szCs w:val="22"/>
        </w:rPr>
      </w:pPr>
      <w:r w:rsidRPr="00D97E7D">
        <w:rPr>
          <w:rFonts w:ascii="Times New Roman" w:hAnsi="Times New Roman" w:cs="Times New Roman"/>
          <w:sz w:val="22"/>
          <w:szCs w:val="22"/>
        </w:rPr>
        <w:t>Kurang Volume Pekerjaan Hasil Pemeriksaan BPK RIsebesar Rp</w:t>
      </w:r>
      <w:r w:rsidRPr="00D97E7D">
        <w:rPr>
          <w:rFonts w:ascii="Times New Roman" w:hAnsi="Times New Roman" w:cs="Times New Roman"/>
          <w:sz w:val="22"/>
          <w:szCs w:val="22"/>
          <w:lang w:val="en-US"/>
        </w:rPr>
        <w:t>2</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209</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784</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490</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 xml:space="preserve">21 </w:t>
      </w:r>
      <w:r w:rsidRPr="00D97E7D">
        <w:rPr>
          <w:rFonts w:ascii="Times New Roman" w:hAnsi="Times New Roman" w:cs="Times New Roman"/>
          <w:sz w:val="22"/>
          <w:szCs w:val="22"/>
        </w:rPr>
        <w:t xml:space="preserve">merupakan Temuan kekurangan volume hasil </w:t>
      </w:r>
      <w:r w:rsidRPr="00D97E7D">
        <w:rPr>
          <w:rFonts w:ascii="Times New Roman" w:hAnsi="Times New Roman" w:cs="Times New Roman"/>
          <w:sz w:val="22"/>
          <w:szCs w:val="22"/>
        </w:rPr>
        <w:lastRenderedPageBreak/>
        <w:t>pekerjaan pada Dinas PerhubunganTahun2016 dan Dinas Pekerjaan Umum dan Penataan Ruang Tahun 2015 s.d 2019. Atas temuan tersebut belum didukung dengan SKTJM sehingga di klasifikasikan sebagai aset lain-lain dengan rincian sebagai berikut.</w:t>
      </w:r>
    </w:p>
    <w:p w:rsidR="00490678" w:rsidRPr="00D97E7D" w:rsidRDefault="00490678" w:rsidP="00A43F3A">
      <w:pPr>
        <w:pStyle w:val="BodyTextIndent"/>
        <w:widowControl w:val="0"/>
        <w:spacing w:before="240" w:after="0" w:line="280" w:lineRule="exact"/>
        <w:ind w:left="1919" w:firstLine="0"/>
        <w:rPr>
          <w:rFonts w:ascii="Arial" w:hAnsi="Arial" w:cs="Arial"/>
          <w:b/>
          <w:sz w:val="18"/>
          <w:szCs w:val="18"/>
        </w:rPr>
      </w:pPr>
      <w:r w:rsidRPr="00D97E7D">
        <w:rPr>
          <w:rFonts w:ascii="Arial" w:hAnsi="Arial" w:cs="Arial"/>
          <w:b/>
          <w:sz w:val="18"/>
          <w:szCs w:val="18"/>
        </w:rPr>
        <w:t>Tabel 7.101Aset Lain-Lain – Kurang Volume Pekerjaan</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4162"/>
        <w:gridCol w:w="1489"/>
        <w:gridCol w:w="1489"/>
      </w:tblGrid>
      <w:tr w:rsidR="00D97E7D" w:rsidRPr="00D97E7D" w:rsidTr="00E91429">
        <w:trPr>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678" w:rsidRPr="00D97E7D" w:rsidRDefault="00490678" w:rsidP="00E91429">
            <w:pPr>
              <w:spacing w:after="60" w:line="280" w:lineRule="exact"/>
              <w:jc w:val="center"/>
              <w:rPr>
                <w:rFonts w:ascii="Arial" w:hAnsi="Arial" w:cs="Arial"/>
                <w:b/>
                <w:bCs/>
                <w:sz w:val="16"/>
                <w:szCs w:val="16"/>
              </w:rPr>
            </w:pPr>
            <w:r w:rsidRPr="00D97E7D">
              <w:rPr>
                <w:rFonts w:ascii="Arial" w:hAnsi="Arial" w:cs="Arial"/>
                <w:b/>
                <w:bCs/>
                <w:sz w:val="16"/>
                <w:szCs w:val="16"/>
              </w:rPr>
              <w:t>No.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678" w:rsidRPr="00D97E7D" w:rsidRDefault="00490678" w:rsidP="00E91429">
            <w:pPr>
              <w:spacing w:after="60" w:line="280" w:lineRule="exact"/>
              <w:jc w:val="center"/>
              <w:rPr>
                <w:rFonts w:ascii="Arial" w:hAnsi="Arial" w:cs="Arial"/>
                <w:b/>
                <w:bCs/>
                <w:sz w:val="16"/>
                <w:szCs w:val="16"/>
              </w:rPr>
            </w:pPr>
            <w:r w:rsidRPr="00D97E7D">
              <w:rPr>
                <w:rFonts w:ascii="Arial" w:hAnsi="Arial" w:cs="Arial"/>
                <w:b/>
                <w:bCs/>
                <w:sz w:val="16"/>
                <w:szCs w:val="16"/>
              </w:rPr>
              <w:t>Aset Lain-lain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0678" w:rsidRPr="00D97E7D" w:rsidRDefault="00490678" w:rsidP="00E9142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490678" w:rsidRPr="00D97E7D" w:rsidRDefault="00490678" w:rsidP="00E9142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0678" w:rsidRPr="00D97E7D" w:rsidRDefault="00490678" w:rsidP="00E9142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2019</w:t>
            </w:r>
          </w:p>
          <w:p w:rsidR="00490678" w:rsidRPr="00D97E7D" w:rsidRDefault="00490678" w:rsidP="00E91429">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1</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kurang volume Aset Tetap Jalan, Irigasi, dan Jaringan pada Dinas Pekerjaan Umum sebesar Rp67.876.328,31 (Pemeriksaan LKPD TA 2015)</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67.876.328,31 </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67.876.328,31 </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2</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jc w:val="both"/>
              <w:rPr>
                <w:rFonts w:ascii="Arial" w:hAnsi="Arial" w:cs="Arial"/>
                <w:sz w:val="16"/>
                <w:szCs w:val="16"/>
              </w:rPr>
            </w:pPr>
            <w:r w:rsidRPr="00D97E7D">
              <w:rPr>
                <w:rFonts w:ascii="Arial" w:hAnsi="Arial" w:cs="Arial"/>
                <w:sz w:val="16"/>
                <w:szCs w:val="16"/>
              </w:rPr>
              <w:t>Koreksi atas temuan kurang volume Aset Tetap Gedung dan Bangunan pada Dinas Pekerjaan Umum sebesar Rp32.598.610,77</w:t>
            </w:r>
          </w:p>
          <w:p w:rsidR="00490678" w:rsidRPr="00D97E7D" w:rsidRDefault="00490678" w:rsidP="00E91429">
            <w:pPr>
              <w:spacing w:after="60"/>
              <w:jc w:val="both"/>
              <w:rPr>
                <w:rFonts w:ascii="Arial" w:hAnsi="Arial" w:cs="Arial"/>
                <w:sz w:val="16"/>
                <w:szCs w:val="16"/>
              </w:rPr>
            </w:pPr>
            <w:r w:rsidRPr="00D97E7D">
              <w:rPr>
                <w:rFonts w:ascii="Arial" w:hAnsi="Arial" w:cs="Arial"/>
                <w:sz w:val="16"/>
                <w:szCs w:val="16"/>
              </w:rPr>
              <w:t>(Pemeriksaan LKPD TA 2015)</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398.610,77 </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398.610,77 </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3</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jc w:val="both"/>
              <w:rPr>
                <w:rFonts w:ascii="Arial" w:hAnsi="Arial" w:cs="Arial"/>
                <w:sz w:val="16"/>
                <w:szCs w:val="16"/>
              </w:rPr>
            </w:pPr>
            <w:r w:rsidRPr="00D97E7D">
              <w:rPr>
                <w:rFonts w:ascii="Arial" w:hAnsi="Arial" w:cs="Arial"/>
                <w:sz w:val="16"/>
                <w:szCs w:val="16"/>
              </w:rPr>
              <w:t>Koreksi atas temuan kurang volume beban barang yang akan diserahkan kepada masyarakat pada Dinas Pekerjaan Umum sebesar Rp10.869.050,29</w:t>
            </w:r>
          </w:p>
          <w:p w:rsidR="00490678" w:rsidRPr="00D97E7D" w:rsidRDefault="00490678" w:rsidP="00E91429">
            <w:pPr>
              <w:spacing w:after="60"/>
              <w:jc w:val="both"/>
              <w:rPr>
                <w:rFonts w:ascii="Arial" w:hAnsi="Arial" w:cs="Arial"/>
                <w:sz w:val="16"/>
                <w:szCs w:val="16"/>
              </w:rPr>
            </w:pPr>
            <w:r w:rsidRPr="00D97E7D">
              <w:rPr>
                <w:rFonts w:ascii="Arial" w:hAnsi="Arial" w:cs="Arial"/>
                <w:sz w:val="16"/>
                <w:szCs w:val="16"/>
              </w:rPr>
              <w:t>(Pemeriksaan Belanja Daerah TA 2016)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10.869.050,29 </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10.869.050,29 </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4</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kurang volume Aset Tetap Jalan, Irigasi, dan Jaringan pada Dinas Pekerjaan Umum sebesar Rp1.183.292.419,96 (Pemeriksaan Belanja Daerah TA 2016)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668.705.030,18</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668.705.030,18</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5</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jc w:val="both"/>
              <w:rPr>
                <w:rFonts w:ascii="Arial" w:hAnsi="Arial" w:cs="Arial"/>
                <w:sz w:val="16"/>
                <w:szCs w:val="16"/>
              </w:rPr>
            </w:pPr>
            <w:r w:rsidRPr="00D97E7D">
              <w:rPr>
                <w:rFonts w:ascii="Arial" w:hAnsi="Arial" w:cs="Arial"/>
                <w:sz w:val="16"/>
                <w:szCs w:val="16"/>
              </w:rPr>
              <w:t xml:space="preserve">Koreksi atas temuan kurang volume Aset Tetap KDP pada Dinas Pekerjaan Umum sebesar Rp39.647.489,76 </w:t>
            </w:r>
          </w:p>
          <w:p w:rsidR="00490678" w:rsidRPr="00D97E7D" w:rsidRDefault="00490678" w:rsidP="00E91429">
            <w:pPr>
              <w:spacing w:after="60"/>
              <w:rPr>
                <w:rFonts w:ascii="Arial" w:hAnsi="Arial" w:cs="Arial"/>
                <w:sz w:val="16"/>
                <w:szCs w:val="16"/>
              </w:rPr>
            </w:pPr>
            <w:r w:rsidRPr="00D97E7D">
              <w:rPr>
                <w:rFonts w:ascii="Arial" w:hAnsi="Arial" w:cs="Arial"/>
                <w:sz w:val="16"/>
                <w:szCs w:val="16"/>
              </w:rPr>
              <w:t>(Pemeriksaan Belanja Daerah TA 2016)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20.932.847,63 </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20.932.847,63 </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jc w:val="both"/>
              <w:rPr>
                <w:rFonts w:ascii="Arial" w:hAnsi="Arial" w:cs="Arial"/>
                <w:sz w:val="16"/>
                <w:szCs w:val="16"/>
              </w:rPr>
            </w:pPr>
            <w:r w:rsidRPr="00D97E7D">
              <w:rPr>
                <w:rFonts w:ascii="Arial" w:hAnsi="Arial" w:cs="Arial"/>
                <w:sz w:val="16"/>
                <w:szCs w:val="16"/>
              </w:rPr>
              <w:t>Koreksi atas temuan kurang volume Aset Tetap Gedung dan Bangunan pada Dinas Pekerjaan Umum sebesar Rp93.949.115,00</w:t>
            </w:r>
          </w:p>
          <w:p w:rsidR="00490678" w:rsidRPr="00D97E7D" w:rsidRDefault="00490678" w:rsidP="00E91429">
            <w:pPr>
              <w:spacing w:after="60"/>
              <w:jc w:val="both"/>
              <w:rPr>
                <w:rFonts w:ascii="Arial" w:hAnsi="Arial" w:cs="Arial"/>
                <w:sz w:val="16"/>
                <w:szCs w:val="16"/>
              </w:rPr>
            </w:pPr>
            <w:r w:rsidRPr="00D97E7D">
              <w:rPr>
                <w:rFonts w:ascii="Arial" w:hAnsi="Arial" w:cs="Arial"/>
                <w:sz w:val="16"/>
                <w:szCs w:val="16"/>
              </w:rPr>
              <w:t>(Pemeriksaan LKPD TA 2016)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66.718.425,00</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66.718.425,00</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7</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kurang volume Aset Tetap Jalan dan Jaringan pada Dinas Pekerjaan Umum sebesar Rp105.233.795,00 (Pemeriksaan LKPD TA 2016)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51.883.636,00 </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51.883.636,00 </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8</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jc w:val="both"/>
              <w:rPr>
                <w:rFonts w:ascii="Arial" w:hAnsi="Arial" w:cs="Arial"/>
                <w:sz w:val="16"/>
                <w:szCs w:val="16"/>
              </w:rPr>
            </w:pPr>
            <w:r w:rsidRPr="00D97E7D">
              <w:rPr>
                <w:rFonts w:ascii="Arial" w:hAnsi="Arial" w:cs="Arial"/>
                <w:sz w:val="16"/>
                <w:szCs w:val="16"/>
              </w:rPr>
              <w:t xml:space="preserve">Koreksi atas temuan kurang volume Aset Tetap KDP pada Dinas Perhubungan Kominfo sebesar Rp113.004.315,87 </w:t>
            </w:r>
          </w:p>
          <w:p w:rsidR="00490678" w:rsidRPr="00D97E7D" w:rsidRDefault="00490678" w:rsidP="00E91429">
            <w:pPr>
              <w:spacing w:after="60"/>
              <w:jc w:val="both"/>
              <w:rPr>
                <w:rFonts w:ascii="Arial" w:hAnsi="Arial" w:cs="Arial"/>
                <w:sz w:val="16"/>
                <w:szCs w:val="16"/>
              </w:rPr>
            </w:pPr>
            <w:r w:rsidRPr="00D97E7D">
              <w:rPr>
                <w:rFonts w:ascii="Arial" w:hAnsi="Arial" w:cs="Arial"/>
                <w:sz w:val="16"/>
                <w:szCs w:val="16"/>
              </w:rPr>
              <w:t>(Pemeriksaan LKPD TA 2016)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113.004.315,87 </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 xml:space="preserve"> 113.004.315,87 </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9</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kekurangan volume pekerjaan atas Belanja Barang yang Akan Diserahkan Kepada Masyarakat pada Dinas Pertanian</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69.520.633,24</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69.520.633,24</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10</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kekurangan volume pekerjaan atas Belanja Barang yang Akan Diserahkan Kepada Masyarakat berupa Pembangunan Kantor Kejari pada Dinas PUPR</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118.520.576,96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118.520.576,96</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11</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kekurangan volume pekerjaan pada Dinas Kesehatan</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0,00</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0,00</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12</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kekurangan volume pekerjaan pada Dinas PUPR</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0,00</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0,00</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13</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kekurangan volume pekerjaan pada Dinas PUPR</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727.768.555,08</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727.768.555,08</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14</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kurang volume Aset Jalan dan Jaringan pada Dinas PUPR (TA.2020)</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0,00</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sz w:val="16"/>
                <w:szCs w:val="16"/>
              </w:rPr>
            </w:pPr>
            <w:r w:rsidRPr="00D97E7D">
              <w:rPr>
                <w:rFonts w:ascii="Arial" w:hAnsi="Arial" w:cs="Arial"/>
                <w:sz w:val="16"/>
                <w:szCs w:val="16"/>
              </w:rPr>
              <w:t>0,00</w:t>
            </w:r>
          </w:p>
        </w:tc>
      </w:tr>
      <w:tr w:rsidR="00D97E7D" w:rsidRPr="00D97E7D" w:rsidTr="00E91429">
        <w:trPr>
          <w:trHeight w:val="242"/>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center"/>
              <w:rPr>
                <w:rFonts w:ascii="Arial" w:hAnsi="Arial" w:cs="Arial"/>
                <w:sz w:val="16"/>
                <w:szCs w:val="16"/>
              </w:rPr>
            </w:pPr>
            <w:r w:rsidRPr="00D97E7D">
              <w:rPr>
                <w:rFonts w:ascii="Arial" w:hAnsi="Arial" w:cs="Arial"/>
                <w:sz w:val="16"/>
                <w:szCs w:val="16"/>
              </w:rPr>
              <w:t>15</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before="60" w:after="60"/>
              <w:jc w:val="both"/>
              <w:rPr>
                <w:rFonts w:ascii="Arial" w:hAnsi="Arial" w:cs="Arial"/>
                <w:sz w:val="16"/>
                <w:szCs w:val="16"/>
              </w:rPr>
            </w:pPr>
            <w:r w:rsidRPr="00D97E7D">
              <w:rPr>
                <w:rFonts w:ascii="Arial" w:hAnsi="Arial" w:cs="Arial"/>
                <w:sz w:val="16"/>
                <w:szCs w:val="16"/>
              </w:rPr>
              <w:t>Koreksi atas temuan kurang volume Aset Jalan dan Jaringan (DAK) pada Dinas PUPR (TA.20</w:t>
            </w:r>
            <w:r w:rsidRPr="00D97E7D">
              <w:rPr>
                <w:rFonts w:ascii="Arial" w:hAnsi="Arial" w:cs="Arial"/>
                <w:sz w:val="16"/>
                <w:szCs w:val="16"/>
                <w:lang w:val="en-US"/>
              </w:rPr>
              <w:t>19</w:t>
            </w:r>
            <w:r w:rsidRPr="00D97E7D">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rsidR="00490678" w:rsidRPr="00D97E7D" w:rsidRDefault="00490678" w:rsidP="00E91429">
            <w:pPr>
              <w:jc w:val="right"/>
              <w:rPr>
                <w:rFonts w:ascii="Arial" w:hAnsi="Arial" w:cs="Arial"/>
                <w:sz w:val="16"/>
                <w:szCs w:val="16"/>
                <w:lang w:val="en-US"/>
              </w:rPr>
            </w:pPr>
            <w:r w:rsidRPr="00D97E7D">
              <w:rPr>
                <w:rFonts w:ascii="Arial" w:hAnsi="Arial" w:cs="Arial"/>
                <w:sz w:val="16"/>
                <w:szCs w:val="16"/>
                <w:lang w:val="en-US"/>
              </w:rPr>
              <w:t>293.586.480,88</w:t>
            </w:r>
          </w:p>
        </w:tc>
        <w:tc>
          <w:tcPr>
            <w:tcW w:w="0" w:type="auto"/>
            <w:tcBorders>
              <w:top w:val="single" w:sz="4" w:space="0" w:color="auto"/>
              <w:left w:val="single" w:sz="4" w:space="0" w:color="auto"/>
              <w:bottom w:val="single" w:sz="4" w:space="0" w:color="auto"/>
              <w:right w:val="single" w:sz="4" w:space="0" w:color="auto"/>
            </w:tcBorders>
            <w:vAlign w:val="center"/>
          </w:tcPr>
          <w:p w:rsidR="00490678" w:rsidRPr="00D97E7D" w:rsidRDefault="00490678" w:rsidP="00E91429">
            <w:pPr>
              <w:jc w:val="right"/>
              <w:rPr>
                <w:rFonts w:ascii="Arial" w:hAnsi="Arial" w:cs="Arial"/>
                <w:sz w:val="16"/>
                <w:szCs w:val="16"/>
              </w:rPr>
            </w:pPr>
            <w:r w:rsidRPr="00D97E7D">
              <w:rPr>
                <w:rFonts w:ascii="Arial" w:hAnsi="Arial" w:cs="Arial"/>
                <w:sz w:val="16"/>
                <w:szCs w:val="16"/>
              </w:rPr>
              <w:t>733.632.738,52</w:t>
            </w:r>
          </w:p>
        </w:tc>
      </w:tr>
      <w:tr w:rsidR="00D97E7D" w:rsidRPr="00D97E7D" w:rsidTr="00E91429">
        <w:trPr>
          <w:trHeight w:val="269"/>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center"/>
              <w:rPr>
                <w:rFonts w:ascii="Arial" w:hAnsi="Arial" w:cs="Arial"/>
                <w:sz w:val="16"/>
                <w:szCs w:val="16"/>
              </w:rPr>
            </w:pPr>
            <w:r w:rsidRPr="00D97E7D">
              <w:rPr>
                <w:rFonts w:ascii="Arial" w:hAnsi="Arial" w:cs="Arial"/>
                <w:sz w:val="16"/>
                <w:szCs w:val="16"/>
              </w:rPr>
              <w:lastRenderedPageBreak/>
              <w:t>16</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rPr>
                <w:rFonts w:ascii="Arial" w:hAnsi="Arial" w:cs="Arial"/>
                <w:sz w:val="16"/>
                <w:szCs w:val="16"/>
              </w:rPr>
            </w:pPr>
            <w:r w:rsidRPr="00D97E7D">
              <w:rPr>
                <w:rFonts w:ascii="Arial" w:hAnsi="Arial" w:cs="Arial"/>
                <w:sz w:val="16"/>
                <w:szCs w:val="16"/>
              </w:rPr>
              <w:t>Koreksi atas temuan kurang volume Aset Jalan dan Jaringan pada Dinas PUPR (TA.20</w:t>
            </w:r>
            <w:r w:rsidRPr="00D97E7D">
              <w:rPr>
                <w:rFonts w:ascii="Arial" w:hAnsi="Arial" w:cs="Arial"/>
                <w:sz w:val="16"/>
                <w:szCs w:val="16"/>
                <w:lang w:val="en-US"/>
              </w:rPr>
              <w:t>19</w:t>
            </w:r>
            <w:r w:rsidRPr="00D97E7D">
              <w:rPr>
                <w:rFonts w:ascii="Arial" w:hAnsi="Arial" w:cs="Arial"/>
                <w:sz w:val="16"/>
                <w:szCs w:val="16"/>
              </w:rPr>
              <w:t>) yang tidak bisa dilakukan proses pengurangan Belanja dikarenakan belum ada Arus Kas Masuk kembali ke Kas di Kas Daerah</w:t>
            </w:r>
          </w:p>
        </w:tc>
        <w:tc>
          <w:tcPr>
            <w:tcW w:w="0" w:type="auto"/>
            <w:tcBorders>
              <w:top w:val="single" w:sz="4" w:space="0" w:color="auto"/>
              <w:left w:val="single" w:sz="4" w:space="0" w:color="auto"/>
              <w:bottom w:val="single" w:sz="4" w:space="0" w:color="auto"/>
              <w:right w:val="single" w:sz="4" w:space="0" w:color="auto"/>
            </w:tcBorders>
            <w:vAlign w:val="center"/>
          </w:tcPr>
          <w:p w:rsidR="00490678" w:rsidRPr="00D97E7D" w:rsidRDefault="00490678" w:rsidP="00E91429">
            <w:pPr>
              <w:spacing w:after="60"/>
              <w:jc w:val="right"/>
              <w:rPr>
                <w:rFonts w:ascii="Arial" w:hAnsi="Arial" w:cs="Arial"/>
                <w:b/>
                <w:sz w:val="16"/>
                <w:szCs w:val="16"/>
              </w:rPr>
            </w:pPr>
            <w:r w:rsidRPr="00D97E7D">
              <w:rPr>
                <w:rFonts w:ascii="Arial" w:hAnsi="Arial" w:cs="Arial"/>
                <w:sz w:val="16"/>
                <w:szCs w:val="16"/>
                <w:lang w:val="en-US"/>
              </w:rPr>
              <w:t>0</w:t>
            </w:r>
            <w:r w:rsidRPr="00D97E7D">
              <w:rPr>
                <w:rFonts w:ascii="Arial" w:hAnsi="Arial" w:cs="Arial"/>
                <w:sz w:val="16"/>
                <w:szCs w:val="16"/>
              </w:rPr>
              <w:t>,00</w:t>
            </w:r>
          </w:p>
        </w:tc>
        <w:tc>
          <w:tcPr>
            <w:tcW w:w="0" w:type="auto"/>
            <w:tcBorders>
              <w:top w:val="single" w:sz="4" w:space="0" w:color="auto"/>
              <w:left w:val="single" w:sz="4" w:space="0" w:color="auto"/>
              <w:bottom w:val="single" w:sz="4" w:space="0" w:color="auto"/>
              <w:right w:val="single" w:sz="4" w:space="0" w:color="auto"/>
            </w:tcBorders>
            <w:vAlign w:val="center"/>
          </w:tcPr>
          <w:p w:rsidR="00490678" w:rsidRPr="00D97E7D" w:rsidRDefault="00490678" w:rsidP="00E91429">
            <w:pPr>
              <w:spacing w:after="60"/>
              <w:jc w:val="right"/>
              <w:rPr>
                <w:rFonts w:ascii="Arial" w:hAnsi="Arial" w:cs="Arial"/>
                <w:b/>
                <w:sz w:val="16"/>
                <w:szCs w:val="16"/>
              </w:rPr>
            </w:pPr>
            <w:r w:rsidRPr="00D97E7D">
              <w:rPr>
                <w:rFonts w:ascii="Arial" w:hAnsi="Arial" w:cs="Arial"/>
                <w:sz w:val="16"/>
                <w:szCs w:val="16"/>
              </w:rPr>
              <w:t>363.020.965,00</w:t>
            </w:r>
          </w:p>
        </w:tc>
      </w:tr>
      <w:tr w:rsidR="00D97E7D" w:rsidRPr="00D97E7D" w:rsidTr="00E91429">
        <w:trPr>
          <w:trHeight w:val="269"/>
        </w:trPr>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rPr>
                <w:rFonts w:ascii="Arial" w:hAnsi="Arial" w:cs="Arial"/>
                <w:b/>
                <w:sz w:val="16"/>
                <w:szCs w:val="16"/>
              </w:rPr>
            </w:pP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ind w:left="72"/>
              <w:jc w:val="center"/>
              <w:rPr>
                <w:rFonts w:ascii="Arial" w:hAnsi="Arial" w:cs="Arial"/>
                <w:b/>
                <w:sz w:val="16"/>
                <w:szCs w:val="16"/>
              </w:rPr>
            </w:pPr>
            <w:r w:rsidRPr="00D97E7D">
              <w:rPr>
                <w:rFonts w:ascii="Arial" w:hAnsi="Arial" w:cs="Arial"/>
                <w:b/>
                <w:sz w:val="16"/>
                <w:szCs w:val="16"/>
              </w:rPr>
              <w:t>Jumlah</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b/>
                <w:sz w:val="16"/>
                <w:szCs w:val="16"/>
              </w:rPr>
            </w:pPr>
            <w:r w:rsidRPr="00D97E7D">
              <w:rPr>
                <w:rFonts w:ascii="Arial" w:hAnsi="Arial" w:cs="Arial"/>
                <w:b/>
                <w:sz w:val="16"/>
                <w:szCs w:val="16"/>
                <w:lang w:val="en-US"/>
              </w:rPr>
              <w:t>2</w:t>
            </w:r>
            <w:r w:rsidRPr="00D97E7D">
              <w:rPr>
                <w:rFonts w:ascii="Arial" w:hAnsi="Arial" w:cs="Arial"/>
                <w:b/>
                <w:sz w:val="16"/>
                <w:szCs w:val="16"/>
              </w:rPr>
              <w:t>.</w:t>
            </w:r>
            <w:r w:rsidRPr="00D97E7D">
              <w:rPr>
                <w:rFonts w:ascii="Arial" w:hAnsi="Arial" w:cs="Arial"/>
                <w:b/>
                <w:sz w:val="16"/>
                <w:szCs w:val="16"/>
                <w:lang w:val="en-US"/>
              </w:rPr>
              <w:t>209</w:t>
            </w:r>
            <w:r w:rsidRPr="00D97E7D">
              <w:rPr>
                <w:rFonts w:ascii="Arial" w:hAnsi="Arial" w:cs="Arial"/>
                <w:b/>
                <w:sz w:val="16"/>
                <w:szCs w:val="16"/>
              </w:rPr>
              <w:t>.</w:t>
            </w:r>
            <w:r w:rsidRPr="00D97E7D">
              <w:rPr>
                <w:rFonts w:ascii="Arial" w:hAnsi="Arial" w:cs="Arial"/>
                <w:b/>
                <w:sz w:val="16"/>
                <w:szCs w:val="16"/>
                <w:lang w:val="en-US"/>
              </w:rPr>
              <w:t>784</w:t>
            </w:r>
            <w:r w:rsidRPr="00D97E7D">
              <w:rPr>
                <w:rFonts w:ascii="Arial" w:hAnsi="Arial" w:cs="Arial"/>
                <w:b/>
                <w:sz w:val="16"/>
                <w:szCs w:val="16"/>
              </w:rPr>
              <w:t>.</w:t>
            </w:r>
            <w:r w:rsidRPr="00D97E7D">
              <w:rPr>
                <w:rFonts w:ascii="Arial" w:hAnsi="Arial" w:cs="Arial"/>
                <w:b/>
                <w:sz w:val="16"/>
                <w:szCs w:val="16"/>
                <w:lang w:val="en-US"/>
              </w:rPr>
              <w:t>490</w:t>
            </w:r>
            <w:r w:rsidRPr="00D97E7D">
              <w:rPr>
                <w:rFonts w:ascii="Arial" w:hAnsi="Arial" w:cs="Arial"/>
                <w:b/>
                <w:sz w:val="16"/>
                <w:szCs w:val="16"/>
              </w:rPr>
              <w:t>,</w:t>
            </w:r>
            <w:r w:rsidRPr="00D97E7D">
              <w:rPr>
                <w:rFonts w:ascii="Arial" w:hAnsi="Arial" w:cs="Arial"/>
                <w:b/>
                <w:sz w:val="16"/>
                <w:szCs w:val="16"/>
                <w:lang w:val="en-US"/>
              </w:rPr>
              <w:t>21</w:t>
            </w:r>
          </w:p>
        </w:tc>
        <w:tc>
          <w:tcPr>
            <w:tcW w:w="0" w:type="auto"/>
            <w:tcBorders>
              <w:top w:val="single" w:sz="4" w:space="0" w:color="auto"/>
              <w:left w:val="single" w:sz="4" w:space="0" w:color="auto"/>
              <w:bottom w:val="single" w:sz="4" w:space="0" w:color="auto"/>
              <w:right w:val="single" w:sz="4" w:space="0" w:color="auto"/>
            </w:tcBorders>
          </w:tcPr>
          <w:p w:rsidR="00490678" w:rsidRPr="00D97E7D" w:rsidRDefault="00490678" w:rsidP="00E91429">
            <w:pPr>
              <w:spacing w:after="60" w:line="280" w:lineRule="exact"/>
              <w:jc w:val="right"/>
              <w:rPr>
                <w:rFonts w:ascii="Arial" w:hAnsi="Arial" w:cs="Arial"/>
                <w:b/>
                <w:sz w:val="16"/>
                <w:szCs w:val="16"/>
              </w:rPr>
            </w:pPr>
            <w:r w:rsidRPr="00D97E7D">
              <w:rPr>
                <w:rFonts w:ascii="Arial" w:hAnsi="Arial" w:cs="Arial"/>
                <w:b/>
                <w:sz w:val="16"/>
                <w:szCs w:val="16"/>
              </w:rPr>
              <w:t>3.012.851.712,85</w:t>
            </w:r>
          </w:p>
        </w:tc>
      </w:tr>
    </w:tbl>
    <w:p w:rsidR="00A43F3A" w:rsidRDefault="009A55BD" w:rsidP="00A43F3A">
      <w:pPr>
        <w:pStyle w:val="BodyTextIndent"/>
        <w:widowControl w:val="0"/>
        <w:numPr>
          <w:ilvl w:val="0"/>
          <w:numId w:val="148"/>
        </w:numPr>
        <w:spacing w:before="60" w:after="0" w:line="280" w:lineRule="exact"/>
        <w:rPr>
          <w:rFonts w:ascii="Times New Roman" w:hAnsi="Times New Roman" w:cs="Times New Roman"/>
          <w:sz w:val="22"/>
          <w:szCs w:val="22"/>
          <w:lang w:val="en-US"/>
        </w:rPr>
      </w:pPr>
      <w:r>
        <w:rPr>
          <w:rFonts w:ascii="Times New Roman" w:hAnsi="Times New Roman" w:cs="Times New Roman"/>
          <w:sz w:val="22"/>
          <w:szCs w:val="22"/>
          <w:lang w:val="en-US"/>
        </w:rPr>
        <w:t xml:space="preserve">Reklasifikasi dari Aset Tetap sebesar sebesar Rp49.078.786.596,79 dengan Akumulasi Penyusutan sebesar Rp26.844.145.624,00 merupakan reklasifikasi atas Aset Tetap </w:t>
      </w:r>
      <w:r w:rsidR="00A43F3A">
        <w:rPr>
          <w:rFonts w:ascii="Times New Roman" w:hAnsi="Times New Roman" w:cs="Times New Roman"/>
          <w:sz w:val="22"/>
          <w:szCs w:val="22"/>
          <w:lang w:val="en-US"/>
        </w:rPr>
        <w:t>yang tidak memenuhi kriteria untuk di catat sebagai Aset Tetap tapi masih tercantum di Neraca Per 31 Desember 2020 dengan rincian sebagai berikut.</w:t>
      </w:r>
    </w:p>
    <w:p w:rsidR="00A43F3A" w:rsidRDefault="00A43F3A" w:rsidP="00A43F3A">
      <w:pPr>
        <w:pStyle w:val="BodyTextIndent"/>
        <w:widowControl w:val="0"/>
        <w:spacing w:before="60" w:after="0" w:line="280" w:lineRule="exact"/>
        <w:ind w:left="1919" w:firstLine="0"/>
        <w:rPr>
          <w:rFonts w:ascii="Times New Roman" w:hAnsi="Times New Roman" w:cs="Times New Roman"/>
          <w:sz w:val="22"/>
          <w:szCs w:val="22"/>
          <w:lang w:val="en-US"/>
        </w:rPr>
      </w:pPr>
    </w:p>
    <w:tbl>
      <w:tblPr>
        <w:tblW w:w="779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4345"/>
        <w:gridCol w:w="1696"/>
        <w:gridCol w:w="1281"/>
      </w:tblGrid>
      <w:tr w:rsidR="00A43F3A" w:rsidRPr="00D97E7D" w:rsidTr="00A129FE">
        <w:trPr>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43F3A" w:rsidRPr="00D97E7D" w:rsidRDefault="00A43F3A" w:rsidP="00A43F3A">
            <w:pPr>
              <w:spacing w:after="60" w:line="280" w:lineRule="exact"/>
              <w:jc w:val="center"/>
              <w:rPr>
                <w:rFonts w:ascii="Arial" w:hAnsi="Arial" w:cs="Arial"/>
                <w:b/>
                <w:bCs/>
                <w:sz w:val="16"/>
                <w:szCs w:val="16"/>
              </w:rPr>
            </w:pPr>
            <w:r w:rsidRPr="00D97E7D">
              <w:rPr>
                <w:rFonts w:ascii="Arial" w:hAnsi="Arial" w:cs="Arial"/>
                <w:b/>
                <w:bCs/>
                <w:sz w:val="16"/>
                <w:szCs w:val="16"/>
              </w:rPr>
              <w:t>No.</w:t>
            </w:r>
          </w:p>
        </w:tc>
        <w:tc>
          <w:tcPr>
            <w:tcW w:w="4345" w:type="dxa"/>
            <w:tcBorders>
              <w:top w:val="single" w:sz="4" w:space="0" w:color="auto"/>
              <w:left w:val="single" w:sz="4" w:space="0" w:color="auto"/>
              <w:bottom w:val="single" w:sz="4" w:space="0" w:color="auto"/>
              <w:right w:val="single" w:sz="4" w:space="0" w:color="auto"/>
            </w:tcBorders>
            <w:shd w:val="clear" w:color="auto" w:fill="auto"/>
            <w:vAlign w:val="center"/>
          </w:tcPr>
          <w:p w:rsidR="00A43F3A" w:rsidRPr="00D97E7D" w:rsidRDefault="00A43F3A" w:rsidP="00A43F3A">
            <w:pPr>
              <w:spacing w:after="60" w:line="280" w:lineRule="exact"/>
              <w:jc w:val="center"/>
              <w:rPr>
                <w:rFonts w:ascii="Arial" w:hAnsi="Arial" w:cs="Arial"/>
                <w:b/>
                <w:bCs/>
                <w:sz w:val="16"/>
                <w:szCs w:val="16"/>
              </w:rPr>
            </w:pPr>
            <w:r w:rsidRPr="00D97E7D">
              <w:rPr>
                <w:rFonts w:ascii="Arial" w:hAnsi="Arial" w:cs="Arial"/>
                <w:b/>
                <w:bCs/>
                <w:sz w:val="16"/>
                <w:szCs w:val="16"/>
              </w:rPr>
              <w:t>Aset Lain-lain</w:t>
            </w:r>
          </w:p>
        </w:tc>
        <w:tc>
          <w:tcPr>
            <w:tcW w:w="1696" w:type="dxa"/>
            <w:tcBorders>
              <w:top w:val="single" w:sz="4" w:space="0" w:color="auto"/>
              <w:left w:val="single" w:sz="4" w:space="0" w:color="auto"/>
              <w:bottom w:val="single" w:sz="4" w:space="0" w:color="auto"/>
              <w:right w:val="single" w:sz="4" w:space="0" w:color="auto"/>
            </w:tcBorders>
            <w:shd w:val="clear" w:color="auto" w:fill="auto"/>
          </w:tcPr>
          <w:p w:rsidR="00A43F3A" w:rsidRPr="00D97E7D" w:rsidRDefault="00A43F3A" w:rsidP="00A43F3A">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A43F3A" w:rsidRPr="00D97E7D" w:rsidRDefault="00A43F3A" w:rsidP="00A43F3A">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A43F3A" w:rsidRPr="00D97E7D" w:rsidRDefault="00A43F3A" w:rsidP="00A43F3A">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2019</w:t>
            </w:r>
          </w:p>
          <w:p w:rsidR="00A43F3A" w:rsidRPr="00D97E7D" w:rsidRDefault="00A43F3A" w:rsidP="00A43F3A">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A43F3A" w:rsidRPr="00D97E7D" w:rsidTr="00A129FE">
        <w:trPr>
          <w:trHeight w:val="625"/>
        </w:trPr>
        <w:tc>
          <w:tcPr>
            <w:tcW w:w="0" w:type="auto"/>
            <w:tcBorders>
              <w:top w:val="single" w:sz="4" w:space="0" w:color="auto"/>
              <w:left w:val="single" w:sz="4" w:space="0" w:color="auto"/>
              <w:bottom w:val="single" w:sz="4" w:space="0" w:color="auto"/>
              <w:right w:val="single" w:sz="4" w:space="0" w:color="auto"/>
            </w:tcBorders>
          </w:tcPr>
          <w:p w:rsidR="00A43F3A" w:rsidRPr="00D97E7D" w:rsidRDefault="00A43F3A" w:rsidP="00A43F3A">
            <w:pPr>
              <w:spacing w:before="60" w:after="60"/>
              <w:jc w:val="center"/>
              <w:rPr>
                <w:rFonts w:ascii="Arial" w:hAnsi="Arial" w:cs="Arial"/>
                <w:sz w:val="16"/>
                <w:szCs w:val="16"/>
              </w:rPr>
            </w:pPr>
            <w:r w:rsidRPr="00D97E7D">
              <w:rPr>
                <w:rFonts w:ascii="Arial" w:hAnsi="Arial" w:cs="Arial"/>
                <w:sz w:val="16"/>
                <w:szCs w:val="16"/>
              </w:rPr>
              <w:t>1</w:t>
            </w:r>
          </w:p>
        </w:tc>
        <w:tc>
          <w:tcPr>
            <w:tcW w:w="4345" w:type="dxa"/>
            <w:tcBorders>
              <w:top w:val="single" w:sz="4" w:space="0" w:color="auto"/>
              <w:left w:val="single" w:sz="4" w:space="0" w:color="auto"/>
              <w:bottom w:val="single" w:sz="4" w:space="0" w:color="auto"/>
              <w:right w:val="single" w:sz="4" w:space="0" w:color="auto"/>
            </w:tcBorders>
          </w:tcPr>
          <w:p w:rsidR="00A43F3A" w:rsidRPr="00D97E7D" w:rsidRDefault="00A43F3A" w:rsidP="00A43F3A">
            <w:pPr>
              <w:spacing w:before="60" w:after="60"/>
              <w:jc w:val="both"/>
              <w:rPr>
                <w:rFonts w:ascii="Arial" w:hAnsi="Arial" w:cs="Arial"/>
                <w:sz w:val="16"/>
                <w:szCs w:val="16"/>
              </w:rPr>
            </w:pPr>
            <w:r w:rsidRPr="00A43F3A">
              <w:rPr>
                <w:rFonts w:ascii="Arial" w:hAnsi="Arial" w:cs="Arial"/>
                <w:sz w:val="16"/>
                <w:szCs w:val="16"/>
                <w:lang w:val="en-US"/>
              </w:rPr>
              <w:t>Rekalisifikasi dari Aset Tetap Jalan, Irigasi dan Jaringan  di  Dinas PUPR dari kegiatan normalisasi sungai yang diindikasikan tidak menghasilkan Aset Tetap Tahun 2020</w:t>
            </w:r>
          </w:p>
        </w:tc>
        <w:tc>
          <w:tcPr>
            <w:tcW w:w="1696" w:type="dxa"/>
            <w:tcBorders>
              <w:top w:val="single" w:sz="4" w:space="0" w:color="auto"/>
              <w:left w:val="single" w:sz="4" w:space="0" w:color="auto"/>
              <w:bottom w:val="single" w:sz="4" w:space="0" w:color="auto"/>
              <w:right w:val="single" w:sz="4" w:space="0" w:color="auto"/>
            </w:tcBorders>
          </w:tcPr>
          <w:p w:rsidR="00A43F3A" w:rsidRPr="00D97E7D" w:rsidRDefault="00A129FE" w:rsidP="00A129FE">
            <w:pPr>
              <w:spacing w:after="60" w:line="280" w:lineRule="exact"/>
              <w:jc w:val="right"/>
              <w:rPr>
                <w:rFonts w:ascii="Arial" w:hAnsi="Arial" w:cs="Arial"/>
                <w:sz w:val="16"/>
                <w:szCs w:val="16"/>
              </w:rPr>
            </w:pPr>
            <w:r>
              <w:rPr>
                <w:rFonts w:ascii="Arial" w:hAnsi="Arial" w:cs="Arial"/>
                <w:sz w:val="16"/>
                <w:szCs w:val="16"/>
                <w:lang w:val="en-US"/>
              </w:rPr>
              <w:t>34.990.400.600,00</w:t>
            </w:r>
          </w:p>
        </w:tc>
        <w:tc>
          <w:tcPr>
            <w:tcW w:w="1281" w:type="dxa"/>
            <w:tcBorders>
              <w:top w:val="single" w:sz="4" w:space="0" w:color="auto"/>
              <w:left w:val="single" w:sz="4" w:space="0" w:color="auto"/>
              <w:bottom w:val="single" w:sz="4" w:space="0" w:color="auto"/>
              <w:right w:val="single" w:sz="4" w:space="0" w:color="auto"/>
            </w:tcBorders>
          </w:tcPr>
          <w:p w:rsidR="00A43F3A" w:rsidRPr="00D97E7D" w:rsidRDefault="00A43F3A" w:rsidP="00A129FE">
            <w:pPr>
              <w:spacing w:after="60" w:line="280" w:lineRule="exact"/>
              <w:jc w:val="right"/>
              <w:rPr>
                <w:rFonts w:ascii="Arial" w:hAnsi="Arial" w:cs="Arial"/>
                <w:sz w:val="16"/>
                <w:szCs w:val="16"/>
              </w:rPr>
            </w:pPr>
            <w:r>
              <w:rPr>
                <w:rFonts w:ascii="Arial" w:hAnsi="Arial" w:cs="Arial"/>
                <w:sz w:val="16"/>
                <w:szCs w:val="16"/>
                <w:lang w:val="en-US"/>
              </w:rPr>
              <w:t>0,00</w:t>
            </w:r>
          </w:p>
        </w:tc>
      </w:tr>
      <w:tr w:rsidR="00A129FE" w:rsidRPr="00D97E7D" w:rsidTr="00A129FE">
        <w:trPr>
          <w:trHeight w:val="242"/>
        </w:trPr>
        <w:tc>
          <w:tcPr>
            <w:tcW w:w="0" w:type="auto"/>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before="60" w:after="60"/>
              <w:jc w:val="center"/>
              <w:rPr>
                <w:rFonts w:ascii="Arial" w:hAnsi="Arial" w:cs="Arial"/>
                <w:sz w:val="16"/>
                <w:szCs w:val="16"/>
              </w:rPr>
            </w:pPr>
            <w:r w:rsidRPr="00D97E7D">
              <w:rPr>
                <w:rFonts w:ascii="Arial" w:hAnsi="Arial" w:cs="Arial"/>
                <w:sz w:val="16"/>
                <w:szCs w:val="16"/>
              </w:rPr>
              <w:t>2</w:t>
            </w:r>
          </w:p>
        </w:tc>
        <w:tc>
          <w:tcPr>
            <w:tcW w:w="4345" w:type="dxa"/>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after="60"/>
              <w:jc w:val="both"/>
              <w:rPr>
                <w:rFonts w:ascii="Arial" w:hAnsi="Arial" w:cs="Arial"/>
                <w:sz w:val="16"/>
                <w:szCs w:val="16"/>
              </w:rPr>
            </w:pPr>
            <w:r w:rsidRPr="00A43F3A">
              <w:rPr>
                <w:rFonts w:ascii="Arial" w:hAnsi="Arial" w:cs="Arial"/>
                <w:sz w:val="16"/>
                <w:szCs w:val="16"/>
                <w:lang w:val="en-US"/>
              </w:rPr>
              <w:t>Rekalsifikasi Aset Tetap Peralatan dan Mesin; Gedung dan Bangunan; dan Jalan Irigasi dan Jaringan sekolah swasta yang masih tersaji sebagai Aset Tetap di Neraca per 31 Desember 2020 Pada Dinas Pendidikan dan Kebudayaan</w:t>
            </w:r>
          </w:p>
        </w:tc>
        <w:tc>
          <w:tcPr>
            <w:tcW w:w="1696" w:type="dxa"/>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after="60" w:line="280" w:lineRule="exact"/>
              <w:jc w:val="right"/>
              <w:rPr>
                <w:rFonts w:ascii="Arial" w:hAnsi="Arial" w:cs="Arial"/>
                <w:sz w:val="16"/>
                <w:szCs w:val="16"/>
              </w:rPr>
            </w:pPr>
            <w:r>
              <w:rPr>
                <w:rFonts w:ascii="Arial" w:hAnsi="Arial" w:cs="Arial"/>
                <w:sz w:val="16"/>
                <w:szCs w:val="16"/>
                <w:lang w:val="en-US"/>
              </w:rPr>
              <w:t>10.100.559.665,42</w:t>
            </w:r>
          </w:p>
        </w:tc>
        <w:tc>
          <w:tcPr>
            <w:tcW w:w="1281" w:type="dxa"/>
            <w:tcBorders>
              <w:top w:val="single" w:sz="4" w:space="0" w:color="auto"/>
              <w:left w:val="single" w:sz="4" w:space="0" w:color="auto"/>
              <w:bottom w:val="single" w:sz="4" w:space="0" w:color="auto"/>
              <w:right w:val="single" w:sz="4" w:space="0" w:color="auto"/>
            </w:tcBorders>
          </w:tcPr>
          <w:p w:rsidR="00A129FE" w:rsidRDefault="00A129FE" w:rsidP="00A129FE">
            <w:pPr>
              <w:jc w:val="right"/>
            </w:pPr>
            <w:r w:rsidRPr="00E77184">
              <w:rPr>
                <w:rFonts w:ascii="Arial" w:hAnsi="Arial" w:cs="Arial"/>
                <w:sz w:val="16"/>
                <w:szCs w:val="16"/>
                <w:lang w:val="en-US"/>
              </w:rPr>
              <w:t>0,00</w:t>
            </w:r>
          </w:p>
        </w:tc>
      </w:tr>
      <w:tr w:rsidR="00A129FE" w:rsidRPr="00D97E7D" w:rsidTr="00A129FE">
        <w:trPr>
          <w:trHeight w:val="242"/>
        </w:trPr>
        <w:tc>
          <w:tcPr>
            <w:tcW w:w="0" w:type="auto"/>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before="60" w:after="60"/>
              <w:jc w:val="center"/>
              <w:rPr>
                <w:rFonts w:ascii="Arial" w:hAnsi="Arial" w:cs="Arial"/>
                <w:sz w:val="16"/>
                <w:szCs w:val="16"/>
              </w:rPr>
            </w:pPr>
            <w:r w:rsidRPr="00D97E7D">
              <w:rPr>
                <w:rFonts w:ascii="Arial" w:hAnsi="Arial" w:cs="Arial"/>
                <w:sz w:val="16"/>
                <w:szCs w:val="16"/>
              </w:rPr>
              <w:t>3</w:t>
            </w:r>
          </w:p>
        </w:tc>
        <w:tc>
          <w:tcPr>
            <w:tcW w:w="4345" w:type="dxa"/>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after="60"/>
              <w:jc w:val="both"/>
              <w:rPr>
                <w:rFonts w:ascii="Arial" w:hAnsi="Arial" w:cs="Arial"/>
                <w:sz w:val="16"/>
                <w:szCs w:val="16"/>
              </w:rPr>
            </w:pPr>
            <w:r>
              <w:rPr>
                <w:rFonts w:ascii="Arial" w:hAnsi="Arial" w:cs="Arial"/>
                <w:sz w:val="16"/>
                <w:szCs w:val="16"/>
                <w:lang w:val="en-US"/>
              </w:rPr>
              <w:t xml:space="preserve">Reklasifikasi </w:t>
            </w:r>
            <w:r w:rsidRPr="00A43F3A">
              <w:rPr>
                <w:rFonts w:ascii="Arial" w:hAnsi="Arial" w:cs="Arial"/>
                <w:sz w:val="16"/>
                <w:szCs w:val="16"/>
              </w:rPr>
              <w:t>Aset Tetap SMA, SMK, dan SLB yang belum diserahkan ke Pemerintah Prov Sumatera Selatan dan masih tercatat di Neraca per 31 Desember 2020 di Dinas Pendidikan dan Kebudayaan</w:t>
            </w:r>
          </w:p>
        </w:tc>
        <w:tc>
          <w:tcPr>
            <w:tcW w:w="1696" w:type="dxa"/>
            <w:tcBorders>
              <w:top w:val="single" w:sz="4" w:space="0" w:color="auto"/>
              <w:left w:val="single" w:sz="4" w:space="0" w:color="auto"/>
              <w:bottom w:val="single" w:sz="4" w:space="0" w:color="auto"/>
              <w:right w:val="single" w:sz="4" w:space="0" w:color="auto"/>
            </w:tcBorders>
          </w:tcPr>
          <w:p w:rsidR="00A129FE" w:rsidRPr="00D97E7D" w:rsidRDefault="00A129FE" w:rsidP="00A129FE">
            <w:pPr>
              <w:spacing w:after="60" w:line="280" w:lineRule="exact"/>
              <w:jc w:val="right"/>
              <w:rPr>
                <w:rFonts w:ascii="Arial" w:hAnsi="Arial" w:cs="Arial"/>
                <w:sz w:val="16"/>
                <w:szCs w:val="16"/>
              </w:rPr>
            </w:pPr>
            <w:r>
              <w:rPr>
                <w:rFonts w:ascii="Arial" w:hAnsi="Arial" w:cs="Arial"/>
                <w:sz w:val="16"/>
                <w:szCs w:val="16"/>
                <w:lang w:val="en-US"/>
              </w:rPr>
              <w:t>3.806.514.826,37</w:t>
            </w:r>
          </w:p>
        </w:tc>
        <w:tc>
          <w:tcPr>
            <w:tcW w:w="1281" w:type="dxa"/>
            <w:tcBorders>
              <w:top w:val="single" w:sz="4" w:space="0" w:color="auto"/>
              <w:left w:val="single" w:sz="4" w:space="0" w:color="auto"/>
              <w:bottom w:val="single" w:sz="4" w:space="0" w:color="auto"/>
              <w:right w:val="single" w:sz="4" w:space="0" w:color="auto"/>
            </w:tcBorders>
          </w:tcPr>
          <w:p w:rsidR="00A129FE" w:rsidRDefault="00A129FE" w:rsidP="00A129FE">
            <w:pPr>
              <w:jc w:val="right"/>
            </w:pPr>
            <w:r w:rsidRPr="00E77184">
              <w:rPr>
                <w:rFonts w:ascii="Arial" w:hAnsi="Arial" w:cs="Arial"/>
                <w:sz w:val="16"/>
                <w:szCs w:val="16"/>
                <w:lang w:val="en-US"/>
              </w:rPr>
              <w:t>0,00</w:t>
            </w:r>
          </w:p>
        </w:tc>
      </w:tr>
      <w:tr w:rsidR="00A129FE" w:rsidRPr="00D97E7D" w:rsidTr="00A129FE">
        <w:trPr>
          <w:trHeight w:val="242"/>
        </w:trPr>
        <w:tc>
          <w:tcPr>
            <w:tcW w:w="0" w:type="auto"/>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before="60" w:after="60"/>
              <w:jc w:val="center"/>
              <w:rPr>
                <w:rFonts w:ascii="Arial" w:hAnsi="Arial" w:cs="Arial"/>
                <w:sz w:val="16"/>
                <w:szCs w:val="16"/>
              </w:rPr>
            </w:pPr>
            <w:r w:rsidRPr="00D97E7D">
              <w:rPr>
                <w:rFonts w:ascii="Arial" w:hAnsi="Arial" w:cs="Arial"/>
                <w:sz w:val="16"/>
                <w:szCs w:val="16"/>
              </w:rPr>
              <w:t>4</w:t>
            </w:r>
          </w:p>
        </w:tc>
        <w:tc>
          <w:tcPr>
            <w:tcW w:w="4345" w:type="dxa"/>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before="60" w:after="60"/>
              <w:jc w:val="both"/>
              <w:rPr>
                <w:rFonts w:ascii="Arial" w:hAnsi="Arial" w:cs="Arial"/>
                <w:sz w:val="16"/>
                <w:szCs w:val="16"/>
              </w:rPr>
            </w:pPr>
            <w:r w:rsidRPr="00A43F3A">
              <w:rPr>
                <w:rFonts w:ascii="Arial" w:hAnsi="Arial" w:cs="Arial"/>
                <w:sz w:val="16"/>
                <w:szCs w:val="16"/>
              </w:rPr>
              <w:t>Reklasifikasi Aset Tetap yang telah dimanfaatkan/dihibahkan dan dikuasai oleh pihak lain yang masih tercatat di Neraca per 31 Desember 2020 ke Aset Lain-lain di RSUD dan Sekretariat Daerah</w:t>
            </w:r>
          </w:p>
        </w:tc>
        <w:tc>
          <w:tcPr>
            <w:tcW w:w="1696" w:type="dxa"/>
            <w:tcBorders>
              <w:top w:val="single" w:sz="4" w:space="0" w:color="auto"/>
              <w:left w:val="single" w:sz="4" w:space="0" w:color="auto"/>
              <w:bottom w:val="single" w:sz="4" w:space="0" w:color="auto"/>
              <w:right w:val="single" w:sz="4" w:space="0" w:color="auto"/>
            </w:tcBorders>
          </w:tcPr>
          <w:p w:rsidR="00A129FE" w:rsidRPr="00A129FE" w:rsidRDefault="00A129FE" w:rsidP="00A43F3A">
            <w:pPr>
              <w:spacing w:after="60" w:line="280" w:lineRule="exact"/>
              <w:jc w:val="right"/>
              <w:rPr>
                <w:rFonts w:ascii="Arial" w:hAnsi="Arial" w:cs="Arial"/>
                <w:sz w:val="16"/>
                <w:szCs w:val="16"/>
                <w:lang w:val="en-US"/>
              </w:rPr>
            </w:pPr>
            <w:r>
              <w:rPr>
                <w:rFonts w:ascii="Arial" w:hAnsi="Arial" w:cs="Arial"/>
                <w:sz w:val="16"/>
                <w:szCs w:val="16"/>
                <w:lang w:val="en-US"/>
              </w:rPr>
              <w:t>181.311.505,00</w:t>
            </w:r>
          </w:p>
        </w:tc>
        <w:tc>
          <w:tcPr>
            <w:tcW w:w="1281" w:type="dxa"/>
            <w:tcBorders>
              <w:top w:val="single" w:sz="4" w:space="0" w:color="auto"/>
              <w:left w:val="single" w:sz="4" w:space="0" w:color="auto"/>
              <w:bottom w:val="single" w:sz="4" w:space="0" w:color="auto"/>
              <w:right w:val="single" w:sz="4" w:space="0" w:color="auto"/>
            </w:tcBorders>
          </w:tcPr>
          <w:p w:rsidR="00A129FE" w:rsidRDefault="00A129FE" w:rsidP="00A129FE">
            <w:pPr>
              <w:jc w:val="right"/>
            </w:pPr>
            <w:r w:rsidRPr="00E77184">
              <w:rPr>
                <w:rFonts w:ascii="Arial" w:hAnsi="Arial" w:cs="Arial"/>
                <w:sz w:val="16"/>
                <w:szCs w:val="16"/>
                <w:lang w:val="en-US"/>
              </w:rPr>
              <w:t>0,00</w:t>
            </w:r>
          </w:p>
        </w:tc>
      </w:tr>
      <w:tr w:rsidR="00A129FE" w:rsidRPr="00D97E7D" w:rsidTr="00A129FE">
        <w:trPr>
          <w:trHeight w:val="242"/>
        </w:trPr>
        <w:tc>
          <w:tcPr>
            <w:tcW w:w="0" w:type="auto"/>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before="60" w:after="60"/>
              <w:jc w:val="center"/>
              <w:rPr>
                <w:rFonts w:ascii="Arial" w:hAnsi="Arial" w:cs="Arial"/>
                <w:sz w:val="16"/>
                <w:szCs w:val="16"/>
              </w:rPr>
            </w:pPr>
            <w:r w:rsidRPr="00D97E7D">
              <w:rPr>
                <w:rFonts w:ascii="Arial" w:hAnsi="Arial" w:cs="Arial"/>
                <w:sz w:val="16"/>
                <w:szCs w:val="16"/>
              </w:rPr>
              <w:t>5</w:t>
            </w:r>
          </w:p>
        </w:tc>
        <w:tc>
          <w:tcPr>
            <w:tcW w:w="4345" w:type="dxa"/>
            <w:tcBorders>
              <w:top w:val="single" w:sz="4" w:space="0" w:color="auto"/>
              <w:left w:val="single" w:sz="4" w:space="0" w:color="auto"/>
              <w:bottom w:val="single" w:sz="4" w:space="0" w:color="auto"/>
              <w:right w:val="single" w:sz="4" w:space="0" w:color="auto"/>
            </w:tcBorders>
          </w:tcPr>
          <w:p w:rsidR="00A129FE" w:rsidRPr="00D97E7D" w:rsidRDefault="00A129FE" w:rsidP="00A43F3A">
            <w:pPr>
              <w:spacing w:after="60"/>
              <w:rPr>
                <w:rFonts w:ascii="Arial" w:hAnsi="Arial" w:cs="Arial"/>
                <w:sz w:val="16"/>
                <w:szCs w:val="16"/>
              </w:rPr>
            </w:pPr>
            <w:r w:rsidRPr="00A129FE">
              <w:rPr>
                <w:rFonts w:ascii="Arial" w:hAnsi="Arial" w:cs="Arial"/>
                <w:sz w:val="16"/>
                <w:szCs w:val="16"/>
              </w:rPr>
              <w:t>eklasifikasi Akumulasi Penyusutan Aset Tetap atas koreksi/Reklasifikasi  Aset Tetap ke Aset Lain-lain per 31 Desember 2020</w:t>
            </w:r>
          </w:p>
        </w:tc>
        <w:tc>
          <w:tcPr>
            <w:tcW w:w="1696" w:type="dxa"/>
            <w:tcBorders>
              <w:top w:val="single" w:sz="4" w:space="0" w:color="auto"/>
              <w:left w:val="single" w:sz="4" w:space="0" w:color="auto"/>
              <w:bottom w:val="single" w:sz="4" w:space="0" w:color="auto"/>
              <w:right w:val="single" w:sz="4" w:space="0" w:color="auto"/>
            </w:tcBorders>
          </w:tcPr>
          <w:p w:rsidR="00A129FE" w:rsidRPr="00A129FE" w:rsidRDefault="00A129FE" w:rsidP="00A43F3A">
            <w:pPr>
              <w:spacing w:after="60" w:line="280" w:lineRule="exact"/>
              <w:jc w:val="right"/>
              <w:rPr>
                <w:rFonts w:ascii="Arial" w:hAnsi="Arial" w:cs="Arial"/>
                <w:sz w:val="16"/>
                <w:szCs w:val="16"/>
                <w:lang w:val="en-US"/>
              </w:rPr>
            </w:pPr>
            <w:r>
              <w:rPr>
                <w:rFonts w:ascii="Arial" w:hAnsi="Arial" w:cs="Arial"/>
                <w:sz w:val="16"/>
                <w:szCs w:val="16"/>
                <w:lang w:val="en-US"/>
              </w:rPr>
              <w:t>(26.844.145.624,00)</w:t>
            </w:r>
          </w:p>
        </w:tc>
        <w:tc>
          <w:tcPr>
            <w:tcW w:w="1281" w:type="dxa"/>
            <w:tcBorders>
              <w:top w:val="single" w:sz="4" w:space="0" w:color="auto"/>
              <w:left w:val="single" w:sz="4" w:space="0" w:color="auto"/>
              <w:bottom w:val="single" w:sz="4" w:space="0" w:color="auto"/>
              <w:right w:val="single" w:sz="4" w:space="0" w:color="auto"/>
            </w:tcBorders>
          </w:tcPr>
          <w:p w:rsidR="00A129FE" w:rsidRDefault="00A129FE" w:rsidP="00A129FE">
            <w:pPr>
              <w:jc w:val="right"/>
            </w:pPr>
            <w:r w:rsidRPr="00E77184">
              <w:rPr>
                <w:rFonts w:ascii="Arial" w:hAnsi="Arial" w:cs="Arial"/>
                <w:sz w:val="16"/>
                <w:szCs w:val="16"/>
                <w:lang w:val="en-US"/>
              </w:rPr>
              <w:t>0,00</w:t>
            </w:r>
          </w:p>
        </w:tc>
      </w:tr>
      <w:tr w:rsidR="00A43F3A" w:rsidRPr="00D97E7D" w:rsidTr="00A129FE">
        <w:trPr>
          <w:trHeight w:val="269"/>
        </w:trPr>
        <w:tc>
          <w:tcPr>
            <w:tcW w:w="0" w:type="auto"/>
            <w:tcBorders>
              <w:top w:val="single" w:sz="4" w:space="0" w:color="auto"/>
              <w:left w:val="single" w:sz="4" w:space="0" w:color="auto"/>
              <w:bottom w:val="single" w:sz="4" w:space="0" w:color="auto"/>
              <w:right w:val="single" w:sz="4" w:space="0" w:color="auto"/>
            </w:tcBorders>
          </w:tcPr>
          <w:p w:rsidR="00A43F3A" w:rsidRPr="00D97E7D" w:rsidRDefault="00A43F3A" w:rsidP="00A43F3A">
            <w:pPr>
              <w:spacing w:after="60" w:line="280" w:lineRule="exact"/>
              <w:rPr>
                <w:rFonts w:ascii="Arial" w:hAnsi="Arial" w:cs="Arial"/>
                <w:b/>
                <w:sz w:val="16"/>
                <w:szCs w:val="16"/>
              </w:rPr>
            </w:pPr>
          </w:p>
        </w:tc>
        <w:tc>
          <w:tcPr>
            <w:tcW w:w="4345" w:type="dxa"/>
            <w:tcBorders>
              <w:top w:val="single" w:sz="4" w:space="0" w:color="auto"/>
              <w:left w:val="single" w:sz="4" w:space="0" w:color="auto"/>
              <w:bottom w:val="single" w:sz="4" w:space="0" w:color="auto"/>
              <w:right w:val="single" w:sz="4" w:space="0" w:color="auto"/>
            </w:tcBorders>
          </w:tcPr>
          <w:p w:rsidR="00A43F3A" w:rsidRPr="00D97E7D" w:rsidRDefault="00A43F3A" w:rsidP="00A43F3A">
            <w:pPr>
              <w:spacing w:after="60" w:line="280" w:lineRule="exact"/>
              <w:ind w:left="72"/>
              <w:jc w:val="center"/>
              <w:rPr>
                <w:rFonts w:ascii="Arial" w:hAnsi="Arial" w:cs="Arial"/>
                <w:b/>
                <w:sz w:val="16"/>
                <w:szCs w:val="16"/>
              </w:rPr>
            </w:pPr>
            <w:r w:rsidRPr="00D97E7D">
              <w:rPr>
                <w:rFonts w:ascii="Arial" w:hAnsi="Arial" w:cs="Arial"/>
                <w:b/>
                <w:sz w:val="16"/>
                <w:szCs w:val="16"/>
              </w:rPr>
              <w:t>Jumlah</w:t>
            </w:r>
          </w:p>
        </w:tc>
        <w:tc>
          <w:tcPr>
            <w:tcW w:w="1696" w:type="dxa"/>
            <w:tcBorders>
              <w:top w:val="single" w:sz="4" w:space="0" w:color="auto"/>
              <w:left w:val="single" w:sz="4" w:space="0" w:color="auto"/>
              <w:bottom w:val="single" w:sz="4" w:space="0" w:color="auto"/>
              <w:right w:val="single" w:sz="4" w:space="0" w:color="auto"/>
            </w:tcBorders>
          </w:tcPr>
          <w:p w:rsidR="00A43F3A" w:rsidRPr="00A129FE" w:rsidRDefault="00A129FE" w:rsidP="00A43F3A">
            <w:pPr>
              <w:spacing w:after="60" w:line="280" w:lineRule="exact"/>
              <w:jc w:val="right"/>
              <w:rPr>
                <w:rFonts w:ascii="Arial" w:hAnsi="Arial" w:cs="Arial"/>
                <w:b/>
                <w:sz w:val="16"/>
                <w:szCs w:val="16"/>
                <w:lang w:val="en-US"/>
              </w:rPr>
            </w:pPr>
            <w:r>
              <w:rPr>
                <w:rFonts w:ascii="Arial" w:hAnsi="Arial" w:cs="Arial"/>
                <w:b/>
                <w:sz w:val="16"/>
                <w:szCs w:val="16"/>
                <w:lang w:val="en-US"/>
              </w:rPr>
              <w:t>22.234.640.927,79</w:t>
            </w:r>
          </w:p>
        </w:tc>
        <w:tc>
          <w:tcPr>
            <w:tcW w:w="1281" w:type="dxa"/>
            <w:tcBorders>
              <w:top w:val="single" w:sz="4" w:space="0" w:color="auto"/>
              <w:left w:val="single" w:sz="4" w:space="0" w:color="auto"/>
              <w:bottom w:val="single" w:sz="4" w:space="0" w:color="auto"/>
              <w:right w:val="single" w:sz="4" w:space="0" w:color="auto"/>
            </w:tcBorders>
          </w:tcPr>
          <w:p w:rsidR="00A43F3A" w:rsidRPr="00A129FE" w:rsidRDefault="00A129FE" w:rsidP="00A129FE">
            <w:pPr>
              <w:spacing w:after="60" w:line="280" w:lineRule="exact"/>
              <w:jc w:val="right"/>
              <w:rPr>
                <w:rFonts w:ascii="Arial" w:hAnsi="Arial" w:cs="Arial"/>
                <w:b/>
                <w:sz w:val="16"/>
                <w:szCs w:val="16"/>
              </w:rPr>
            </w:pPr>
            <w:r w:rsidRPr="00A129FE">
              <w:rPr>
                <w:rFonts w:ascii="Arial" w:hAnsi="Arial" w:cs="Arial"/>
                <w:b/>
                <w:sz w:val="16"/>
                <w:szCs w:val="16"/>
                <w:lang w:val="en-US"/>
              </w:rPr>
              <w:t>0,00</w:t>
            </w:r>
          </w:p>
        </w:tc>
      </w:tr>
    </w:tbl>
    <w:p w:rsidR="00A43F3A" w:rsidRDefault="00A43F3A" w:rsidP="00B33709">
      <w:pPr>
        <w:pStyle w:val="BodyTextIndent"/>
        <w:widowControl w:val="0"/>
        <w:spacing w:before="60" w:after="0" w:line="280" w:lineRule="exact"/>
        <w:ind w:left="992" w:firstLine="0"/>
        <w:rPr>
          <w:rFonts w:ascii="Times New Roman" w:hAnsi="Times New Roman" w:cs="Times New Roman"/>
          <w:sz w:val="22"/>
          <w:szCs w:val="22"/>
          <w:lang w:val="en-US"/>
        </w:rPr>
      </w:pPr>
    </w:p>
    <w:p w:rsidR="007C457D" w:rsidRDefault="007C457D" w:rsidP="00B33709">
      <w:pPr>
        <w:pStyle w:val="BodyTextIndent"/>
        <w:widowControl w:val="0"/>
        <w:spacing w:before="60" w:after="0" w:line="280" w:lineRule="exact"/>
        <w:ind w:left="992" w:firstLine="0"/>
        <w:rPr>
          <w:rFonts w:ascii="Times New Roman" w:hAnsi="Times New Roman" w:cs="Times New Roman"/>
          <w:sz w:val="22"/>
          <w:szCs w:val="22"/>
          <w:lang w:val="en-US"/>
        </w:rPr>
      </w:pPr>
      <w:r w:rsidRPr="00D97E7D">
        <w:rPr>
          <w:rFonts w:ascii="Times New Roman" w:hAnsi="Times New Roman" w:cs="Times New Roman"/>
          <w:sz w:val="22"/>
          <w:szCs w:val="22"/>
        </w:rPr>
        <w:t>Rincian perhitungan mutasi Aset Lain-lain s</w:t>
      </w:r>
      <w:r w:rsidR="00DB150E" w:rsidRPr="00D97E7D">
        <w:rPr>
          <w:rFonts w:ascii="Times New Roman" w:hAnsi="Times New Roman" w:cs="Times New Roman"/>
          <w:sz w:val="22"/>
          <w:szCs w:val="22"/>
        </w:rPr>
        <w:t xml:space="preserve">ampai dengan 31 Desember </w:t>
      </w:r>
      <w:r w:rsidR="00662672" w:rsidRPr="00D97E7D">
        <w:rPr>
          <w:rFonts w:ascii="Times New Roman" w:hAnsi="Times New Roman" w:cs="Times New Roman"/>
          <w:sz w:val="22"/>
          <w:szCs w:val="22"/>
        </w:rPr>
        <w:t>20</w:t>
      </w:r>
      <w:r w:rsidR="009856FC"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dapat dilihat pada </w:t>
      </w:r>
      <w:r w:rsidRPr="00D97E7D">
        <w:rPr>
          <w:rFonts w:ascii="Times New Roman" w:hAnsi="Times New Roman" w:cs="Times New Roman"/>
          <w:b/>
          <w:sz w:val="22"/>
          <w:szCs w:val="22"/>
        </w:rPr>
        <w:t>Lampiran 13</w:t>
      </w:r>
      <w:r w:rsidRPr="00D97E7D">
        <w:rPr>
          <w:rFonts w:ascii="Times New Roman" w:hAnsi="Times New Roman" w:cs="Times New Roman"/>
          <w:sz w:val="22"/>
          <w:szCs w:val="22"/>
        </w:rPr>
        <w:t>.</w:t>
      </w:r>
    </w:p>
    <w:p w:rsidR="008611AB" w:rsidRPr="008611AB" w:rsidRDefault="008611AB" w:rsidP="00B33709">
      <w:pPr>
        <w:pStyle w:val="BodyTextIndent"/>
        <w:widowControl w:val="0"/>
        <w:spacing w:before="60" w:after="0" w:line="280" w:lineRule="exact"/>
        <w:ind w:left="992" w:firstLine="0"/>
        <w:rPr>
          <w:rFonts w:ascii="Times New Roman" w:hAnsi="Times New Roman" w:cs="Times New Roman"/>
          <w:sz w:val="22"/>
          <w:szCs w:val="22"/>
          <w:lang w:val="en-US"/>
        </w:rPr>
      </w:pPr>
    </w:p>
    <w:p w:rsidR="000E446D" w:rsidRPr="00D97E7D" w:rsidRDefault="00A90F29" w:rsidP="008125BD">
      <w:pPr>
        <w:pStyle w:val="ListParagraph"/>
        <w:numPr>
          <w:ilvl w:val="0"/>
          <w:numId w:val="57"/>
        </w:numPr>
        <w:spacing w:before="120" w:line="280" w:lineRule="exact"/>
        <w:ind w:left="993" w:hanging="284"/>
        <w:contextualSpacing w:val="0"/>
        <w:jc w:val="both"/>
        <w:rPr>
          <w:sz w:val="22"/>
          <w:szCs w:val="22"/>
        </w:rPr>
      </w:pPr>
      <w:r w:rsidRPr="00D97E7D">
        <w:rPr>
          <w:b/>
          <w:bCs/>
          <w:sz w:val="22"/>
          <w:szCs w:val="22"/>
        </w:rPr>
        <w:t>Kewajiban</w:t>
      </w:r>
    </w:p>
    <w:p w:rsidR="00FE0538" w:rsidRPr="00D97E7D" w:rsidRDefault="00FE0538" w:rsidP="00FE0538">
      <w:pPr>
        <w:spacing w:before="60" w:line="280" w:lineRule="exact"/>
        <w:ind w:left="993"/>
        <w:jc w:val="both"/>
        <w:rPr>
          <w:sz w:val="22"/>
          <w:szCs w:val="22"/>
        </w:rPr>
      </w:pPr>
      <w:r w:rsidRPr="00D97E7D">
        <w:rPr>
          <w:sz w:val="22"/>
          <w:szCs w:val="22"/>
        </w:rPr>
        <w:t xml:space="preserve">Kewajiban adalah utang yang timbul dari peristiwa masa lalu yang penyelesaiannya mengakibatkan aliran keluar sumber daya ekonomi pemerintah daerah. Kewajiban pemerintah daerah dapat muncul akibat penggunaan sumber pembiayaan daripihak ketiga, perikatan dengan pegawai yang bekerja pada pemerintah daerah, kewajiban kepada masyarakat luas, alokasi/realokasi pendapatan ke entitas lainnya, atau kewajiban kepada pemberi jasa. Kewajiban dikelompokkan ke dalam Kewajiban Jangka Pendek dan Kewajiban Jangka Panjang. Kewajiban Jangka Pendek merupakan kelompok kewajiban yang diselesaikan dalam waktu kurang dari 12 bulan </w:t>
      </w:r>
      <w:r w:rsidRPr="00D97E7D">
        <w:rPr>
          <w:sz w:val="22"/>
          <w:szCs w:val="22"/>
        </w:rPr>
        <w:lastRenderedPageBreak/>
        <w:t xml:space="preserve">setelah tanggal pelaporan. Kewajiban Jangka Panjang adalah kelompok kewajiban yang penyelesaiannya dilakukan setelah 12 bulan sejak tanggal pelaporan. </w:t>
      </w:r>
    </w:p>
    <w:p w:rsidR="00FE0538" w:rsidRPr="00D97E7D" w:rsidRDefault="00FE0538" w:rsidP="00FE0538">
      <w:pPr>
        <w:spacing w:before="60" w:line="280" w:lineRule="exact"/>
        <w:ind w:left="993"/>
        <w:jc w:val="both"/>
        <w:rPr>
          <w:sz w:val="22"/>
          <w:szCs w:val="22"/>
        </w:rPr>
      </w:pPr>
      <w:r w:rsidRPr="00D97E7D">
        <w:rPr>
          <w:sz w:val="22"/>
          <w:szCs w:val="22"/>
        </w:rPr>
        <w:t xml:space="preserve">Saldo Kewajiban Pemerintah Kota Prabumulih per 31 Desember </w:t>
      </w:r>
      <w:r w:rsidR="00662672" w:rsidRPr="00D97E7D">
        <w:rPr>
          <w:sz w:val="22"/>
          <w:szCs w:val="22"/>
        </w:rPr>
        <w:t>20</w:t>
      </w:r>
      <w:r w:rsidR="009856FC" w:rsidRPr="00D97E7D">
        <w:rPr>
          <w:sz w:val="22"/>
          <w:szCs w:val="22"/>
          <w:lang w:val="en-US"/>
        </w:rPr>
        <w:t>20</w:t>
      </w:r>
      <w:r w:rsidRPr="00D97E7D">
        <w:rPr>
          <w:sz w:val="22"/>
          <w:szCs w:val="22"/>
        </w:rPr>
        <w:t xml:space="preserve"> dan </w:t>
      </w:r>
      <w:r w:rsidR="00662672" w:rsidRPr="00D97E7D">
        <w:rPr>
          <w:sz w:val="22"/>
          <w:szCs w:val="22"/>
        </w:rPr>
        <w:t>201</w:t>
      </w:r>
      <w:r w:rsidR="009856FC" w:rsidRPr="00D97E7D">
        <w:rPr>
          <w:sz w:val="22"/>
          <w:szCs w:val="22"/>
          <w:lang w:val="en-US"/>
        </w:rPr>
        <w:t>9</w:t>
      </w:r>
      <w:r w:rsidRPr="00D97E7D">
        <w:rPr>
          <w:sz w:val="22"/>
          <w:szCs w:val="22"/>
        </w:rPr>
        <w:t xml:space="preserve"> adalah </w:t>
      </w:r>
      <w:r w:rsidR="0008389A" w:rsidRPr="00D97E7D">
        <w:rPr>
          <w:sz w:val="22"/>
          <w:szCs w:val="22"/>
        </w:rPr>
        <w:t>Rp</w:t>
      </w:r>
      <w:r w:rsidR="0008389A" w:rsidRPr="00D97E7D">
        <w:rPr>
          <w:sz w:val="22"/>
          <w:szCs w:val="22"/>
          <w:lang w:val="en-US"/>
        </w:rPr>
        <w:t>24</w:t>
      </w:r>
      <w:r w:rsidR="0008389A" w:rsidRPr="00D97E7D">
        <w:rPr>
          <w:sz w:val="22"/>
          <w:szCs w:val="22"/>
        </w:rPr>
        <w:t>.</w:t>
      </w:r>
      <w:r w:rsidR="0008389A" w:rsidRPr="00D97E7D">
        <w:rPr>
          <w:sz w:val="22"/>
          <w:szCs w:val="22"/>
          <w:lang w:val="en-US"/>
        </w:rPr>
        <w:t>505</w:t>
      </w:r>
      <w:r w:rsidR="0008389A" w:rsidRPr="00D97E7D">
        <w:rPr>
          <w:sz w:val="22"/>
          <w:szCs w:val="22"/>
        </w:rPr>
        <w:t>.</w:t>
      </w:r>
      <w:r w:rsidR="0008389A" w:rsidRPr="00D97E7D">
        <w:rPr>
          <w:sz w:val="22"/>
          <w:szCs w:val="22"/>
          <w:lang w:val="en-US"/>
        </w:rPr>
        <w:t>424</w:t>
      </w:r>
      <w:r w:rsidR="0008389A" w:rsidRPr="00D97E7D">
        <w:rPr>
          <w:sz w:val="22"/>
          <w:szCs w:val="22"/>
        </w:rPr>
        <w:t>.</w:t>
      </w:r>
      <w:r w:rsidR="0008389A" w:rsidRPr="00D97E7D">
        <w:rPr>
          <w:sz w:val="22"/>
          <w:szCs w:val="22"/>
          <w:lang w:val="en-US"/>
        </w:rPr>
        <w:t>468</w:t>
      </w:r>
      <w:r w:rsidR="0008389A" w:rsidRPr="00D97E7D">
        <w:rPr>
          <w:sz w:val="22"/>
          <w:szCs w:val="22"/>
        </w:rPr>
        <w:t>,</w:t>
      </w:r>
      <w:r w:rsidR="0008389A" w:rsidRPr="00D97E7D">
        <w:rPr>
          <w:sz w:val="22"/>
          <w:szCs w:val="22"/>
          <w:lang w:val="en-US"/>
        </w:rPr>
        <w:t xml:space="preserve">50 </w:t>
      </w:r>
      <w:r w:rsidR="009856FC" w:rsidRPr="00D97E7D">
        <w:rPr>
          <w:sz w:val="22"/>
          <w:szCs w:val="22"/>
          <w:lang w:val="en-US"/>
        </w:rPr>
        <w:t xml:space="preserve">dan </w:t>
      </w:r>
      <w:r w:rsidRPr="00D97E7D">
        <w:rPr>
          <w:sz w:val="22"/>
          <w:szCs w:val="22"/>
        </w:rPr>
        <w:t>Rp</w:t>
      </w:r>
      <w:r w:rsidR="0001549E" w:rsidRPr="00D97E7D">
        <w:rPr>
          <w:sz w:val="22"/>
          <w:szCs w:val="22"/>
        </w:rPr>
        <w:t xml:space="preserve">21.345.069.361,01 </w:t>
      </w:r>
      <w:r w:rsidR="00BA6BE2" w:rsidRPr="00D97E7D">
        <w:rPr>
          <w:sz w:val="22"/>
          <w:szCs w:val="22"/>
        </w:rPr>
        <w:t xml:space="preserve">dengan rincian sebagai </w:t>
      </w:r>
      <w:r w:rsidR="00225DEF" w:rsidRPr="00D97E7D">
        <w:rPr>
          <w:sz w:val="22"/>
          <w:szCs w:val="22"/>
        </w:rPr>
        <w:t>berikut.</w:t>
      </w:r>
    </w:p>
    <w:p w:rsidR="000E446D" w:rsidRPr="00D97E7D" w:rsidRDefault="000E446D" w:rsidP="007B3AD0">
      <w:pPr>
        <w:spacing w:before="60" w:line="280" w:lineRule="exact"/>
        <w:ind w:left="1276"/>
        <w:jc w:val="center"/>
        <w:rPr>
          <w:rFonts w:ascii="Arial" w:hAnsi="Arial" w:cs="Arial"/>
          <w:b/>
          <w:sz w:val="18"/>
          <w:szCs w:val="18"/>
        </w:rPr>
      </w:pPr>
      <w:r w:rsidRPr="00D97E7D">
        <w:rPr>
          <w:rFonts w:ascii="Arial" w:hAnsi="Arial" w:cs="Arial"/>
          <w:b/>
          <w:sz w:val="18"/>
          <w:szCs w:val="18"/>
        </w:rPr>
        <w:t xml:space="preserve">Tabel </w:t>
      </w:r>
      <w:r w:rsidR="00AC3C91" w:rsidRPr="00D97E7D">
        <w:rPr>
          <w:rFonts w:ascii="Arial" w:hAnsi="Arial" w:cs="Arial"/>
          <w:b/>
          <w:sz w:val="18"/>
          <w:szCs w:val="18"/>
        </w:rPr>
        <w:t>7.</w:t>
      </w:r>
      <w:r w:rsidR="00490678" w:rsidRPr="00D97E7D">
        <w:rPr>
          <w:rFonts w:ascii="Arial" w:hAnsi="Arial" w:cs="Arial"/>
          <w:b/>
          <w:sz w:val="18"/>
          <w:szCs w:val="18"/>
        </w:rPr>
        <w:t>102</w:t>
      </w:r>
      <w:r w:rsidRPr="00D97E7D">
        <w:rPr>
          <w:rFonts w:ascii="Arial" w:hAnsi="Arial" w:cs="Arial"/>
          <w:b/>
          <w:sz w:val="18"/>
          <w:szCs w:val="18"/>
        </w:rPr>
        <w:t>Kewajiban</w:t>
      </w:r>
    </w:p>
    <w:tbl>
      <w:tblPr>
        <w:tblW w:w="727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8"/>
        <w:gridCol w:w="2013"/>
        <w:gridCol w:w="1985"/>
      </w:tblGrid>
      <w:tr w:rsidR="009856FC" w:rsidRPr="00D97E7D" w:rsidTr="009856FC">
        <w:trPr>
          <w:tblHeader/>
        </w:trPr>
        <w:tc>
          <w:tcPr>
            <w:tcW w:w="3278" w:type="dxa"/>
            <w:tcBorders>
              <w:left w:val="single" w:sz="4" w:space="0" w:color="auto"/>
            </w:tcBorders>
            <w:shd w:val="clear" w:color="auto" w:fill="auto"/>
            <w:vAlign w:val="center"/>
          </w:tcPr>
          <w:p w:rsidR="007B3AD0" w:rsidRPr="00D97E7D" w:rsidRDefault="007B3AD0" w:rsidP="005643C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Kewajiban</w:t>
            </w:r>
          </w:p>
        </w:tc>
        <w:tc>
          <w:tcPr>
            <w:tcW w:w="2013" w:type="dxa"/>
            <w:shd w:val="clear" w:color="auto" w:fill="auto"/>
          </w:tcPr>
          <w:p w:rsidR="007B3AD0" w:rsidRPr="00D97E7D" w:rsidRDefault="00EB77FC"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9856FC" w:rsidRPr="00D97E7D">
              <w:rPr>
                <w:rFonts w:ascii="Arial" w:hAnsi="Arial" w:cs="Arial"/>
                <w:b/>
                <w:sz w:val="16"/>
                <w:szCs w:val="16"/>
              </w:rPr>
              <w:t>2020</w:t>
            </w:r>
          </w:p>
          <w:p w:rsidR="007B3AD0" w:rsidRPr="00D97E7D" w:rsidRDefault="007B3AD0"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shd w:val="clear" w:color="auto" w:fill="auto"/>
          </w:tcPr>
          <w:p w:rsidR="007B3AD0" w:rsidRPr="00D97E7D" w:rsidRDefault="00EB77FC"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9856FC" w:rsidRPr="00D97E7D">
              <w:rPr>
                <w:rFonts w:ascii="Arial" w:hAnsi="Arial" w:cs="Arial"/>
                <w:b/>
                <w:sz w:val="16"/>
                <w:szCs w:val="16"/>
              </w:rPr>
              <w:t>2019</w:t>
            </w:r>
          </w:p>
          <w:p w:rsidR="007B3AD0" w:rsidRPr="00D97E7D" w:rsidRDefault="007B3AD0"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FE0538" w:rsidRPr="00D97E7D" w:rsidTr="009856FC">
        <w:tc>
          <w:tcPr>
            <w:tcW w:w="3278" w:type="dxa"/>
          </w:tcPr>
          <w:p w:rsidR="000E446D" w:rsidRPr="00D97E7D" w:rsidRDefault="000E446D" w:rsidP="005643CF">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Kewajiban Jangka Pendek</w:t>
            </w:r>
          </w:p>
        </w:tc>
        <w:tc>
          <w:tcPr>
            <w:tcW w:w="2013" w:type="dxa"/>
          </w:tcPr>
          <w:p w:rsidR="000E446D" w:rsidRPr="00D97E7D" w:rsidRDefault="000E446D" w:rsidP="005643CF">
            <w:pPr>
              <w:autoSpaceDE w:val="0"/>
              <w:autoSpaceDN w:val="0"/>
              <w:adjustRightInd w:val="0"/>
              <w:spacing w:line="280" w:lineRule="exact"/>
              <w:jc w:val="right"/>
              <w:rPr>
                <w:rFonts w:ascii="Arial" w:hAnsi="Arial" w:cs="Arial"/>
                <w:sz w:val="16"/>
                <w:szCs w:val="16"/>
              </w:rPr>
            </w:pPr>
          </w:p>
        </w:tc>
        <w:tc>
          <w:tcPr>
            <w:tcW w:w="1985" w:type="dxa"/>
          </w:tcPr>
          <w:p w:rsidR="000E446D" w:rsidRPr="00D97E7D" w:rsidRDefault="000E446D" w:rsidP="005643CF">
            <w:pPr>
              <w:autoSpaceDE w:val="0"/>
              <w:autoSpaceDN w:val="0"/>
              <w:adjustRightInd w:val="0"/>
              <w:spacing w:line="280" w:lineRule="exact"/>
              <w:jc w:val="right"/>
              <w:rPr>
                <w:rFonts w:ascii="Arial" w:hAnsi="Arial" w:cs="Arial"/>
                <w:sz w:val="16"/>
                <w:szCs w:val="16"/>
              </w:rPr>
            </w:pPr>
          </w:p>
        </w:tc>
      </w:tr>
      <w:tr w:rsidR="0008389A" w:rsidRPr="00D97E7D" w:rsidTr="009856FC">
        <w:tc>
          <w:tcPr>
            <w:tcW w:w="3278" w:type="dxa"/>
          </w:tcPr>
          <w:p w:rsidR="0008389A" w:rsidRPr="00D97E7D" w:rsidRDefault="0008389A" w:rsidP="0008389A">
            <w:pPr>
              <w:pStyle w:val="ListParagraph"/>
              <w:numPr>
                <w:ilvl w:val="0"/>
                <w:numId w:val="55"/>
              </w:numPr>
              <w:autoSpaceDE w:val="0"/>
              <w:autoSpaceDN w:val="0"/>
              <w:adjustRightInd w:val="0"/>
              <w:spacing w:line="280" w:lineRule="exact"/>
              <w:ind w:left="165" w:hanging="165"/>
              <w:contextualSpacing w:val="0"/>
              <w:rPr>
                <w:rFonts w:ascii="Arial" w:hAnsi="Arial" w:cs="Arial"/>
                <w:sz w:val="16"/>
                <w:szCs w:val="16"/>
              </w:rPr>
            </w:pPr>
            <w:r w:rsidRPr="00D97E7D">
              <w:rPr>
                <w:rFonts w:ascii="Arial" w:hAnsi="Arial" w:cs="Arial"/>
                <w:sz w:val="16"/>
                <w:szCs w:val="16"/>
              </w:rPr>
              <w:t>Utang PFK</w:t>
            </w:r>
          </w:p>
        </w:tc>
        <w:tc>
          <w:tcPr>
            <w:tcW w:w="2013" w:type="dxa"/>
          </w:tcPr>
          <w:p w:rsidR="0008389A" w:rsidRPr="00D97E7D" w:rsidRDefault="0008389A" w:rsidP="0008389A">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c>
          <w:tcPr>
            <w:tcW w:w="1985" w:type="dxa"/>
          </w:tcPr>
          <w:p w:rsidR="0008389A" w:rsidRPr="00D97E7D" w:rsidRDefault="0008389A" w:rsidP="0008389A">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08389A" w:rsidRPr="00D97E7D" w:rsidTr="009856FC">
        <w:tc>
          <w:tcPr>
            <w:tcW w:w="3278" w:type="dxa"/>
          </w:tcPr>
          <w:p w:rsidR="0008389A" w:rsidRPr="00D97E7D" w:rsidRDefault="0008389A" w:rsidP="0008389A">
            <w:pPr>
              <w:pStyle w:val="ListParagraph"/>
              <w:numPr>
                <w:ilvl w:val="0"/>
                <w:numId w:val="55"/>
              </w:numPr>
              <w:autoSpaceDE w:val="0"/>
              <w:autoSpaceDN w:val="0"/>
              <w:adjustRightInd w:val="0"/>
              <w:spacing w:line="280" w:lineRule="exact"/>
              <w:ind w:left="165" w:hanging="165"/>
              <w:contextualSpacing w:val="0"/>
              <w:rPr>
                <w:rFonts w:ascii="Arial" w:hAnsi="Arial" w:cs="Arial"/>
                <w:sz w:val="16"/>
                <w:szCs w:val="16"/>
              </w:rPr>
            </w:pPr>
            <w:r w:rsidRPr="00D97E7D">
              <w:rPr>
                <w:rFonts w:ascii="Arial" w:hAnsi="Arial" w:cs="Arial"/>
                <w:sz w:val="16"/>
                <w:szCs w:val="16"/>
              </w:rPr>
              <w:t>Pendapatan Diterima Dimuka</w:t>
            </w:r>
          </w:p>
        </w:tc>
        <w:tc>
          <w:tcPr>
            <w:tcW w:w="2013" w:type="dxa"/>
          </w:tcPr>
          <w:p w:rsidR="0008389A" w:rsidRPr="00D97E7D" w:rsidRDefault="0008389A" w:rsidP="0008389A">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183.061.374,50</w:t>
            </w:r>
          </w:p>
        </w:tc>
        <w:tc>
          <w:tcPr>
            <w:tcW w:w="1985" w:type="dxa"/>
          </w:tcPr>
          <w:p w:rsidR="0008389A" w:rsidRPr="00D97E7D" w:rsidRDefault="0008389A" w:rsidP="0008389A">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221.423.254,01</w:t>
            </w:r>
          </w:p>
        </w:tc>
      </w:tr>
      <w:tr w:rsidR="0008389A" w:rsidRPr="00D97E7D" w:rsidTr="009856FC">
        <w:tc>
          <w:tcPr>
            <w:tcW w:w="3278" w:type="dxa"/>
          </w:tcPr>
          <w:p w:rsidR="0008389A" w:rsidRPr="00D97E7D" w:rsidRDefault="0008389A" w:rsidP="0008389A">
            <w:pPr>
              <w:pStyle w:val="ListParagraph"/>
              <w:numPr>
                <w:ilvl w:val="0"/>
                <w:numId w:val="55"/>
              </w:numPr>
              <w:autoSpaceDE w:val="0"/>
              <w:autoSpaceDN w:val="0"/>
              <w:adjustRightInd w:val="0"/>
              <w:spacing w:line="280" w:lineRule="exact"/>
              <w:ind w:left="165" w:hanging="165"/>
              <w:contextualSpacing w:val="0"/>
              <w:rPr>
                <w:rFonts w:ascii="Arial" w:hAnsi="Arial" w:cs="Arial"/>
                <w:sz w:val="16"/>
                <w:szCs w:val="16"/>
              </w:rPr>
            </w:pPr>
            <w:r w:rsidRPr="00D97E7D">
              <w:rPr>
                <w:rFonts w:ascii="Arial" w:hAnsi="Arial" w:cs="Arial"/>
                <w:sz w:val="16"/>
                <w:szCs w:val="16"/>
              </w:rPr>
              <w:t>Utang Beban</w:t>
            </w:r>
          </w:p>
        </w:tc>
        <w:tc>
          <w:tcPr>
            <w:tcW w:w="2013" w:type="dxa"/>
          </w:tcPr>
          <w:p w:rsidR="0008389A" w:rsidRPr="00D97E7D" w:rsidRDefault="0008389A" w:rsidP="0008389A">
            <w:pPr>
              <w:autoSpaceDE w:val="0"/>
              <w:autoSpaceDN w:val="0"/>
              <w:adjustRightInd w:val="0"/>
              <w:spacing w:line="280" w:lineRule="exact"/>
              <w:jc w:val="right"/>
              <w:rPr>
                <w:rFonts w:ascii="Arial" w:hAnsi="Arial" w:cs="Arial"/>
                <w:sz w:val="16"/>
                <w:szCs w:val="16"/>
              </w:rPr>
            </w:pPr>
            <w:r w:rsidRPr="00D97E7D">
              <w:rPr>
                <w:rFonts w:ascii="Arial" w:hAnsi="Arial" w:cs="Arial"/>
                <w:bCs/>
                <w:sz w:val="16"/>
                <w:szCs w:val="16"/>
                <w:lang w:val="en-US"/>
              </w:rPr>
              <w:t>19.668.149.204</w:t>
            </w:r>
            <w:r w:rsidRPr="00D97E7D">
              <w:rPr>
                <w:rFonts w:ascii="Arial" w:hAnsi="Arial" w:cs="Arial"/>
                <w:bCs/>
                <w:sz w:val="16"/>
                <w:szCs w:val="16"/>
              </w:rPr>
              <w:t>,00</w:t>
            </w:r>
          </w:p>
        </w:tc>
        <w:tc>
          <w:tcPr>
            <w:tcW w:w="1985" w:type="dxa"/>
          </w:tcPr>
          <w:p w:rsidR="0008389A" w:rsidRPr="00D97E7D" w:rsidRDefault="0008389A" w:rsidP="0008389A">
            <w:pPr>
              <w:autoSpaceDE w:val="0"/>
              <w:autoSpaceDN w:val="0"/>
              <w:adjustRightInd w:val="0"/>
              <w:spacing w:line="280" w:lineRule="exact"/>
              <w:jc w:val="right"/>
              <w:rPr>
                <w:rFonts w:ascii="Arial" w:hAnsi="Arial" w:cs="Arial"/>
                <w:sz w:val="16"/>
                <w:szCs w:val="16"/>
              </w:rPr>
            </w:pPr>
            <w:r w:rsidRPr="00D97E7D">
              <w:rPr>
                <w:rFonts w:ascii="Arial" w:hAnsi="Arial" w:cs="Arial"/>
                <w:bCs/>
                <w:sz w:val="16"/>
                <w:szCs w:val="16"/>
              </w:rPr>
              <w:t>20.016.502.087,00</w:t>
            </w:r>
          </w:p>
        </w:tc>
      </w:tr>
      <w:tr w:rsidR="0008389A" w:rsidRPr="00D97E7D" w:rsidTr="009856FC">
        <w:tc>
          <w:tcPr>
            <w:tcW w:w="3278" w:type="dxa"/>
          </w:tcPr>
          <w:p w:rsidR="0008389A" w:rsidRPr="00D97E7D" w:rsidRDefault="0008389A" w:rsidP="0008389A">
            <w:pPr>
              <w:pStyle w:val="ListParagraph"/>
              <w:numPr>
                <w:ilvl w:val="0"/>
                <w:numId w:val="55"/>
              </w:numPr>
              <w:autoSpaceDE w:val="0"/>
              <w:autoSpaceDN w:val="0"/>
              <w:adjustRightInd w:val="0"/>
              <w:spacing w:line="280" w:lineRule="exact"/>
              <w:ind w:left="165" w:hanging="165"/>
              <w:contextualSpacing w:val="0"/>
              <w:rPr>
                <w:rFonts w:ascii="Arial" w:hAnsi="Arial" w:cs="Arial"/>
                <w:sz w:val="16"/>
                <w:szCs w:val="16"/>
              </w:rPr>
            </w:pPr>
            <w:r w:rsidRPr="00D97E7D">
              <w:rPr>
                <w:rFonts w:ascii="Arial" w:hAnsi="Arial" w:cs="Arial"/>
                <w:sz w:val="16"/>
                <w:szCs w:val="16"/>
              </w:rPr>
              <w:t>Utang Jangka Pendek Lainnya</w:t>
            </w:r>
          </w:p>
        </w:tc>
        <w:tc>
          <w:tcPr>
            <w:tcW w:w="2013" w:type="dxa"/>
          </w:tcPr>
          <w:p w:rsidR="0008389A" w:rsidRPr="00D97E7D" w:rsidRDefault="0008389A" w:rsidP="0008389A">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lang w:val="en-US"/>
              </w:rPr>
              <w:t>4</w:t>
            </w:r>
            <w:r w:rsidRPr="00D97E7D">
              <w:rPr>
                <w:rFonts w:ascii="Arial" w:hAnsi="Arial" w:cs="Arial"/>
                <w:sz w:val="16"/>
                <w:szCs w:val="16"/>
              </w:rPr>
              <w:t>.</w:t>
            </w:r>
            <w:r w:rsidRPr="00D97E7D">
              <w:rPr>
                <w:rFonts w:ascii="Arial" w:hAnsi="Arial" w:cs="Arial"/>
                <w:sz w:val="16"/>
                <w:szCs w:val="16"/>
                <w:lang w:val="en-US"/>
              </w:rPr>
              <w:t>654</w:t>
            </w:r>
            <w:r w:rsidRPr="00D97E7D">
              <w:rPr>
                <w:rFonts w:ascii="Arial" w:hAnsi="Arial" w:cs="Arial"/>
                <w:sz w:val="16"/>
                <w:szCs w:val="16"/>
              </w:rPr>
              <w:t>.</w:t>
            </w:r>
            <w:r w:rsidRPr="00D97E7D">
              <w:rPr>
                <w:rFonts w:ascii="Arial" w:hAnsi="Arial" w:cs="Arial"/>
                <w:sz w:val="16"/>
                <w:szCs w:val="16"/>
                <w:lang w:val="en-US"/>
              </w:rPr>
              <w:t>213</w:t>
            </w:r>
            <w:r w:rsidRPr="00D97E7D">
              <w:rPr>
                <w:rFonts w:ascii="Arial" w:hAnsi="Arial" w:cs="Arial"/>
                <w:sz w:val="16"/>
                <w:szCs w:val="16"/>
              </w:rPr>
              <w:t>.</w:t>
            </w:r>
            <w:r w:rsidRPr="00D97E7D">
              <w:rPr>
                <w:rFonts w:ascii="Arial" w:hAnsi="Arial" w:cs="Arial"/>
                <w:sz w:val="16"/>
                <w:szCs w:val="16"/>
                <w:lang w:val="en-US"/>
              </w:rPr>
              <w:t>890</w:t>
            </w:r>
            <w:r w:rsidRPr="00D97E7D">
              <w:rPr>
                <w:rFonts w:ascii="Arial" w:hAnsi="Arial" w:cs="Arial"/>
                <w:sz w:val="16"/>
                <w:szCs w:val="16"/>
              </w:rPr>
              <w:t>,00</w:t>
            </w:r>
          </w:p>
        </w:tc>
        <w:tc>
          <w:tcPr>
            <w:tcW w:w="1985" w:type="dxa"/>
          </w:tcPr>
          <w:p w:rsidR="0008389A" w:rsidRPr="00D97E7D" w:rsidRDefault="0008389A" w:rsidP="0008389A">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1.107.144.020,00</w:t>
            </w:r>
          </w:p>
        </w:tc>
      </w:tr>
      <w:tr w:rsidR="0008389A" w:rsidRPr="00D97E7D" w:rsidTr="009856FC">
        <w:tc>
          <w:tcPr>
            <w:tcW w:w="3278" w:type="dxa"/>
          </w:tcPr>
          <w:p w:rsidR="0008389A" w:rsidRPr="00D97E7D" w:rsidRDefault="0008389A" w:rsidP="0008389A">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Sub Jumlah</w:t>
            </w:r>
          </w:p>
        </w:tc>
        <w:tc>
          <w:tcPr>
            <w:tcW w:w="2013" w:type="dxa"/>
          </w:tcPr>
          <w:p w:rsidR="0008389A" w:rsidRPr="00D97E7D" w:rsidRDefault="0008389A" w:rsidP="0008389A">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24</w:t>
            </w:r>
            <w:r w:rsidRPr="00D97E7D">
              <w:rPr>
                <w:rFonts w:ascii="Arial" w:hAnsi="Arial" w:cs="Arial"/>
                <w:b/>
                <w:sz w:val="16"/>
                <w:szCs w:val="16"/>
              </w:rPr>
              <w:t>.</w:t>
            </w:r>
            <w:r w:rsidRPr="00D97E7D">
              <w:rPr>
                <w:rFonts w:ascii="Arial" w:hAnsi="Arial" w:cs="Arial"/>
                <w:b/>
                <w:sz w:val="16"/>
                <w:szCs w:val="16"/>
                <w:lang w:val="en-US"/>
              </w:rPr>
              <w:t>505</w:t>
            </w:r>
            <w:r w:rsidRPr="00D97E7D">
              <w:rPr>
                <w:rFonts w:ascii="Arial" w:hAnsi="Arial" w:cs="Arial"/>
                <w:b/>
                <w:sz w:val="16"/>
                <w:szCs w:val="16"/>
              </w:rPr>
              <w:t>.</w:t>
            </w:r>
            <w:r w:rsidRPr="00D97E7D">
              <w:rPr>
                <w:rFonts w:ascii="Arial" w:hAnsi="Arial" w:cs="Arial"/>
                <w:b/>
                <w:sz w:val="16"/>
                <w:szCs w:val="16"/>
                <w:lang w:val="en-US"/>
              </w:rPr>
              <w:t>424</w:t>
            </w:r>
            <w:r w:rsidRPr="00D97E7D">
              <w:rPr>
                <w:rFonts w:ascii="Arial" w:hAnsi="Arial" w:cs="Arial"/>
                <w:b/>
                <w:sz w:val="16"/>
                <w:szCs w:val="16"/>
              </w:rPr>
              <w:t>.</w:t>
            </w:r>
            <w:r w:rsidRPr="00D97E7D">
              <w:rPr>
                <w:rFonts w:ascii="Arial" w:hAnsi="Arial" w:cs="Arial"/>
                <w:b/>
                <w:sz w:val="16"/>
                <w:szCs w:val="16"/>
                <w:lang w:val="en-US"/>
              </w:rPr>
              <w:t>468</w:t>
            </w:r>
            <w:r w:rsidRPr="00D97E7D">
              <w:rPr>
                <w:rFonts w:ascii="Arial" w:hAnsi="Arial" w:cs="Arial"/>
                <w:b/>
                <w:sz w:val="16"/>
                <w:szCs w:val="16"/>
              </w:rPr>
              <w:t>,</w:t>
            </w:r>
            <w:r w:rsidRPr="00D97E7D">
              <w:rPr>
                <w:rFonts w:ascii="Arial" w:hAnsi="Arial" w:cs="Arial"/>
                <w:b/>
                <w:sz w:val="16"/>
                <w:szCs w:val="16"/>
                <w:lang w:val="en-US"/>
              </w:rPr>
              <w:t>50</w:t>
            </w:r>
          </w:p>
        </w:tc>
        <w:tc>
          <w:tcPr>
            <w:tcW w:w="1985" w:type="dxa"/>
          </w:tcPr>
          <w:p w:rsidR="0008389A" w:rsidRPr="00D97E7D" w:rsidRDefault="0008389A" w:rsidP="0008389A">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21.345.069.361,01</w:t>
            </w:r>
          </w:p>
        </w:tc>
      </w:tr>
      <w:tr w:rsidR="0008389A" w:rsidRPr="00D97E7D" w:rsidTr="009856FC">
        <w:tc>
          <w:tcPr>
            <w:tcW w:w="3278" w:type="dxa"/>
          </w:tcPr>
          <w:p w:rsidR="0008389A" w:rsidRPr="00D97E7D" w:rsidRDefault="0008389A" w:rsidP="0008389A">
            <w:pPr>
              <w:autoSpaceDE w:val="0"/>
              <w:autoSpaceDN w:val="0"/>
              <w:adjustRightInd w:val="0"/>
              <w:spacing w:line="280" w:lineRule="exact"/>
              <w:rPr>
                <w:rFonts w:ascii="Arial" w:hAnsi="Arial" w:cs="Arial"/>
                <w:b/>
                <w:sz w:val="16"/>
                <w:szCs w:val="16"/>
              </w:rPr>
            </w:pPr>
            <w:r w:rsidRPr="00D97E7D">
              <w:rPr>
                <w:rFonts w:ascii="Arial" w:hAnsi="Arial" w:cs="Arial"/>
                <w:b/>
                <w:sz w:val="16"/>
                <w:szCs w:val="16"/>
              </w:rPr>
              <w:t>Kewajiban Jangka Panjang</w:t>
            </w:r>
          </w:p>
        </w:tc>
        <w:tc>
          <w:tcPr>
            <w:tcW w:w="2013" w:type="dxa"/>
          </w:tcPr>
          <w:p w:rsidR="0008389A" w:rsidRPr="00D97E7D" w:rsidRDefault="0008389A" w:rsidP="0008389A">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0,00</w:t>
            </w:r>
          </w:p>
        </w:tc>
        <w:tc>
          <w:tcPr>
            <w:tcW w:w="1985" w:type="dxa"/>
          </w:tcPr>
          <w:p w:rsidR="0008389A" w:rsidRPr="00D97E7D" w:rsidRDefault="0008389A" w:rsidP="0008389A">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0,00</w:t>
            </w:r>
          </w:p>
        </w:tc>
      </w:tr>
      <w:tr w:rsidR="0008389A" w:rsidRPr="00D97E7D" w:rsidTr="009856FC">
        <w:tc>
          <w:tcPr>
            <w:tcW w:w="3278" w:type="dxa"/>
          </w:tcPr>
          <w:p w:rsidR="0008389A" w:rsidRPr="00D97E7D" w:rsidRDefault="0008389A" w:rsidP="0008389A">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2013" w:type="dxa"/>
          </w:tcPr>
          <w:p w:rsidR="0008389A" w:rsidRPr="00D97E7D" w:rsidRDefault="0008389A" w:rsidP="0008389A">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24</w:t>
            </w:r>
            <w:r w:rsidRPr="00D97E7D">
              <w:rPr>
                <w:rFonts w:ascii="Arial" w:hAnsi="Arial" w:cs="Arial"/>
                <w:b/>
                <w:sz w:val="16"/>
                <w:szCs w:val="16"/>
              </w:rPr>
              <w:t>.</w:t>
            </w:r>
            <w:r w:rsidRPr="00D97E7D">
              <w:rPr>
                <w:rFonts w:ascii="Arial" w:hAnsi="Arial" w:cs="Arial"/>
                <w:b/>
                <w:sz w:val="16"/>
                <w:szCs w:val="16"/>
                <w:lang w:val="en-US"/>
              </w:rPr>
              <w:t>505</w:t>
            </w:r>
            <w:r w:rsidRPr="00D97E7D">
              <w:rPr>
                <w:rFonts w:ascii="Arial" w:hAnsi="Arial" w:cs="Arial"/>
                <w:b/>
                <w:sz w:val="16"/>
                <w:szCs w:val="16"/>
              </w:rPr>
              <w:t>.</w:t>
            </w:r>
            <w:r w:rsidRPr="00D97E7D">
              <w:rPr>
                <w:rFonts w:ascii="Arial" w:hAnsi="Arial" w:cs="Arial"/>
                <w:b/>
                <w:sz w:val="16"/>
                <w:szCs w:val="16"/>
                <w:lang w:val="en-US"/>
              </w:rPr>
              <w:t>424</w:t>
            </w:r>
            <w:r w:rsidRPr="00D97E7D">
              <w:rPr>
                <w:rFonts w:ascii="Arial" w:hAnsi="Arial" w:cs="Arial"/>
                <w:b/>
                <w:sz w:val="16"/>
                <w:szCs w:val="16"/>
              </w:rPr>
              <w:t>.</w:t>
            </w:r>
            <w:r w:rsidRPr="00D97E7D">
              <w:rPr>
                <w:rFonts w:ascii="Arial" w:hAnsi="Arial" w:cs="Arial"/>
                <w:b/>
                <w:sz w:val="16"/>
                <w:szCs w:val="16"/>
                <w:lang w:val="en-US"/>
              </w:rPr>
              <w:t>468</w:t>
            </w:r>
            <w:r w:rsidRPr="00D97E7D">
              <w:rPr>
                <w:rFonts w:ascii="Arial" w:hAnsi="Arial" w:cs="Arial"/>
                <w:b/>
                <w:sz w:val="16"/>
                <w:szCs w:val="16"/>
              </w:rPr>
              <w:t>,</w:t>
            </w:r>
            <w:r w:rsidRPr="00D97E7D">
              <w:rPr>
                <w:rFonts w:ascii="Arial" w:hAnsi="Arial" w:cs="Arial"/>
                <w:b/>
                <w:sz w:val="16"/>
                <w:szCs w:val="16"/>
                <w:lang w:val="en-US"/>
              </w:rPr>
              <w:t>50</w:t>
            </w:r>
          </w:p>
        </w:tc>
        <w:tc>
          <w:tcPr>
            <w:tcW w:w="1985" w:type="dxa"/>
          </w:tcPr>
          <w:p w:rsidR="0008389A" w:rsidRPr="00D97E7D" w:rsidRDefault="0008389A" w:rsidP="0008389A">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21.345.069.361,01</w:t>
            </w:r>
          </w:p>
        </w:tc>
      </w:tr>
    </w:tbl>
    <w:p w:rsidR="000E446D" w:rsidRPr="00D97E7D" w:rsidRDefault="000E446D" w:rsidP="008125BD">
      <w:pPr>
        <w:pStyle w:val="ListParagraph"/>
        <w:numPr>
          <w:ilvl w:val="0"/>
          <w:numId w:val="65"/>
        </w:numPr>
        <w:spacing w:before="120" w:line="280" w:lineRule="exact"/>
        <w:ind w:left="1276" w:hanging="284"/>
        <w:contextualSpacing w:val="0"/>
        <w:jc w:val="both"/>
        <w:rPr>
          <w:b/>
          <w:bCs/>
          <w:sz w:val="22"/>
          <w:szCs w:val="22"/>
        </w:rPr>
      </w:pPr>
      <w:r w:rsidRPr="00D97E7D">
        <w:rPr>
          <w:b/>
          <w:bCs/>
          <w:sz w:val="22"/>
          <w:szCs w:val="22"/>
        </w:rPr>
        <w:t>Kewajiban Jangka Pendek</w:t>
      </w:r>
    </w:p>
    <w:p w:rsidR="000E446D" w:rsidRPr="00D97E7D" w:rsidRDefault="000E446D" w:rsidP="00746591">
      <w:pPr>
        <w:pStyle w:val="ListParagraph"/>
        <w:spacing w:line="280" w:lineRule="exact"/>
        <w:ind w:left="1276"/>
        <w:contextualSpacing w:val="0"/>
        <w:jc w:val="both"/>
        <w:rPr>
          <w:sz w:val="22"/>
          <w:szCs w:val="22"/>
        </w:rPr>
      </w:pPr>
      <w:r w:rsidRPr="00D97E7D">
        <w:rPr>
          <w:sz w:val="22"/>
          <w:szCs w:val="22"/>
        </w:rPr>
        <w:t>Rekening ini menggambarkan jumlah kewajiban daerah yang akan jatuh tempo dalam waktu kurang dari satu tahun anggara</w:t>
      </w:r>
      <w:r w:rsidR="00C84365" w:rsidRPr="00D97E7D">
        <w:rPr>
          <w:sz w:val="22"/>
          <w:szCs w:val="22"/>
        </w:rPr>
        <w:t>n sejak tanggal</w:t>
      </w:r>
      <w:r w:rsidR="00EB77FC" w:rsidRPr="00D97E7D">
        <w:rPr>
          <w:sz w:val="22"/>
          <w:szCs w:val="22"/>
        </w:rPr>
        <w:t xml:space="preserve">31 Desember </w:t>
      </w:r>
      <w:r w:rsidR="00662672" w:rsidRPr="00D97E7D">
        <w:rPr>
          <w:sz w:val="22"/>
          <w:szCs w:val="22"/>
        </w:rPr>
        <w:t>20</w:t>
      </w:r>
      <w:r w:rsidR="009856FC" w:rsidRPr="00D97E7D">
        <w:rPr>
          <w:sz w:val="22"/>
          <w:szCs w:val="22"/>
          <w:lang w:val="en-US"/>
        </w:rPr>
        <w:t>20</w:t>
      </w:r>
      <w:r w:rsidR="00C84365" w:rsidRPr="00D97E7D">
        <w:rPr>
          <w:sz w:val="22"/>
          <w:szCs w:val="22"/>
        </w:rPr>
        <w:t xml:space="preserve"> d</w:t>
      </w:r>
      <w:r w:rsidR="00EB77FC" w:rsidRPr="00D97E7D">
        <w:rPr>
          <w:sz w:val="22"/>
          <w:szCs w:val="22"/>
        </w:rPr>
        <w:t xml:space="preserve">an </w:t>
      </w:r>
      <w:r w:rsidR="00662672" w:rsidRPr="00D97E7D">
        <w:rPr>
          <w:sz w:val="22"/>
          <w:szCs w:val="22"/>
        </w:rPr>
        <w:t>201</w:t>
      </w:r>
      <w:r w:rsidR="009856FC" w:rsidRPr="00D97E7D">
        <w:rPr>
          <w:sz w:val="22"/>
          <w:szCs w:val="22"/>
          <w:lang w:val="en-US"/>
        </w:rPr>
        <w:t>9</w:t>
      </w:r>
      <w:r w:rsidR="001716DC" w:rsidRPr="00D97E7D">
        <w:rPr>
          <w:sz w:val="22"/>
          <w:szCs w:val="22"/>
        </w:rPr>
        <w:t xml:space="preserve"> dengan rincian sebagai </w:t>
      </w:r>
      <w:r w:rsidR="00225DEF" w:rsidRPr="00D97E7D">
        <w:rPr>
          <w:sz w:val="22"/>
          <w:szCs w:val="22"/>
        </w:rPr>
        <w:t>berikut.</w:t>
      </w:r>
    </w:p>
    <w:p w:rsidR="000E446D" w:rsidRPr="00D97E7D" w:rsidRDefault="000E446D" w:rsidP="008125BD">
      <w:pPr>
        <w:pStyle w:val="BodyTextIndent"/>
        <w:widowControl w:val="0"/>
        <w:numPr>
          <w:ilvl w:val="0"/>
          <w:numId w:val="66"/>
        </w:numPr>
        <w:spacing w:before="60" w:after="0" w:line="280" w:lineRule="exact"/>
        <w:ind w:left="1560" w:hanging="284"/>
        <w:rPr>
          <w:rFonts w:ascii="Times New Roman" w:hAnsi="Times New Roman" w:cs="Times New Roman"/>
          <w:sz w:val="22"/>
          <w:szCs w:val="22"/>
        </w:rPr>
      </w:pPr>
      <w:r w:rsidRPr="00D97E7D">
        <w:rPr>
          <w:rFonts w:ascii="Times New Roman" w:hAnsi="Times New Roman" w:cs="Times New Roman"/>
          <w:b/>
          <w:sz w:val="22"/>
          <w:szCs w:val="22"/>
        </w:rPr>
        <w:t>Utang Perhitungan Pihak Ketiga (PFK)</w:t>
      </w:r>
    </w:p>
    <w:p w:rsidR="0062622C" w:rsidRPr="00D97E7D" w:rsidRDefault="000E446D" w:rsidP="00746591">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Utang PFK merupakan utang yang disebabkan kedudukan pemerintah daerah sebagai pemotong pajak atau pungutan lainnya.</w:t>
      </w:r>
    </w:p>
    <w:p w:rsidR="00804FC0" w:rsidRPr="00D97E7D" w:rsidRDefault="00502D50" w:rsidP="00746591">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Tidak terdapat </w:t>
      </w:r>
      <w:r w:rsidR="000F2066" w:rsidRPr="00D97E7D">
        <w:rPr>
          <w:rFonts w:ascii="Times New Roman" w:hAnsi="Times New Roman" w:cs="Times New Roman"/>
          <w:sz w:val="22"/>
          <w:szCs w:val="22"/>
        </w:rPr>
        <w:t>s</w:t>
      </w:r>
      <w:r w:rsidR="0062622C" w:rsidRPr="00D97E7D">
        <w:rPr>
          <w:rFonts w:ascii="Times New Roman" w:hAnsi="Times New Roman" w:cs="Times New Roman"/>
          <w:sz w:val="22"/>
          <w:szCs w:val="22"/>
        </w:rPr>
        <w:t xml:space="preserve">aldo Utang PFK </w:t>
      </w:r>
      <w:r w:rsidR="00EB77FC" w:rsidRPr="00D97E7D">
        <w:rPr>
          <w:rFonts w:ascii="Times New Roman" w:hAnsi="Times New Roman" w:cs="Times New Roman"/>
          <w:sz w:val="22"/>
          <w:szCs w:val="22"/>
        </w:rPr>
        <w:t xml:space="preserve">per 31 Desember </w:t>
      </w:r>
      <w:r w:rsidR="00662672" w:rsidRPr="00D97E7D">
        <w:rPr>
          <w:rFonts w:ascii="Times New Roman" w:hAnsi="Times New Roman" w:cs="Times New Roman"/>
          <w:sz w:val="22"/>
          <w:szCs w:val="22"/>
        </w:rPr>
        <w:t>20</w:t>
      </w:r>
      <w:r w:rsidR="009856FC" w:rsidRPr="00D97E7D">
        <w:rPr>
          <w:rFonts w:ascii="Times New Roman" w:hAnsi="Times New Roman" w:cs="Times New Roman"/>
          <w:sz w:val="22"/>
          <w:szCs w:val="22"/>
          <w:lang w:val="en-US"/>
        </w:rPr>
        <w:t xml:space="preserve">20 </w:t>
      </w:r>
      <w:r w:rsidR="004C0364" w:rsidRPr="00D97E7D">
        <w:rPr>
          <w:rFonts w:ascii="Times New Roman" w:hAnsi="Times New Roman" w:cs="Times New Roman"/>
          <w:sz w:val="22"/>
          <w:szCs w:val="22"/>
        </w:rPr>
        <w:t xml:space="preserve">dan </w:t>
      </w:r>
      <w:r w:rsidR="009856FC" w:rsidRPr="00D97E7D">
        <w:rPr>
          <w:rFonts w:ascii="Times New Roman" w:hAnsi="Times New Roman" w:cs="Times New Roman"/>
          <w:sz w:val="22"/>
          <w:szCs w:val="22"/>
        </w:rPr>
        <w:t>2019</w:t>
      </w:r>
      <w:r w:rsidR="004C0364" w:rsidRPr="00D97E7D">
        <w:rPr>
          <w:rFonts w:ascii="Times New Roman" w:hAnsi="Times New Roman" w:cs="Times New Roman"/>
          <w:sz w:val="22"/>
          <w:szCs w:val="22"/>
        </w:rPr>
        <w:t>.</w:t>
      </w:r>
    </w:p>
    <w:p w:rsidR="000E446D" w:rsidRPr="00D97E7D" w:rsidRDefault="000E446D" w:rsidP="008125BD">
      <w:pPr>
        <w:pStyle w:val="BodyTextIndent"/>
        <w:widowControl w:val="0"/>
        <w:numPr>
          <w:ilvl w:val="0"/>
          <w:numId w:val="66"/>
        </w:numPr>
        <w:spacing w:before="60" w:after="0" w:line="280" w:lineRule="exact"/>
        <w:ind w:left="1560" w:hanging="284"/>
        <w:rPr>
          <w:rFonts w:ascii="Times New Roman" w:hAnsi="Times New Roman" w:cs="Times New Roman"/>
          <w:sz w:val="22"/>
          <w:szCs w:val="22"/>
        </w:rPr>
      </w:pPr>
      <w:r w:rsidRPr="00D97E7D">
        <w:rPr>
          <w:rFonts w:ascii="Times New Roman" w:hAnsi="Times New Roman" w:cs="Times New Roman"/>
          <w:b/>
          <w:sz w:val="22"/>
          <w:szCs w:val="22"/>
        </w:rPr>
        <w:t xml:space="preserve">Pendapatan Diterima </w:t>
      </w:r>
      <w:r w:rsidR="00360A08" w:rsidRPr="00D97E7D">
        <w:rPr>
          <w:rFonts w:ascii="Times New Roman" w:hAnsi="Times New Roman" w:cs="Times New Roman"/>
          <w:b/>
          <w:sz w:val="22"/>
          <w:szCs w:val="22"/>
        </w:rPr>
        <w:t>d</w:t>
      </w:r>
      <w:r w:rsidRPr="00D97E7D">
        <w:rPr>
          <w:rFonts w:ascii="Times New Roman" w:hAnsi="Times New Roman" w:cs="Times New Roman"/>
          <w:b/>
          <w:sz w:val="22"/>
          <w:szCs w:val="22"/>
        </w:rPr>
        <w:t>i</w:t>
      </w:r>
      <w:r w:rsidR="00360A08" w:rsidRPr="00D97E7D">
        <w:rPr>
          <w:rFonts w:ascii="Times New Roman" w:hAnsi="Times New Roman" w:cs="Times New Roman"/>
          <w:b/>
          <w:sz w:val="22"/>
          <w:szCs w:val="22"/>
        </w:rPr>
        <w:t xml:space="preserve"> M</w:t>
      </w:r>
      <w:r w:rsidRPr="00D97E7D">
        <w:rPr>
          <w:rFonts w:ascii="Times New Roman" w:hAnsi="Times New Roman" w:cs="Times New Roman"/>
          <w:b/>
          <w:sz w:val="22"/>
          <w:szCs w:val="22"/>
        </w:rPr>
        <w:t>uka</w:t>
      </w:r>
    </w:p>
    <w:p w:rsidR="000E446D" w:rsidRPr="00D97E7D" w:rsidRDefault="000E446D" w:rsidP="00746591">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Pendapatan Diterima </w:t>
      </w:r>
      <w:r w:rsidR="000F2066" w:rsidRPr="00D97E7D">
        <w:rPr>
          <w:rFonts w:ascii="Times New Roman" w:hAnsi="Times New Roman" w:cs="Times New Roman"/>
          <w:sz w:val="22"/>
          <w:szCs w:val="22"/>
        </w:rPr>
        <w:t>d</w:t>
      </w:r>
      <w:r w:rsidRPr="00D97E7D">
        <w:rPr>
          <w:rFonts w:ascii="Times New Roman" w:hAnsi="Times New Roman" w:cs="Times New Roman"/>
          <w:sz w:val="22"/>
          <w:szCs w:val="22"/>
        </w:rPr>
        <w:t>i</w:t>
      </w:r>
      <w:r w:rsidR="000F2066" w:rsidRPr="00D97E7D">
        <w:rPr>
          <w:rFonts w:ascii="Times New Roman" w:hAnsi="Times New Roman" w:cs="Times New Roman"/>
          <w:sz w:val="22"/>
          <w:szCs w:val="22"/>
        </w:rPr>
        <w:t xml:space="preserve"> M</w:t>
      </w:r>
      <w:r w:rsidRPr="00D97E7D">
        <w:rPr>
          <w:rFonts w:ascii="Times New Roman" w:hAnsi="Times New Roman" w:cs="Times New Roman"/>
          <w:sz w:val="22"/>
          <w:szCs w:val="22"/>
        </w:rPr>
        <w:t>uka merupakan pendapatan yang telah diterima lebih dahulu pada tahun berjalan atau sebelumnya yang belum menjadi pendapatan pemerintah daerah pada tahun berjalan.</w:t>
      </w:r>
    </w:p>
    <w:p w:rsidR="006D02BD" w:rsidRPr="00D97E7D" w:rsidRDefault="006D02BD" w:rsidP="006D02BD">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Saldo Pendapatan Diterima di Muka tahun 20</w:t>
      </w:r>
      <w:r w:rsidR="00327426"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dan 201</w:t>
      </w:r>
      <w:r w:rsidR="00327426" w:rsidRPr="00D97E7D">
        <w:rPr>
          <w:rFonts w:ascii="Times New Roman" w:hAnsi="Times New Roman" w:cs="Times New Roman"/>
          <w:sz w:val="22"/>
          <w:szCs w:val="22"/>
          <w:lang w:val="en-US"/>
        </w:rPr>
        <w:t>9</w:t>
      </w:r>
      <w:r w:rsidRPr="00D97E7D">
        <w:rPr>
          <w:rFonts w:ascii="Times New Roman" w:hAnsi="Times New Roman" w:cs="Times New Roman"/>
          <w:sz w:val="22"/>
          <w:szCs w:val="22"/>
        </w:rPr>
        <w:t xml:space="preserve"> masing-masing sebesar </w:t>
      </w:r>
      <w:r w:rsidR="00B43478" w:rsidRPr="00D97E7D">
        <w:rPr>
          <w:rFonts w:ascii="Times New Roman" w:hAnsi="Times New Roman" w:cs="Times New Roman"/>
          <w:sz w:val="22"/>
          <w:szCs w:val="22"/>
        </w:rPr>
        <w:t>Rp</w:t>
      </w:r>
      <w:r w:rsidR="00B43478" w:rsidRPr="00D97E7D">
        <w:rPr>
          <w:rFonts w:ascii="Times New Roman" w:hAnsi="Times New Roman" w:cs="Times New Roman"/>
          <w:sz w:val="22"/>
          <w:szCs w:val="22"/>
          <w:lang w:val="en-US"/>
        </w:rPr>
        <w:t xml:space="preserve">183.061.374,50 </w:t>
      </w:r>
      <w:r w:rsidR="00327426" w:rsidRPr="00D97E7D">
        <w:rPr>
          <w:rFonts w:ascii="Times New Roman" w:hAnsi="Times New Roman" w:cs="Times New Roman"/>
          <w:sz w:val="22"/>
          <w:szCs w:val="22"/>
          <w:lang w:val="en-US"/>
        </w:rPr>
        <w:t xml:space="preserve">dan </w:t>
      </w:r>
      <w:r w:rsidRPr="00D97E7D">
        <w:rPr>
          <w:rFonts w:ascii="Times New Roman" w:hAnsi="Times New Roman" w:cs="Times New Roman"/>
          <w:sz w:val="22"/>
          <w:szCs w:val="22"/>
        </w:rPr>
        <w:t>Rp</w:t>
      </w:r>
      <w:r w:rsidR="003D1322" w:rsidRPr="00D97E7D">
        <w:rPr>
          <w:rFonts w:ascii="Times New Roman" w:hAnsi="Times New Roman" w:cs="Times New Roman"/>
          <w:bCs/>
          <w:sz w:val="22"/>
          <w:szCs w:val="22"/>
        </w:rPr>
        <w:t>221.423.254,01</w:t>
      </w:r>
      <w:r w:rsidRPr="00D97E7D">
        <w:rPr>
          <w:rFonts w:ascii="Times New Roman" w:hAnsi="Times New Roman" w:cs="Times New Roman"/>
          <w:sz w:val="22"/>
          <w:szCs w:val="22"/>
        </w:rPr>
        <w:t xml:space="preserve">sebagai </w:t>
      </w:r>
      <w:r w:rsidR="00225DEF" w:rsidRPr="00D97E7D">
        <w:rPr>
          <w:rFonts w:ascii="Times New Roman" w:hAnsi="Times New Roman" w:cs="Times New Roman"/>
          <w:sz w:val="22"/>
          <w:szCs w:val="22"/>
        </w:rPr>
        <w:t>berikut.</w:t>
      </w:r>
    </w:p>
    <w:p w:rsidR="000E446D" w:rsidRPr="00D97E7D" w:rsidRDefault="000E446D" w:rsidP="00CB65E7">
      <w:pPr>
        <w:spacing w:before="240" w:line="280" w:lineRule="exact"/>
        <w:ind w:left="992"/>
        <w:jc w:val="center"/>
        <w:rPr>
          <w:rFonts w:ascii="Arial" w:hAnsi="Arial" w:cs="Arial"/>
          <w:b/>
          <w:sz w:val="18"/>
          <w:szCs w:val="18"/>
        </w:rPr>
      </w:pPr>
      <w:r w:rsidRPr="00D97E7D">
        <w:rPr>
          <w:rFonts w:ascii="Arial" w:hAnsi="Arial" w:cs="Arial"/>
          <w:b/>
          <w:sz w:val="18"/>
          <w:szCs w:val="18"/>
        </w:rPr>
        <w:t xml:space="preserve">Tabel </w:t>
      </w:r>
      <w:r w:rsidR="00C00554" w:rsidRPr="00D97E7D">
        <w:rPr>
          <w:rFonts w:ascii="Arial" w:hAnsi="Arial" w:cs="Arial"/>
          <w:b/>
          <w:sz w:val="18"/>
          <w:szCs w:val="18"/>
        </w:rPr>
        <w:t>7.</w:t>
      </w:r>
      <w:r w:rsidR="00783F3D" w:rsidRPr="00D97E7D">
        <w:rPr>
          <w:rFonts w:ascii="Arial" w:hAnsi="Arial" w:cs="Arial"/>
          <w:b/>
          <w:sz w:val="18"/>
          <w:szCs w:val="18"/>
        </w:rPr>
        <w:t>10</w:t>
      </w:r>
      <w:r w:rsidR="00490678" w:rsidRPr="00D97E7D">
        <w:rPr>
          <w:rFonts w:ascii="Arial" w:hAnsi="Arial" w:cs="Arial"/>
          <w:b/>
          <w:sz w:val="18"/>
          <w:szCs w:val="18"/>
        </w:rPr>
        <w:t>3</w:t>
      </w:r>
      <w:r w:rsidRPr="00D97E7D">
        <w:rPr>
          <w:rFonts w:ascii="Arial" w:hAnsi="Arial" w:cs="Arial"/>
          <w:b/>
          <w:sz w:val="18"/>
          <w:szCs w:val="18"/>
        </w:rPr>
        <w:t xml:space="preserve">Pendapatan Diterima </w:t>
      </w:r>
      <w:r w:rsidR="000F2066" w:rsidRPr="00D97E7D">
        <w:rPr>
          <w:rFonts w:ascii="Arial" w:hAnsi="Arial" w:cs="Arial"/>
          <w:b/>
          <w:sz w:val="18"/>
          <w:szCs w:val="18"/>
        </w:rPr>
        <w:t>d</w:t>
      </w:r>
      <w:r w:rsidRPr="00D97E7D">
        <w:rPr>
          <w:rFonts w:ascii="Arial" w:hAnsi="Arial" w:cs="Arial"/>
          <w:b/>
          <w:sz w:val="18"/>
          <w:szCs w:val="18"/>
        </w:rPr>
        <w:t>i</w:t>
      </w:r>
      <w:r w:rsidR="000F2066" w:rsidRPr="00D97E7D">
        <w:rPr>
          <w:rFonts w:ascii="Arial" w:hAnsi="Arial" w:cs="Arial"/>
          <w:b/>
          <w:sz w:val="18"/>
          <w:szCs w:val="18"/>
        </w:rPr>
        <w:t xml:space="preserve"> M</w:t>
      </w:r>
      <w:r w:rsidRPr="00D97E7D">
        <w:rPr>
          <w:rFonts w:ascii="Arial" w:hAnsi="Arial" w:cs="Arial"/>
          <w:b/>
          <w:sz w:val="18"/>
          <w:szCs w:val="18"/>
        </w:rPr>
        <w:t>uka</w:t>
      </w:r>
    </w:p>
    <w:tbl>
      <w:tblPr>
        <w:tblW w:w="71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118"/>
        <w:gridCol w:w="1730"/>
        <w:gridCol w:w="1701"/>
      </w:tblGrid>
      <w:tr w:rsidR="00327426" w:rsidRPr="00D97E7D" w:rsidTr="00327426">
        <w:trPr>
          <w:trHeight w:val="31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27426" w:rsidRPr="00D97E7D" w:rsidRDefault="00327426" w:rsidP="00327426">
            <w:pPr>
              <w:tabs>
                <w:tab w:val="center" w:pos="1013"/>
              </w:tabs>
              <w:spacing w:before="60" w:after="60"/>
              <w:jc w:val="center"/>
              <w:rPr>
                <w:rFonts w:ascii="Arial" w:hAnsi="Arial" w:cs="Arial"/>
                <w:b/>
                <w:bCs/>
                <w:sz w:val="16"/>
                <w:szCs w:val="16"/>
              </w:rPr>
            </w:pPr>
            <w:r w:rsidRPr="00D97E7D">
              <w:rPr>
                <w:rFonts w:ascii="Arial" w:hAnsi="Arial" w:cs="Arial"/>
                <w:b/>
                <w:bCs/>
                <w:sz w:val="16"/>
                <w:szCs w:val="16"/>
              </w:rPr>
              <w:t>No.</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27426" w:rsidRPr="00D97E7D" w:rsidRDefault="00327426" w:rsidP="00327426">
            <w:pPr>
              <w:tabs>
                <w:tab w:val="center" w:pos="1013"/>
              </w:tabs>
              <w:spacing w:before="60" w:after="60"/>
              <w:jc w:val="center"/>
              <w:rPr>
                <w:rFonts w:ascii="Arial" w:hAnsi="Arial" w:cs="Arial"/>
                <w:b/>
                <w:bCs/>
                <w:sz w:val="16"/>
                <w:szCs w:val="16"/>
              </w:rPr>
            </w:pPr>
            <w:r w:rsidRPr="00D97E7D">
              <w:rPr>
                <w:rFonts w:ascii="Arial" w:hAnsi="Arial" w:cs="Arial"/>
                <w:b/>
                <w:bCs/>
                <w:sz w:val="16"/>
                <w:szCs w:val="16"/>
              </w:rPr>
              <w:t xml:space="preserve">Pendapatan </w:t>
            </w:r>
          </w:p>
          <w:p w:rsidR="00327426" w:rsidRPr="00D97E7D" w:rsidRDefault="00327426" w:rsidP="00327426">
            <w:pPr>
              <w:tabs>
                <w:tab w:val="center" w:pos="1013"/>
              </w:tabs>
              <w:spacing w:before="60" w:after="60"/>
              <w:jc w:val="center"/>
              <w:rPr>
                <w:rFonts w:ascii="Arial" w:hAnsi="Arial" w:cs="Arial"/>
                <w:b/>
                <w:bCs/>
                <w:sz w:val="16"/>
                <w:szCs w:val="16"/>
              </w:rPr>
            </w:pPr>
            <w:r w:rsidRPr="00D97E7D">
              <w:rPr>
                <w:rFonts w:ascii="Arial" w:hAnsi="Arial" w:cs="Arial"/>
                <w:b/>
                <w:bCs/>
                <w:sz w:val="16"/>
                <w:szCs w:val="16"/>
              </w:rPr>
              <w:t>Diterima Dimuka</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327426" w:rsidRPr="00D97E7D" w:rsidRDefault="00327426" w:rsidP="00327426">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327426" w:rsidRPr="00D97E7D" w:rsidRDefault="00327426" w:rsidP="00327426">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701" w:type="dxa"/>
            <w:tcBorders>
              <w:top w:val="single" w:sz="4" w:space="0" w:color="auto"/>
              <w:left w:val="single" w:sz="4" w:space="0" w:color="auto"/>
              <w:bottom w:val="single" w:sz="4" w:space="0" w:color="auto"/>
              <w:right w:val="single" w:sz="4" w:space="0" w:color="auto"/>
            </w:tcBorders>
          </w:tcPr>
          <w:p w:rsidR="00327426" w:rsidRPr="00D97E7D" w:rsidRDefault="00327426" w:rsidP="00327426">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2019</w:t>
            </w:r>
          </w:p>
          <w:p w:rsidR="00327426" w:rsidRPr="00D97E7D" w:rsidRDefault="00327426" w:rsidP="00327426">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B43478" w:rsidRPr="00D97E7D" w:rsidTr="00327426">
        <w:trPr>
          <w:trHeight w:val="137"/>
        </w:trPr>
        <w:tc>
          <w:tcPr>
            <w:tcW w:w="567" w:type="dxa"/>
            <w:tcBorders>
              <w:top w:val="single" w:sz="4" w:space="0" w:color="auto"/>
              <w:left w:val="single" w:sz="4" w:space="0" w:color="auto"/>
              <w:bottom w:val="single" w:sz="4" w:space="0" w:color="auto"/>
              <w:right w:val="single" w:sz="4" w:space="0" w:color="auto"/>
            </w:tcBorders>
          </w:tcPr>
          <w:p w:rsidR="00B43478" w:rsidRPr="00D97E7D" w:rsidRDefault="00B43478" w:rsidP="00B43478">
            <w:pPr>
              <w:spacing w:before="60" w:after="60"/>
              <w:jc w:val="center"/>
              <w:rPr>
                <w:rFonts w:ascii="Arial" w:hAnsi="Arial" w:cs="Arial"/>
                <w:sz w:val="16"/>
                <w:szCs w:val="16"/>
              </w:rPr>
            </w:pPr>
            <w:r w:rsidRPr="00D97E7D">
              <w:rPr>
                <w:rFonts w:ascii="Arial" w:hAnsi="Arial" w:cs="Arial"/>
                <w:sz w:val="16"/>
                <w:szCs w:val="16"/>
              </w:rPr>
              <w:t>1</w:t>
            </w:r>
          </w:p>
        </w:tc>
        <w:tc>
          <w:tcPr>
            <w:tcW w:w="3118"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before="60" w:after="60"/>
              <w:rPr>
                <w:rFonts w:ascii="Arial" w:hAnsi="Arial" w:cs="Arial"/>
                <w:sz w:val="16"/>
                <w:szCs w:val="16"/>
              </w:rPr>
            </w:pPr>
            <w:r w:rsidRPr="00D97E7D">
              <w:rPr>
                <w:rFonts w:ascii="Arial" w:hAnsi="Arial" w:cs="Arial"/>
                <w:sz w:val="16"/>
                <w:szCs w:val="16"/>
              </w:rPr>
              <w:t>Pendapatan Sewa Area Bisnis RSUD (BLUD)</w:t>
            </w:r>
          </w:p>
        </w:tc>
        <w:tc>
          <w:tcPr>
            <w:tcW w:w="1730"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before="60" w:after="60"/>
              <w:jc w:val="right"/>
              <w:rPr>
                <w:rFonts w:ascii="Arial" w:hAnsi="Arial" w:cs="Arial"/>
                <w:sz w:val="16"/>
                <w:szCs w:val="16"/>
                <w:lang w:val="en-US"/>
              </w:rPr>
            </w:pPr>
            <w:r w:rsidRPr="00D97E7D">
              <w:rPr>
                <w:rFonts w:ascii="Arial" w:hAnsi="Arial" w:cs="Arial"/>
                <w:sz w:val="16"/>
                <w:szCs w:val="16"/>
                <w:lang w:val="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before="60" w:after="60"/>
              <w:jc w:val="right"/>
              <w:rPr>
                <w:rFonts w:ascii="Arial" w:hAnsi="Arial" w:cs="Arial"/>
                <w:sz w:val="16"/>
                <w:szCs w:val="16"/>
              </w:rPr>
            </w:pPr>
            <w:r w:rsidRPr="00D97E7D">
              <w:rPr>
                <w:rFonts w:ascii="Arial" w:hAnsi="Arial" w:cs="Arial"/>
                <w:sz w:val="16"/>
                <w:szCs w:val="16"/>
              </w:rPr>
              <w:t xml:space="preserve"> 14.896.844,82</w:t>
            </w:r>
          </w:p>
        </w:tc>
      </w:tr>
      <w:tr w:rsidR="00B43478" w:rsidRPr="00D97E7D" w:rsidTr="00327426">
        <w:trPr>
          <w:trHeight w:val="137"/>
        </w:trPr>
        <w:tc>
          <w:tcPr>
            <w:tcW w:w="567" w:type="dxa"/>
            <w:tcBorders>
              <w:top w:val="single" w:sz="4" w:space="0" w:color="auto"/>
              <w:left w:val="single" w:sz="4" w:space="0" w:color="auto"/>
              <w:bottom w:val="single" w:sz="4" w:space="0" w:color="auto"/>
              <w:right w:val="single" w:sz="4" w:space="0" w:color="auto"/>
            </w:tcBorders>
          </w:tcPr>
          <w:p w:rsidR="00B43478" w:rsidRPr="00D97E7D" w:rsidRDefault="00B43478" w:rsidP="00B43478">
            <w:pPr>
              <w:spacing w:before="60" w:after="60"/>
              <w:jc w:val="center"/>
              <w:rPr>
                <w:rFonts w:ascii="Arial" w:hAnsi="Arial" w:cs="Arial"/>
                <w:sz w:val="16"/>
                <w:szCs w:val="16"/>
              </w:rPr>
            </w:pPr>
            <w:r w:rsidRPr="00D97E7D">
              <w:rPr>
                <w:rFonts w:ascii="Arial" w:hAnsi="Arial" w:cs="Arial"/>
                <w:sz w:val="16"/>
                <w:szCs w:val="16"/>
              </w:rPr>
              <w:t>3</w:t>
            </w:r>
          </w:p>
        </w:tc>
        <w:tc>
          <w:tcPr>
            <w:tcW w:w="3118"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before="60" w:after="60"/>
              <w:rPr>
                <w:rFonts w:ascii="Arial" w:hAnsi="Arial" w:cs="Arial"/>
                <w:sz w:val="16"/>
                <w:szCs w:val="16"/>
              </w:rPr>
            </w:pPr>
            <w:r w:rsidRPr="00D97E7D">
              <w:rPr>
                <w:rFonts w:ascii="Arial" w:hAnsi="Arial" w:cs="Arial"/>
                <w:sz w:val="16"/>
                <w:szCs w:val="16"/>
              </w:rPr>
              <w:t>Pajak Reklame</w:t>
            </w:r>
          </w:p>
        </w:tc>
        <w:tc>
          <w:tcPr>
            <w:tcW w:w="1730"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before="60" w:after="60"/>
              <w:jc w:val="right"/>
              <w:rPr>
                <w:rFonts w:ascii="Arial" w:hAnsi="Arial" w:cs="Arial"/>
                <w:sz w:val="16"/>
                <w:szCs w:val="16"/>
              </w:rPr>
            </w:pPr>
            <w:r w:rsidRPr="00D97E7D">
              <w:rPr>
                <w:rFonts w:ascii="Arial" w:hAnsi="Arial" w:cs="Arial"/>
                <w:sz w:val="16"/>
                <w:szCs w:val="16"/>
                <w:lang w:val="en-US"/>
              </w:rPr>
              <w:t>183.061.374,50</w:t>
            </w:r>
          </w:p>
        </w:tc>
        <w:tc>
          <w:tcPr>
            <w:tcW w:w="1701"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before="60" w:after="60"/>
              <w:jc w:val="right"/>
              <w:rPr>
                <w:rFonts w:ascii="Arial" w:hAnsi="Arial" w:cs="Arial"/>
                <w:sz w:val="16"/>
                <w:szCs w:val="16"/>
              </w:rPr>
            </w:pPr>
            <w:r w:rsidRPr="00D97E7D">
              <w:rPr>
                <w:rFonts w:ascii="Arial" w:hAnsi="Arial" w:cs="Arial"/>
                <w:sz w:val="16"/>
                <w:szCs w:val="16"/>
              </w:rPr>
              <w:t>206.526.409,19</w:t>
            </w:r>
          </w:p>
        </w:tc>
      </w:tr>
      <w:tr w:rsidR="00B43478" w:rsidRPr="00D97E7D" w:rsidTr="00327426">
        <w:trPr>
          <w:trHeight w:val="137"/>
        </w:trPr>
        <w:tc>
          <w:tcPr>
            <w:tcW w:w="567" w:type="dxa"/>
            <w:tcBorders>
              <w:top w:val="single" w:sz="4" w:space="0" w:color="auto"/>
              <w:left w:val="single" w:sz="4" w:space="0" w:color="auto"/>
              <w:bottom w:val="single" w:sz="4" w:space="0" w:color="auto"/>
              <w:right w:val="single" w:sz="4" w:space="0" w:color="auto"/>
            </w:tcBorders>
          </w:tcPr>
          <w:p w:rsidR="00B43478" w:rsidRPr="00D97E7D" w:rsidRDefault="00B43478" w:rsidP="00B43478">
            <w:pPr>
              <w:spacing w:line="280" w:lineRule="exact"/>
              <w:jc w:val="center"/>
              <w:rPr>
                <w:rFonts w:ascii="Arial" w:hAnsi="Arial" w:cs="Arial"/>
                <w:sz w:val="16"/>
                <w:szCs w:val="16"/>
              </w:rPr>
            </w:pPr>
          </w:p>
        </w:tc>
        <w:tc>
          <w:tcPr>
            <w:tcW w:w="3118"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line="280" w:lineRule="exact"/>
              <w:jc w:val="center"/>
              <w:rPr>
                <w:rFonts w:ascii="Arial" w:hAnsi="Arial" w:cs="Arial"/>
                <w:b/>
                <w:sz w:val="16"/>
                <w:szCs w:val="16"/>
              </w:rPr>
            </w:pPr>
            <w:r w:rsidRPr="00D97E7D">
              <w:rPr>
                <w:rFonts w:ascii="Arial" w:hAnsi="Arial" w:cs="Arial"/>
                <w:b/>
                <w:sz w:val="16"/>
                <w:szCs w:val="16"/>
              </w:rPr>
              <w:t>Jumlah</w:t>
            </w:r>
          </w:p>
        </w:tc>
        <w:tc>
          <w:tcPr>
            <w:tcW w:w="1730"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line="240" w:lineRule="exact"/>
              <w:jc w:val="right"/>
              <w:rPr>
                <w:rFonts w:ascii="Arial" w:hAnsi="Arial" w:cs="Arial"/>
                <w:b/>
                <w:sz w:val="16"/>
                <w:szCs w:val="16"/>
              </w:rPr>
            </w:pPr>
            <w:r w:rsidRPr="00D97E7D">
              <w:rPr>
                <w:rFonts w:ascii="Arial" w:hAnsi="Arial" w:cs="Arial"/>
                <w:b/>
                <w:sz w:val="16"/>
                <w:szCs w:val="16"/>
                <w:lang w:val="en-US"/>
              </w:rPr>
              <w:t>183.061.374,50</w:t>
            </w:r>
          </w:p>
        </w:tc>
        <w:tc>
          <w:tcPr>
            <w:tcW w:w="1701" w:type="dxa"/>
            <w:tcBorders>
              <w:top w:val="single" w:sz="4" w:space="0" w:color="auto"/>
              <w:left w:val="single" w:sz="4" w:space="0" w:color="auto"/>
              <w:bottom w:val="single" w:sz="4" w:space="0" w:color="auto"/>
              <w:right w:val="single" w:sz="4" w:space="0" w:color="auto"/>
            </w:tcBorders>
            <w:vAlign w:val="center"/>
          </w:tcPr>
          <w:p w:rsidR="00B43478" w:rsidRPr="00D97E7D" w:rsidRDefault="00B43478" w:rsidP="00B43478">
            <w:pPr>
              <w:spacing w:line="240" w:lineRule="exact"/>
              <w:jc w:val="right"/>
              <w:rPr>
                <w:rFonts w:ascii="Arial" w:hAnsi="Arial" w:cs="Arial"/>
                <w:b/>
                <w:sz w:val="16"/>
                <w:szCs w:val="16"/>
              </w:rPr>
            </w:pPr>
            <w:r w:rsidRPr="00D97E7D">
              <w:rPr>
                <w:rFonts w:ascii="Arial" w:hAnsi="Arial" w:cs="Arial"/>
                <w:b/>
                <w:bCs/>
                <w:sz w:val="16"/>
                <w:szCs w:val="16"/>
              </w:rPr>
              <w:t>221.423.254,01</w:t>
            </w:r>
          </w:p>
        </w:tc>
      </w:tr>
    </w:tbl>
    <w:p w:rsidR="000E446D" w:rsidRPr="00D97E7D" w:rsidRDefault="000E446D" w:rsidP="00C84365">
      <w:pPr>
        <w:pStyle w:val="BodyTextIndent"/>
        <w:widowControl w:val="0"/>
        <w:spacing w:before="120"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Rincian perhitungan Pendapatan Diterima </w:t>
      </w:r>
      <w:r w:rsidR="000F2066" w:rsidRPr="00D97E7D">
        <w:rPr>
          <w:rFonts w:ascii="Times New Roman" w:hAnsi="Times New Roman" w:cs="Times New Roman"/>
          <w:sz w:val="22"/>
          <w:szCs w:val="22"/>
        </w:rPr>
        <w:t>d</w:t>
      </w:r>
      <w:r w:rsidRPr="00D97E7D">
        <w:rPr>
          <w:rFonts w:ascii="Times New Roman" w:hAnsi="Times New Roman" w:cs="Times New Roman"/>
          <w:sz w:val="22"/>
          <w:szCs w:val="22"/>
        </w:rPr>
        <w:t>i</w:t>
      </w:r>
      <w:r w:rsidR="000F2066" w:rsidRPr="00D97E7D">
        <w:rPr>
          <w:rFonts w:ascii="Times New Roman" w:hAnsi="Times New Roman" w:cs="Times New Roman"/>
          <w:sz w:val="22"/>
          <w:szCs w:val="22"/>
        </w:rPr>
        <w:t xml:space="preserve"> M</w:t>
      </w:r>
      <w:r w:rsidRPr="00D97E7D">
        <w:rPr>
          <w:rFonts w:ascii="Times New Roman" w:hAnsi="Times New Roman" w:cs="Times New Roman"/>
          <w:sz w:val="22"/>
          <w:szCs w:val="22"/>
        </w:rPr>
        <w:t xml:space="preserve">uka dari pendapatan sewa area </w:t>
      </w:r>
      <w:r w:rsidR="00EB77FC" w:rsidRPr="00D97E7D">
        <w:rPr>
          <w:rFonts w:ascii="Times New Roman" w:hAnsi="Times New Roman" w:cs="Times New Roman"/>
          <w:sz w:val="22"/>
          <w:szCs w:val="22"/>
        </w:rPr>
        <w:t xml:space="preserve">bisnis RSUD </w:t>
      </w:r>
      <w:r w:rsidR="00FE0538" w:rsidRPr="00D97E7D">
        <w:rPr>
          <w:rFonts w:ascii="Times New Roman" w:hAnsi="Times New Roman" w:cs="Times New Roman"/>
          <w:sz w:val="22"/>
          <w:szCs w:val="22"/>
        </w:rPr>
        <w:t xml:space="preserve">dan Pajak Reklame </w:t>
      </w:r>
      <w:r w:rsidR="00EB77FC" w:rsidRPr="00D97E7D">
        <w:rPr>
          <w:rFonts w:ascii="Times New Roman" w:hAnsi="Times New Roman" w:cs="Times New Roman"/>
          <w:sz w:val="22"/>
          <w:szCs w:val="22"/>
        </w:rPr>
        <w:t xml:space="preserve">per 31 Desember </w:t>
      </w:r>
      <w:r w:rsidR="00327426" w:rsidRPr="00D97E7D">
        <w:rPr>
          <w:rFonts w:ascii="Times New Roman" w:hAnsi="Times New Roman" w:cs="Times New Roman"/>
          <w:sz w:val="22"/>
          <w:szCs w:val="22"/>
        </w:rPr>
        <w:t>2020</w:t>
      </w:r>
      <w:r w:rsidRPr="00D97E7D">
        <w:rPr>
          <w:rFonts w:ascii="Times New Roman" w:hAnsi="Times New Roman" w:cs="Times New Roman"/>
          <w:sz w:val="22"/>
          <w:szCs w:val="22"/>
        </w:rPr>
        <w:t xml:space="preserve">dapat dilihat pada </w:t>
      </w:r>
      <w:r w:rsidR="004E6A57" w:rsidRPr="00D97E7D">
        <w:rPr>
          <w:rFonts w:ascii="Times New Roman" w:hAnsi="Times New Roman" w:cs="Times New Roman"/>
          <w:b/>
          <w:sz w:val="22"/>
          <w:szCs w:val="22"/>
        </w:rPr>
        <w:t>Lampiran</w:t>
      </w:r>
      <w:r w:rsidRPr="00D97E7D">
        <w:rPr>
          <w:rFonts w:ascii="Times New Roman" w:hAnsi="Times New Roman" w:cs="Times New Roman"/>
          <w:b/>
          <w:sz w:val="22"/>
          <w:szCs w:val="22"/>
        </w:rPr>
        <w:t>1</w:t>
      </w:r>
      <w:r w:rsidR="000D20D9" w:rsidRPr="00D97E7D">
        <w:rPr>
          <w:rFonts w:ascii="Times New Roman" w:hAnsi="Times New Roman" w:cs="Times New Roman"/>
          <w:b/>
          <w:sz w:val="22"/>
          <w:szCs w:val="22"/>
        </w:rPr>
        <w:t>4</w:t>
      </w:r>
      <w:r w:rsidRPr="00D97E7D">
        <w:rPr>
          <w:rFonts w:ascii="Times New Roman" w:hAnsi="Times New Roman" w:cs="Times New Roman"/>
          <w:sz w:val="22"/>
          <w:szCs w:val="22"/>
        </w:rPr>
        <w:t>.</w:t>
      </w:r>
    </w:p>
    <w:p w:rsidR="000E446D" w:rsidRPr="00D97E7D" w:rsidRDefault="000E446D" w:rsidP="008125BD">
      <w:pPr>
        <w:pStyle w:val="BodyTextIndent"/>
        <w:widowControl w:val="0"/>
        <w:numPr>
          <w:ilvl w:val="0"/>
          <w:numId w:val="66"/>
        </w:numPr>
        <w:spacing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Utang Beban</w:t>
      </w:r>
    </w:p>
    <w:p w:rsidR="000E446D" w:rsidRPr="00D97E7D" w:rsidRDefault="000E446D" w:rsidP="00746591">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Utang Beban merupakan utang karena belum dibayarkannya suatu belanja atas kegiatan yang telah selesai dilaksanakan oleh pemerintah daerah dan </w:t>
      </w:r>
      <w:r w:rsidRPr="00D97E7D">
        <w:rPr>
          <w:rFonts w:ascii="Times New Roman" w:hAnsi="Times New Roman" w:cs="Times New Roman"/>
          <w:sz w:val="22"/>
          <w:szCs w:val="22"/>
        </w:rPr>
        <w:lastRenderedPageBreak/>
        <w:t>diakui sebagai beban pada Laporan Operasional di tahun berjalan.</w:t>
      </w:r>
    </w:p>
    <w:p w:rsidR="00005B42" w:rsidRPr="00D97E7D" w:rsidRDefault="00005B42" w:rsidP="00AC2C66">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Ni</w:t>
      </w:r>
      <w:r w:rsidR="004E41B5" w:rsidRPr="00D97E7D">
        <w:rPr>
          <w:rFonts w:ascii="Times New Roman" w:hAnsi="Times New Roman" w:cs="Times New Roman"/>
          <w:sz w:val="22"/>
          <w:szCs w:val="22"/>
        </w:rPr>
        <w:t xml:space="preserve">lai Utang Beban per 31 Desember </w:t>
      </w:r>
      <w:r w:rsidR="00662672" w:rsidRPr="00D97E7D">
        <w:rPr>
          <w:rFonts w:ascii="Times New Roman" w:hAnsi="Times New Roman" w:cs="Times New Roman"/>
          <w:sz w:val="22"/>
          <w:szCs w:val="22"/>
        </w:rPr>
        <w:t>20</w:t>
      </w:r>
      <w:r w:rsidR="00AC2C66"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dan </w:t>
      </w:r>
      <w:r w:rsidR="00AC2C66" w:rsidRPr="00D97E7D">
        <w:rPr>
          <w:rFonts w:ascii="Times New Roman" w:hAnsi="Times New Roman" w:cs="Times New Roman"/>
          <w:sz w:val="22"/>
          <w:szCs w:val="22"/>
        </w:rPr>
        <w:t>2019</w:t>
      </w:r>
      <w:r w:rsidRPr="00D97E7D">
        <w:rPr>
          <w:rFonts w:ascii="Times New Roman" w:hAnsi="Times New Roman" w:cs="Times New Roman"/>
          <w:sz w:val="22"/>
          <w:szCs w:val="22"/>
        </w:rPr>
        <w:t xml:space="preserve"> masing-masing sebesar</w:t>
      </w:r>
      <w:r w:rsidR="0008389A" w:rsidRPr="00D97E7D">
        <w:rPr>
          <w:rFonts w:ascii="Times New Roman" w:hAnsi="Times New Roman" w:cs="Times New Roman"/>
          <w:sz w:val="22"/>
          <w:szCs w:val="22"/>
        </w:rPr>
        <w:t>Rp</w:t>
      </w:r>
      <w:r w:rsidR="0008389A" w:rsidRPr="00D97E7D">
        <w:rPr>
          <w:rFonts w:ascii="Times New Roman" w:hAnsi="Times New Roman" w:cs="Times New Roman"/>
          <w:sz w:val="22"/>
          <w:szCs w:val="22"/>
          <w:lang w:val="en-US"/>
        </w:rPr>
        <w:t xml:space="preserve">19.668.149.204,00 </w:t>
      </w:r>
      <w:r w:rsidR="00AC2C66" w:rsidRPr="00D97E7D">
        <w:rPr>
          <w:rFonts w:ascii="Times New Roman" w:hAnsi="Times New Roman" w:cs="Times New Roman"/>
          <w:sz w:val="22"/>
          <w:szCs w:val="22"/>
          <w:lang w:val="en-US"/>
        </w:rPr>
        <w:t xml:space="preserve">dan </w:t>
      </w:r>
      <w:r w:rsidR="00EB77FC" w:rsidRPr="00D97E7D">
        <w:rPr>
          <w:rFonts w:ascii="Times New Roman" w:hAnsi="Times New Roman" w:cs="Times New Roman"/>
          <w:sz w:val="22"/>
          <w:szCs w:val="22"/>
        </w:rPr>
        <w:t>Rp</w:t>
      </w:r>
      <w:r w:rsidR="003D1322" w:rsidRPr="00D97E7D">
        <w:rPr>
          <w:rFonts w:ascii="Times New Roman" w:hAnsi="Times New Roman" w:cs="Times New Roman"/>
          <w:bCs/>
          <w:sz w:val="22"/>
          <w:szCs w:val="22"/>
        </w:rPr>
        <w:t>20.016.502.087,00</w:t>
      </w:r>
      <w:r w:rsidR="00746591" w:rsidRPr="00D97E7D">
        <w:rPr>
          <w:rFonts w:ascii="Times New Roman" w:hAnsi="Times New Roman" w:cs="Times New Roman"/>
          <w:sz w:val="22"/>
          <w:szCs w:val="22"/>
        </w:rPr>
        <w:t xml:space="preserve">sebagai </w:t>
      </w:r>
      <w:r w:rsidR="00225DEF" w:rsidRPr="00D97E7D">
        <w:rPr>
          <w:rFonts w:ascii="Times New Roman" w:hAnsi="Times New Roman" w:cs="Times New Roman"/>
          <w:sz w:val="22"/>
          <w:szCs w:val="22"/>
        </w:rPr>
        <w:t>berikut.</w:t>
      </w:r>
    </w:p>
    <w:p w:rsidR="0008389A" w:rsidRPr="00D97E7D" w:rsidRDefault="0008389A" w:rsidP="0008389A">
      <w:pPr>
        <w:spacing w:before="240" w:line="280" w:lineRule="exact"/>
        <w:ind w:left="992"/>
        <w:jc w:val="center"/>
        <w:rPr>
          <w:rFonts w:ascii="Arial" w:hAnsi="Arial" w:cs="Arial"/>
          <w:b/>
          <w:sz w:val="18"/>
          <w:szCs w:val="18"/>
        </w:rPr>
      </w:pPr>
      <w:r w:rsidRPr="00D97E7D">
        <w:rPr>
          <w:rFonts w:ascii="Arial" w:hAnsi="Arial" w:cs="Arial"/>
          <w:b/>
          <w:sz w:val="18"/>
          <w:szCs w:val="18"/>
        </w:rPr>
        <w:t>Tabel 7.10</w:t>
      </w:r>
      <w:r w:rsidR="00490678" w:rsidRPr="00D97E7D">
        <w:rPr>
          <w:rFonts w:ascii="Arial" w:hAnsi="Arial" w:cs="Arial"/>
          <w:b/>
          <w:sz w:val="18"/>
          <w:szCs w:val="18"/>
          <w:lang w:val="en-US"/>
        </w:rPr>
        <w:t>4</w:t>
      </w:r>
      <w:r w:rsidRPr="00D97E7D">
        <w:rPr>
          <w:rFonts w:ascii="Arial" w:hAnsi="Arial" w:cs="Arial"/>
          <w:b/>
          <w:sz w:val="18"/>
          <w:szCs w:val="18"/>
        </w:rPr>
        <w:t>Utang Beban</w:t>
      </w:r>
    </w:p>
    <w:tbl>
      <w:tblPr>
        <w:tblW w:w="737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118"/>
        <w:gridCol w:w="1843"/>
        <w:gridCol w:w="1847"/>
      </w:tblGrid>
      <w:tr w:rsidR="0008389A" w:rsidRPr="00D97E7D" w:rsidTr="001E4037">
        <w:trPr>
          <w:trHeight w:val="317"/>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8389A" w:rsidRPr="00D97E7D" w:rsidRDefault="0008389A" w:rsidP="001E4037">
            <w:pPr>
              <w:tabs>
                <w:tab w:val="center" w:pos="1013"/>
              </w:tabs>
              <w:spacing w:line="280" w:lineRule="exact"/>
              <w:jc w:val="center"/>
              <w:rPr>
                <w:rFonts w:ascii="Arial" w:hAnsi="Arial" w:cs="Arial"/>
                <w:b/>
                <w:bCs/>
                <w:sz w:val="16"/>
                <w:szCs w:val="16"/>
              </w:rPr>
            </w:pPr>
            <w:r w:rsidRPr="00D97E7D">
              <w:rPr>
                <w:rFonts w:ascii="Arial" w:hAnsi="Arial" w:cs="Arial"/>
                <w:b/>
                <w:bCs/>
                <w:sz w:val="16"/>
                <w:szCs w:val="16"/>
              </w:rPr>
              <w:t>No.</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389A" w:rsidRPr="00D97E7D" w:rsidRDefault="0008389A" w:rsidP="001E4037">
            <w:pPr>
              <w:tabs>
                <w:tab w:val="center" w:pos="1013"/>
              </w:tabs>
              <w:spacing w:line="280" w:lineRule="exact"/>
              <w:jc w:val="center"/>
              <w:rPr>
                <w:rFonts w:ascii="Arial" w:hAnsi="Arial" w:cs="Arial"/>
                <w:b/>
                <w:bCs/>
                <w:sz w:val="16"/>
                <w:szCs w:val="16"/>
              </w:rPr>
            </w:pPr>
            <w:r w:rsidRPr="00D97E7D">
              <w:rPr>
                <w:rFonts w:ascii="Arial" w:hAnsi="Arial" w:cs="Arial"/>
                <w:b/>
                <w:bCs/>
                <w:sz w:val="16"/>
                <w:szCs w:val="16"/>
              </w:rPr>
              <w:t>Utang Beban</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389A" w:rsidRPr="00D97E7D" w:rsidRDefault="0008389A"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08389A" w:rsidRPr="00D97E7D" w:rsidRDefault="0008389A"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7" w:type="dxa"/>
            <w:tcBorders>
              <w:top w:val="single" w:sz="4" w:space="0" w:color="auto"/>
              <w:left w:val="single" w:sz="4" w:space="0" w:color="auto"/>
              <w:bottom w:val="single" w:sz="4" w:space="0" w:color="auto"/>
              <w:right w:val="single" w:sz="4" w:space="0" w:color="auto"/>
            </w:tcBorders>
            <w:shd w:val="clear" w:color="auto" w:fill="auto"/>
          </w:tcPr>
          <w:p w:rsidR="0008389A" w:rsidRPr="00D97E7D" w:rsidRDefault="0008389A"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2019</w:t>
            </w:r>
          </w:p>
          <w:p w:rsidR="0008389A" w:rsidRPr="00D97E7D" w:rsidRDefault="0008389A" w:rsidP="001E403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r w:rsidRPr="00D97E7D">
              <w:rPr>
                <w:rFonts w:ascii="Arial" w:hAnsi="Arial" w:cs="Arial"/>
                <w:sz w:val="16"/>
                <w:szCs w:val="16"/>
              </w:rPr>
              <w:t>1</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rPr>
                <w:rFonts w:ascii="Arial" w:hAnsi="Arial" w:cs="Arial"/>
                <w:bCs/>
                <w:sz w:val="16"/>
                <w:szCs w:val="16"/>
              </w:rPr>
            </w:pPr>
            <w:r w:rsidRPr="00D97E7D">
              <w:rPr>
                <w:rFonts w:ascii="Arial" w:hAnsi="Arial" w:cs="Arial"/>
                <w:bCs/>
                <w:sz w:val="16"/>
                <w:szCs w:val="16"/>
              </w:rPr>
              <w:t>Utang BLUD (RSUD)</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11.591.379.705,00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rPr>
            </w:pPr>
            <w:r w:rsidRPr="00D97E7D">
              <w:rPr>
                <w:rFonts w:ascii="Arial" w:hAnsi="Arial" w:cs="Arial"/>
                <w:bCs/>
                <w:sz w:val="16"/>
                <w:szCs w:val="16"/>
              </w:rPr>
              <w:t>18.720.933.405,00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r w:rsidRPr="00D97E7D">
              <w:rPr>
                <w:rFonts w:ascii="Arial" w:hAnsi="Arial" w:cs="Arial"/>
                <w:sz w:val="16"/>
                <w:szCs w:val="16"/>
              </w:rPr>
              <w:t>2</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before="60" w:after="60"/>
              <w:rPr>
                <w:rFonts w:ascii="Arial" w:hAnsi="Arial" w:cs="Arial"/>
                <w:sz w:val="16"/>
                <w:szCs w:val="16"/>
                <w:lang w:val="en-US"/>
              </w:rPr>
            </w:pPr>
            <w:r w:rsidRPr="00D97E7D">
              <w:rPr>
                <w:rFonts w:ascii="Arial" w:hAnsi="Arial" w:cs="Arial"/>
                <w:sz w:val="16"/>
                <w:szCs w:val="16"/>
              </w:rPr>
              <w:t xml:space="preserve">Utang Beban </w:t>
            </w:r>
            <w:r w:rsidRPr="00D97E7D">
              <w:rPr>
                <w:rFonts w:ascii="Arial" w:hAnsi="Arial" w:cs="Arial"/>
                <w:sz w:val="16"/>
                <w:szCs w:val="16"/>
                <w:lang w:val="en-US"/>
              </w:rPr>
              <w:t>Iuran Jaminan Kesehatan PNSD Tahun 2020</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2.358.061.304,00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rPr>
            </w:pPr>
            <w:r w:rsidRPr="00D97E7D">
              <w:rPr>
                <w:rFonts w:ascii="Arial" w:hAnsi="Arial" w:cs="Arial"/>
                <w:bCs/>
                <w:sz w:val="16"/>
                <w:szCs w:val="16"/>
              </w:rPr>
              <w:t>0,00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r w:rsidRPr="00D97E7D">
              <w:rPr>
                <w:rFonts w:ascii="Arial" w:hAnsi="Arial" w:cs="Arial"/>
                <w:sz w:val="16"/>
                <w:szCs w:val="16"/>
              </w:rPr>
              <w:t>3</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before="60" w:after="60"/>
              <w:rPr>
                <w:rFonts w:ascii="Arial" w:hAnsi="Arial" w:cs="Arial"/>
                <w:sz w:val="16"/>
                <w:szCs w:val="16"/>
                <w:lang w:val="en-US"/>
              </w:rPr>
            </w:pPr>
            <w:r w:rsidRPr="00D97E7D">
              <w:rPr>
                <w:rFonts w:ascii="Arial" w:hAnsi="Arial" w:cs="Arial"/>
                <w:sz w:val="16"/>
                <w:szCs w:val="16"/>
                <w:lang w:val="en-US"/>
              </w:rPr>
              <w:t>Utang Beban Tunjangan Tambahan Penghasilan Berdasarkan Beban Kerja</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3.297.723.800,00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r w:rsidRPr="00D97E7D">
              <w:rPr>
                <w:rFonts w:ascii="Arial" w:hAnsi="Arial" w:cs="Arial"/>
                <w:sz w:val="16"/>
                <w:szCs w:val="16"/>
              </w:rPr>
              <w:t>4</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before="60" w:after="60"/>
              <w:rPr>
                <w:rFonts w:ascii="Arial" w:hAnsi="Arial" w:cs="Arial"/>
                <w:sz w:val="16"/>
                <w:szCs w:val="16"/>
              </w:rPr>
            </w:pPr>
            <w:r w:rsidRPr="00D97E7D">
              <w:rPr>
                <w:rFonts w:ascii="Arial" w:hAnsi="Arial" w:cs="Arial"/>
                <w:sz w:val="16"/>
                <w:szCs w:val="16"/>
              </w:rPr>
              <w:t>Utang Beban Honorarium PNS</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rPr>
            </w:pPr>
            <w:r w:rsidRPr="00D97E7D">
              <w:rPr>
                <w:rFonts w:ascii="Arial" w:hAnsi="Arial" w:cs="Arial"/>
                <w:sz w:val="16"/>
                <w:szCs w:val="16"/>
              </w:rPr>
              <w:t>1.342.500,00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r w:rsidRPr="00D97E7D">
              <w:rPr>
                <w:rFonts w:ascii="Arial" w:hAnsi="Arial" w:cs="Arial"/>
                <w:sz w:val="16"/>
                <w:szCs w:val="16"/>
              </w:rPr>
              <w:t>5</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before="60" w:after="60"/>
              <w:rPr>
                <w:rFonts w:ascii="Arial" w:hAnsi="Arial" w:cs="Arial"/>
                <w:sz w:val="16"/>
                <w:szCs w:val="16"/>
                <w:lang w:val="en-US"/>
              </w:rPr>
            </w:pPr>
            <w:r w:rsidRPr="00D97E7D">
              <w:rPr>
                <w:rFonts w:ascii="Arial" w:hAnsi="Arial" w:cs="Arial"/>
                <w:sz w:val="16"/>
                <w:szCs w:val="16"/>
                <w:lang w:val="en-US"/>
              </w:rPr>
              <w:t>Utang Beasiswa Pendidikan Mahasiswa PEM AKAMIGAS</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712.500.000,00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r w:rsidRPr="00D97E7D">
              <w:rPr>
                <w:rFonts w:ascii="Arial" w:hAnsi="Arial" w:cs="Arial"/>
                <w:sz w:val="16"/>
                <w:szCs w:val="16"/>
              </w:rPr>
              <w:t>6</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before="60" w:after="60"/>
              <w:rPr>
                <w:rFonts w:ascii="Arial" w:hAnsi="Arial" w:cs="Arial"/>
                <w:sz w:val="16"/>
                <w:szCs w:val="16"/>
              </w:rPr>
            </w:pPr>
            <w:r w:rsidRPr="00D97E7D">
              <w:rPr>
                <w:rFonts w:ascii="Arial" w:hAnsi="Arial" w:cs="Arial"/>
                <w:sz w:val="16"/>
                <w:szCs w:val="16"/>
              </w:rPr>
              <w:t>Utang Beban Barang Yang akan Diserahkan Kepada Masyarakat</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rPr>
            </w:pPr>
            <w:r w:rsidRPr="00D97E7D">
              <w:rPr>
                <w:rFonts w:ascii="Arial" w:hAnsi="Arial" w:cs="Arial"/>
                <w:bCs/>
                <w:sz w:val="16"/>
                <w:szCs w:val="16"/>
              </w:rPr>
              <w:t>61.426.000,00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r w:rsidRPr="00D97E7D">
              <w:rPr>
                <w:rFonts w:ascii="Arial" w:hAnsi="Arial" w:cs="Arial"/>
                <w:sz w:val="16"/>
                <w:szCs w:val="16"/>
              </w:rPr>
              <w:t>7</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line="280" w:lineRule="exact"/>
              <w:rPr>
                <w:rFonts w:ascii="Arial" w:hAnsi="Arial" w:cs="Arial"/>
                <w:sz w:val="16"/>
                <w:szCs w:val="16"/>
              </w:rPr>
            </w:pPr>
            <w:r w:rsidRPr="00D97E7D">
              <w:rPr>
                <w:rFonts w:ascii="Arial" w:hAnsi="Arial" w:cs="Arial"/>
                <w:sz w:val="16"/>
                <w:szCs w:val="16"/>
              </w:rPr>
              <w:t xml:space="preserve">Utang Listrik, Air dan Telepon </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47.893.738,00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rPr>
            </w:pPr>
            <w:r w:rsidRPr="00D97E7D">
              <w:rPr>
                <w:rFonts w:ascii="Arial" w:hAnsi="Arial" w:cs="Arial"/>
                <w:bCs/>
                <w:sz w:val="16"/>
                <w:szCs w:val="16"/>
              </w:rPr>
              <w:t>1.</w:t>
            </w:r>
            <w:r w:rsidRPr="00D97E7D">
              <w:rPr>
                <w:rFonts w:ascii="Arial" w:hAnsi="Arial" w:cs="Arial"/>
                <w:bCs/>
                <w:sz w:val="16"/>
                <w:szCs w:val="16"/>
                <w:lang w:val="en-US"/>
              </w:rPr>
              <w:t>067</w:t>
            </w:r>
            <w:r w:rsidRPr="00D97E7D">
              <w:rPr>
                <w:rFonts w:ascii="Arial" w:hAnsi="Arial" w:cs="Arial"/>
                <w:bCs/>
                <w:sz w:val="16"/>
                <w:szCs w:val="16"/>
              </w:rPr>
              <w:t>.</w:t>
            </w:r>
            <w:r w:rsidRPr="00D97E7D">
              <w:rPr>
                <w:rFonts w:ascii="Arial" w:hAnsi="Arial" w:cs="Arial"/>
                <w:bCs/>
                <w:sz w:val="16"/>
                <w:szCs w:val="16"/>
                <w:lang w:val="en-US"/>
              </w:rPr>
              <w:t>697</w:t>
            </w:r>
            <w:r w:rsidRPr="00D97E7D">
              <w:rPr>
                <w:rFonts w:ascii="Arial" w:hAnsi="Arial" w:cs="Arial"/>
                <w:bCs/>
                <w:sz w:val="16"/>
                <w:szCs w:val="16"/>
              </w:rPr>
              <w:t>.025,00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lang w:val="en-US"/>
              </w:rPr>
            </w:pPr>
            <w:r w:rsidRPr="00D97E7D">
              <w:rPr>
                <w:rFonts w:ascii="Arial" w:hAnsi="Arial" w:cs="Arial"/>
                <w:sz w:val="16"/>
                <w:szCs w:val="16"/>
                <w:lang w:val="en-US"/>
              </w:rPr>
              <w:t>8</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line="280" w:lineRule="exact"/>
              <w:rPr>
                <w:rFonts w:ascii="Arial" w:hAnsi="Arial" w:cs="Arial"/>
                <w:sz w:val="16"/>
                <w:szCs w:val="16"/>
                <w:lang w:val="en-US"/>
              </w:rPr>
            </w:pPr>
            <w:r w:rsidRPr="00D97E7D">
              <w:rPr>
                <w:rFonts w:ascii="Arial" w:hAnsi="Arial" w:cs="Arial"/>
                <w:sz w:val="16"/>
                <w:szCs w:val="16"/>
                <w:lang w:val="en-US"/>
              </w:rPr>
              <w:t>Utang Jasa Media Informasi</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242.000.000,00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141.500.000,00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lang w:val="en-US"/>
              </w:rPr>
            </w:pPr>
            <w:r w:rsidRPr="00D97E7D">
              <w:rPr>
                <w:rFonts w:ascii="Arial" w:hAnsi="Arial" w:cs="Arial"/>
                <w:sz w:val="16"/>
                <w:szCs w:val="16"/>
                <w:lang w:val="en-US"/>
              </w:rPr>
              <w:t>9</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line="280" w:lineRule="exact"/>
              <w:rPr>
                <w:rFonts w:ascii="Arial" w:hAnsi="Arial" w:cs="Arial"/>
                <w:sz w:val="16"/>
                <w:szCs w:val="16"/>
                <w:lang w:val="en-US"/>
              </w:rPr>
            </w:pPr>
            <w:r w:rsidRPr="00D97E7D">
              <w:rPr>
                <w:rFonts w:ascii="Arial" w:hAnsi="Arial" w:cs="Arial"/>
                <w:sz w:val="16"/>
                <w:szCs w:val="16"/>
                <w:lang w:val="en-US"/>
              </w:rPr>
              <w:t>Utang Premi Jamkesda</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1.394.987.500,00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lang w:val="en-US"/>
              </w:rPr>
            </w:pPr>
            <w:r w:rsidRPr="00D97E7D">
              <w:rPr>
                <w:rFonts w:ascii="Arial" w:hAnsi="Arial" w:cs="Arial"/>
                <w:sz w:val="16"/>
                <w:szCs w:val="16"/>
                <w:lang w:val="en-US"/>
              </w:rPr>
              <w:t>10</w:t>
            </w: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autoSpaceDE w:val="0"/>
              <w:autoSpaceDN w:val="0"/>
              <w:adjustRightInd w:val="0"/>
              <w:spacing w:before="60" w:after="60"/>
              <w:rPr>
                <w:rFonts w:ascii="Arial" w:hAnsi="Arial" w:cs="Arial"/>
                <w:sz w:val="16"/>
                <w:szCs w:val="16"/>
              </w:rPr>
            </w:pPr>
            <w:r w:rsidRPr="00D97E7D">
              <w:rPr>
                <w:rFonts w:ascii="Arial" w:hAnsi="Arial" w:cs="Arial"/>
                <w:sz w:val="16"/>
                <w:szCs w:val="16"/>
              </w:rPr>
              <w:t>Utang Bantuan Keuangan Parpol</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rPr>
            </w:pPr>
            <w:r w:rsidRPr="00D97E7D">
              <w:rPr>
                <w:rFonts w:ascii="Arial" w:hAnsi="Arial" w:cs="Arial"/>
                <w:bCs/>
                <w:sz w:val="16"/>
                <w:szCs w:val="16"/>
              </w:rPr>
              <w:t>23.603.157,00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Cs/>
                <w:sz w:val="16"/>
                <w:szCs w:val="16"/>
              </w:rPr>
            </w:pPr>
            <w:r w:rsidRPr="00D97E7D">
              <w:rPr>
                <w:rFonts w:ascii="Arial" w:hAnsi="Arial" w:cs="Arial"/>
                <w:bCs/>
                <w:sz w:val="16"/>
                <w:szCs w:val="16"/>
              </w:rPr>
              <w:t>23.603.157,00</w:t>
            </w:r>
          </w:p>
        </w:tc>
      </w:tr>
      <w:tr w:rsidR="0008389A" w:rsidRPr="00D97E7D" w:rsidTr="001E4037">
        <w:trPr>
          <w:trHeight w:val="137"/>
        </w:trPr>
        <w:tc>
          <w:tcPr>
            <w:tcW w:w="567" w:type="dxa"/>
            <w:tcBorders>
              <w:top w:val="single" w:sz="4" w:space="0" w:color="auto"/>
              <w:left w:val="single" w:sz="4" w:space="0" w:color="auto"/>
              <w:bottom w:val="single" w:sz="4" w:space="0" w:color="auto"/>
              <w:right w:val="single" w:sz="4" w:space="0" w:color="auto"/>
            </w:tcBorders>
          </w:tcPr>
          <w:p w:rsidR="0008389A" w:rsidRPr="00D97E7D" w:rsidRDefault="0008389A" w:rsidP="001E4037">
            <w:pPr>
              <w:spacing w:line="280" w:lineRule="exact"/>
              <w:jc w:val="center"/>
              <w:rPr>
                <w:rFonts w:ascii="Arial" w:hAnsi="Arial" w:cs="Arial"/>
                <w:sz w:val="16"/>
                <w:szCs w:val="16"/>
              </w:rPr>
            </w:pPr>
          </w:p>
        </w:tc>
        <w:tc>
          <w:tcPr>
            <w:tcW w:w="311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center"/>
              <w:rPr>
                <w:rFonts w:ascii="Arial" w:hAnsi="Arial" w:cs="Arial"/>
                <w:b/>
                <w:sz w:val="16"/>
                <w:szCs w:val="16"/>
              </w:rPr>
            </w:pPr>
            <w:r w:rsidRPr="00D97E7D">
              <w:rPr>
                <w:rFonts w:ascii="Arial" w:hAnsi="Arial" w:cs="Arial"/>
                <w:b/>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
                <w:sz w:val="16"/>
                <w:szCs w:val="16"/>
                <w:lang w:val="en-US"/>
              </w:rPr>
            </w:pPr>
            <w:r w:rsidRPr="00D97E7D">
              <w:rPr>
                <w:rFonts w:ascii="Arial" w:hAnsi="Arial" w:cs="Arial"/>
                <w:b/>
                <w:sz w:val="16"/>
                <w:szCs w:val="16"/>
                <w:lang w:val="en-US"/>
              </w:rPr>
              <w:t>19.668.149.204,00</w:t>
            </w:r>
          </w:p>
        </w:tc>
        <w:tc>
          <w:tcPr>
            <w:tcW w:w="184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1E4037">
            <w:pPr>
              <w:spacing w:line="280" w:lineRule="exact"/>
              <w:jc w:val="right"/>
              <w:rPr>
                <w:rFonts w:ascii="Arial" w:hAnsi="Arial" w:cs="Arial"/>
                <w:b/>
                <w:sz w:val="16"/>
                <w:szCs w:val="16"/>
              </w:rPr>
            </w:pPr>
            <w:r w:rsidRPr="00D97E7D">
              <w:rPr>
                <w:rFonts w:ascii="Arial" w:hAnsi="Arial" w:cs="Arial"/>
                <w:b/>
                <w:bCs/>
                <w:sz w:val="16"/>
                <w:szCs w:val="16"/>
              </w:rPr>
              <w:t>20.016.502.087,00</w:t>
            </w:r>
          </w:p>
        </w:tc>
      </w:tr>
    </w:tbl>
    <w:p w:rsidR="000E446D" w:rsidRPr="00D97E7D" w:rsidRDefault="000E446D" w:rsidP="00D717B0">
      <w:pPr>
        <w:pStyle w:val="BodyTextIndent"/>
        <w:widowControl w:val="0"/>
        <w:spacing w:before="120"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Rincian perhitungan Utang Beba</w:t>
      </w:r>
      <w:r w:rsidR="006B433B" w:rsidRPr="00D97E7D">
        <w:rPr>
          <w:rFonts w:ascii="Times New Roman" w:hAnsi="Times New Roman" w:cs="Times New Roman"/>
          <w:sz w:val="22"/>
          <w:szCs w:val="22"/>
        </w:rPr>
        <w:t>n tiap</w:t>
      </w:r>
      <w:r w:rsidR="004E41B5" w:rsidRPr="00D97E7D">
        <w:rPr>
          <w:rFonts w:ascii="Times New Roman" w:hAnsi="Times New Roman" w:cs="Times New Roman"/>
          <w:sz w:val="22"/>
          <w:szCs w:val="22"/>
        </w:rPr>
        <w:t xml:space="preserve"> O</w:t>
      </w:r>
      <w:r w:rsidR="006B433B" w:rsidRPr="00D97E7D">
        <w:rPr>
          <w:rFonts w:ascii="Times New Roman" w:hAnsi="Times New Roman" w:cs="Times New Roman"/>
          <w:sz w:val="22"/>
          <w:szCs w:val="22"/>
        </w:rPr>
        <w:t xml:space="preserve">PD per 31 Desember </w:t>
      </w:r>
      <w:r w:rsidR="00662672" w:rsidRPr="00D97E7D">
        <w:rPr>
          <w:rFonts w:ascii="Times New Roman" w:hAnsi="Times New Roman" w:cs="Times New Roman"/>
          <w:sz w:val="22"/>
          <w:szCs w:val="22"/>
        </w:rPr>
        <w:t>20</w:t>
      </w:r>
      <w:r w:rsidR="005D38BE" w:rsidRPr="00D97E7D">
        <w:rPr>
          <w:rFonts w:ascii="Times New Roman" w:hAnsi="Times New Roman" w:cs="Times New Roman"/>
          <w:sz w:val="22"/>
          <w:szCs w:val="22"/>
          <w:lang w:val="en-US"/>
        </w:rPr>
        <w:t>20</w:t>
      </w:r>
      <w:r w:rsidR="001716DC" w:rsidRPr="00D97E7D">
        <w:rPr>
          <w:rFonts w:ascii="Times New Roman" w:hAnsi="Times New Roman" w:cs="Times New Roman"/>
          <w:sz w:val="22"/>
          <w:szCs w:val="22"/>
        </w:rPr>
        <w:t xml:space="preserve"> dapat dilihat pada </w:t>
      </w:r>
      <w:r w:rsidR="004E6A57" w:rsidRPr="00D97E7D">
        <w:rPr>
          <w:rFonts w:ascii="Times New Roman" w:hAnsi="Times New Roman" w:cs="Times New Roman"/>
          <w:b/>
          <w:sz w:val="22"/>
          <w:szCs w:val="22"/>
        </w:rPr>
        <w:t>Lampiran</w:t>
      </w:r>
      <w:r w:rsidRPr="00D97E7D">
        <w:rPr>
          <w:rFonts w:ascii="Times New Roman" w:hAnsi="Times New Roman" w:cs="Times New Roman"/>
          <w:b/>
          <w:sz w:val="22"/>
          <w:szCs w:val="22"/>
        </w:rPr>
        <w:t>1</w:t>
      </w:r>
      <w:r w:rsidR="000D20D9" w:rsidRPr="00D97E7D">
        <w:rPr>
          <w:rFonts w:ascii="Times New Roman" w:hAnsi="Times New Roman" w:cs="Times New Roman"/>
          <w:b/>
          <w:sz w:val="22"/>
          <w:szCs w:val="22"/>
        </w:rPr>
        <w:t>5</w:t>
      </w:r>
      <w:r w:rsidRPr="00D97E7D">
        <w:rPr>
          <w:rFonts w:ascii="Times New Roman" w:hAnsi="Times New Roman" w:cs="Times New Roman"/>
          <w:sz w:val="22"/>
          <w:szCs w:val="22"/>
        </w:rPr>
        <w:t>.</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rPr>
        <w:t>Utang BLUD (RSUD) sebesar Rp</w:t>
      </w:r>
      <w:r w:rsidRPr="00D97E7D">
        <w:rPr>
          <w:bCs/>
          <w:sz w:val="22"/>
          <w:szCs w:val="22"/>
          <w:lang w:val="en-US"/>
        </w:rPr>
        <w:t xml:space="preserve">11.591.379.705,00 </w:t>
      </w:r>
      <w:r w:rsidRPr="00D97E7D">
        <w:rPr>
          <w:sz w:val="22"/>
          <w:szCs w:val="22"/>
        </w:rPr>
        <w:t>terdiri dari utang obat/BPH/alkes/regensia sebesar Rp</w:t>
      </w:r>
      <w:r w:rsidRPr="00D97E7D">
        <w:rPr>
          <w:sz w:val="22"/>
          <w:szCs w:val="22"/>
          <w:lang w:val="en-US"/>
        </w:rPr>
        <w:t>8.836.150.355,00</w:t>
      </w:r>
      <w:r w:rsidRPr="00D97E7D">
        <w:rPr>
          <w:sz w:val="22"/>
          <w:szCs w:val="22"/>
        </w:rPr>
        <w:t>; utang barang/jasa kepada pihak ketiga sebesar R</w:t>
      </w:r>
      <w:r w:rsidRPr="00D97E7D">
        <w:rPr>
          <w:sz w:val="22"/>
          <w:szCs w:val="22"/>
          <w:lang w:val="en-US"/>
        </w:rPr>
        <w:t xml:space="preserve">p1.201.317.950,00 </w:t>
      </w:r>
      <w:r w:rsidRPr="00D97E7D">
        <w:rPr>
          <w:sz w:val="22"/>
          <w:szCs w:val="22"/>
        </w:rPr>
        <w:t>dan utang jasa pelayanan BLUD sebesar Rp</w:t>
      </w:r>
      <w:r w:rsidRPr="00D97E7D">
        <w:rPr>
          <w:sz w:val="22"/>
          <w:szCs w:val="22"/>
          <w:lang w:val="en-US"/>
        </w:rPr>
        <w:t>1.553.911.400</w:t>
      </w:r>
      <w:r w:rsidRPr="00D97E7D">
        <w:rPr>
          <w:sz w:val="22"/>
          <w:szCs w:val="22"/>
        </w:rPr>
        <w:t>,00.</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lang w:val="en-US"/>
        </w:rPr>
        <w:t>Utang beban Iuran Jaminan Kesehatan PNSD Kota Prabumulih Tahun 2020 sebesar Rp</w:t>
      </w:r>
      <w:r w:rsidRPr="00D97E7D">
        <w:rPr>
          <w:bCs/>
          <w:sz w:val="22"/>
          <w:szCs w:val="22"/>
          <w:lang w:val="en-US"/>
        </w:rPr>
        <w:t xml:space="preserve">2.358.061.304,00 </w:t>
      </w:r>
      <w:r w:rsidRPr="00D97E7D">
        <w:rPr>
          <w:sz w:val="22"/>
          <w:szCs w:val="22"/>
          <w:lang w:val="en-US"/>
        </w:rPr>
        <w:t xml:space="preserve">merupakan kekurangan pembayaran Iuran Tahun 2020 berdasarkan hasil Rekonsiliasi antara KPPN Palembang, BPKAD Kota Prabumulih dan BPJS Kesehatan KC Prabumulih </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lang w:val="en-US"/>
        </w:rPr>
        <w:t>Utang Beban Tunjangan Tambahan Penghasilan Berdasarkan Beban Kerja sebsesar Rp</w:t>
      </w:r>
      <w:r w:rsidRPr="00D97E7D">
        <w:rPr>
          <w:bCs/>
          <w:sz w:val="22"/>
          <w:szCs w:val="22"/>
          <w:lang w:val="en-US"/>
        </w:rPr>
        <w:t>3.297.723.800,00 merupakan kekurangan pembayaran tunjangan sertifikasi tahun 2020</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lang w:val="en-US"/>
        </w:rPr>
        <w:t>Utang Beasiswa Pendidikan Politekni Energy dan Mineral (PEM) AKAMIGAS merupakan Biaya Pendidikan Semester 3 tahun ajaran 2020/2021 yang akan dibayarkan pada tahun 2021 sebesar Rp712.500.000,00.</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rPr>
        <w:t xml:space="preserve">Utang beban listrik, air, internet, dan telepon merupakan beban bulan </w:t>
      </w:r>
      <w:r w:rsidRPr="00D97E7D">
        <w:rPr>
          <w:sz w:val="22"/>
          <w:szCs w:val="22"/>
          <w:lang w:val="en-US"/>
        </w:rPr>
        <w:t xml:space="preserve">November dan </w:t>
      </w:r>
      <w:r w:rsidRPr="00D97E7D">
        <w:rPr>
          <w:sz w:val="22"/>
          <w:szCs w:val="22"/>
        </w:rPr>
        <w:t xml:space="preserve">Desember 2020 pada </w:t>
      </w:r>
      <w:r w:rsidRPr="00D97E7D">
        <w:rPr>
          <w:sz w:val="22"/>
          <w:szCs w:val="22"/>
          <w:lang w:val="en-US"/>
        </w:rPr>
        <w:t>10</w:t>
      </w:r>
      <w:r w:rsidRPr="00D97E7D">
        <w:rPr>
          <w:sz w:val="22"/>
          <w:szCs w:val="22"/>
        </w:rPr>
        <w:t xml:space="preserve"> OPD sebesar Rp</w:t>
      </w:r>
      <w:r w:rsidRPr="00D97E7D">
        <w:rPr>
          <w:bCs/>
          <w:sz w:val="22"/>
          <w:szCs w:val="22"/>
          <w:lang w:val="en-US"/>
        </w:rPr>
        <w:t>47.893.738,00</w:t>
      </w:r>
      <w:r w:rsidRPr="00D97E7D">
        <w:rPr>
          <w:sz w:val="22"/>
          <w:szCs w:val="22"/>
        </w:rPr>
        <w:t xml:space="preserve">. </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lang w:val="en-US"/>
        </w:rPr>
        <w:t>Utang Jasa Media Informasi sebesar Rp242.000.000,00 merupakan Utang Jasa Media Informasi pada Dinas Komunikasi dan Informatika Kota Prabumulih.</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lang w:val="en-US"/>
        </w:rPr>
        <w:lastRenderedPageBreak/>
        <w:t>Utang Premi Jamkesda sebesar Rp</w:t>
      </w:r>
      <w:r w:rsidRPr="00D97E7D">
        <w:rPr>
          <w:bCs/>
          <w:sz w:val="22"/>
          <w:szCs w:val="22"/>
          <w:lang w:val="en-US"/>
        </w:rPr>
        <w:t>1.394.987.500,00 merupakan kekurangan pembayaran iuran bagi peserta PBI APBD Kota Prabumulih sebesar Rp 695.344.000,00 dan APBD Provinsi Sumatera Selatan sebesar Rp699.643.000,00</w:t>
      </w:r>
    </w:p>
    <w:p w:rsidR="0008389A" w:rsidRPr="00D97E7D" w:rsidRDefault="0008389A" w:rsidP="0008389A">
      <w:pPr>
        <w:numPr>
          <w:ilvl w:val="0"/>
          <w:numId w:val="67"/>
        </w:numPr>
        <w:autoSpaceDE w:val="0"/>
        <w:autoSpaceDN w:val="0"/>
        <w:adjustRightInd w:val="0"/>
        <w:spacing w:after="60" w:line="276" w:lineRule="auto"/>
        <w:ind w:left="1985" w:hanging="425"/>
        <w:jc w:val="both"/>
        <w:rPr>
          <w:sz w:val="22"/>
          <w:szCs w:val="22"/>
        </w:rPr>
      </w:pPr>
      <w:r w:rsidRPr="00D97E7D">
        <w:rPr>
          <w:sz w:val="22"/>
          <w:szCs w:val="22"/>
        </w:rPr>
        <w:t>Utang transfer bantuan keuangan Parpol bulan Oktober s.d. Desember 2020 untuk Partai Gerindra sebesar Rp23.603.157,00.</w:t>
      </w:r>
    </w:p>
    <w:p w:rsidR="000E446D" w:rsidRPr="00D97E7D" w:rsidRDefault="000E446D" w:rsidP="008125BD">
      <w:pPr>
        <w:pStyle w:val="BodyTextIndent"/>
        <w:widowControl w:val="0"/>
        <w:numPr>
          <w:ilvl w:val="0"/>
          <w:numId w:val="66"/>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Utang Jangka Pendek Lainnya</w:t>
      </w:r>
    </w:p>
    <w:p w:rsidR="000E446D" w:rsidRPr="00D97E7D" w:rsidRDefault="000E446D" w:rsidP="00746591">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Utang Jangka Pendek Lainnya merupakan kewajiban jangka pendek yang tidak termasuk dalam klasifikasi utang di atas.</w:t>
      </w:r>
    </w:p>
    <w:p w:rsidR="000E446D" w:rsidRPr="00D97E7D" w:rsidRDefault="000E446D" w:rsidP="007A0C8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Nilai Utang Jangka Pen</w:t>
      </w:r>
      <w:r w:rsidR="004517A8" w:rsidRPr="00D97E7D">
        <w:rPr>
          <w:rFonts w:ascii="Times New Roman" w:hAnsi="Times New Roman" w:cs="Times New Roman"/>
          <w:sz w:val="22"/>
          <w:szCs w:val="22"/>
        </w:rPr>
        <w:t xml:space="preserve">dek Lainnya per 31 Desember </w:t>
      </w:r>
      <w:r w:rsidR="00662672" w:rsidRPr="00D97E7D">
        <w:rPr>
          <w:rFonts w:ascii="Times New Roman" w:hAnsi="Times New Roman" w:cs="Times New Roman"/>
          <w:sz w:val="22"/>
          <w:szCs w:val="22"/>
        </w:rPr>
        <w:t>20</w:t>
      </w:r>
      <w:r w:rsidR="005D38BE" w:rsidRPr="00D97E7D">
        <w:rPr>
          <w:rFonts w:ascii="Times New Roman" w:hAnsi="Times New Roman" w:cs="Times New Roman"/>
          <w:sz w:val="22"/>
          <w:szCs w:val="22"/>
          <w:lang w:val="en-US"/>
        </w:rPr>
        <w:t>20</w:t>
      </w:r>
      <w:r w:rsidR="004517A8" w:rsidRPr="00D97E7D">
        <w:rPr>
          <w:rFonts w:ascii="Times New Roman" w:hAnsi="Times New Roman" w:cs="Times New Roman"/>
          <w:sz w:val="22"/>
          <w:szCs w:val="22"/>
        </w:rPr>
        <w:t xml:space="preserve"> dan </w:t>
      </w:r>
      <w:r w:rsidR="005D38BE" w:rsidRPr="00D97E7D">
        <w:rPr>
          <w:rFonts w:ascii="Times New Roman" w:hAnsi="Times New Roman" w:cs="Times New Roman"/>
          <w:sz w:val="22"/>
          <w:szCs w:val="22"/>
        </w:rPr>
        <w:t>2019</w:t>
      </w:r>
      <w:r w:rsidRPr="00D97E7D">
        <w:rPr>
          <w:rFonts w:ascii="Times New Roman" w:hAnsi="Times New Roman" w:cs="Times New Roman"/>
          <w:sz w:val="22"/>
          <w:szCs w:val="22"/>
        </w:rPr>
        <w:t xml:space="preserve"> masing-masing sebesar </w:t>
      </w:r>
      <w:r w:rsidR="0008389A" w:rsidRPr="00D97E7D">
        <w:rPr>
          <w:rFonts w:ascii="Times New Roman" w:hAnsi="Times New Roman" w:cs="Times New Roman"/>
          <w:sz w:val="22"/>
          <w:szCs w:val="22"/>
        </w:rPr>
        <w:t>Rp</w:t>
      </w:r>
      <w:r w:rsidR="0008389A" w:rsidRPr="00D97E7D">
        <w:rPr>
          <w:rFonts w:ascii="Times New Roman" w:hAnsi="Times New Roman" w:cs="Times New Roman"/>
          <w:sz w:val="22"/>
          <w:szCs w:val="22"/>
          <w:lang w:val="en-US"/>
        </w:rPr>
        <w:t>4</w:t>
      </w:r>
      <w:r w:rsidR="0008389A" w:rsidRPr="00D97E7D">
        <w:rPr>
          <w:rFonts w:ascii="Times New Roman" w:hAnsi="Times New Roman" w:cs="Times New Roman"/>
          <w:sz w:val="22"/>
          <w:szCs w:val="22"/>
        </w:rPr>
        <w:t>.</w:t>
      </w:r>
      <w:r w:rsidR="0008389A" w:rsidRPr="00D97E7D">
        <w:rPr>
          <w:rFonts w:ascii="Times New Roman" w:hAnsi="Times New Roman" w:cs="Times New Roman"/>
          <w:sz w:val="22"/>
          <w:szCs w:val="22"/>
          <w:lang w:val="en-US"/>
        </w:rPr>
        <w:t>654</w:t>
      </w:r>
      <w:r w:rsidR="0008389A" w:rsidRPr="00D97E7D">
        <w:rPr>
          <w:rFonts w:ascii="Times New Roman" w:hAnsi="Times New Roman" w:cs="Times New Roman"/>
          <w:sz w:val="22"/>
          <w:szCs w:val="22"/>
        </w:rPr>
        <w:t>.</w:t>
      </w:r>
      <w:r w:rsidR="0008389A" w:rsidRPr="00D97E7D">
        <w:rPr>
          <w:rFonts w:ascii="Times New Roman" w:hAnsi="Times New Roman" w:cs="Times New Roman"/>
          <w:sz w:val="22"/>
          <w:szCs w:val="22"/>
          <w:lang w:val="en-US"/>
        </w:rPr>
        <w:t>213</w:t>
      </w:r>
      <w:r w:rsidR="0008389A" w:rsidRPr="00D97E7D">
        <w:rPr>
          <w:rFonts w:ascii="Times New Roman" w:hAnsi="Times New Roman" w:cs="Times New Roman"/>
          <w:sz w:val="22"/>
          <w:szCs w:val="22"/>
        </w:rPr>
        <w:t>.</w:t>
      </w:r>
      <w:r w:rsidR="0008389A" w:rsidRPr="00D97E7D">
        <w:rPr>
          <w:rFonts w:ascii="Times New Roman" w:hAnsi="Times New Roman" w:cs="Times New Roman"/>
          <w:sz w:val="22"/>
          <w:szCs w:val="22"/>
          <w:lang w:val="en-US"/>
        </w:rPr>
        <w:t>890</w:t>
      </w:r>
      <w:r w:rsidR="0008389A" w:rsidRPr="00D97E7D">
        <w:rPr>
          <w:rFonts w:ascii="Times New Roman" w:hAnsi="Times New Roman" w:cs="Times New Roman"/>
          <w:sz w:val="22"/>
          <w:szCs w:val="22"/>
        </w:rPr>
        <w:t>,00</w:t>
      </w:r>
      <w:r w:rsidR="005D38BE" w:rsidRPr="00D97E7D">
        <w:rPr>
          <w:rFonts w:ascii="Times New Roman" w:hAnsi="Times New Roman" w:cs="Times New Roman"/>
          <w:sz w:val="22"/>
          <w:szCs w:val="22"/>
          <w:lang w:val="en-US"/>
        </w:rPr>
        <w:t xml:space="preserve">dan </w:t>
      </w:r>
      <w:r w:rsidR="00285150" w:rsidRPr="00D97E7D">
        <w:rPr>
          <w:rFonts w:ascii="Times New Roman" w:hAnsi="Times New Roman" w:cs="Times New Roman"/>
          <w:sz w:val="22"/>
          <w:szCs w:val="22"/>
        </w:rPr>
        <w:t>Rp</w:t>
      </w:r>
      <w:r w:rsidR="00273F06" w:rsidRPr="00D97E7D">
        <w:rPr>
          <w:rFonts w:ascii="Times New Roman" w:hAnsi="Times New Roman" w:cs="Times New Roman"/>
          <w:sz w:val="22"/>
          <w:szCs w:val="22"/>
        </w:rPr>
        <w:t xml:space="preserve">1.107.144.020,00 </w:t>
      </w:r>
      <w:r w:rsidR="001716DC" w:rsidRPr="00D97E7D">
        <w:rPr>
          <w:rFonts w:ascii="Times New Roman" w:hAnsi="Times New Roman" w:cs="Times New Roman"/>
          <w:sz w:val="22"/>
          <w:szCs w:val="22"/>
        </w:rPr>
        <w:t xml:space="preserve">sebagai </w:t>
      </w:r>
      <w:r w:rsidR="00225DEF" w:rsidRPr="00D97E7D">
        <w:rPr>
          <w:rFonts w:ascii="Times New Roman" w:hAnsi="Times New Roman" w:cs="Times New Roman"/>
          <w:sz w:val="22"/>
          <w:szCs w:val="22"/>
        </w:rPr>
        <w:t>berikut.</w:t>
      </w:r>
    </w:p>
    <w:p w:rsidR="000E446D" w:rsidRPr="00D97E7D" w:rsidRDefault="000E446D" w:rsidP="007A0C84">
      <w:pPr>
        <w:pStyle w:val="ListParagraph"/>
        <w:spacing w:before="120" w:line="280" w:lineRule="exact"/>
        <w:ind w:left="1355"/>
        <w:contextualSpacing w:val="0"/>
        <w:jc w:val="center"/>
        <w:rPr>
          <w:rFonts w:ascii="Arial" w:hAnsi="Arial" w:cs="Arial"/>
          <w:b/>
          <w:sz w:val="18"/>
          <w:szCs w:val="18"/>
        </w:rPr>
      </w:pPr>
      <w:r w:rsidRPr="00D97E7D">
        <w:rPr>
          <w:rFonts w:ascii="Arial" w:hAnsi="Arial" w:cs="Arial"/>
          <w:b/>
          <w:sz w:val="18"/>
          <w:szCs w:val="18"/>
        </w:rPr>
        <w:t xml:space="preserve">Tabel </w:t>
      </w:r>
      <w:r w:rsidR="00E26BFF" w:rsidRPr="00D97E7D">
        <w:rPr>
          <w:rFonts w:ascii="Arial" w:hAnsi="Arial" w:cs="Arial"/>
          <w:b/>
          <w:sz w:val="18"/>
          <w:szCs w:val="18"/>
        </w:rPr>
        <w:t>7.</w:t>
      </w:r>
      <w:r w:rsidR="00A95891" w:rsidRPr="00D97E7D">
        <w:rPr>
          <w:rFonts w:ascii="Arial" w:hAnsi="Arial" w:cs="Arial"/>
          <w:b/>
          <w:sz w:val="18"/>
          <w:szCs w:val="18"/>
        </w:rPr>
        <w:t>10</w:t>
      </w:r>
      <w:r w:rsidR="00490678" w:rsidRPr="00D97E7D">
        <w:rPr>
          <w:rFonts w:ascii="Arial" w:hAnsi="Arial" w:cs="Arial"/>
          <w:b/>
          <w:sz w:val="18"/>
          <w:szCs w:val="18"/>
          <w:lang w:val="en-US"/>
        </w:rPr>
        <w:t>5</w:t>
      </w:r>
      <w:r w:rsidRPr="00D97E7D">
        <w:rPr>
          <w:rFonts w:ascii="Arial" w:hAnsi="Arial" w:cs="Arial"/>
          <w:b/>
          <w:sz w:val="18"/>
          <w:szCs w:val="18"/>
        </w:rPr>
        <w:t>Utang Jangka Pendek Lainnya</w:t>
      </w:r>
    </w:p>
    <w:tbl>
      <w:tblPr>
        <w:tblW w:w="76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3507"/>
        <w:gridCol w:w="1838"/>
        <w:gridCol w:w="1840"/>
      </w:tblGrid>
      <w:tr w:rsidR="005D38BE" w:rsidRPr="00D97E7D" w:rsidTr="005D38BE">
        <w:trPr>
          <w:trHeight w:val="317"/>
          <w:tblHeader/>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7343C8" w:rsidRPr="00D97E7D" w:rsidRDefault="0003403D" w:rsidP="005643CF">
            <w:pPr>
              <w:tabs>
                <w:tab w:val="center" w:pos="1013"/>
              </w:tabs>
              <w:spacing w:line="280" w:lineRule="exact"/>
              <w:jc w:val="center"/>
              <w:rPr>
                <w:rFonts w:ascii="Arial" w:hAnsi="Arial" w:cs="Arial"/>
                <w:b/>
                <w:bCs/>
                <w:sz w:val="16"/>
                <w:szCs w:val="16"/>
              </w:rPr>
            </w:pPr>
            <w:r w:rsidRPr="00D97E7D">
              <w:rPr>
                <w:rFonts w:ascii="Arial" w:hAnsi="Arial" w:cs="Arial"/>
                <w:b/>
                <w:bCs/>
                <w:sz w:val="16"/>
                <w:szCs w:val="16"/>
              </w:rPr>
              <w:t>No.</w:t>
            </w: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rsidR="007343C8" w:rsidRPr="00D97E7D" w:rsidRDefault="007343C8" w:rsidP="005643CF">
            <w:pPr>
              <w:tabs>
                <w:tab w:val="center" w:pos="1013"/>
              </w:tabs>
              <w:spacing w:line="280" w:lineRule="exact"/>
              <w:jc w:val="center"/>
              <w:rPr>
                <w:rFonts w:ascii="Arial" w:hAnsi="Arial" w:cs="Arial"/>
                <w:b/>
                <w:bCs/>
                <w:sz w:val="16"/>
                <w:szCs w:val="16"/>
              </w:rPr>
            </w:pPr>
            <w:r w:rsidRPr="00D97E7D">
              <w:rPr>
                <w:rFonts w:ascii="Arial" w:hAnsi="Arial" w:cs="Arial"/>
                <w:b/>
                <w:bCs/>
                <w:sz w:val="16"/>
                <w:szCs w:val="16"/>
              </w:rPr>
              <w:t>Utang Beban</w:t>
            </w: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7343C8" w:rsidRPr="00D97E7D" w:rsidRDefault="007343C8" w:rsidP="006F5811">
            <w:pPr>
              <w:autoSpaceDE w:val="0"/>
              <w:autoSpaceDN w:val="0"/>
              <w:adjustRightInd w:val="0"/>
              <w:spacing w:before="60" w:after="60"/>
              <w:jc w:val="center"/>
              <w:rPr>
                <w:rFonts w:ascii="Arial" w:hAnsi="Arial" w:cs="Arial"/>
                <w:b/>
                <w:sz w:val="16"/>
                <w:szCs w:val="16"/>
                <w:lang w:val="en-US"/>
              </w:rPr>
            </w:pPr>
            <w:r w:rsidRPr="00D97E7D">
              <w:rPr>
                <w:rFonts w:ascii="Arial" w:hAnsi="Arial" w:cs="Arial"/>
                <w:b/>
                <w:sz w:val="16"/>
                <w:szCs w:val="16"/>
              </w:rPr>
              <w:t>31 Desember</w:t>
            </w:r>
            <w:r w:rsidR="00662672" w:rsidRPr="00D97E7D">
              <w:rPr>
                <w:rFonts w:ascii="Arial" w:hAnsi="Arial" w:cs="Arial"/>
                <w:b/>
                <w:sz w:val="16"/>
                <w:szCs w:val="16"/>
              </w:rPr>
              <w:t>20</w:t>
            </w:r>
            <w:r w:rsidR="005D38BE" w:rsidRPr="00D97E7D">
              <w:rPr>
                <w:rFonts w:ascii="Arial" w:hAnsi="Arial" w:cs="Arial"/>
                <w:b/>
                <w:sz w:val="16"/>
                <w:szCs w:val="16"/>
                <w:lang w:val="en-US"/>
              </w:rPr>
              <w:t>20</w:t>
            </w:r>
          </w:p>
          <w:p w:rsidR="007343C8" w:rsidRPr="00D97E7D" w:rsidRDefault="007343C8"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0" w:type="dxa"/>
            <w:tcBorders>
              <w:top w:val="single" w:sz="4" w:space="0" w:color="auto"/>
              <w:left w:val="single" w:sz="4" w:space="0" w:color="auto"/>
              <w:bottom w:val="single" w:sz="4" w:space="0" w:color="auto"/>
              <w:right w:val="single" w:sz="4" w:space="0" w:color="auto"/>
            </w:tcBorders>
            <w:shd w:val="clear" w:color="auto" w:fill="auto"/>
          </w:tcPr>
          <w:p w:rsidR="007343C8" w:rsidRPr="00D97E7D" w:rsidRDefault="00285150"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31 Desember </w:t>
            </w:r>
            <w:r w:rsidR="00662672" w:rsidRPr="00D97E7D">
              <w:rPr>
                <w:rFonts w:ascii="Arial" w:hAnsi="Arial" w:cs="Arial"/>
                <w:b/>
                <w:sz w:val="16"/>
                <w:szCs w:val="16"/>
              </w:rPr>
              <w:t>201</w:t>
            </w:r>
            <w:r w:rsidR="005D38BE" w:rsidRPr="00D97E7D">
              <w:rPr>
                <w:rFonts w:ascii="Arial" w:hAnsi="Arial" w:cs="Arial"/>
                <w:b/>
                <w:sz w:val="16"/>
                <w:szCs w:val="16"/>
                <w:lang w:val="en-US"/>
              </w:rPr>
              <w:t>9</w:t>
            </w:r>
          </w:p>
          <w:p w:rsidR="007343C8" w:rsidRPr="00D97E7D" w:rsidRDefault="007343C8"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5D38BE" w:rsidRPr="00D97E7D" w:rsidTr="005D38BE">
        <w:trPr>
          <w:trHeight w:val="137"/>
        </w:trPr>
        <w:tc>
          <w:tcPr>
            <w:tcW w:w="474" w:type="dxa"/>
            <w:tcBorders>
              <w:top w:val="single" w:sz="4" w:space="0" w:color="auto"/>
              <w:left w:val="single" w:sz="4" w:space="0" w:color="auto"/>
              <w:bottom w:val="single" w:sz="4" w:space="0" w:color="auto"/>
              <w:right w:val="single" w:sz="4" w:space="0" w:color="auto"/>
            </w:tcBorders>
          </w:tcPr>
          <w:p w:rsidR="005D38BE" w:rsidRPr="00D97E7D" w:rsidRDefault="005D38BE" w:rsidP="005D38BE">
            <w:pPr>
              <w:spacing w:line="280" w:lineRule="exact"/>
              <w:jc w:val="center"/>
              <w:rPr>
                <w:rFonts w:ascii="Arial" w:hAnsi="Arial" w:cs="Arial"/>
                <w:sz w:val="16"/>
                <w:szCs w:val="16"/>
              </w:rPr>
            </w:pPr>
            <w:r w:rsidRPr="00D97E7D">
              <w:rPr>
                <w:rFonts w:ascii="Arial" w:hAnsi="Arial" w:cs="Arial"/>
                <w:sz w:val="16"/>
                <w:szCs w:val="16"/>
              </w:rPr>
              <w:t>1</w:t>
            </w:r>
          </w:p>
        </w:tc>
        <w:tc>
          <w:tcPr>
            <w:tcW w:w="3507" w:type="dxa"/>
            <w:tcBorders>
              <w:top w:val="single" w:sz="4" w:space="0" w:color="auto"/>
              <w:left w:val="single" w:sz="4" w:space="0" w:color="auto"/>
              <w:bottom w:val="single" w:sz="4" w:space="0" w:color="auto"/>
              <w:right w:val="single" w:sz="4" w:space="0" w:color="auto"/>
            </w:tcBorders>
            <w:vAlign w:val="center"/>
          </w:tcPr>
          <w:p w:rsidR="005D38BE" w:rsidRPr="00D97E7D" w:rsidRDefault="005D38BE" w:rsidP="005D38BE">
            <w:pPr>
              <w:spacing w:before="60" w:after="60"/>
              <w:rPr>
                <w:rFonts w:ascii="Arial" w:hAnsi="Arial" w:cs="Arial"/>
                <w:bCs/>
                <w:sz w:val="16"/>
                <w:szCs w:val="16"/>
              </w:rPr>
            </w:pPr>
            <w:r w:rsidRPr="00D97E7D">
              <w:rPr>
                <w:rFonts w:ascii="Arial" w:hAnsi="Arial" w:cs="Arial"/>
                <w:bCs/>
                <w:sz w:val="16"/>
                <w:szCs w:val="16"/>
              </w:rPr>
              <w:t xml:space="preserve">Lebih Bayar Transfer Pemerintah Pusat – Dana Perimbangan </w:t>
            </w:r>
          </w:p>
        </w:tc>
        <w:tc>
          <w:tcPr>
            <w:tcW w:w="1838" w:type="dxa"/>
            <w:tcBorders>
              <w:top w:val="single" w:sz="4" w:space="0" w:color="auto"/>
              <w:left w:val="single" w:sz="4" w:space="0" w:color="auto"/>
              <w:bottom w:val="single" w:sz="4" w:space="0" w:color="auto"/>
              <w:right w:val="single" w:sz="4" w:space="0" w:color="auto"/>
            </w:tcBorders>
            <w:vAlign w:val="center"/>
          </w:tcPr>
          <w:p w:rsidR="005D38BE" w:rsidRPr="00D97E7D" w:rsidRDefault="007A0C84" w:rsidP="005D38BE">
            <w:pPr>
              <w:spacing w:line="280" w:lineRule="exact"/>
              <w:jc w:val="right"/>
              <w:rPr>
                <w:rFonts w:ascii="Arial" w:hAnsi="Arial" w:cs="Arial"/>
                <w:bCs/>
                <w:sz w:val="16"/>
                <w:szCs w:val="16"/>
                <w:lang w:val="en-US"/>
              </w:rPr>
            </w:pPr>
            <w:r w:rsidRPr="00D97E7D">
              <w:rPr>
                <w:rFonts w:ascii="Arial" w:hAnsi="Arial" w:cs="Arial"/>
                <w:bCs/>
                <w:sz w:val="16"/>
                <w:szCs w:val="16"/>
                <w:lang w:val="en-US"/>
              </w:rPr>
              <w:t>4.210.715.140,00</w:t>
            </w:r>
          </w:p>
        </w:tc>
        <w:tc>
          <w:tcPr>
            <w:tcW w:w="1840" w:type="dxa"/>
            <w:tcBorders>
              <w:top w:val="single" w:sz="4" w:space="0" w:color="auto"/>
              <w:left w:val="single" w:sz="4" w:space="0" w:color="auto"/>
              <w:bottom w:val="single" w:sz="4" w:space="0" w:color="auto"/>
              <w:right w:val="single" w:sz="4" w:space="0" w:color="auto"/>
            </w:tcBorders>
            <w:vAlign w:val="center"/>
          </w:tcPr>
          <w:p w:rsidR="005D38BE" w:rsidRPr="00D97E7D" w:rsidRDefault="005D38BE" w:rsidP="005D38BE">
            <w:pPr>
              <w:spacing w:line="280" w:lineRule="exact"/>
              <w:jc w:val="right"/>
              <w:rPr>
                <w:rFonts w:ascii="Arial" w:hAnsi="Arial" w:cs="Arial"/>
                <w:bCs/>
                <w:sz w:val="16"/>
                <w:szCs w:val="16"/>
              </w:rPr>
            </w:pPr>
            <w:r w:rsidRPr="00D97E7D">
              <w:rPr>
                <w:rFonts w:ascii="Arial" w:hAnsi="Arial" w:cs="Arial"/>
                <w:bCs/>
                <w:sz w:val="16"/>
                <w:szCs w:val="16"/>
              </w:rPr>
              <w:t>133.526.943,00</w:t>
            </w:r>
          </w:p>
        </w:tc>
      </w:tr>
      <w:tr w:rsidR="005D38BE" w:rsidRPr="00D97E7D" w:rsidTr="005D38BE">
        <w:trPr>
          <w:trHeight w:val="137"/>
        </w:trPr>
        <w:tc>
          <w:tcPr>
            <w:tcW w:w="474" w:type="dxa"/>
            <w:tcBorders>
              <w:top w:val="single" w:sz="4" w:space="0" w:color="auto"/>
              <w:left w:val="single" w:sz="4" w:space="0" w:color="auto"/>
              <w:bottom w:val="single" w:sz="4" w:space="0" w:color="auto"/>
              <w:right w:val="single" w:sz="4" w:space="0" w:color="auto"/>
            </w:tcBorders>
          </w:tcPr>
          <w:p w:rsidR="005D38BE" w:rsidRPr="00D97E7D" w:rsidRDefault="005D38BE" w:rsidP="005D38BE">
            <w:pPr>
              <w:spacing w:line="280" w:lineRule="exact"/>
              <w:jc w:val="center"/>
              <w:rPr>
                <w:rFonts w:ascii="Arial" w:hAnsi="Arial" w:cs="Arial"/>
                <w:sz w:val="16"/>
                <w:szCs w:val="16"/>
              </w:rPr>
            </w:pPr>
            <w:r w:rsidRPr="00D97E7D">
              <w:rPr>
                <w:rFonts w:ascii="Arial" w:hAnsi="Arial" w:cs="Arial"/>
                <w:sz w:val="16"/>
                <w:szCs w:val="16"/>
              </w:rPr>
              <w:t>2</w:t>
            </w:r>
          </w:p>
        </w:tc>
        <w:tc>
          <w:tcPr>
            <w:tcW w:w="3507" w:type="dxa"/>
            <w:tcBorders>
              <w:top w:val="single" w:sz="4" w:space="0" w:color="auto"/>
              <w:left w:val="single" w:sz="4" w:space="0" w:color="auto"/>
              <w:bottom w:val="single" w:sz="4" w:space="0" w:color="auto"/>
              <w:right w:val="single" w:sz="4" w:space="0" w:color="auto"/>
            </w:tcBorders>
            <w:vAlign w:val="center"/>
          </w:tcPr>
          <w:p w:rsidR="005D38BE" w:rsidRPr="00D97E7D" w:rsidRDefault="005D38BE" w:rsidP="005D38BE">
            <w:pPr>
              <w:autoSpaceDE w:val="0"/>
              <w:autoSpaceDN w:val="0"/>
              <w:adjustRightInd w:val="0"/>
              <w:spacing w:line="280" w:lineRule="exact"/>
              <w:rPr>
                <w:rFonts w:ascii="Arial" w:hAnsi="Arial" w:cs="Arial"/>
                <w:sz w:val="16"/>
                <w:szCs w:val="16"/>
              </w:rPr>
            </w:pPr>
            <w:r w:rsidRPr="00D97E7D">
              <w:rPr>
                <w:rFonts w:ascii="Arial" w:hAnsi="Arial" w:cs="Arial"/>
                <w:sz w:val="16"/>
                <w:szCs w:val="16"/>
              </w:rPr>
              <w:t>Sisa Dana BOS TA 2011</w:t>
            </w:r>
          </w:p>
        </w:tc>
        <w:tc>
          <w:tcPr>
            <w:tcW w:w="1838" w:type="dxa"/>
            <w:tcBorders>
              <w:top w:val="single" w:sz="4" w:space="0" w:color="auto"/>
              <w:left w:val="single" w:sz="4" w:space="0" w:color="auto"/>
              <w:bottom w:val="single" w:sz="4" w:space="0" w:color="auto"/>
              <w:right w:val="single" w:sz="4" w:space="0" w:color="auto"/>
            </w:tcBorders>
            <w:vAlign w:val="center"/>
          </w:tcPr>
          <w:p w:rsidR="005D38BE" w:rsidRPr="00D97E7D" w:rsidRDefault="005D38BE" w:rsidP="005D38BE">
            <w:pPr>
              <w:spacing w:line="280" w:lineRule="exact"/>
              <w:jc w:val="right"/>
              <w:rPr>
                <w:rFonts w:ascii="Arial" w:hAnsi="Arial" w:cs="Arial"/>
                <w:bCs/>
                <w:sz w:val="16"/>
                <w:szCs w:val="16"/>
              </w:rPr>
            </w:pPr>
            <w:r w:rsidRPr="00D97E7D">
              <w:rPr>
                <w:rFonts w:ascii="Arial" w:hAnsi="Arial" w:cs="Arial"/>
                <w:bCs/>
                <w:sz w:val="16"/>
                <w:szCs w:val="16"/>
              </w:rPr>
              <w:t>443.498.750,00</w:t>
            </w:r>
          </w:p>
        </w:tc>
        <w:tc>
          <w:tcPr>
            <w:tcW w:w="1840" w:type="dxa"/>
            <w:tcBorders>
              <w:top w:val="single" w:sz="4" w:space="0" w:color="auto"/>
              <w:left w:val="single" w:sz="4" w:space="0" w:color="auto"/>
              <w:bottom w:val="single" w:sz="4" w:space="0" w:color="auto"/>
              <w:right w:val="single" w:sz="4" w:space="0" w:color="auto"/>
            </w:tcBorders>
            <w:vAlign w:val="center"/>
          </w:tcPr>
          <w:p w:rsidR="005D38BE" w:rsidRPr="00D97E7D" w:rsidRDefault="005D38BE" w:rsidP="005D38BE">
            <w:pPr>
              <w:spacing w:line="280" w:lineRule="exact"/>
              <w:jc w:val="right"/>
              <w:rPr>
                <w:rFonts w:ascii="Arial" w:hAnsi="Arial" w:cs="Arial"/>
                <w:bCs/>
                <w:sz w:val="16"/>
                <w:szCs w:val="16"/>
              </w:rPr>
            </w:pPr>
            <w:r w:rsidRPr="00D97E7D">
              <w:rPr>
                <w:rFonts w:ascii="Arial" w:hAnsi="Arial" w:cs="Arial"/>
                <w:bCs/>
                <w:sz w:val="16"/>
                <w:szCs w:val="16"/>
              </w:rPr>
              <w:t>443.498.750,00</w:t>
            </w:r>
          </w:p>
        </w:tc>
      </w:tr>
      <w:tr w:rsidR="0008389A" w:rsidRPr="00D97E7D" w:rsidTr="005D38BE">
        <w:trPr>
          <w:trHeight w:val="137"/>
        </w:trPr>
        <w:tc>
          <w:tcPr>
            <w:tcW w:w="474" w:type="dxa"/>
            <w:tcBorders>
              <w:top w:val="single" w:sz="4" w:space="0" w:color="auto"/>
              <w:left w:val="single" w:sz="4" w:space="0" w:color="auto"/>
              <w:bottom w:val="single" w:sz="4" w:space="0" w:color="auto"/>
              <w:right w:val="single" w:sz="4" w:space="0" w:color="auto"/>
            </w:tcBorders>
          </w:tcPr>
          <w:p w:rsidR="0008389A" w:rsidRPr="00D97E7D" w:rsidRDefault="0008389A" w:rsidP="0008389A">
            <w:pPr>
              <w:spacing w:line="280" w:lineRule="exact"/>
              <w:jc w:val="center"/>
              <w:rPr>
                <w:rFonts w:ascii="Arial" w:hAnsi="Arial" w:cs="Arial"/>
                <w:sz w:val="16"/>
                <w:szCs w:val="16"/>
              </w:rPr>
            </w:pPr>
            <w:r w:rsidRPr="00D97E7D">
              <w:rPr>
                <w:rFonts w:ascii="Arial" w:hAnsi="Arial" w:cs="Arial"/>
                <w:sz w:val="16"/>
                <w:szCs w:val="16"/>
              </w:rPr>
              <w:t>3</w:t>
            </w:r>
          </w:p>
        </w:tc>
        <w:tc>
          <w:tcPr>
            <w:tcW w:w="350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08389A">
            <w:pPr>
              <w:autoSpaceDE w:val="0"/>
              <w:autoSpaceDN w:val="0"/>
              <w:adjustRightInd w:val="0"/>
              <w:spacing w:line="280" w:lineRule="exact"/>
              <w:rPr>
                <w:rFonts w:ascii="Arial" w:hAnsi="Arial" w:cs="Arial"/>
                <w:sz w:val="16"/>
                <w:szCs w:val="16"/>
              </w:rPr>
            </w:pPr>
            <w:r w:rsidRPr="00D97E7D">
              <w:rPr>
                <w:rFonts w:ascii="Arial" w:hAnsi="Arial" w:cs="Arial"/>
                <w:sz w:val="16"/>
                <w:szCs w:val="16"/>
              </w:rPr>
              <w:t>Utang Pengadaan Aset Tetap</w:t>
            </w:r>
          </w:p>
        </w:tc>
        <w:tc>
          <w:tcPr>
            <w:tcW w:w="183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08389A">
            <w:pPr>
              <w:spacing w:line="280" w:lineRule="exact"/>
              <w:jc w:val="right"/>
              <w:rPr>
                <w:rFonts w:ascii="Arial" w:hAnsi="Arial" w:cs="Arial"/>
                <w:bCs/>
                <w:sz w:val="16"/>
                <w:szCs w:val="16"/>
              </w:rPr>
            </w:pPr>
            <w:r w:rsidRPr="00D97E7D">
              <w:rPr>
                <w:rFonts w:ascii="Arial" w:hAnsi="Arial" w:cs="Arial"/>
                <w:bCs/>
                <w:sz w:val="16"/>
                <w:szCs w:val="16"/>
                <w:lang w:val="en-US"/>
              </w:rPr>
              <w:t>0,</w:t>
            </w:r>
            <w:r w:rsidRPr="00D97E7D">
              <w:rPr>
                <w:rFonts w:ascii="Arial" w:hAnsi="Arial" w:cs="Arial"/>
                <w:bCs/>
                <w:sz w:val="16"/>
                <w:szCs w:val="16"/>
              </w:rPr>
              <w:t>,00</w:t>
            </w:r>
          </w:p>
        </w:tc>
        <w:tc>
          <w:tcPr>
            <w:tcW w:w="1840"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08389A">
            <w:pPr>
              <w:spacing w:line="280" w:lineRule="exact"/>
              <w:jc w:val="right"/>
              <w:rPr>
                <w:rFonts w:ascii="Arial" w:hAnsi="Arial" w:cs="Arial"/>
                <w:bCs/>
                <w:sz w:val="16"/>
                <w:szCs w:val="16"/>
              </w:rPr>
            </w:pPr>
            <w:r w:rsidRPr="00D97E7D">
              <w:rPr>
                <w:rFonts w:ascii="Arial" w:hAnsi="Arial" w:cs="Arial"/>
                <w:bCs/>
                <w:sz w:val="16"/>
                <w:szCs w:val="16"/>
              </w:rPr>
              <w:t>530.118.327,00</w:t>
            </w:r>
          </w:p>
        </w:tc>
      </w:tr>
      <w:tr w:rsidR="0008389A" w:rsidRPr="00D97E7D" w:rsidTr="005D38BE">
        <w:trPr>
          <w:trHeight w:val="137"/>
        </w:trPr>
        <w:tc>
          <w:tcPr>
            <w:tcW w:w="474" w:type="dxa"/>
            <w:tcBorders>
              <w:top w:val="single" w:sz="4" w:space="0" w:color="auto"/>
              <w:left w:val="single" w:sz="4" w:space="0" w:color="auto"/>
              <w:bottom w:val="single" w:sz="4" w:space="0" w:color="auto"/>
              <w:right w:val="single" w:sz="4" w:space="0" w:color="auto"/>
            </w:tcBorders>
          </w:tcPr>
          <w:p w:rsidR="0008389A" w:rsidRPr="00D97E7D" w:rsidRDefault="0008389A" w:rsidP="0008389A">
            <w:pPr>
              <w:spacing w:line="280" w:lineRule="exact"/>
              <w:jc w:val="center"/>
              <w:rPr>
                <w:rFonts w:ascii="Arial" w:hAnsi="Arial" w:cs="Arial"/>
                <w:sz w:val="16"/>
                <w:szCs w:val="16"/>
              </w:rPr>
            </w:pPr>
          </w:p>
        </w:tc>
        <w:tc>
          <w:tcPr>
            <w:tcW w:w="3507"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08389A">
            <w:pPr>
              <w:spacing w:line="280" w:lineRule="exact"/>
              <w:jc w:val="center"/>
              <w:rPr>
                <w:rFonts w:ascii="Arial" w:hAnsi="Arial" w:cs="Arial"/>
                <w:b/>
                <w:sz w:val="16"/>
                <w:szCs w:val="16"/>
              </w:rPr>
            </w:pPr>
            <w:r w:rsidRPr="00D97E7D">
              <w:rPr>
                <w:rFonts w:ascii="Arial" w:hAnsi="Arial" w:cs="Arial"/>
                <w:b/>
                <w:sz w:val="16"/>
                <w:szCs w:val="16"/>
              </w:rPr>
              <w:t>Jumlah</w:t>
            </w:r>
          </w:p>
        </w:tc>
        <w:tc>
          <w:tcPr>
            <w:tcW w:w="1838"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08389A">
            <w:pPr>
              <w:spacing w:line="280" w:lineRule="exact"/>
              <w:jc w:val="right"/>
              <w:rPr>
                <w:rFonts w:ascii="Arial" w:hAnsi="Arial" w:cs="Arial"/>
                <w:b/>
                <w:sz w:val="16"/>
                <w:szCs w:val="16"/>
              </w:rPr>
            </w:pPr>
            <w:r w:rsidRPr="00D97E7D">
              <w:rPr>
                <w:rFonts w:ascii="Arial" w:hAnsi="Arial" w:cs="Arial"/>
                <w:b/>
                <w:sz w:val="16"/>
                <w:szCs w:val="16"/>
                <w:lang w:val="en-US"/>
              </w:rPr>
              <w:t>4</w:t>
            </w:r>
            <w:r w:rsidRPr="00D97E7D">
              <w:rPr>
                <w:rFonts w:ascii="Arial" w:hAnsi="Arial" w:cs="Arial"/>
                <w:b/>
                <w:sz w:val="16"/>
                <w:szCs w:val="16"/>
              </w:rPr>
              <w:t>.</w:t>
            </w:r>
            <w:r w:rsidRPr="00D97E7D">
              <w:rPr>
                <w:rFonts w:ascii="Arial" w:hAnsi="Arial" w:cs="Arial"/>
                <w:b/>
                <w:sz w:val="16"/>
                <w:szCs w:val="16"/>
                <w:lang w:val="en-US"/>
              </w:rPr>
              <w:t>654</w:t>
            </w:r>
            <w:r w:rsidRPr="00D97E7D">
              <w:rPr>
                <w:rFonts w:ascii="Arial" w:hAnsi="Arial" w:cs="Arial"/>
                <w:b/>
                <w:sz w:val="16"/>
                <w:szCs w:val="16"/>
              </w:rPr>
              <w:t>.</w:t>
            </w:r>
            <w:r w:rsidRPr="00D97E7D">
              <w:rPr>
                <w:rFonts w:ascii="Arial" w:hAnsi="Arial" w:cs="Arial"/>
                <w:b/>
                <w:sz w:val="16"/>
                <w:szCs w:val="16"/>
                <w:lang w:val="en-US"/>
              </w:rPr>
              <w:t>213</w:t>
            </w:r>
            <w:r w:rsidRPr="00D97E7D">
              <w:rPr>
                <w:rFonts w:ascii="Arial" w:hAnsi="Arial" w:cs="Arial"/>
                <w:b/>
                <w:sz w:val="16"/>
                <w:szCs w:val="16"/>
              </w:rPr>
              <w:t>.</w:t>
            </w:r>
            <w:r w:rsidRPr="00D97E7D">
              <w:rPr>
                <w:rFonts w:ascii="Arial" w:hAnsi="Arial" w:cs="Arial"/>
                <w:b/>
                <w:sz w:val="16"/>
                <w:szCs w:val="16"/>
                <w:lang w:val="en-US"/>
              </w:rPr>
              <w:t>890</w:t>
            </w:r>
            <w:r w:rsidRPr="00D97E7D">
              <w:rPr>
                <w:rFonts w:ascii="Arial" w:hAnsi="Arial" w:cs="Arial"/>
                <w:b/>
                <w:sz w:val="16"/>
                <w:szCs w:val="16"/>
              </w:rPr>
              <w:t>,00</w:t>
            </w:r>
          </w:p>
        </w:tc>
        <w:tc>
          <w:tcPr>
            <w:tcW w:w="1840" w:type="dxa"/>
            <w:tcBorders>
              <w:top w:val="single" w:sz="4" w:space="0" w:color="auto"/>
              <w:left w:val="single" w:sz="4" w:space="0" w:color="auto"/>
              <w:bottom w:val="single" w:sz="4" w:space="0" w:color="auto"/>
              <w:right w:val="single" w:sz="4" w:space="0" w:color="auto"/>
            </w:tcBorders>
            <w:vAlign w:val="center"/>
          </w:tcPr>
          <w:p w:rsidR="0008389A" w:rsidRPr="00D97E7D" w:rsidRDefault="0008389A" w:rsidP="0008389A">
            <w:pPr>
              <w:spacing w:line="280" w:lineRule="exact"/>
              <w:jc w:val="right"/>
              <w:rPr>
                <w:rFonts w:ascii="Arial" w:hAnsi="Arial" w:cs="Arial"/>
                <w:b/>
                <w:sz w:val="16"/>
                <w:szCs w:val="16"/>
              </w:rPr>
            </w:pPr>
            <w:r w:rsidRPr="00D97E7D">
              <w:rPr>
                <w:rFonts w:ascii="Arial" w:hAnsi="Arial" w:cs="Arial"/>
                <w:b/>
                <w:sz w:val="16"/>
                <w:szCs w:val="16"/>
              </w:rPr>
              <w:t>1.107.144.020,00</w:t>
            </w:r>
          </w:p>
        </w:tc>
      </w:tr>
    </w:tbl>
    <w:p w:rsidR="00BC3AF0" w:rsidRPr="00D97E7D" w:rsidRDefault="00746591" w:rsidP="007A0C84">
      <w:pPr>
        <w:numPr>
          <w:ilvl w:val="0"/>
          <w:numId w:val="68"/>
        </w:numPr>
        <w:autoSpaceDE w:val="0"/>
        <w:autoSpaceDN w:val="0"/>
        <w:adjustRightInd w:val="0"/>
        <w:spacing w:before="120" w:line="280" w:lineRule="exact"/>
        <w:ind w:left="1984" w:hanging="425"/>
        <w:jc w:val="both"/>
        <w:rPr>
          <w:sz w:val="22"/>
          <w:szCs w:val="22"/>
        </w:rPr>
      </w:pPr>
      <w:r w:rsidRPr="00D97E7D">
        <w:rPr>
          <w:sz w:val="22"/>
          <w:szCs w:val="22"/>
        </w:rPr>
        <w:t>S</w:t>
      </w:r>
      <w:r w:rsidR="00BC3AF0" w:rsidRPr="00D97E7D">
        <w:rPr>
          <w:sz w:val="22"/>
          <w:szCs w:val="22"/>
        </w:rPr>
        <w:t xml:space="preserve">aldo </w:t>
      </w:r>
      <w:r w:rsidR="002F33F1" w:rsidRPr="00D97E7D">
        <w:rPr>
          <w:sz w:val="22"/>
          <w:szCs w:val="22"/>
        </w:rPr>
        <w:t>Lebih Bayar Transfer Pemerintah Pusat – Dana Perimbangan</w:t>
      </w:r>
      <w:r w:rsidR="004712CA" w:rsidRPr="00D97E7D">
        <w:rPr>
          <w:sz w:val="22"/>
          <w:szCs w:val="22"/>
        </w:rPr>
        <w:t xml:space="preserve">per 31 Desember </w:t>
      </w:r>
      <w:r w:rsidR="00662672" w:rsidRPr="00D97E7D">
        <w:rPr>
          <w:sz w:val="22"/>
          <w:szCs w:val="22"/>
        </w:rPr>
        <w:t>20</w:t>
      </w:r>
      <w:r w:rsidR="00525555" w:rsidRPr="00D97E7D">
        <w:rPr>
          <w:sz w:val="22"/>
          <w:szCs w:val="22"/>
          <w:lang w:val="en-US"/>
        </w:rPr>
        <w:t>20</w:t>
      </w:r>
      <w:r w:rsidR="00BC3AF0" w:rsidRPr="00D97E7D">
        <w:rPr>
          <w:sz w:val="22"/>
          <w:szCs w:val="22"/>
        </w:rPr>
        <w:t xml:space="preserve">atas alokasi </w:t>
      </w:r>
      <w:r w:rsidR="002F33F1" w:rsidRPr="00D97E7D">
        <w:rPr>
          <w:sz w:val="22"/>
          <w:szCs w:val="22"/>
        </w:rPr>
        <w:t xml:space="preserve">lebih </w:t>
      </w:r>
      <w:r w:rsidR="00C2301A" w:rsidRPr="00D97E7D">
        <w:rPr>
          <w:sz w:val="22"/>
          <w:szCs w:val="22"/>
        </w:rPr>
        <w:t xml:space="preserve">bayar Dana Bagi Hasil </w:t>
      </w:r>
      <w:r w:rsidR="00E270FC" w:rsidRPr="00D97E7D">
        <w:rPr>
          <w:sz w:val="22"/>
          <w:szCs w:val="22"/>
        </w:rPr>
        <w:t xml:space="preserve">Pajak dan </w:t>
      </w:r>
      <w:r w:rsidR="00BC3AF0" w:rsidRPr="00D97E7D">
        <w:rPr>
          <w:sz w:val="22"/>
          <w:szCs w:val="22"/>
        </w:rPr>
        <w:t xml:space="preserve">Sumber Daya Alam berdasarkan Peraturan Menteri </w:t>
      </w:r>
      <w:r w:rsidR="0003403D" w:rsidRPr="00D97E7D">
        <w:rPr>
          <w:sz w:val="22"/>
          <w:szCs w:val="22"/>
        </w:rPr>
        <w:t>Keuangan Nomor</w:t>
      </w:r>
      <w:r w:rsidR="004712CA" w:rsidRPr="00D97E7D">
        <w:rPr>
          <w:sz w:val="22"/>
          <w:szCs w:val="22"/>
        </w:rPr>
        <w:t xml:space="preserve"> 1</w:t>
      </w:r>
      <w:r w:rsidR="00525555" w:rsidRPr="00D97E7D">
        <w:rPr>
          <w:sz w:val="22"/>
          <w:szCs w:val="22"/>
          <w:lang w:val="en-US"/>
        </w:rPr>
        <w:t>13</w:t>
      </w:r>
      <w:r w:rsidR="004712CA" w:rsidRPr="00D97E7D">
        <w:rPr>
          <w:sz w:val="22"/>
          <w:szCs w:val="22"/>
        </w:rPr>
        <w:t>/PMK.07/</w:t>
      </w:r>
      <w:r w:rsidR="00662672" w:rsidRPr="00D97E7D">
        <w:rPr>
          <w:sz w:val="22"/>
          <w:szCs w:val="22"/>
        </w:rPr>
        <w:t>20</w:t>
      </w:r>
      <w:r w:rsidR="00525555" w:rsidRPr="00D97E7D">
        <w:rPr>
          <w:sz w:val="22"/>
          <w:szCs w:val="22"/>
          <w:lang w:val="en-US"/>
        </w:rPr>
        <w:t>20</w:t>
      </w:r>
      <w:r w:rsidR="004712CA" w:rsidRPr="00D97E7D">
        <w:rPr>
          <w:sz w:val="22"/>
          <w:szCs w:val="22"/>
        </w:rPr>
        <w:t xml:space="preserve"> tanggal </w:t>
      </w:r>
      <w:r w:rsidR="007A0C84" w:rsidRPr="00D97E7D">
        <w:rPr>
          <w:sz w:val="22"/>
          <w:szCs w:val="22"/>
          <w:lang w:val="en-US"/>
        </w:rPr>
        <w:t xml:space="preserve">25 Agustus 2020 </w:t>
      </w:r>
      <w:r w:rsidR="001716DC" w:rsidRPr="00D97E7D">
        <w:rPr>
          <w:sz w:val="22"/>
          <w:szCs w:val="22"/>
        </w:rPr>
        <w:t xml:space="preserve">dengan rincian sebagai </w:t>
      </w:r>
      <w:r w:rsidR="00225DEF" w:rsidRPr="00D97E7D">
        <w:rPr>
          <w:sz w:val="22"/>
          <w:szCs w:val="22"/>
        </w:rPr>
        <w:t>berikut.</w:t>
      </w:r>
    </w:p>
    <w:p w:rsidR="00323E7D" w:rsidRPr="00D97E7D" w:rsidRDefault="00323E7D" w:rsidP="007A0C84">
      <w:pPr>
        <w:pStyle w:val="ListParagraph"/>
        <w:autoSpaceDE w:val="0"/>
        <w:autoSpaceDN w:val="0"/>
        <w:adjustRightInd w:val="0"/>
        <w:spacing w:before="120" w:after="60" w:line="280" w:lineRule="exact"/>
        <w:contextualSpacing w:val="0"/>
        <w:jc w:val="center"/>
        <w:rPr>
          <w:rFonts w:ascii="Arial" w:hAnsi="Arial" w:cs="Arial"/>
          <w:b/>
          <w:sz w:val="18"/>
          <w:szCs w:val="18"/>
        </w:rPr>
      </w:pPr>
      <w:r w:rsidRPr="00D97E7D">
        <w:rPr>
          <w:rFonts w:ascii="Arial" w:hAnsi="Arial" w:cs="Arial"/>
          <w:b/>
          <w:sz w:val="18"/>
          <w:szCs w:val="18"/>
        </w:rPr>
        <w:t>Tabel 7.10</w:t>
      </w:r>
      <w:r w:rsidR="00490678" w:rsidRPr="00D97E7D">
        <w:rPr>
          <w:rFonts w:ascii="Arial" w:hAnsi="Arial" w:cs="Arial"/>
          <w:b/>
          <w:sz w:val="18"/>
          <w:szCs w:val="18"/>
          <w:lang w:val="en-US"/>
        </w:rPr>
        <w:t>6</w:t>
      </w:r>
      <w:r w:rsidRPr="00D97E7D">
        <w:rPr>
          <w:rFonts w:ascii="Arial" w:hAnsi="Arial" w:cs="Arial"/>
          <w:b/>
          <w:sz w:val="18"/>
          <w:szCs w:val="18"/>
        </w:rPr>
        <w:t>Lebih Bayar Transfer Pemerintah Pusat</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984"/>
        <w:gridCol w:w="1985"/>
      </w:tblGrid>
      <w:tr w:rsidR="00847E16" w:rsidRPr="00D97E7D" w:rsidTr="006A0804">
        <w:trPr>
          <w:tblHeader/>
        </w:trPr>
        <w:tc>
          <w:tcPr>
            <w:tcW w:w="3402" w:type="dxa"/>
            <w:tcBorders>
              <w:left w:val="single" w:sz="4" w:space="0" w:color="auto"/>
              <w:bottom w:val="single" w:sz="4" w:space="0" w:color="auto"/>
            </w:tcBorders>
            <w:shd w:val="clear" w:color="auto" w:fill="auto"/>
          </w:tcPr>
          <w:p w:rsidR="00323E7D" w:rsidRPr="00D97E7D" w:rsidRDefault="00323E7D" w:rsidP="006A080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Lebih Bayar Transfer </w:t>
            </w:r>
          </w:p>
          <w:p w:rsidR="00323E7D" w:rsidRPr="00D97E7D" w:rsidRDefault="00323E7D" w:rsidP="006A080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Pemerintah Pusat</w:t>
            </w:r>
          </w:p>
        </w:tc>
        <w:tc>
          <w:tcPr>
            <w:tcW w:w="1984" w:type="dxa"/>
            <w:tcBorders>
              <w:bottom w:val="single" w:sz="4" w:space="0" w:color="auto"/>
            </w:tcBorders>
            <w:shd w:val="clear" w:color="auto" w:fill="auto"/>
          </w:tcPr>
          <w:p w:rsidR="00323E7D" w:rsidRPr="00D97E7D" w:rsidRDefault="00525555" w:rsidP="006A080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31 Desember 2020</w:t>
            </w:r>
          </w:p>
          <w:p w:rsidR="00323E7D" w:rsidRPr="00D97E7D" w:rsidRDefault="00323E7D" w:rsidP="006A080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5" w:type="dxa"/>
            <w:tcBorders>
              <w:bottom w:val="single" w:sz="4" w:space="0" w:color="auto"/>
            </w:tcBorders>
            <w:shd w:val="clear" w:color="auto" w:fill="auto"/>
            <w:vAlign w:val="center"/>
          </w:tcPr>
          <w:p w:rsidR="00323E7D" w:rsidRPr="00D97E7D" w:rsidRDefault="00525555" w:rsidP="006A0804">
            <w:pPr>
              <w:spacing w:before="60" w:after="60"/>
              <w:jc w:val="center"/>
              <w:rPr>
                <w:rFonts w:ascii="Arial" w:hAnsi="Arial" w:cs="Arial"/>
                <w:b/>
                <w:bCs/>
                <w:sz w:val="16"/>
                <w:szCs w:val="16"/>
              </w:rPr>
            </w:pPr>
            <w:r w:rsidRPr="00D97E7D">
              <w:rPr>
                <w:rFonts w:ascii="Arial" w:hAnsi="Arial" w:cs="Arial"/>
                <w:b/>
                <w:bCs/>
                <w:sz w:val="16"/>
                <w:szCs w:val="16"/>
              </w:rPr>
              <w:t>31 Desember 2019</w:t>
            </w:r>
          </w:p>
          <w:p w:rsidR="00323E7D" w:rsidRPr="00D97E7D" w:rsidRDefault="00323E7D" w:rsidP="006A0804">
            <w:pPr>
              <w:spacing w:before="60" w:after="60"/>
              <w:jc w:val="center"/>
              <w:rPr>
                <w:rFonts w:ascii="Arial" w:hAnsi="Arial" w:cs="Arial"/>
                <w:b/>
                <w:bCs/>
                <w:sz w:val="16"/>
                <w:szCs w:val="16"/>
              </w:rPr>
            </w:pPr>
            <w:r w:rsidRPr="00D97E7D">
              <w:rPr>
                <w:rFonts w:ascii="Arial" w:hAnsi="Arial" w:cs="Arial"/>
                <w:b/>
                <w:bCs/>
                <w:sz w:val="16"/>
                <w:szCs w:val="16"/>
              </w:rPr>
              <w:t>(Rp)</w:t>
            </w:r>
          </w:p>
        </w:tc>
      </w:tr>
      <w:tr w:rsidR="00323E7D" w:rsidRPr="00D97E7D" w:rsidTr="006A0804">
        <w:tc>
          <w:tcPr>
            <w:tcW w:w="3402" w:type="dxa"/>
            <w:tcBorders>
              <w:bottom w:val="nil"/>
            </w:tcBorders>
            <w:shd w:val="clear" w:color="auto" w:fill="auto"/>
          </w:tcPr>
          <w:p w:rsidR="00323E7D" w:rsidRPr="00D97E7D" w:rsidRDefault="00323E7D" w:rsidP="006A0804">
            <w:pPr>
              <w:spacing w:line="280" w:lineRule="exact"/>
              <w:ind w:right="-108"/>
              <w:rPr>
                <w:rFonts w:ascii="Arial" w:hAnsi="Arial" w:cs="Arial"/>
                <w:b/>
                <w:bCs/>
                <w:sz w:val="16"/>
                <w:szCs w:val="16"/>
              </w:rPr>
            </w:pPr>
            <w:r w:rsidRPr="00D97E7D">
              <w:rPr>
                <w:rFonts w:ascii="Arial" w:hAnsi="Arial" w:cs="Arial"/>
                <w:b/>
                <w:bCs/>
                <w:sz w:val="16"/>
                <w:szCs w:val="16"/>
              </w:rPr>
              <w:t xml:space="preserve">DBH Pajak </w:t>
            </w:r>
          </w:p>
        </w:tc>
        <w:tc>
          <w:tcPr>
            <w:tcW w:w="1984" w:type="dxa"/>
            <w:tcBorders>
              <w:bottom w:val="nil"/>
            </w:tcBorders>
            <w:shd w:val="clear" w:color="auto" w:fill="auto"/>
          </w:tcPr>
          <w:p w:rsidR="00323E7D" w:rsidRPr="00D97E7D" w:rsidRDefault="00323E7D" w:rsidP="006A0804">
            <w:pPr>
              <w:spacing w:line="280" w:lineRule="exact"/>
              <w:jc w:val="right"/>
              <w:rPr>
                <w:rFonts w:ascii="Arial" w:hAnsi="Arial" w:cs="Arial"/>
                <w:sz w:val="16"/>
                <w:szCs w:val="16"/>
              </w:rPr>
            </w:pPr>
          </w:p>
        </w:tc>
        <w:tc>
          <w:tcPr>
            <w:tcW w:w="1985" w:type="dxa"/>
            <w:tcBorders>
              <w:bottom w:val="nil"/>
            </w:tcBorders>
            <w:shd w:val="clear" w:color="auto" w:fill="auto"/>
          </w:tcPr>
          <w:p w:rsidR="00323E7D" w:rsidRPr="00D97E7D" w:rsidRDefault="00323E7D" w:rsidP="006A0804">
            <w:pPr>
              <w:spacing w:line="280" w:lineRule="exact"/>
              <w:jc w:val="right"/>
              <w:rPr>
                <w:rFonts w:ascii="Arial" w:hAnsi="Arial" w:cs="Arial"/>
                <w:sz w:val="16"/>
                <w:szCs w:val="16"/>
              </w:rPr>
            </w:pPr>
          </w:p>
        </w:tc>
      </w:tr>
      <w:tr w:rsidR="00525555" w:rsidRPr="00D97E7D" w:rsidTr="006A0804">
        <w:tc>
          <w:tcPr>
            <w:tcW w:w="3402" w:type="dxa"/>
            <w:tcBorders>
              <w:top w:val="nil"/>
              <w:bottom w:val="nil"/>
            </w:tcBorders>
            <w:shd w:val="clear" w:color="auto" w:fill="auto"/>
          </w:tcPr>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PBB P3</w:t>
            </w:r>
          </w:p>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PPh Orang Pribadi</w:t>
            </w:r>
          </w:p>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Cukai Hasil Tembakau</w:t>
            </w:r>
          </w:p>
        </w:tc>
        <w:tc>
          <w:tcPr>
            <w:tcW w:w="1984" w:type="dxa"/>
            <w:tcBorders>
              <w:top w:val="nil"/>
              <w:bottom w:val="single" w:sz="4" w:space="0" w:color="auto"/>
            </w:tcBorders>
            <w:shd w:val="clear" w:color="auto" w:fill="auto"/>
          </w:tcPr>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tc>
        <w:tc>
          <w:tcPr>
            <w:tcW w:w="1985" w:type="dxa"/>
            <w:tcBorders>
              <w:top w:val="nil"/>
              <w:bottom w:val="single" w:sz="4" w:space="0" w:color="auto"/>
            </w:tcBorders>
            <w:shd w:val="clear" w:color="auto" w:fill="auto"/>
          </w:tcPr>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6.344.250,00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tc>
      </w:tr>
      <w:tr w:rsidR="00525555" w:rsidRPr="00D97E7D" w:rsidTr="006A0804">
        <w:tc>
          <w:tcPr>
            <w:tcW w:w="3402" w:type="dxa"/>
            <w:tcBorders>
              <w:top w:val="nil"/>
              <w:bottom w:val="nil"/>
            </w:tcBorders>
            <w:shd w:val="clear" w:color="auto" w:fill="auto"/>
          </w:tcPr>
          <w:p w:rsidR="00525555" w:rsidRPr="00D97E7D" w:rsidRDefault="00525555" w:rsidP="00525555">
            <w:pPr>
              <w:spacing w:line="280" w:lineRule="exact"/>
              <w:jc w:val="center"/>
              <w:rPr>
                <w:rFonts w:ascii="Arial" w:hAnsi="Arial" w:cs="Arial"/>
                <w:sz w:val="16"/>
                <w:szCs w:val="16"/>
              </w:rPr>
            </w:pPr>
            <w:r w:rsidRPr="00D97E7D">
              <w:rPr>
                <w:rFonts w:ascii="Arial" w:hAnsi="Arial" w:cs="Arial"/>
                <w:sz w:val="16"/>
                <w:szCs w:val="16"/>
              </w:rPr>
              <w:t>Sub Jumlah</w:t>
            </w:r>
          </w:p>
        </w:tc>
        <w:tc>
          <w:tcPr>
            <w:tcW w:w="1984" w:type="dxa"/>
            <w:tcBorders>
              <w:top w:val="single" w:sz="4" w:space="0" w:color="auto"/>
              <w:bottom w:val="single" w:sz="4" w:space="0" w:color="auto"/>
            </w:tcBorders>
            <w:shd w:val="clear" w:color="auto" w:fill="auto"/>
          </w:tcPr>
          <w:p w:rsidR="00525555" w:rsidRPr="00D97E7D" w:rsidRDefault="00525555" w:rsidP="00525555">
            <w:pPr>
              <w:spacing w:line="280" w:lineRule="exact"/>
              <w:jc w:val="right"/>
              <w:rPr>
                <w:rFonts w:ascii="Arial" w:hAnsi="Arial" w:cs="Arial"/>
                <w:b/>
                <w:sz w:val="16"/>
                <w:szCs w:val="16"/>
              </w:rPr>
            </w:pPr>
            <w:r w:rsidRPr="00D97E7D">
              <w:rPr>
                <w:rFonts w:ascii="Arial" w:hAnsi="Arial" w:cs="Arial"/>
                <w:b/>
                <w:sz w:val="16"/>
                <w:szCs w:val="16"/>
              </w:rPr>
              <w:t>0,00</w:t>
            </w:r>
          </w:p>
        </w:tc>
        <w:tc>
          <w:tcPr>
            <w:tcW w:w="1985" w:type="dxa"/>
            <w:tcBorders>
              <w:top w:val="single" w:sz="4" w:space="0" w:color="auto"/>
              <w:bottom w:val="single" w:sz="4" w:space="0" w:color="auto"/>
            </w:tcBorders>
            <w:shd w:val="clear" w:color="auto" w:fill="auto"/>
          </w:tcPr>
          <w:p w:rsidR="00525555" w:rsidRPr="00D97E7D" w:rsidRDefault="00525555" w:rsidP="00525555">
            <w:pPr>
              <w:spacing w:line="280" w:lineRule="exact"/>
              <w:jc w:val="right"/>
              <w:rPr>
                <w:rFonts w:ascii="Arial" w:hAnsi="Arial" w:cs="Arial"/>
                <w:b/>
                <w:sz w:val="16"/>
                <w:szCs w:val="16"/>
              </w:rPr>
            </w:pPr>
            <w:r w:rsidRPr="00D97E7D">
              <w:rPr>
                <w:rFonts w:ascii="Arial" w:hAnsi="Arial" w:cs="Arial"/>
                <w:b/>
                <w:sz w:val="16"/>
                <w:szCs w:val="16"/>
              </w:rPr>
              <w:t>6.344.250,00</w:t>
            </w:r>
          </w:p>
        </w:tc>
      </w:tr>
      <w:tr w:rsidR="00525555" w:rsidRPr="00D97E7D" w:rsidTr="006A0804">
        <w:tc>
          <w:tcPr>
            <w:tcW w:w="3402" w:type="dxa"/>
            <w:tcBorders>
              <w:top w:val="nil"/>
              <w:bottom w:val="nil"/>
            </w:tcBorders>
            <w:shd w:val="clear" w:color="auto" w:fill="auto"/>
          </w:tcPr>
          <w:p w:rsidR="00525555" w:rsidRPr="00D97E7D" w:rsidRDefault="00525555" w:rsidP="00525555">
            <w:pPr>
              <w:spacing w:line="280" w:lineRule="exact"/>
              <w:ind w:right="-108"/>
              <w:rPr>
                <w:rFonts w:ascii="Arial" w:hAnsi="Arial" w:cs="Arial"/>
                <w:b/>
                <w:bCs/>
                <w:sz w:val="16"/>
                <w:szCs w:val="16"/>
              </w:rPr>
            </w:pPr>
            <w:r w:rsidRPr="00D97E7D">
              <w:rPr>
                <w:rFonts w:ascii="Arial" w:hAnsi="Arial" w:cs="Arial"/>
                <w:b/>
                <w:bCs/>
                <w:sz w:val="16"/>
                <w:szCs w:val="16"/>
              </w:rPr>
              <w:t>DBH Sumber Daya Alam</w:t>
            </w:r>
          </w:p>
        </w:tc>
        <w:tc>
          <w:tcPr>
            <w:tcW w:w="1984" w:type="dxa"/>
            <w:tcBorders>
              <w:top w:val="single" w:sz="4" w:space="0" w:color="auto"/>
              <w:bottom w:val="nil"/>
            </w:tcBorders>
            <w:shd w:val="clear" w:color="auto" w:fill="auto"/>
          </w:tcPr>
          <w:p w:rsidR="00525555" w:rsidRPr="00D97E7D" w:rsidRDefault="00525555" w:rsidP="00525555">
            <w:pPr>
              <w:spacing w:line="280" w:lineRule="exact"/>
              <w:jc w:val="right"/>
              <w:rPr>
                <w:rFonts w:ascii="Arial" w:hAnsi="Arial" w:cs="Arial"/>
                <w:sz w:val="16"/>
                <w:szCs w:val="16"/>
              </w:rPr>
            </w:pPr>
          </w:p>
        </w:tc>
        <w:tc>
          <w:tcPr>
            <w:tcW w:w="1985" w:type="dxa"/>
            <w:tcBorders>
              <w:top w:val="single" w:sz="4" w:space="0" w:color="auto"/>
              <w:bottom w:val="nil"/>
            </w:tcBorders>
            <w:shd w:val="clear" w:color="auto" w:fill="auto"/>
          </w:tcPr>
          <w:p w:rsidR="00525555" w:rsidRPr="00D97E7D" w:rsidRDefault="00525555" w:rsidP="00525555">
            <w:pPr>
              <w:spacing w:line="280" w:lineRule="exact"/>
              <w:jc w:val="right"/>
              <w:rPr>
                <w:rFonts w:ascii="Arial" w:hAnsi="Arial" w:cs="Arial"/>
                <w:sz w:val="16"/>
                <w:szCs w:val="16"/>
              </w:rPr>
            </w:pPr>
          </w:p>
        </w:tc>
      </w:tr>
      <w:tr w:rsidR="00525555" w:rsidRPr="00D97E7D" w:rsidTr="006A0804">
        <w:tc>
          <w:tcPr>
            <w:tcW w:w="3402" w:type="dxa"/>
            <w:tcBorders>
              <w:top w:val="nil"/>
              <w:bottom w:val="nil"/>
            </w:tcBorders>
            <w:shd w:val="clear" w:color="auto" w:fill="auto"/>
          </w:tcPr>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Provisi Sumber Daya Hutan</w:t>
            </w:r>
          </w:p>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Perikanan</w:t>
            </w:r>
          </w:p>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Pertambangan Umum</w:t>
            </w:r>
          </w:p>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Pertambangan Minyak Bumi</w:t>
            </w:r>
          </w:p>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Pertambangan Gas Bumi</w:t>
            </w:r>
          </w:p>
          <w:p w:rsidR="00525555" w:rsidRPr="00D97E7D" w:rsidRDefault="00525555" w:rsidP="00525555">
            <w:pPr>
              <w:spacing w:line="280" w:lineRule="exact"/>
              <w:jc w:val="both"/>
              <w:rPr>
                <w:rFonts w:ascii="Arial" w:hAnsi="Arial" w:cs="Arial"/>
                <w:sz w:val="16"/>
                <w:szCs w:val="16"/>
              </w:rPr>
            </w:pPr>
            <w:r w:rsidRPr="00D97E7D">
              <w:rPr>
                <w:rFonts w:ascii="Arial" w:hAnsi="Arial" w:cs="Arial"/>
                <w:sz w:val="16"/>
                <w:szCs w:val="16"/>
              </w:rPr>
              <w:t>- Pertambangan Panas Bumi</w:t>
            </w:r>
          </w:p>
        </w:tc>
        <w:tc>
          <w:tcPr>
            <w:tcW w:w="1984" w:type="dxa"/>
            <w:tcBorders>
              <w:top w:val="nil"/>
              <w:bottom w:val="single" w:sz="4" w:space="0" w:color="auto"/>
            </w:tcBorders>
            <w:shd w:val="clear" w:color="auto" w:fill="auto"/>
          </w:tcPr>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7A0C84" w:rsidP="00525555">
            <w:pPr>
              <w:spacing w:line="280" w:lineRule="exact"/>
              <w:jc w:val="right"/>
              <w:rPr>
                <w:rFonts w:ascii="Arial" w:hAnsi="Arial" w:cs="Arial"/>
                <w:sz w:val="16"/>
                <w:szCs w:val="16"/>
              </w:rPr>
            </w:pPr>
            <w:r w:rsidRPr="00D97E7D">
              <w:rPr>
                <w:rFonts w:ascii="Arial" w:hAnsi="Arial" w:cs="Arial"/>
                <w:sz w:val="16"/>
                <w:szCs w:val="16"/>
              </w:rPr>
              <w:t>4.210.715.140</w:t>
            </w:r>
            <w:r w:rsidR="00525555" w:rsidRPr="00D97E7D">
              <w:rPr>
                <w:rFonts w:ascii="Arial" w:hAnsi="Arial" w:cs="Arial"/>
                <w:sz w:val="16"/>
                <w:szCs w:val="16"/>
              </w:rPr>
              <w:t>,00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tc>
        <w:tc>
          <w:tcPr>
            <w:tcW w:w="1985" w:type="dxa"/>
            <w:tcBorders>
              <w:top w:val="nil"/>
              <w:bottom w:val="single" w:sz="4" w:space="0" w:color="auto"/>
            </w:tcBorders>
            <w:shd w:val="clear" w:color="auto" w:fill="auto"/>
          </w:tcPr>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127.182.693,00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p w:rsidR="00525555" w:rsidRPr="00D97E7D" w:rsidRDefault="00525555" w:rsidP="00525555">
            <w:pPr>
              <w:spacing w:line="280" w:lineRule="exact"/>
              <w:jc w:val="right"/>
              <w:rPr>
                <w:rFonts w:ascii="Arial" w:hAnsi="Arial" w:cs="Arial"/>
                <w:sz w:val="16"/>
                <w:szCs w:val="16"/>
              </w:rPr>
            </w:pPr>
            <w:r w:rsidRPr="00D97E7D">
              <w:rPr>
                <w:rFonts w:ascii="Arial" w:hAnsi="Arial" w:cs="Arial"/>
                <w:sz w:val="16"/>
                <w:szCs w:val="16"/>
              </w:rPr>
              <w:t>0,00</w:t>
            </w:r>
          </w:p>
        </w:tc>
      </w:tr>
      <w:tr w:rsidR="00525555" w:rsidRPr="00D97E7D" w:rsidTr="006A0804">
        <w:tc>
          <w:tcPr>
            <w:tcW w:w="3402" w:type="dxa"/>
            <w:tcBorders>
              <w:top w:val="nil"/>
              <w:bottom w:val="single" w:sz="4" w:space="0" w:color="auto"/>
            </w:tcBorders>
            <w:shd w:val="clear" w:color="auto" w:fill="auto"/>
          </w:tcPr>
          <w:p w:rsidR="00525555" w:rsidRPr="00D97E7D" w:rsidRDefault="00525555" w:rsidP="00525555">
            <w:pPr>
              <w:spacing w:line="280" w:lineRule="exact"/>
              <w:jc w:val="center"/>
              <w:rPr>
                <w:rFonts w:ascii="Arial" w:hAnsi="Arial" w:cs="Arial"/>
                <w:sz w:val="16"/>
                <w:szCs w:val="16"/>
              </w:rPr>
            </w:pPr>
            <w:r w:rsidRPr="00D97E7D">
              <w:rPr>
                <w:rFonts w:ascii="Arial" w:hAnsi="Arial" w:cs="Arial"/>
                <w:sz w:val="16"/>
                <w:szCs w:val="16"/>
              </w:rPr>
              <w:t>Sub Jumlah</w:t>
            </w:r>
          </w:p>
        </w:tc>
        <w:tc>
          <w:tcPr>
            <w:tcW w:w="1984" w:type="dxa"/>
            <w:tcBorders>
              <w:top w:val="nil"/>
              <w:bottom w:val="single" w:sz="4" w:space="0" w:color="auto"/>
            </w:tcBorders>
            <w:shd w:val="clear" w:color="auto" w:fill="auto"/>
          </w:tcPr>
          <w:p w:rsidR="00525555" w:rsidRPr="00D97E7D" w:rsidRDefault="007A0C84" w:rsidP="007A0C84">
            <w:pPr>
              <w:spacing w:line="280" w:lineRule="exact"/>
              <w:jc w:val="right"/>
              <w:rPr>
                <w:rFonts w:ascii="Arial" w:hAnsi="Arial" w:cs="Arial"/>
                <w:b/>
                <w:sz w:val="16"/>
                <w:szCs w:val="16"/>
              </w:rPr>
            </w:pPr>
            <w:r w:rsidRPr="00D97E7D">
              <w:rPr>
                <w:rFonts w:ascii="Arial" w:hAnsi="Arial" w:cs="Arial"/>
                <w:b/>
                <w:sz w:val="16"/>
                <w:szCs w:val="16"/>
              </w:rPr>
              <w:t>4.210.715.140,00</w:t>
            </w:r>
          </w:p>
        </w:tc>
        <w:tc>
          <w:tcPr>
            <w:tcW w:w="1985" w:type="dxa"/>
            <w:tcBorders>
              <w:top w:val="nil"/>
              <w:bottom w:val="single" w:sz="4" w:space="0" w:color="auto"/>
            </w:tcBorders>
            <w:shd w:val="clear" w:color="auto" w:fill="auto"/>
          </w:tcPr>
          <w:p w:rsidR="00525555" w:rsidRPr="00D97E7D" w:rsidRDefault="00525555" w:rsidP="00525555">
            <w:pPr>
              <w:spacing w:line="280" w:lineRule="exact"/>
              <w:jc w:val="right"/>
              <w:rPr>
                <w:rFonts w:ascii="Arial" w:hAnsi="Arial" w:cs="Arial"/>
                <w:b/>
                <w:sz w:val="16"/>
                <w:szCs w:val="16"/>
              </w:rPr>
            </w:pPr>
            <w:r w:rsidRPr="00D97E7D">
              <w:rPr>
                <w:rFonts w:ascii="Arial" w:hAnsi="Arial" w:cs="Arial"/>
                <w:b/>
                <w:sz w:val="16"/>
                <w:szCs w:val="16"/>
              </w:rPr>
              <w:t>127.182.693,00</w:t>
            </w:r>
          </w:p>
        </w:tc>
      </w:tr>
      <w:tr w:rsidR="007A0C84" w:rsidRPr="00D97E7D" w:rsidTr="006A0804">
        <w:tc>
          <w:tcPr>
            <w:tcW w:w="3402" w:type="dxa"/>
            <w:shd w:val="clear" w:color="auto" w:fill="auto"/>
          </w:tcPr>
          <w:p w:rsidR="007A0C84" w:rsidRPr="00D97E7D" w:rsidRDefault="007A0C84" w:rsidP="007A0C8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84" w:type="dxa"/>
            <w:shd w:val="clear" w:color="auto" w:fill="auto"/>
          </w:tcPr>
          <w:p w:rsidR="007A0C84" w:rsidRPr="00D97E7D" w:rsidRDefault="007A0C84" w:rsidP="007A0C84">
            <w:pPr>
              <w:spacing w:line="280" w:lineRule="exact"/>
              <w:jc w:val="right"/>
              <w:rPr>
                <w:rFonts w:ascii="Arial" w:hAnsi="Arial" w:cs="Arial"/>
                <w:b/>
                <w:sz w:val="16"/>
                <w:szCs w:val="16"/>
              </w:rPr>
            </w:pPr>
            <w:r w:rsidRPr="00D97E7D">
              <w:rPr>
                <w:rFonts w:ascii="Arial" w:hAnsi="Arial" w:cs="Arial"/>
                <w:b/>
                <w:sz w:val="16"/>
                <w:szCs w:val="16"/>
              </w:rPr>
              <w:t>4.210.715.140,00</w:t>
            </w:r>
          </w:p>
        </w:tc>
        <w:tc>
          <w:tcPr>
            <w:tcW w:w="1985" w:type="dxa"/>
            <w:shd w:val="clear" w:color="auto" w:fill="auto"/>
          </w:tcPr>
          <w:p w:rsidR="007A0C84" w:rsidRPr="00D97E7D" w:rsidRDefault="007A0C84" w:rsidP="007A0C84">
            <w:pPr>
              <w:spacing w:line="280" w:lineRule="exact"/>
              <w:jc w:val="right"/>
              <w:rPr>
                <w:rFonts w:ascii="Arial" w:hAnsi="Arial" w:cs="Arial"/>
                <w:b/>
                <w:bCs/>
                <w:sz w:val="16"/>
                <w:szCs w:val="16"/>
              </w:rPr>
            </w:pPr>
            <w:r w:rsidRPr="00D97E7D">
              <w:rPr>
                <w:rFonts w:ascii="Arial" w:hAnsi="Arial" w:cs="Arial"/>
                <w:b/>
                <w:bCs/>
                <w:sz w:val="16"/>
                <w:szCs w:val="16"/>
              </w:rPr>
              <w:t>133.526.943,00</w:t>
            </w:r>
          </w:p>
        </w:tc>
      </w:tr>
    </w:tbl>
    <w:p w:rsidR="00D44EDF" w:rsidRPr="00D97E7D" w:rsidRDefault="00D44EDF" w:rsidP="008125BD">
      <w:pPr>
        <w:numPr>
          <w:ilvl w:val="0"/>
          <w:numId w:val="68"/>
        </w:numPr>
        <w:autoSpaceDE w:val="0"/>
        <w:autoSpaceDN w:val="0"/>
        <w:adjustRightInd w:val="0"/>
        <w:spacing w:before="120" w:line="280" w:lineRule="exact"/>
        <w:ind w:left="1984" w:hanging="425"/>
        <w:jc w:val="both"/>
        <w:rPr>
          <w:sz w:val="22"/>
          <w:szCs w:val="22"/>
        </w:rPr>
      </w:pPr>
      <w:r w:rsidRPr="00D97E7D">
        <w:rPr>
          <w:sz w:val="22"/>
          <w:szCs w:val="22"/>
        </w:rPr>
        <w:t xml:space="preserve">Sisa Dana BOS sebesar Rp443.498.750,00 adalah sisa dana bos tahun 2011 yang harus dikembalikan ke kas negara berdasarkan berita acara hasil evaluasi Perwakilan BPKP Sumsel tanggal 22 </w:t>
      </w:r>
      <w:r w:rsidRPr="00D97E7D">
        <w:rPr>
          <w:sz w:val="22"/>
          <w:szCs w:val="22"/>
        </w:rPr>
        <w:lastRenderedPageBreak/>
        <w:t xml:space="preserve">September 2014. Selain itu, berdasarkan Peraturan Menteri Keuangan Nomor 48/PMK.07/2016 tentang Pengelolaan Transfer ke Daerah dan Dana Desa disebutkan bahwa apabila sampai dengan bulan Desember 2016 masih terdapat Sisa Dana BOS TA 2011di Daerah, maka penyelesaian pengembalian Sisa Dana BOS TA 2011 tersebut dilakukan dengan pemotongan DAU dan/atau DBH Tahun Anggaran </w:t>
      </w:r>
      <w:r w:rsidR="00662672" w:rsidRPr="00D97E7D">
        <w:rPr>
          <w:sz w:val="22"/>
          <w:szCs w:val="22"/>
        </w:rPr>
        <w:t>2018</w:t>
      </w:r>
      <w:r w:rsidRPr="00D97E7D">
        <w:rPr>
          <w:sz w:val="22"/>
          <w:szCs w:val="22"/>
        </w:rPr>
        <w:t xml:space="preserve">. Namun sampai dengan TA </w:t>
      </w:r>
      <w:r w:rsidR="00662672" w:rsidRPr="00D97E7D">
        <w:rPr>
          <w:sz w:val="22"/>
          <w:szCs w:val="22"/>
        </w:rPr>
        <w:t>20</w:t>
      </w:r>
      <w:r w:rsidR="00D675DF" w:rsidRPr="00D97E7D">
        <w:rPr>
          <w:sz w:val="22"/>
          <w:szCs w:val="22"/>
          <w:lang w:val="en-US"/>
        </w:rPr>
        <w:t xml:space="preserve">20 </w:t>
      </w:r>
      <w:r w:rsidRPr="00D97E7D">
        <w:rPr>
          <w:sz w:val="22"/>
          <w:szCs w:val="22"/>
        </w:rPr>
        <w:t>belum dilakukan pemotongan DAU dan/atau DBH oleh Kementerian Keuangan, sehingga atas Sisa Dana BOS TA 2011 tersebut masih diakui sebagai utang o</w:t>
      </w:r>
      <w:r w:rsidR="009B431A" w:rsidRPr="00D97E7D">
        <w:rPr>
          <w:sz w:val="22"/>
          <w:szCs w:val="22"/>
        </w:rPr>
        <w:t>leh Pemerintah KotaPrabumulih.</w:t>
      </w:r>
    </w:p>
    <w:p w:rsidR="00172134" w:rsidRPr="00D97E7D" w:rsidRDefault="00376BC8" w:rsidP="008125BD">
      <w:pPr>
        <w:numPr>
          <w:ilvl w:val="0"/>
          <w:numId w:val="68"/>
        </w:numPr>
        <w:autoSpaceDE w:val="0"/>
        <w:autoSpaceDN w:val="0"/>
        <w:adjustRightInd w:val="0"/>
        <w:spacing w:line="280" w:lineRule="exact"/>
        <w:ind w:left="1985" w:hanging="425"/>
        <w:jc w:val="both"/>
        <w:rPr>
          <w:sz w:val="22"/>
          <w:szCs w:val="22"/>
        </w:rPr>
      </w:pPr>
      <w:r w:rsidRPr="00D97E7D">
        <w:rPr>
          <w:sz w:val="22"/>
          <w:szCs w:val="22"/>
        </w:rPr>
        <w:t xml:space="preserve">Utang Pengadaan Aset Tetap adalah sisa kontrak belanja modal kepada rekanan yang belum dibayar sampai dengan 31 Desember </w:t>
      </w:r>
      <w:r w:rsidR="00662672" w:rsidRPr="00D97E7D">
        <w:rPr>
          <w:sz w:val="22"/>
          <w:szCs w:val="22"/>
        </w:rPr>
        <w:t>20</w:t>
      </w:r>
      <w:r w:rsidR="0008389A" w:rsidRPr="00D97E7D">
        <w:rPr>
          <w:sz w:val="22"/>
          <w:szCs w:val="22"/>
          <w:lang w:val="en-US"/>
        </w:rPr>
        <w:t xml:space="preserve">20. Tidak terdapat </w:t>
      </w:r>
      <w:r w:rsidR="0008389A" w:rsidRPr="00D97E7D">
        <w:rPr>
          <w:sz w:val="22"/>
          <w:szCs w:val="22"/>
        </w:rPr>
        <w:t>Utang Pengadaan Aset Tetap</w:t>
      </w:r>
      <w:r w:rsidR="0008389A" w:rsidRPr="00D97E7D">
        <w:rPr>
          <w:sz w:val="22"/>
          <w:szCs w:val="22"/>
          <w:lang w:val="en-US"/>
        </w:rPr>
        <w:t xml:space="preserve"> untuk Tahun 2020</w:t>
      </w:r>
      <w:r w:rsidR="00FE6960" w:rsidRPr="00D97E7D">
        <w:rPr>
          <w:sz w:val="22"/>
          <w:szCs w:val="22"/>
        </w:rPr>
        <w:t>.</w:t>
      </w:r>
    </w:p>
    <w:p w:rsidR="000E446D" w:rsidRPr="00D97E7D" w:rsidRDefault="000E446D" w:rsidP="008125BD">
      <w:pPr>
        <w:pStyle w:val="ListParagraph"/>
        <w:numPr>
          <w:ilvl w:val="0"/>
          <w:numId w:val="65"/>
        </w:numPr>
        <w:spacing w:before="60" w:line="280" w:lineRule="exact"/>
        <w:ind w:left="1276" w:hanging="284"/>
        <w:contextualSpacing w:val="0"/>
        <w:jc w:val="both"/>
        <w:rPr>
          <w:b/>
          <w:sz w:val="22"/>
          <w:szCs w:val="22"/>
        </w:rPr>
      </w:pPr>
      <w:r w:rsidRPr="00D97E7D">
        <w:rPr>
          <w:b/>
          <w:sz w:val="22"/>
          <w:szCs w:val="22"/>
        </w:rPr>
        <w:t>Kewajiban Jangka Panjang</w:t>
      </w:r>
    </w:p>
    <w:p w:rsidR="000E446D" w:rsidRPr="00D97E7D" w:rsidRDefault="000E446D" w:rsidP="00C2301A">
      <w:pPr>
        <w:pStyle w:val="ListParagraph"/>
        <w:spacing w:line="280" w:lineRule="exact"/>
        <w:ind w:left="1276"/>
        <w:contextualSpacing w:val="0"/>
        <w:jc w:val="both"/>
        <w:rPr>
          <w:sz w:val="22"/>
          <w:szCs w:val="22"/>
        </w:rPr>
      </w:pPr>
      <w:r w:rsidRPr="00D97E7D">
        <w:rPr>
          <w:sz w:val="22"/>
          <w:szCs w:val="22"/>
        </w:rPr>
        <w:t>Rekening ini menggambarkan jumlah kewajiban daerah yang jatuh tempo lebih dari satu tahun anggaran terhitung sejak tanggal 31 Desember tahun anggaran</w:t>
      </w:r>
      <w:r w:rsidR="00C2301A" w:rsidRPr="00D97E7D">
        <w:rPr>
          <w:sz w:val="22"/>
          <w:szCs w:val="22"/>
        </w:rPr>
        <w:t xml:space="preserve"> yang bersangkutan. Pada TA </w:t>
      </w:r>
      <w:r w:rsidR="00662672" w:rsidRPr="00D97E7D">
        <w:rPr>
          <w:sz w:val="22"/>
          <w:szCs w:val="22"/>
        </w:rPr>
        <w:t>20</w:t>
      </w:r>
      <w:r w:rsidR="00D675DF" w:rsidRPr="00D97E7D">
        <w:rPr>
          <w:sz w:val="22"/>
          <w:szCs w:val="22"/>
          <w:lang w:val="en-US"/>
        </w:rPr>
        <w:t>20</w:t>
      </w:r>
      <w:r w:rsidR="00C2301A" w:rsidRPr="00D97E7D">
        <w:rPr>
          <w:sz w:val="22"/>
          <w:szCs w:val="22"/>
        </w:rPr>
        <w:t xml:space="preserve"> dan </w:t>
      </w:r>
      <w:r w:rsidR="00D675DF" w:rsidRPr="00D97E7D">
        <w:rPr>
          <w:sz w:val="22"/>
          <w:szCs w:val="22"/>
        </w:rPr>
        <w:t>2019</w:t>
      </w:r>
      <w:r w:rsidRPr="00D97E7D">
        <w:rPr>
          <w:sz w:val="22"/>
          <w:szCs w:val="22"/>
        </w:rPr>
        <w:t>, Pemerintah Kota Prabumulih tidak memiliki Kewajiban Jangka Panjang.</w:t>
      </w:r>
    </w:p>
    <w:p w:rsidR="000E446D" w:rsidRPr="00D97E7D" w:rsidRDefault="001716DC" w:rsidP="008125BD">
      <w:pPr>
        <w:pStyle w:val="ListParagraph"/>
        <w:numPr>
          <w:ilvl w:val="0"/>
          <w:numId w:val="57"/>
        </w:numPr>
        <w:spacing w:before="60" w:line="280" w:lineRule="exact"/>
        <w:ind w:left="993" w:hanging="284"/>
        <w:contextualSpacing w:val="0"/>
        <w:jc w:val="both"/>
        <w:rPr>
          <w:b/>
          <w:bCs/>
          <w:sz w:val="22"/>
          <w:szCs w:val="22"/>
        </w:rPr>
      </w:pPr>
      <w:r w:rsidRPr="00D97E7D">
        <w:rPr>
          <w:b/>
          <w:bCs/>
          <w:sz w:val="22"/>
          <w:szCs w:val="22"/>
        </w:rPr>
        <w:t>Ekuitas</w:t>
      </w:r>
    </w:p>
    <w:p w:rsidR="00FA79F7" w:rsidRPr="00D97E7D" w:rsidRDefault="000E446D" w:rsidP="001E2CDB">
      <w:pPr>
        <w:pStyle w:val="ListParagraph"/>
        <w:spacing w:line="280" w:lineRule="exact"/>
        <w:ind w:left="992"/>
        <w:contextualSpacing w:val="0"/>
        <w:jc w:val="both"/>
        <w:rPr>
          <w:sz w:val="22"/>
          <w:szCs w:val="22"/>
        </w:rPr>
      </w:pPr>
      <w:r w:rsidRPr="00D97E7D">
        <w:rPr>
          <w:sz w:val="22"/>
          <w:szCs w:val="22"/>
        </w:rPr>
        <w:t>Rekening ini menggambarkan jumlah kekayaan bersih Pemerintah Kota Prabumulih, yang menunjukkan hak Pemerintah Daerah terhadap aset yang dimiliki/dikuasai, setelah dikurangi hak (</w:t>
      </w:r>
      <w:r w:rsidRPr="00D97E7D">
        <w:rPr>
          <w:i/>
          <w:sz w:val="22"/>
          <w:szCs w:val="22"/>
        </w:rPr>
        <w:t>claim</w:t>
      </w:r>
      <w:r w:rsidRPr="00D97E7D">
        <w:rPr>
          <w:sz w:val="22"/>
          <w:szCs w:val="22"/>
        </w:rPr>
        <w:t>) pihak ketiga terhadap aset tersebut. Hak pihak ketiga ini merupakan kewajiban yang harus diselesaikan oleh pemerintah daerah, meliputi Kewajiban Jangka Pendek dan Kewajiban Jangka Panjang.</w:t>
      </w:r>
    </w:p>
    <w:p w:rsidR="00FA79F7" w:rsidRPr="00D97E7D" w:rsidRDefault="00FA79F7" w:rsidP="00FA79F7">
      <w:pPr>
        <w:pStyle w:val="ListParagraph"/>
        <w:spacing w:line="276" w:lineRule="auto"/>
        <w:ind w:left="992"/>
        <w:contextualSpacing w:val="0"/>
        <w:jc w:val="both"/>
        <w:rPr>
          <w:sz w:val="22"/>
          <w:szCs w:val="22"/>
          <w:lang w:val="en-US"/>
        </w:rPr>
      </w:pPr>
      <w:r w:rsidRPr="00D97E7D">
        <w:rPr>
          <w:sz w:val="22"/>
          <w:szCs w:val="22"/>
        </w:rPr>
        <w:t xml:space="preserve">Nilai Ekuitas Pemerintah Kota Prabumulih per 31 Desember 2020 sebesar </w:t>
      </w:r>
      <w:r w:rsidRPr="00D97E7D">
        <w:rPr>
          <w:sz w:val="22"/>
          <w:szCs w:val="22"/>
          <w:lang w:val="en-US"/>
        </w:rPr>
        <w:t>Rp</w:t>
      </w:r>
      <w:r w:rsidR="00090AD5">
        <w:rPr>
          <w:sz w:val="22"/>
          <w:szCs w:val="22"/>
        </w:rPr>
        <w:t>2.</w:t>
      </w:r>
      <w:r w:rsidR="00090AD5">
        <w:rPr>
          <w:sz w:val="22"/>
          <w:szCs w:val="22"/>
          <w:lang w:val="en-US"/>
        </w:rPr>
        <w:t>609.268.524.942,22</w:t>
      </w:r>
      <w:r w:rsidRPr="00D97E7D">
        <w:rPr>
          <w:sz w:val="22"/>
          <w:szCs w:val="22"/>
        </w:rPr>
        <w:t xml:space="preserve"> mengalami </w:t>
      </w:r>
      <w:r w:rsidR="00090AD5">
        <w:rPr>
          <w:sz w:val="22"/>
          <w:szCs w:val="22"/>
          <w:lang w:val="en-US"/>
        </w:rPr>
        <w:t>peningkatan</w:t>
      </w:r>
      <w:r w:rsidRPr="00D97E7D">
        <w:rPr>
          <w:sz w:val="22"/>
          <w:szCs w:val="22"/>
        </w:rPr>
        <w:t xml:space="preserve"> sebesar Rp</w:t>
      </w:r>
      <w:r w:rsidR="00090AD5">
        <w:rPr>
          <w:sz w:val="22"/>
          <w:szCs w:val="22"/>
          <w:lang w:val="en-US"/>
        </w:rPr>
        <w:t>129.024.584.429,61</w:t>
      </w:r>
      <w:r w:rsidRPr="00D97E7D">
        <w:rPr>
          <w:sz w:val="22"/>
          <w:szCs w:val="22"/>
        </w:rPr>
        <w:t xml:space="preserve">atau </w:t>
      </w:r>
      <w:r w:rsidR="00090AD5">
        <w:rPr>
          <w:sz w:val="22"/>
          <w:szCs w:val="22"/>
          <w:lang w:val="en-US"/>
        </w:rPr>
        <w:t>5</w:t>
      </w:r>
      <w:r w:rsidRPr="00D97E7D">
        <w:rPr>
          <w:sz w:val="22"/>
          <w:szCs w:val="22"/>
        </w:rPr>
        <w:t>,</w:t>
      </w:r>
      <w:r w:rsidR="00090AD5">
        <w:rPr>
          <w:sz w:val="22"/>
          <w:szCs w:val="22"/>
          <w:lang w:val="en-US"/>
        </w:rPr>
        <w:t>20</w:t>
      </w:r>
      <w:r w:rsidRPr="00D97E7D">
        <w:rPr>
          <w:sz w:val="22"/>
          <w:szCs w:val="22"/>
        </w:rPr>
        <w:t xml:space="preserve"> % dibandingkan nilai Ekuitas per 31 Desember 2019 sebesar Rp2.480.243.940.512,61</w:t>
      </w:r>
      <w:r w:rsidRPr="00D97E7D">
        <w:rPr>
          <w:sz w:val="22"/>
          <w:szCs w:val="22"/>
          <w:lang w:val="en-US"/>
        </w:rPr>
        <w:t>.</w:t>
      </w:r>
    </w:p>
    <w:p w:rsidR="00FA79F7" w:rsidRDefault="00090AD5" w:rsidP="00FA79F7">
      <w:pPr>
        <w:pStyle w:val="ListParagraph"/>
        <w:spacing w:line="276" w:lineRule="auto"/>
        <w:ind w:left="992"/>
        <w:contextualSpacing w:val="0"/>
        <w:jc w:val="both"/>
        <w:rPr>
          <w:sz w:val="22"/>
          <w:szCs w:val="22"/>
          <w:lang w:val="en-US"/>
        </w:rPr>
      </w:pPr>
      <w:r>
        <w:rPr>
          <w:sz w:val="22"/>
          <w:szCs w:val="22"/>
          <w:lang w:val="en-US"/>
        </w:rPr>
        <w:t>Peningkatan</w:t>
      </w:r>
      <w:r w:rsidR="00FA79F7" w:rsidRPr="00D97E7D">
        <w:rPr>
          <w:sz w:val="22"/>
          <w:szCs w:val="22"/>
        </w:rPr>
        <w:t xml:space="preserve"> Ekuitas Tahun 2020 tersebut disebabkan </w:t>
      </w:r>
      <w:r w:rsidR="00FA79F7" w:rsidRPr="00D97E7D">
        <w:rPr>
          <w:sz w:val="22"/>
          <w:szCs w:val="22"/>
          <w:lang w:val="en-US"/>
        </w:rPr>
        <w:t xml:space="preserve">defisit dari </w:t>
      </w:r>
      <w:r w:rsidR="00FA79F7" w:rsidRPr="00D97E7D">
        <w:rPr>
          <w:sz w:val="22"/>
          <w:szCs w:val="22"/>
        </w:rPr>
        <w:t>kegiatan operasional sebesar Rp</w:t>
      </w:r>
      <w:r>
        <w:rPr>
          <w:bCs/>
          <w:sz w:val="22"/>
          <w:szCs w:val="22"/>
          <w:lang w:val="en-US"/>
        </w:rPr>
        <w:t xml:space="preserve">19.912.758.830,38 lebih kecil dari </w:t>
      </w:r>
      <w:r w:rsidR="00FA79F7" w:rsidRPr="00D97E7D">
        <w:rPr>
          <w:sz w:val="22"/>
          <w:szCs w:val="22"/>
        </w:rPr>
        <w:t>dampak kumulatif karena perubahan kebijakan akuntansi</w:t>
      </w:r>
      <w:r w:rsidR="00FA79F7" w:rsidRPr="00D97E7D">
        <w:rPr>
          <w:sz w:val="22"/>
          <w:szCs w:val="22"/>
          <w:lang w:val="en-US"/>
        </w:rPr>
        <w:t xml:space="preserve"> atau </w:t>
      </w:r>
      <w:r w:rsidR="00FA79F7" w:rsidRPr="00D97E7D">
        <w:rPr>
          <w:sz w:val="22"/>
          <w:szCs w:val="22"/>
        </w:rPr>
        <w:t xml:space="preserve">koreksi kesalahan sebesar </w:t>
      </w:r>
      <w:r w:rsidR="00FA79F7" w:rsidRPr="00D97E7D">
        <w:rPr>
          <w:sz w:val="22"/>
          <w:szCs w:val="22"/>
          <w:lang w:val="en-US"/>
        </w:rPr>
        <w:t xml:space="preserve">minus </w:t>
      </w:r>
      <w:r w:rsidR="00FA79F7" w:rsidRPr="00D97E7D">
        <w:rPr>
          <w:sz w:val="22"/>
          <w:szCs w:val="22"/>
        </w:rPr>
        <w:t>Rp</w:t>
      </w:r>
      <w:r>
        <w:rPr>
          <w:sz w:val="22"/>
          <w:szCs w:val="22"/>
          <w:lang w:val="en-US"/>
        </w:rPr>
        <w:t>148.937.343.259,99</w:t>
      </w:r>
      <w:r w:rsidR="00FA79F7" w:rsidRPr="00D97E7D">
        <w:rPr>
          <w:sz w:val="22"/>
          <w:szCs w:val="22"/>
        </w:rPr>
        <w:t>.Penjelasan secara rinci tentang kenaikan nilai ekuitas dijelaskan pada CaLK tentang Laporan Perubahan Ekuitas (LPE).</w:t>
      </w:r>
    </w:p>
    <w:p w:rsidR="000E446D" w:rsidRPr="00D97E7D" w:rsidRDefault="001716DC" w:rsidP="00ED482B">
      <w:pPr>
        <w:pStyle w:val="ListParagraph"/>
        <w:numPr>
          <w:ilvl w:val="0"/>
          <w:numId w:val="102"/>
        </w:numPr>
        <w:spacing w:before="120" w:line="280" w:lineRule="exact"/>
        <w:ind w:left="567" w:hanging="567"/>
        <w:contextualSpacing w:val="0"/>
        <w:jc w:val="both"/>
        <w:rPr>
          <w:b/>
          <w:bCs/>
          <w:sz w:val="22"/>
          <w:szCs w:val="22"/>
        </w:rPr>
      </w:pPr>
      <w:r w:rsidRPr="00D97E7D">
        <w:rPr>
          <w:b/>
          <w:sz w:val="22"/>
          <w:szCs w:val="22"/>
        </w:rPr>
        <w:t>Penjelasan</w:t>
      </w:r>
      <w:r w:rsidRPr="00D97E7D">
        <w:rPr>
          <w:b/>
          <w:bCs/>
          <w:sz w:val="22"/>
          <w:szCs w:val="22"/>
        </w:rPr>
        <w:t xml:space="preserve"> Pos-Pos Laporan Operasional</w:t>
      </w:r>
    </w:p>
    <w:p w:rsidR="006B433B" w:rsidRPr="00D97E7D" w:rsidRDefault="000E446D" w:rsidP="004F2A46">
      <w:pPr>
        <w:pStyle w:val="ListParagraph"/>
        <w:spacing w:line="280" w:lineRule="exact"/>
        <w:ind w:left="709"/>
        <w:contextualSpacing w:val="0"/>
        <w:jc w:val="both"/>
        <w:rPr>
          <w:sz w:val="22"/>
          <w:szCs w:val="22"/>
        </w:rPr>
      </w:pPr>
      <w:r w:rsidRPr="00D97E7D">
        <w:rPr>
          <w:sz w:val="22"/>
          <w:szCs w:val="22"/>
        </w:rPr>
        <w:t>Laporan Operasional menyajikan ikhtisar sumber daya ekonomi yang menambah ekuitas dan penggunaannya yang dikelola oleh pemerintah daerah untuk kegiatan penyelenggaraan pemerintahan dalam satu periode pelaporan.</w:t>
      </w:r>
    </w:p>
    <w:p w:rsidR="006B433B" w:rsidRPr="00D97E7D" w:rsidRDefault="000E446D" w:rsidP="004F2A46">
      <w:pPr>
        <w:pStyle w:val="ListParagraph"/>
        <w:spacing w:line="280" w:lineRule="exact"/>
        <w:ind w:left="709"/>
        <w:contextualSpacing w:val="0"/>
        <w:jc w:val="both"/>
        <w:rPr>
          <w:sz w:val="22"/>
          <w:szCs w:val="22"/>
        </w:rPr>
      </w:pPr>
      <w:r w:rsidRPr="00D97E7D">
        <w:rPr>
          <w:sz w:val="22"/>
          <w:szCs w:val="22"/>
        </w:rPr>
        <w:t xml:space="preserve">Laporan Operasional </w:t>
      </w:r>
      <w:r w:rsidR="006B433B" w:rsidRPr="00D97E7D">
        <w:rPr>
          <w:sz w:val="22"/>
          <w:szCs w:val="22"/>
        </w:rPr>
        <w:t xml:space="preserve">disusun pertama kali mulai </w:t>
      </w:r>
      <w:r w:rsidRPr="00D97E7D">
        <w:rPr>
          <w:sz w:val="22"/>
          <w:szCs w:val="22"/>
        </w:rPr>
        <w:t>tahun 2015 sesuai amanat Peraturan Menteri Dalam Negeri Nomor 64 Tahun 2013 tentang Penerapan SAP Berbasis Akrual Pada Pemerintah Daerah</w:t>
      </w:r>
      <w:r w:rsidR="006B433B" w:rsidRPr="00D97E7D">
        <w:rPr>
          <w:sz w:val="22"/>
          <w:szCs w:val="22"/>
        </w:rPr>
        <w:t xml:space="preserve">. </w:t>
      </w:r>
    </w:p>
    <w:p w:rsidR="000E446D" w:rsidRPr="00D97E7D" w:rsidRDefault="000E446D" w:rsidP="004F2A46">
      <w:pPr>
        <w:pStyle w:val="ListParagraph"/>
        <w:spacing w:line="280" w:lineRule="exact"/>
        <w:ind w:left="709"/>
        <w:contextualSpacing w:val="0"/>
        <w:jc w:val="both"/>
        <w:rPr>
          <w:sz w:val="22"/>
          <w:szCs w:val="22"/>
        </w:rPr>
      </w:pPr>
      <w:r w:rsidRPr="00D97E7D">
        <w:rPr>
          <w:sz w:val="22"/>
          <w:szCs w:val="22"/>
        </w:rPr>
        <w:t>Laporan Operasional disusun untuk melengkapi pelaporan dari siklus akuntansi berbasis akrual (</w:t>
      </w:r>
      <w:r w:rsidRPr="00D97E7D">
        <w:rPr>
          <w:i/>
          <w:sz w:val="22"/>
          <w:szCs w:val="22"/>
        </w:rPr>
        <w:t>full accrual accounting cycle</w:t>
      </w:r>
      <w:r w:rsidRPr="00D97E7D">
        <w:rPr>
          <w:sz w:val="22"/>
          <w:szCs w:val="22"/>
        </w:rPr>
        <w:t xml:space="preserve">) sehingga penyusunan Laporan </w:t>
      </w:r>
      <w:r w:rsidRPr="00D97E7D">
        <w:rPr>
          <w:sz w:val="22"/>
          <w:szCs w:val="22"/>
        </w:rPr>
        <w:lastRenderedPageBreak/>
        <w:t>Operasional, Laporan Perubahan Ekuitas, dan Neraca mempunyai keterkaitan yang dapat dipertanggungjawabkan.</w:t>
      </w:r>
    </w:p>
    <w:p w:rsidR="00EB694B" w:rsidRPr="00D97E7D" w:rsidRDefault="009E1D8C" w:rsidP="00EB694B">
      <w:pPr>
        <w:pStyle w:val="ListParagraph"/>
        <w:spacing w:line="280" w:lineRule="exact"/>
        <w:ind w:left="709"/>
        <w:contextualSpacing w:val="0"/>
        <w:jc w:val="both"/>
        <w:rPr>
          <w:sz w:val="22"/>
          <w:szCs w:val="22"/>
        </w:rPr>
      </w:pPr>
      <w:r w:rsidRPr="00D97E7D">
        <w:rPr>
          <w:sz w:val="22"/>
          <w:szCs w:val="22"/>
        </w:rPr>
        <w:t xml:space="preserve">Dalam penjelasan Laporan Operasional ini akan disajikan sesuai dengan Peraturan Menteri Dalam Negeri Nomor 64 Tahun 2013 tentang Penerapan SAP Berbasis Akrual pada pemerintah daerah yaitu belanja barang dan jasa untuk diserahkan kepada masyarakat/pihak ketiga dikonversi menjadi jenis beban hibah atau beban bantuan sosial pada Laporan Operasional. </w:t>
      </w:r>
    </w:p>
    <w:p w:rsidR="00A87D67" w:rsidRPr="00D97E7D" w:rsidRDefault="00A87D67" w:rsidP="008125BD">
      <w:pPr>
        <w:pStyle w:val="ListParagraph"/>
        <w:numPr>
          <w:ilvl w:val="0"/>
          <w:numId w:val="69"/>
        </w:numPr>
        <w:spacing w:before="60" w:line="280" w:lineRule="exact"/>
        <w:ind w:left="993" w:hanging="284"/>
        <w:contextualSpacing w:val="0"/>
        <w:jc w:val="both"/>
        <w:rPr>
          <w:b/>
          <w:bCs/>
          <w:sz w:val="22"/>
          <w:szCs w:val="22"/>
        </w:rPr>
      </w:pPr>
      <w:r w:rsidRPr="00D97E7D">
        <w:rPr>
          <w:b/>
          <w:bCs/>
          <w:sz w:val="22"/>
          <w:szCs w:val="22"/>
        </w:rPr>
        <w:t>Pendapatan LO</w:t>
      </w:r>
    </w:p>
    <w:p w:rsidR="00A87D67" w:rsidRPr="00D97E7D" w:rsidRDefault="00A87D67" w:rsidP="004F2A46">
      <w:pPr>
        <w:pStyle w:val="ListParagraph"/>
        <w:spacing w:line="280" w:lineRule="exact"/>
        <w:ind w:left="992" w:firstLine="1"/>
        <w:contextualSpacing w:val="0"/>
        <w:jc w:val="both"/>
        <w:rPr>
          <w:sz w:val="22"/>
          <w:szCs w:val="22"/>
        </w:rPr>
      </w:pPr>
      <w:r w:rsidRPr="00D97E7D">
        <w:rPr>
          <w:sz w:val="22"/>
          <w:szCs w:val="22"/>
        </w:rPr>
        <w:t xml:space="preserve">Pendapatan LO adalah hak pemerintah daerah yang diakui sebagai penambah ekuitas dalam periode tahun anggaran yang bersangkutan dan tidak perlu dibayar kembali. </w:t>
      </w:r>
    </w:p>
    <w:p w:rsidR="00A87D67" w:rsidRPr="00D97E7D" w:rsidRDefault="00A87D67" w:rsidP="004F2A46">
      <w:pPr>
        <w:pStyle w:val="ListParagraph"/>
        <w:spacing w:line="280" w:lineRule="exact"/>
        <w:ind w:left="992" w:firstLine="1"/>
        <w:contextualSpacing w:val="0"/>
        <w:jc w:val="both"/>
        <w:rPr>
          <w:sz w:val="22"/>
          <w:szCs w:val="22"/>
        </w:rPr>
      </w:pPr>
      <w:r w:rsidRPr="00D97E7D">
        <w:rPr>
          <w:sz w:val="22"/>
          <w:szCs w:val="22"/>
        </w:rPr>
        <w:t>Pendapatan LO diklasifikasikan berdasarkan asal dan jenis pendapatan yaitu Pendapatan Asli Daerah (PAD), Pendapatan Transfer, dan Lain-lain Pendapatan Daerah yang Sah, den</w:t>
      </w:r>
      <w:r w:rsidR="004F2A46" w:rsidRPr="00D97E7D">
        <w:rPr>
          <w:sz w:val="22"/>
          <w:szCs w:val="22"/>
        </w:rPr>
        <w:t xml:space="preserve">gan realisasi pendapatan TA </w:t>
      </w:r>
      <w:r w:rsidR="00662672" w:rsidRPr="00D97E7D">
        <w:rPr>
          <w:sz w:val="22"/>
          <w:szCs w:val="22"/>
        </w:rPr>
        <w:t>20</w:t>
      </w:r>
      <w:r w:rsidR="00184E79" w:rsidRPr="00D97E7D">
        <w:rPr>
          <w:sz w:val="22"/>
          <w:szCs w:val="22"/>
          <w:lang w:val="en-US"/>
        </w:rPr>
        <w:t>20</w:t>
      </w:r>
      <w:r w:rsidR="004F2A46" w:rsidRPr="00D97E7D">
        <w:rPr>
          <w:sz w:val="22"/>
          <w:szCs w:val="22"/>
        </w:rPr>
        <w:t xml:space="preserve"> dan </w:t>
      </w:r>
      <w:r w:rsidR="00662672" w:rsidRPr="00D97E7D">
        <w:rPr>
          <w:sz w:val="22"/>
          <w:szCs w:val="22"/>
        </w:rPr>
        <w:t>201</w:t>
      </w:r>
      <w:r w:rsidR="00184E79" w:rsidRPr="00D97E7D">
        <w:rPr>
          <w:sz w:val="22"/>
          <w:szCs w:val="22"/>
          <w:lang w:val="en-US"/>
        </w:rPr>
        <w:t>9</w:t>
      </w:r>
      <w:r w:rsidR="002E3B38" w:rsidRPr="00D97E7D">
        <w:rPr>
          <w:sz w:val="22"/>
          <w:szCs w:val="22"/>
        </w:rPr>
        <w:t xml:space="preserve"> sebagai </w:t>
      </w:r>
      <w:r w:rsidR="00225DEF" w:rsidRPr="00D97E7D">
        <w:rPr>
          <w:sz w:val="22"/>
          <w:szCs w:val="22"/>
        </w:rPr>
        <w:t>berikut.</w:t>
      </w:r>
    </w:p>
    <w:p w:rsidR="00A87D67" w:rsidRPr="00D97E7D" w:rsidRDefault="00A87D67" w:rsidP="00A87D67">
      <w:pPr>
        <w:autoSpaceDE w:val="0"/>
        <w:autoSpaceDN w:val="0"/>
        <w:adjustRightInd w:val="0"/>
        <w:spacing w:line="280" w:lineRule="exact"/>
        <w:ind w:left="709"/>
        <w:jc w:val="center"/>
        <w:rPr>
          <w:rFonts w:ascii="Arial" w:hAnsi="Arial" w:cs="Arial"/>
          <w:b/>
          <w:sz w:val="18"/>
          <w:szCs w:val="18"/>
        </w:rPr>
      </w:pPr>
      <w:r w:rsidRPr="00D97E7D">
        <w:rPr>
          <w:rFonts w:ascii="Arial" w:hAnsi="Arial" w:cs="Arial"/>
          <w:b/>
          <w:sz w:val="18"/>
          <w:szCs w:val="18"/>
        </w:rPr>
        <w:t xml:space="preserve">Tabel </w:t>
      </w:r>
      <w:r w:rsidR="00AC3C91" w:rsidRPr="00D97E7D">
        <w:rPr>
          <w:rFonts w:ascii="Arial" w:hAnsi="Arial" w:cs="Arial"/>
          <w:b/>
          <w:sz w:val="18"/>
          <w:szCs w:val="18"/>
        </w:rPr>
        <w:t>7.</w:t>
      </w:r>
      <w:r w:rsidR="001D43C8" w:rsidRPr="00D97E7D">
        <w:rPr>
          <w:rFonts w:ascii="Arial" w:hAnsi="Arial" w:cs="Arial"/>
          <w:b/>
          <w:sz w:val="18"/>
          <w:szCs w:val="18"/>
        </w:rPr>
        <w:t>10</w:t>
      </w:r>
      <w:r w:rsidR="00490678" w:rsidRPr="00D97E7D">
        <w:rPr>
          <w:rFonts w:ascii="Arial" w:hAnsi="Arial" w:cs="Arial"/>
          <w:b/>
          <w:sz w:val="18"/>
          <w:szCs w:val="18"/>
          <w:lang w:val="en-US"/>
        </w:rPr>
        <w:t>7</w:t>
      </w:r>
      <w:r w:rsidRPr="00D97E7D">
        <w:rPr>
          <w:rFonts w:ascii="Arial" w:hAnsi="Arial" w:cs="Arial"/>
          <w:b/>
          <w:sz w:val="18"/>
          <w:szCs w:val="18"/>
        </w:rPr>
        <w:t xml:space="preserve"> Pendapatan LO</w:t>
      </w:r>
    </w:p>
    <w:tbl>
      <w:tblPr>
        <w:tblW w:w="73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1843"/>
        <w:gridCol w:w="1984"/>
      </w:tblGrid>
      <w:tr w:rsidR="00184E79" w:rsidRPr="00D97E7D" w:rsidTr="009F37C4">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Pendapatan LO</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4F2A46"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184E79" w:rsidRPr="00D97E7D">
              <w:rPr>
                <w:rFonts w:ascii="Arial" w:hAnsi="Arial" w:cs="Arial"/>
                <w:b/>
                <w:sz w:val="16"/>
                <w:szCs w:val="16"/>
              </w:rPr>
              <w:t>2020</w:t>
            </w:r>
          </w:p>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4F2A46"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184E79" w:rsidRPr="00D97E7D">
              <w:rPr>
                <w:rFonts w:ascii="Arial" w:hAnsi="Arial" w:cs="Arial"/>
                <w:b/>
                <w:sz w:val="16"/>
                <w:szCs w:val="16"/>
              </w:rPr>
              <w:t>2019</w:t>
            </w:r>
          </w:p>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rPr>
                <w:rFonts w:ascii="Arial" w:hAnsi="Arial" w:cs="Arial"/>
                <w:sz w:val="16"/>
                <w:szCs w:val="16"/>
              </w:rPr>
            </w:pPr>
            <w:r w:rsidRPr="00D97E7D">
              <w:rPr>
                <w:rFonts w:ascii="Arial" w:hAnsi="Arial" w:cs="Arial"/>
                <w:sz w:val="16"/>
                <w:szCs w:val="16"/>
              </w:rPr>
              <w:t>Pendapatan Asli Daerah (PAD)</w:t>
            </w:r>
          </w:p>
        </w:tc>
        <w:tc>
          <w:tcPr>
            <w:tcW w:w="1843" w:type="dxa"/>
            <w:tcBorders>
              <w:top w:val="single" w:sz="4" w:space="0" w:color="auto"/>
              <w:left w:val="single" w:sz="4" w:space="0" w:color="auto"/>
              <w:bottom w:val="single" w:sz="4" w:space="0" w:color="auto"/>
              <w:right w:val="single" w:sz="4" w:space="0" w:color="auto"/>
            </w:tcBorders>
          </w:tcPr>
          <w:p w:rsidR="005A7A1C" w:rsidRPr="001955B8" w:rsidRDefault="00E20B3B" w:rsidP="005A7A1C">
            <w:pPr>
              <w:autoSpaceDE w:val="0"/>
              <w:autoSpaceDN w:val="0"/>
              <w:adjustRightInd w:val="0"/>
              <w:spacing w:line="280" w:lineRule="exact"/>
              <w:ind w:firstLine="34"/>
              <w:jc w:val="right"/>
              <w:rPr>
                <w:rFonts w:ascii="Arial" w:hAnsi="Arial" w:cs="Arial"/>
                <w:color w:val="0070C0"/>
                <w:sz w:val="16"/>
                <w:szCs w:val="16"/>
                <w:lang w:val="en-US"/>
              </w:rPr>
            </w:pPr>
            <w:r w:rsidRPr="001955B8">
              <w:rPr>
                <w:rFonts w:ascii="Arial" w:hAnsi="Arial" w:cs="Arial"/>
                <w:color w:val="0070C0"/>
                <w:sz w:val="16"/>
                <w:szCs w:val="16"/>
                <w:lang w:val="en-US"/>
              </w:rPr>
              <w:t>88.032.563.044,90</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ind w:firstLine="34"/>
              <w:jc w:val="right"/>
              <w:rPr>
                <w:rFonts w:ascii="Arial" w:hAnsi="Arial" w:cs="Arial"/>
                <w:sz w:val="16"/>
                <w:szCs w:val="16"/>
              </w:rPr>
            </w:pPr>
            <w:r w:rsidRPr="00D97E7D">
              <w:rPr>
                <w:rFonts w:ascii="Arial" w:hAnsi="Arial" w:cs="Arial"/>
                <w:sz w:val="16"/>
                <w:szCs w:val="16"/>
              </w:rPr>
              <w:t>106.015.965.580,20</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rPr>
                <w:rFonts w:ascii="Arial" w:hAnsi="Arial" w:cs="Arial"/>
                <w:sz w:val="16"/>
                <w:szCs w:val="16"/>
              </w:rPr>
            </w:pPr>
            <w:r w:rsidRPr="00D97E7D">
              <w:rPr>
                <w:rFonts w:ascii="Arial" w:hAnsi="Arial" w:cs="Arial"/>
                <w:sz w:val="16"/>
                <w:szCs w:val="16"/>
              </w:rPr>
              <w:t>Pendapatan Transfer</w:t>
            </w:r>
          </w:p>
        </w:tc>
        <w:tc>
          <w:tcPr>
            <w:tcW w:w="1843" w:type="dxa"/>
            <w:tcBorders>
              <w:top w:val="single" w:sz="4" w:space="0" w:color="auto"/>
              <w:left w:val="single" w:sz="4" w:space="0" w:color="auto"/>
              <w:bottom w:val="single" w:sz="4" w:space="0" w:color="auto"/>
              <w:right w:val="single" w:sz="4" w:space="0" w:color="auto"/>
            </w:tcBorders>
          </w:tcPr>
          <w:p w:rsidR="005A7A1C" w:rsidRPr="001955B8" w:rsidRDefault="00E20B3B" w:rsidP="005A7A1C">
            <w:pPr>
              <w:autoSpaceDE w:val="0"/>
              <w:autoSpaceDN w:val="0"/>
              <w:adjustRightInd w:val="0"/>
              <w:spacing w:line="280" w:lineRule="exact"/>
              <w:jc w:val="right"/>
              <w:rPr>
                <w:rFonts w:ascii="Arial" w:hAnsi="Arial" w:cs="Arial"/>
                <w:color w:val="0070C0"/>
                <w:sz w:val="16"/>
                <w:szCs w:val="16"/>
                <w:lang w:val="en-US"/>
              </w:rPr>
            </w:pPr>
            <w:r w:rsidRPr="001955B8">
              <w:rPr>
                <w:rFonts w:ascii="Arial" w:hAnsi="Arial" w:cs="Arial"/>
                <w:color w:val="0070C0"/>
                <w:sz w:val="16"/>
                <w:szCs w:val="16"/>
                <w:lang w:val="en-US"/>
              </w:rPr>
              <w:t>850.314.822.093,68</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rPr>
              <w:t>95</w:t>
            </w:r>
            <w:r w:rsidRPr="00D97E7D">
              <w:rPr>
                <w:rFonts w:ascii="Arial" w:hAnsi="Arial" w:cs="Arial"/>
                <w:sz w:val="16"/>
                <w:szCs w:val="16"/>
                <w:lang w:val="en-US"/>
              </w:rPr>
              <w:t>5.155.083.000,00</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rPr>
                <w:rFonts w:ascii="Arial" w:hAnsi="Arial" w:cs="Arial"/>
                <w:sz w:val="16"/>
                <w:szCs w:val="16"/>
              </w:rPr>
            </w:pPr>
            <w:r w:rsidRPr="00D97E7D">
              <w:rPr>
                <w:rFonts w:ascii="Arial" w:hAnsi="Arial" w:cs="Arial"/>
                <w:sz w:val="16"/>
                <w:szCs w:val="16"/>
              </w:rPr>
              <w:t>Lain-lain Pendapatan yang Sah</w:t>
            </w:r>
          </w:p>
        </w:tc>
        <w:tc>
          <w:tcPr>
            <w:tcW w:w="1843" w:type="dxa"/>
            <w:tcBorders>
              <w:top w:val="single" w:sz="4" w:space="0" w:color="auto"/>
              <w:left w:val="single" w:sz="4" w:space="0" w:color="auto"/>
              <w:bottom w:val="single" w:sz="4" w:space="0" w:color="auto"/>
              <w:right w:val="single" w:sz="4" w:space="0" w:color="auto"/>
            </w:tcBorders>
          </w:tcPr>
          <w:p w:rsidR="005A7A1C" w:rsidRPr="001955B8" w:rsidRDefault="00E20B3B" w:rsidP="00E20B3B">
            <w:pPr>
              <w:autoSpaceDE w:val="0"/>
              <w:autoSpaceDN w:val="0"/>
              <w:adjustRightInd w:val="0"/>
              <w:spacing w:line="280" w:lineRule="exact"/>
              <w:jc w:val="right"/>
              <w:rPr>
                <w:rFonts w:ascii="Arial" w:hAnsi="Arial" w:cs="Arial"/>
                <w:color w:val="0070C0"/>
                <w:sz w:val="16"/>
                <w:szCs w:val="16"/>
              </w:rPr>
            </w:pPr>
            <w:r w:rsidRPr="001955B8">
              <w:rPr>
                <w:rFonts w:ascii="Arial" w:hAnsi="Arial" w:cs="Arial"/>
                <w:color w:val="0070C0"/>
                <w:sz w:val="16"/>
                <w:szCs w:val="16"/>
                <w:lang w:val="en-US"/>
              </w:rPr>
              <w:t>35</w:t>
            </w:r>
            <w:r w:rsidR="005A7A1C" w:rsidRPr="001955B8">
              <w:rPr>
                <w:rFonts w:ascii="Arial" w:hAnsi="Arial" w:cs="Arial"/>
                <w:color w:val="0070C0"/>
                <w:sz w:val="16"/>
                <w:szCs w:val="16"/>
              </w:rPr>
              <w:t>.</w:t>
            </w:r>
            <w:r w:rsidRPr="001955B8">
              <w:rPr>
                <w:rFonts w:ascii="Arial" w:hAnsi="Arial" w:cs="Arial"/>
                <w:color w:val="0070C0"/>
                <w:sz w:val="16"/>
                <w:szCs w:val="16"/>
                <w:lang w:val="en-US"/>
              </w:rPr>
              <w:t>133</w:t>
            </w:r>
            <w:r w:rsidR="005A7A1C" w:rsidRPr="001955B8">
              <w:rPr>
                <w:rFonts w:ascii="Arial" w:hAnsi="Arial" w:cs="Arial"/>
                <w:color w:val="0070C0"/>
                <w:sz w:val="16"/>
                <w:szCs w:val="16"/>
              </w:rPr>
              <w:t>.</w:t>
            </w:r>
            <w:r w:rsidRPr="001955B8">
              <w:rPr>
                <w:rFonts w:ascii="Arial" w:hAnsi="Arial" w:cs="Arial"/>
                <w:color w:val="0070C0"/>
                <w:sz w:val="16"/>
                <w:szCs w:val="16"/>
                <w:lang w:val="en-US"/>
              </w:rPr>
              <w:t>933</w:t>
            </w:r>
            <w:r w:rsidR="005A7A1C" w:rsidRPr="001955B8">
              <w:rPr>
                <w:rFonts w:ascii="Arial" w:hAnsi="Arial" w:cs="Arial"/>
                <w:color w:val="0070C0"/>
                <w:sz w:val="16"/>
                <w:szCs w:val="16"/>
              </w:rPr>
              <w:t>.</w:t>
            </w:r>
            <w:r w:rsidRPr="001955B8">
              <w:rPr>
                <w:rFonts w:ascii="Arial" w:hAnsi="Arial" w:cs="Arial"/>
                <w:color w:val="0070C0"/>
                <w:sz w:val="16"/>
                <w:szCs w:val="16"/>
                <w:lang w:val="en-US"/>
              </w:rPr>
              <w:t>8</w:t>
            </w:r>
            <w:r w:rsidR="005A7A1C" w:rsidRPr="001955B8">
              <w:rPr>
                <w:rFonts w:ascii="Arial" w:hAnsi="Arial" w:cs="Arial"/>
                <w:color w:val="0070C0"/>
                <w:sz w:val="16"/>
                <w:szCs w:val="16"/>
              </w:rPr>
              <w:t>83,00</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50.</w:t>
            </w:r>
            <w:r w:rsidRPr="00D97E7D">
              <w:rPr>
                <w:rFonts w:ascii="Arial" w:hAnsi="Arial" w:cs="Arial"/>
                <w:sz w:val="16"/>
                <w:szCs w:val="16"/>
                <w:lang w:val="en-US"/>
              </w:rPr>
              <w:t>805.880.685,00</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4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tcPr>
          <w:p w:rsidR="005A7A1C" w:rsidRPr="001955B8" w:rsidRDefault="001955B8" w:rsidP="005A7A1C">
            <w:pPr>
              <w:spacing w:line="240" w:lineRule="exact"/>
              <w:jc w:val="right"/>
              <w:rPr>
                <w:rFonts w:ascii="Arial" w:hAnsi="Arial" w:cs="Arial"/>
                <w:b/>
                <w:bCs/>
                <w:color w:val="0070C0"/>
                <w:sz w:val="16"/>
                <w:szCs w:val="16"/>
                <w:lang w:val="en-US"/>
              </w:rPr>
            </w:pPr>
            <w:r w:rsidRPr="001955B8">
              <w:rPr>
                <w:rFonts w:ascii="Arial" w:hAnsi="Arial" w:cs="Arial"/>
                <w:b/>
                <w:bCs/>
                <w:color w:val="0070C0"/>
                <w:sz w:val="16"/>
                <w:szCs w:val="16"/>
                <w:lang w:val="en-US"/>
              </w:rPr>
              <w:t>973.481.319.021,58</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spacing w:line="240" w:lineRule="exact"/>
              <w:jc w:val="right"/>
              <w:rPr>
                <w:rFonts w:ascii="Arial" w:hAnsi="Arial" w:cs="Arial"/>
                <w:b/>
                <w:bCs/>
                <w:sz w:val="16"/>
                <w:szCs w:val="16"/>
                <w:lang w:val="en-US"/>
              </w:rPr>
            </w:pPr>
            <w:r w:rsidRPr="00D97E7D">
              <w:rPr>
                <w:rFonts w:ascii="Arial" w:hAnsi="Arial" w:cs="Arial"/>
                <w:b/>
                <w:sz w:val="16"/>
                <w:szCs w:val="16"/>
              </w:rPr>
              <w:t>1.111.976.929.265,</w:t>
            </w:r>
            <w:r w:rsidRPr="00D97E7D">
              <w:rPr>
                <w:rFonts w:ascii="Arial" w:hAnsi="Arial" w:cs="Arial"/>
                <w:b/>
                <w:sz w:val="16"/>
                <w:szCs w:val="16"/>
                <w:lang w:val="en-US"/>
              </w:rPr>
              <w:t>20</w:t>
            </w:r>
          </w:p>
        </w:tc>
      </w:tr>
    </w:tbl>
    <w:p w:rsidR="00A87D67" w:rsidRPr="00D97E7D" w:rsidRDefault="00A87D67" w:rsidP="008125BD">
      <w:pPr>
        <w:pStyle w:val="ListParagraph"/>
        <w:numPr>
          <w:ilvl w:val="0"/>
          <w:numId w:val="70"/>
        </w:numPr>
        <w:spacing w:before="120" w:line="280" w:lineRule="exact"/>
        <w:ind w:left="1276" w:hanging="284"/>
        <w:contextualSpacing w:val="0"/>
        <w:jc w:val="both"/>
        <w:rPr>
          <w:b/>
          <w:sz w:val="22"/>
          <w:szCs w:val="22"/>
        </w:rPr>
      </w:pPr>
      <w:r w:rsidRPr="00D97E7D">
        <w:rPr>
          <w:b/>
          <w:sz w:val="22"/>
          <w:szCs w:val="22"/>
        </w:rPr>
        <w:t>Pendapatan Asli Daerah</w:t>
      </w:r>
    </w:p>
    <w:p w:rsidR="00A87D67" w:rsidRPr="00D97E7D" w:rsidRDefault="00A87D67" w:rsidP="000B46F4">
      <w:pPr>
        <w:pStyle w:val="ListParagraph"/>
        <w:spacing w:line="280" w:lineRule="exact"/>
        <w:ind w:left="1276"/>
        <w:contextualSpacing w:val="0"/>
        <w:jc w:val="both"/>
        <w:rPr>
          <w:rFonts w:eastAsia="SimSun"/>
          <w:sz w:val="22"/>
          <w:szCs w:val="22"/>
        </w:rPr>
      </w:pPr>
      <w:r w:rsidRPr="00D97E7D">
        <w:rPr>
          <w:sz w:val="22"/>
          <w:szCs w:val="22"/>
        </w:rPr>
        <w:t>Rekening</w:t>
      </w:r>
      <w:r w:rsidRPr="00D97E7D">
        <w:rPr>
          <w:rFonts w:eastAsia="SimSun"/>
          <w:sz w:val="22"/>
          <w:szCs w:val="22"/>
        </w:rPr>
        <w:t xml:space="preserve"> ini menggambarkan realisasi Pendapatan Asli Daerah (PAD) pada Laporan Operasional untuk periode TA </w:t>
      </w:r>
      <w:r w:rsidR="00662672" w:rsidRPr="00D97E7D">
        <w:rPr>
          <w:rFonts w:eastAsia="SimSun"/>
          <w:sz w:val="22"/>
          <w:szCs w:val="22"/>
        </w:rPr>
        <w:t>20</w:t>
      </w:r>
      <w:r w:rsidR="00EB74D1" w:rsidRPr="00D97E7D">
        <w:rPr>
          <w:rFonts w:eastAsia="SimSun"/>
          <w:sz w:val="22"/>
          <w:szCs w:val="22"/>
          <w:lang w:val="en-US"/>
        </w:rPr>
        <w:t>20</w:t>
      </w:r>
      <w:r w:rsidR="004F2A46" w:rsidRPr="00D97E7D">
        <w:rPr>
          <w:rFonts w:eastAsia="SimSun"/>
          <w:sz w:val="22"/>
          <w:szCs w:val="22"/>
        </w:rPr>
        <w:t xml:space="preserve"> dan </w:t>
      </w:r>
      <w:r w:rsidR="00EB74D1" w:rsidRPr="00D97E7D">
        <w:rPr>
          <w:rFonts w:eastAsia="SimSun"/>
          <w:sz w:val="22"/>
          <w:szCs w:val="22"/>
        </w:rPr>
        <w:t>2019</w:t>
      </w:r>
      <w:r w:rsidR="00992A40" w:rsidRPr="00D97E7D">
        <w:rPr>
          <w:rFonts w:eastAsia="SimSun"/>
          <w:sz w:val="22"/>
          <w:szCs w:val="22"/>
        </w:rPr>
        <w:t xml:space="preserve"> dengan rincian sebagai </w:t>
      </w:r>
      <w:r w:rsidR="00225DEF" w:rsidRPr="00D97E7D">
        <w:rPr>
          <w:rFonts w:eastAsia="SimSun"/>
          <w:sz w:val="22"/>
          <w:szCs w:val="22"/>
        </w:rPr>
        <w:t>berikut.</w:t>
      </w:r>
    </w:p>
    <w:p w:rsidR="00490678" w:rsidRPr="00D97E7D" w:rsidRDefault="00490678" w:rsidP="000B46F4">
      <w:pPr>
        <w:pStyle w:val="ListParagraph"/>
        <w:spacing w:line="280" w:lineRule="exact"/>
        <w:ind w:left="1276"/>
        <w:contextualSpacing w:val="0"/>
        <w:jc w:val="both"/>
        <w:rPr>
          <w:rFonts w:eastAsia="SimSun"/>
          <w:sz w:val="22"/>
          <w:szCs w:val="22"/>
        </w:rPr>
      </w:pPr>
    </w:p>
    <w:p w:rsidR="00A87D67" w:rsidRPr="00D97E7D" w:rsidRDefault="00A87D67" w:rsidP="00C455D6">
      <w:pPr>
        <w:autoSpaceDE w:val="0"/>
        <w:autoSpaceDN w:val="0"/>
        <w:adjustRightInd w:val="0"/>
        <w:spacing w:line="280" w:lineRule="exact"/>
        <w:ind w:left="709"/>
        <w:jc w:val="center"/>
        <w:rPr>
          <w:rFonts w:ascii="Arial" w:hAnsi="Arial" w:cs="Arial"/>
          <w:b/>
          <w:sz w:val="18"/>
          <w:szCs w:val="18"/>
        </w:rPr>
      </w:pPr>
      <w:r w:rsidRPr="00D97E7D">
        <w:rPr>
          <w:rFonts w:ascii="Arial" w:hAnsi="Arial" w:cs="Arial"/>
          <w:b/>
          <w:sz w:val="18"/>
          <w:szCs w:val="18"/>
        </w:rPr>
        <w:t xml:space="preserve">Tabel </w:t>
      </w:r>
      <w:r w:rsidR="006B0DA6" w:rsidRPr="00D97E7D">
        <w:rPr>
          <w:rFonts w:ascii="Arial" w:hAnsi="Arial" w:cs="Arial"/>
          <w:b/>
          <w:sz w:val="18"/>
          <w:szCs w:val="18"/>
        </w:rPr>
        <w:t>7.</w:t>
      </w:r>
      <w:r w:rsidR="001D43C8" w:rsidRPr="00D97E7D">
        <w:rPr>
          <w:rFonts w:ascii="Arial" w:hAnsi="Arial" w:cs="Arial"/>
          <w:b/>
          <w:sz w:val="18"/>
          <w:szCs w:val="18"/>
        </w:rPr>
        <w:t>1</w:t>
      </w:r>
      <w:r w:rsidR="00490678" w:rsidRPr="00D97E7D">
        <w:rPr>
          <w:rFonts w:ascii="Arial" w:hAnsi="Arial" w:cs="Arial"/>
          <w:b/>
          <w:sz w:val="18"/>
          <w:szCs w:val="18"/>
          <w:lang w:val="en-US"/>
        </w:rPr>
        <w:t>08</w:t>
      </w:r>
      <w:r w:rsidRPr="00D97E7D">
        <w:rPr>
          <w:rFonts w:ascii="Arial" w:hAnsi="Arial" w:cs="Arial"/>
          <w:b/>
          <w:sz w:val="18"/>
          <w:szCs w:val="18"/>
        </w:rPr>
        <w:t>Pendapatan Asli Daerah-LO</w:t>
      </w:r>
    </w:p>
    <w:tbl>
      <w:tblPr>
        <w:tblW w:w="73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1843"/>
        <w:gridCol w:w="1984"/>
      </w:tblGrid>
      <w:tr w:rsidR="00EB74D1" w:rsidRPr="00D97E7D" w:rsidTr="009F37C4">
        <w:trPr>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92A40" w:rsidRPr="00D97E7D" w:rsidRDefault="00992A40"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Pendapatan Asli Daerah (PAD)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2A40" w:rsidRPr="00D97E7D" w:rsidRDefault="004F2A46"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EB74D1" w:rsidRPr="00D97E7D">
              <w:rPr>
                <w:rFonts w:ascii="Arial" w:hAnsi="Arial" w:cs="Arial"/>
                <w:b/>
                <w:sz w:val="16"/>
                <w:szCs w:val="16"/>
              </w:rPr>
              <w:t>2020</w:t>
            </w:r>
          </w:p>
          <w:p w:rsidR="00992A40" w:rsidRPr="00D97E7D" w:rsidRDefault="00992A40"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92A40" w:rsidRPr="00D97E7D" w:rsidRDefault="004F2A46"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EB74D1" w:rsidRPr="00D97E7D">
              <w:rPr>
                <w:rFonts w:ascii="Arial" w:hAnsi="Arial" w:cs="Arial"/>
                <w:b/>
                <w:sz w:val="16"/>
                <w:szCs w:val="16"/>
              </w:rPr>
              <w:t>2019</w:t>
            </w:r>
          </w:p>
          <w:p w:rsidR="00992A40" w:rsidRPr="00D97E7D" w:rsidRDefault="00992A40"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Daerah</w:t>
            </w:r>
          </w:p>
        </w:tc>
        <w:tc>
          <w:tcPr>
            <w:tcW w:w="1843" w:type="dxa"/>
            <w:tcBorders>
              <w:top w:val="single" w:sz="4" w:space="0" w:color="auto"/>
              <w:left w:val="single" w:sz="4" w:space="0" w:color="auto"/>
              <w:bottom w:val="single" w:sz="4" w:space="0" w:color="auto"/>
              <w:right w:val="single" w:sz="4" w:space="0" w:color="auto"/>
            </w:tcBorders>
          </w:tcPr>
          <w:p w:rsidR="005A7A1C" w:rsidRPr="008843D0" w:rsidRDefault="005A7A1C" w:rsidP="00E20B3B">
            <w:pPr>
              <w:autoSpaceDE w:val="0"/>
              <w:autoSpaceDN w:val="0"/>
              <w:adjustRightInd w:val="0"/>
              <w:spacing w:line="280" w:lineRule="exact"/>
              <w:jc w:val="right"/>
              <w:rPr>
                <w:rFonts w:ascii="Arial" w:hAnsi="Arial" w:cs="Arial"/>
                <w:color w:val="0070C0"/>
                <w:sz w:val="16"/>
                <w:szCs w:val="16"/>
                <w:lang w:val="en-US"/>
              </w:rPr>
            </w:pPr>
            <w:r w:rsidRPr="008843D0">
              <w:rPr>
                <w:rFonts w:ascii="Arial" w:hAnsi="Arial" w:cs="Arial"/>
                <w:color w:val="0070C0"/>
                <w:sz w:val="16"/>
                <w:szCs w:val="16"/>
              </w:rPr>
              <w:t>3</w:t>
            </w:r>
            <w:r w:rsidR="00E20B3B" w:rsidRPr="008843D0">
              <w:rPr>
                <w:rFonts w:ascii="Arial" w:hAnsi="Arial" w:cs="Arial"/>
                <w:color w:val="0070C0"/>
                <w:sz w:val="16"/>
                <w:szCs w:val="16"/>
                <w:lang w:val="en-US"/>
              </w:rPr>
              <w:t>2.028.266.684,69</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32.102.382.409,81</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Retribusi Daerah</w:t>
            </w:r>
          </w:p>
        </w:tc>
        <w:tc>
          <w:tcPr>
            <w:tcW w:w="1843" w:type="dxa"/>
            <w:tcBorders>
              <w:top w:val="single" w:sz="4" w:space="0" w:color="auto"/>
              <w:left w:val="single" w:sz="4" w:space="0" w:color="auto"/>
              <w:bottom w:val="single" w:sz="4" w:space="0" w:color="auto"/>
              <w:right w:val="single" w:sz="4" w:space="0" w:color="auto"/>
            </w:tcBorders>
          </w:tcPr>
          <w:p w:rsidR="005A7A1C" w:rsidRPr="008843D0" w:rsidRDefault="005A7A1C" w:rsidP="00E20B3B">
            <w:pPr>
              <w:autoSpaceDE w:val="0"/>
              <w:autoSpaceDN w:val="0"/>
              <w:adjustRightInd w:val="0"/>
              <w:spacing w:line="280" w:lineRule="exact"/>
              <w:jc w:val="right"/>
              <w:rPr>
                <w:rFonts w:ascii="Arial" w:hAnsi="Arial" w:cs="Arial"/>
                <w:color w:val="0070C0"/>
                <w:sz w:val="16"/>
                <w:szCs w:val="16"/>
                <w:lang w:val="en-US"/>
              </w:rPr>
            </w:pPr>
            <w:r w:rsidRPr="008843D0">
              <w:rPr>
                <w:rFonts w:ascii="Arial" w:hAnsi="Arial" w:cs="Arial"/>
                <w:color w:val="0070C0"/>
                <w:sz w:val="16"/>
                <w:szCs w:val="16"/>
                <w:lang w:val="en-US"/>
              </w:rPr>
              <w:t>2.</w:t>
            </w:r>
            <w:r w:rsidR="00E20B3B" w:rsidRPr="008843D0">
              <w:rPr>
                <w:rFonts w:ascii="Arial" w:hAnsi="Arial" w:cs="Arial"/>
                <w:color w:val="0070C0"/>
                <w:sz w:val="16"/>
                <w:szCs w:val="16"/>
                <w:lang w:val="en-US"/>
              </w:rPr>
              <w:t>874</w:t>
            </w:r>
            <w:r w:rsidRPr="008843D0">
              <w:rPr>
                <w:rFonts w:ascii="Arial" w:hAnsi="Arial" w:cs="Arial"/>
                <w:color w:val="0070C0"/>
                <w:sz w:val="16"/>
                <w:szCs w:val="16"/>
                <w:lang w:val="en-US"/>
              </w:rPr>
              <w:t>.</w:t>
            </w:r>
            <w:r w:rsidR="00E20B3B" w:rsidRPr="008843D0">
              <w:rPr>
                <w:rFonts w:ascii="Arial" w:hAnsi="Arial" w:cs="Arial"/>
                <w:color w:val="0070C0"/>
                <w:sz w:val="16"/>
                <w:szCs w:val="16"/>
                <w:lang w:val="en-US"/>
              </w:rPr>
              <w:t>575</w:t>
            </w:r>
            <w:r w:rsidRPr="008843D0">
              <w:rPr>
                <w:rFonts w:ascii="Arial" w:hAnsi="Arial" w:cs="Arial"/>
                <w:color w:val="0070C0"/>
                <w:sz w:val="16"/>
                <w:szCs w:val="16"/>
                <w:lang w:val="en-US"/>
              </w:rPr>
              <w:t>.946,50</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3.748.946.449,00</w:t>
            </w:r>
          </w:p>
        </w:tc>
      </w:tr>
      <w:tr w:rsidR="005A7A1C" w:rsidRPr="00D97E7D" w:rsidTr="009F37C4">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before="60" w:after="60"/>
              <w:rPr>
                <w:rFonts w:ascii="Arial" w:hAnsi="Arial" w:cs="Arial"/>
                <w:sz w:val="16"/>
                <w:szCs w:val="16"/>
              </w:rPr>
            </w:pPr>
            <w:r w:rsidRPr="00D97E7D">
              <w:rPr>
                <w:rFonts w:ascii="Arial" w:hAnsi="Arial" w:cs="Arial"/>
                <w:sz w:val="16"/>
                <w:szCs w:val="16"/>
              </w:rPr>
              <w:t>Hasil Pengelolaan Kekayaan Daerah yang Dipisahkan</w:t>
            </w:r>
          </w:p>
        </w:tc>
        <w:tc>
          <w:tcPr>
            <w:tcW w:w="1843" w:type="dxa"/>
            <w:tcBorders>
              <w:top w:val="single" w:sz="4" w:space="0" w:color="auto"/>
              <w:left w:val="single" w:sz="4" w:space="0" w:color="auto"/>
              <w:bottom w:val="single" w:sz="4" w:space="0" w:color="auto"/>
              <w:right w:val="single" w:sz="4" w:space="0" w:color="auto"/>
            </w:tcBorders>
            <w:vAlign w:val="center"/>
          </w:tcPr>
          <w:p w:rsidR="005A7A1C" w:rsidRPr="00D97E7D" w:rsidRDefault="005A7A1C" w:rsidP="005A7A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2.073.589.783,33</w:t>
            </w:r>
          </w:p>
        </w:tc>
        <w:tc>
          <w:tcPr>
            <w:tcW w:w="1984" w:type="dxa"/>
            <w:tcBorders>
              <w:top w:val="single" w:sz="4" w:space="0" w:color="auto"/>
              <w:left w:val="single" w:sz="4" w:space="0" w:color="auto"/>
              <w:bottom w:val="single" w:sz="4" w:space="0" w:color="auto"/>
              <w:right w:val="single" w:sz="4" w:space="0" w:color="auto"/>
            </w:tcBorders>
            <w:vAlign w:val="center"/>
          </w:tcPr>
          <w:p w:rsidR="005A7A1C" w:rsidRPr="00D97E7D" w:rsidRDefault="005A7A1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1.759.160.257,30</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Lain-lain PAD yang Sah</w:t>
            </w:r>
          </w:p>
        </w:tc>
        <w:tc>
          <w:tcPr>
            <w:tcW w:w="1843" w:type="dxa"/>
            <w:tcBorders>
              <w:top w:val="single" w:sz="4" w:space="0" w:color="auto"/>
              <w:left w:val="single" w:sz="4" w:space="0" w:color="auto"/>
              <w:bottom w:val="single" w:sz="4" w:space="0" w:color="auto"/>
              <w:right w:val="single" w:sz="4" w:space="0" w:color="auto"/>
            </w:tcBorders>
          </w:tcPr>
          <w:p w:rsidR="005A7A1C" w:rsidRPr="008843D0" w:rsidRDefault="005A7A1C" w:rsidP="008843D0">
            <w:pPr>
              <w:autoSpaceDE w:val="0"/>
              <w:autoSpaceDN w:val="0"/>
              <w:adjustRightInd w:val="0"/>
              <w:spacing w:line="280" w:lineRule="exact"/>
              <w:jc w:val="right"/>
              <w:rPr>
                <w:rFonts w:ascii="Arial" w:hAnsi="Arial" w:cs="Arial"/>
                <w:color w:val="0070C0"/>
                <w:sz w:val="16"/>
                <w:szCs w:val="16"/>
                <w:lang w:val="en-US"/>
              </w:rPr>
            </w:pPr>
            <w:r w:rsidRPr="008843D0">
              <w:rPr>
                <w:rFonts w:ascii="Arial" w:hAnsi="Arial" w:cs="Arial"/>
                <w:color w:val="0070C0"/>
                <w:sz w:val="16"/>
                <w:szCs w:val="16"/>
                <w:lang w:val="en-US"/>
              </w:rPr>
              <w:t>5</w:t>
            </w:r>
            <w:r w:rsidR="00E20B3B" w:rsidRPr="008843D0">
              <w:rPr>
                <w:rFonts w:ascii="Arial" w:hAnsi="Arial" w:cs="Arial"/>
                <w:color w:val="0070C0"/>
                <w:sz w:val="16"/>
                <w:szCs w:val="16"/>
                <w:lang w:val="en-US"/>
              </w:rPr>
              <w:t>1</w:t>
            </w:r>
            <w:r w:rsidRPr="008843D0">
              <w:rPr>
                <w:rFonts w:ascii="Arial" w:hAnsi="Arial" w:cs="Arial"/>
                <w:color w:val="0070C0"/>
                <w:sz w:val="16"/>
                <w:szCs w:val="16"/>
                <w:lang w:val="en-US"/>
              </w:rPr>
              <w:t>.</w:t>
            </w:r>
            <w:r w:rsidR="008843D0" w:rsidRPr="008843D0">
              <w:rPr>
                <w:rFonts w:ascii="Arial" w:hAnsi="Arial" w:cs="Arial"/>
                <w:color w:val="0070C0"/>
                <w:sz w:val="16"/>
                <w:szCs w:val="16"/>
                <w:lang w:val="en-US"/>
              </w:rPr>
              <w:t>056</w:t>
            </w:r>
            <w:r w:rsidRPr="008843D0">
              <w:rPr>
                <w:rFonts w:ascii="Arial" w:hAnsi="Arial" w:cs="Arial"/>
                <w:color w:val="0070C0"/>
                <w:sz w:val="16"/>
                <w:szCs w:val="16"/>
                <w:lang w:val="en-US"/>
              </w:rPr>
              <w:t>.</w:t>
            </w:r>
            <w:r w:rsidR="008843D0" w:rsidRPr="008843D0">
              <w:rPr>
                <w:rFonts w:ascii="Arial" w:hAnsi="Arial" w:cs="Arial"/>
                <w:color w:val="0070C0"/>
                <w:sz w:val="16"/>
                <w:szCs w:val="16"/>
                <w:lang w:val="en-US"/>
              </w:rPr>
              <w:t>130</w:t>
            </w:r>
            <w:r w:rsidRPr="008843D0">
              <w:rPr>
                <w:rFonts w:ascii="Arial" w:hAnsi="Arial" w:cs="Arial"/>
                <w:color w:val="0070C0"/>
                <w:sz w:val="16"/>
                <w:szCs w:val="16"/>
                <w:lang w:val="en-US"/>
              </w:rPr>
              <w:t>.</w:t>
            </w:r>
            <w:r w:rsidR="008843D0" w:rsidRPr="008843D0">
              <w:rPr>
                <w:rFonts w:ascii="Arial" w:hAnsi="Arial" w:cs="Arial"/>
                <w:color w:val="0070C0"/>
                <w:sz w:val="16"/>
                <w:szCs w:val="16"/>
                <w:lang w:val="en-US"/>
              </w:rPr>
              <w:t>630</w:t>
            </w:r>
            <w:r w:rsidRPr="008843D0">
              <w:rPr>
                <w:rFonts w:ascii="Arial" w:hAnsi="Arial" w:cs="Arial"/>
                <w:color w:val="0070C0"/>
                <w:sz w:val="16"/>
                <w:szCs w:val="16"/>
                <w:lang w:val="en-US"/>
              </w:rPr>
              <w:t>,38</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68.405.476.464,09</w:t>
            </w:r>
          </w:p>
        </w:tc>
      </w:tr>
      <w:tr w:rsidR="005A7A1C" w:rsidRPr="00D97E7D" w:rsidTr="006F5811">
        <w:tc>
          <w:tcPr>
            <w:tcW w:w="354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4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tcPr>
          <w:p w:rsidR="005A7A1C" w:rsidRPr="00E20B3B" w:rsidRDefault="00E20B3B" w:rsidP="005A7A1C">
            <w:pPr>
              <w:autoSpaceDE w:val="0"/>
              <w:autoSpaceDN w:val="0"/>
              <w:adjustRightInd w:val="0"/>
              <w:spacing w:line="240" w:lineRule="exact"/>
              <w:ind w:firstLine="34"/>
              <w:jc w:val="right"/>
              <w:rPr>
                <w:rFonts w:ascii="Arial" w:hAnsi="Arial" w:cs="Arial"/>
                <w:b/>
                <w:sz w:val="16"/>
                <w:szCs w:val="16"/>
              </w:rPr>
            </w:pPr>
            <w:r w:rsidRPr="00E20B3B">
              <w:rPr>
                <w:rFonts w:ascii="Arial" w:hAnsi="Arial" w:cs="Arial"/>
                <w:b/>
                <w:color w:val="0070C0"/>
                <w:sz w:val="16"/>
                <w:szCs w:val="16"/>
                <w:lang w:val="en-US"/>
              </w:rPr>
              <w:t>88.032.563.044,90</w:t>
            </w:r>
          </w:p>
        </w:tc>
        <w:tc>
          <w:tcPr>
            <w:tcW w:w="1984" w:type="dxa"/>
            <w:tcBorders>
              <w:top w:val="single" w:sz="4" w:space="0" w:color="auto"/>
              <w:left w:val="single" w:sz="4" w:space="0" w:color="auto"/>
              <w:bottom w:val="single" w:sz="4" w:space="0" w:color="auto"/>
              <w:right w:val="single" w:sz="4" w:space="0" w:color="auto"/>
            </w:tcBorders>
          </w:tcPr>
          <w:p w:rsidR="005A7A1C" w:rsidRPr="00D97E7D" w:rsidRDefault="005A7A1C" w:rsidP="005A7A1C">
            <w:pPr>
              <w:autoSpaceDE w:val="0"/>
              <w:autoSpaceDN w:val="0"/>
              <w:adjustRightInd w:val="0"/>
              <w:spacing w:line="240" w:lineRule="exact"/>
              <w:ind w:firstLine="34"/>
              <w:jc w:val="right"/>
              <w:rPr>
                <w:rFonts w:ascii="Arial" w:hAnsi="Arial" w:cs="Arial"/>
                <w:b/>
                <w:sz w:val="16"/>
                <w:szCs w:val="16"/>
              </w:rPr>
            </w:pPr>
            <w:r w:rsidRPr="00D97E7D">
              <w:rPr>
                <w:rFonts w:ascii="Arial" w:hAnsi="Arial" w:cs="Arial"/>
                <w:b/>
                <w:sz w:val="16"/>
                <w:szCs w:val="16"/>
              </w:rPr>
              <w:t>106.015.965.580,20</w:t>
            </w:r>
          </w:p>
        </w:tc>
      </w:tr>
    </w:tbl>
    <w:p w:rsidR="00A87D67" w:rsidRPr="00D97E7D" w:rsidRDefault="00A87D67" w:rsidP="00992A40">
      <w:pPr>
        <w:pStyle w:val="ListParagraph"/>
        <w:spacing w:before="120" w:line="280" w:lineRule="exact"/>
        <w:ind w:left="1276"/>
        <w:contextualSpacing w:val="0"/>
        <w:jc w:val="both"/>
        <w:rPr>
          <w:sz w:val="22"/>
          <w:szCs w:val="22"/>
        </w:rPr>
      </w:pPr>
      <w:r w:rsidRPr="00D97E7D">
        <w:rPr>
          <w:sz w:val="22"/>
          <w:szCs w:val="22"/>
        </w:rPr>
        <w:t>Dalam realisasi pen</w:t>
      </w:r>
      <w:r w:rsidR="004F2A46" w:rsidRPr="00D97E7D">
        <w:rPr>
          <w:sz w:val="22"/>
          <w:szCs w:val="22"/>
        </w:rPr>
        <w:t xml:space="preserve">dapatan </w:t>
      </w:r>
      <w:r w:rsidRPr="00D97E7D">
        <w:rPr>
          <w:sz w:val="22"/>
          <w:szCs w:val="22"/>
        </w:rPr>
        <w:t>Lain-lain PAD yang Sah termasuk realisasi Pendapatan Badan Layanan Umum Daerah (BLUD) yang dikelola langsung ol</w:t>
      </w:r>
      <w:r w:rsidR="004F2A46" w:rsidRPr="00D97E7D">
        <w:rPr>
          <w:sz w:val="22"/>
          <w:szCs w:val="22"/>
        </w:rPr>
        <w:t xml:space="preserve">eh RSUD Prabumulih </w:t>
      </w:r>
      <w:r w:rsidR="0003403D" w:rsidRPr="00D97E7D">
        <w:rPr>
          <w:sz w:val="22"/>
          <w:szCs w:val="22"/>
        </w:rPr>
        <w:t>dan Pendapatan</w:t>
      </w:r>
      <w:r w:rsidR="00992A40" w:rsidRPr="00D97E7D">
        <w:rPr>
          <w:sz w:val="22"/>
          <w:szCs w:val="22"/>
        </w:rPr>
        <w:t xml:space="preserve"> Dana Kapitasi JKN FKTP oleh Puskesmas</w:t>
      </w:r>
      <w:r w:rsidR="004F2A46" w:rsidRPr="00D97E7D">
        <w:rPr>
          <w:sz w:val="22"/>
          <w:szCs w:val="22"/>
        </w:rPr>
        <w:t>.</w:t>
      </w:r>
    </w:p>
    <w:p w:rsidR="00A87D67" w:rsidRPr="00D97E7D" w:rsidRDefault="00A87D67" w:rsidP="008125BD">
      <w:pPr>
        <w:pStyle w:val="BodyTextIndent"/>
        <w:widowControl w:val="0"/>
        <w:numPr>
          <w:ilvl w:val="0"/>
          <w:numId w:val="7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Pendapatan Pajak Daerah</w:t>
      </w:r>
    </w:p>
    <w:p w:rsidR="00A87D67" w:rsidRPr="00D97E7D" w:rsidRDefault="00A87D67" w:rsidP="000B46F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Pajak Daerah merupakan PAD yang tarifnya ditetapkan melalui Peraturan Daerah (Perda) Kota Prabumulih. Pemungutan, penerimaan dan pengelolaan Pendapatan Pajak Daerah di</w:t>
      </w:r>
      <w:r w:rsidR="00981580" w:rsidRPr="00D97E7D">
        <w:rPr>
          <w:rFonts w:ascii="Times New Roman" w:hAnsi="Times New Roman" w:cs="Times New Roman"/>
          <w:sz w:val="22"/>
          <w:szCs w:val="22"/>
        </w:rPr>
        <w:t>laksanakan oleh masing-masing O</w:t>
      </w:r>
      <w:r w:rsidRPr="00D97E7D">
        <w:rPr>
          <w:rFonts w:ascii="Times New Roman" w:hAnsi="Times New Roman" w:cs="Times New Roman"/>
          <w:sz w:val="22"/>
          <w:szCs w:val="22"/>
        </w:rPr>
        <w:t xml:space="preserve">PD terkait sebagai unit penghasil. </w:t>
      </w:r>
    </w:p>
    <w:p w:rsidR="00A87D67" w:rsidRPr="00D97E7D" w:rsidRDefault="00A87D67" w:rsidP="00981580">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Pendapatan Pajak Daerah pada Laporan Operasional disajikan dengan basis </w:t>
      </w:r>
      <w:r w:rsidRPr="00D97E7D">
        <w:rPr>
          <w:rFonts w:ascii="Times New Roman" w:hAnsi="Times New Roman" w:cs="Times New Roman"/>
          <w:sz w:val="22"/>
          <w:szCs w:val="22"/>
        </w:rPr>
        <w:lastRenderedPageBreak/>
        <w:t>akrual, pengakuan pendapatan terjadi pada saat timbulnya hak</w:t>
      </w:r>
      <w:r w:rsidR="00981580" w:rsidRPr="00D97E7D">
        <w:rPr>
          <w:rFonts w:ascii="Times New Roman" w:hAnsi="Times New Roman" w:cs="Times New Roman"/>
          <w:sz w:val="22"/>
          <w:szCs w:val="22"/>
        </w:rPr>
        <w:t xml:space="preserve"> atas pendapatan pada tahun </w:t>
      </w:r>
      <w:r w:rsidR="00662672" w:rsidRPr="00D97E7D">
        <w:rPr>
          <w:rFonts w:ascii="Times New Roman" w:hAnsi="Times New Roman" w:cs="Times New Roman"/>
          <w:sz w:val="22"/>
          <w:szCs w:val="22"/>
        </w:rPr>
        <w:t>20</w:t>
      </w:r>
      <w:r w:rsidR="00EB74D1"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sehingga nilai pendapatan pajak daerah pada Laporan Operasional adalah sebesarketetapan yang diterima pada tahun </w:t>
      </w:r>
      <w:r w:rsidR="00662672" w:rsidRPr="00D97E7D">
        <w:rPr>
          <w:rFonts w:ascii="Times New Roman" w:hAnsi="Times New Roman" w:cs="Times New Roman"/>
          <w:sz w:val="22"/>
          <w:szCs w:val="22"/>
        </w:rPr>
        <w:t>20</w:t>
      </w:r>
      <w:r w:rsidR="00EB74D1"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danbukan merupakan pembayaran atas piutang tahun sebelumnya ditambah dengan Surat Ketetapan Pajak Daerah (SKPD) maupun Surat Ketetapan Pajak Daerah Kurang Bayar (SK</w:t>
      </w:r>
      <w:r w:rsidR="004F2BE2" w:rsidRPr="00D97E7D">
        <w:rPr>
          <w:rFonts w:ascii="Times New Roman" w:hAnsi="Times New Roman" w:cs="Times New Roman"/>
          <w:sz w:val="22"/>
          <w:szCs w:val="22"/>
        </w:rPr>
        <w:t xml:space="preserve">PDKB) yang ditetapkan tahun </w:t>
      </w:r>
      <w:r w:rsidR="00662672" w:rsidRPr="00D97E7D">
        <w:rPr>
          <w:rFonts w:ascii="Times New Roman" w:hAnsi="Times New Roman" w:cs="Times New Roman"/>
          <w:sz w:val="22"/>
          <w:szCs w:val="22"/>
        </w:rPr>
        <w:t>20</w:t>
      </w:r>
      <w:r w:rsidR="00EB74D1" w:rsidRPr="00D97E7D">
        <w:rPr>
          <w:rFonts w:ascii="Times New Roman" w:hAnsi="Times New Roman" w:cs="Times New Roman"/>
          <w:sz w:val="22"/>
          <w:szCs w:val="22"/>
          <w:lang w:val="en-US"/>
        </w:rPr>
        <w:t>20</w:t>
      </w:r>
      <w:r w:rsidRPr="00D97E7D">
        <w:rPr>
          <w:rFonts w:ascii="Times New Roman" w:hAnsi="Times New Roman" w:cs="Times New Roman"/>
          <w:sz w:val="22"/>
          <w:szCs w:val="22"/>
        </w:rPr>
        <w:t>.</w:t>
      </w:r>
    </w:p>
    <w:p w:rsidR="00A87D67" w:rsidRPr="00D97E7D" w:rsidRDefault="00A87D67" w:rsidP="00981580">
      <w:pPr>
        <w:pStyle w:val="BodyTextIndent"/>
        <w:widowControl w:val="0"/>
        <w:spacing w:after="60" w:line="280" w:lineRule="exact"/>
        <w:ind w:left="1559" w:firstLine="0"/>
        <w:rPr>
          <w:rFonts w:ascii="Times New Roman" w:eastAsia="SimSun" w:hAnsi="Times New Roman" w:cs="Times New Roman"/>
          <w:sz w:val="22"/>
          <w:szCs w:val="22"/>
        </w:rPr>
      </w:pPr>
      <w:r w:rsidRPr="00D97E7D">
        <w:rPr>
          <w:rFonts w:ascii="Times New Roman" w:hAnsi="Times New Roman" w:cs="Times New Roman"/>
          <w:sz w:val="22"/>
          <w:szCs w:val="22"/>
        </w:rPr>
        <w:t>Pendapatan</w:t>
      </w:r>
      <w:r w:rsidR="004F2BE2" w:rsidRPr="00D97E7D">
        <w:rPr>
          <w:rFonts w:ascii="Times New Roman" w:hAnsi="Times New Roman" w:cs="Times New Roman"/>
          <w:sz w:val="22"/>
          <w:szCs w:val="22"/>
        </w:rPr>
        <w:t xml:space="preserve"> Pajak Daerah-LO pada tahun </w:t>
      </w:r>
      <w:r w:rsidR="00662672" w:rsidRPr="00D97E7D">
        <w:rPr>
          <w:rFonts w:ascii="Times New Roman" w:hAnsi="Times New Roman" w:cs="Times New Roman"/>
          <w:sz w:val="22"/>
          <w:szCs w:val="22"/>
        </w:rPr>
        <w:t>20</w:t>
      </w:r>
      <w:r w:rsidR="00EB74D1" w:rsidRPr="00D97E7D">
        <w:rPr>
          <w:rFonts w:ascii="Times New Roman" w:hAnsi="Times New Roman" w:cs="Times New Roman"/>
          <w:sz w:val="22"/>
          <w:szCs w:val="22"/>
          <w:lang w:val="en-US"/>
        </w:rPr>
        <w:t>20</w:t>
      </w:r>
      <w:r w:rsidRPr="00D97E7D">
        <w:rPr>
          <w:rFonts w:ascii="Times New Roman" w:eastAsia="SimSun" w:hAnsi="Times New Roman" w:cs="Times New Roman"/>
          <w:sz w:val="22"/>
          <w:szCs w:val="22"/>
        </w:rPr>
        <w:t xml:space="preserve"> terealisasi sebesar </w:t>
      </w:r>
      <w:r w:rsidR="005A7A1C" w:rsidRPr="00D97E7D">
        <w:rPr>
          <w:rFonts w:ascii="Times New Roman" w:eastAsia="SimSun" w:hAnsi="Times New Roman" w:cs="Times New Roman"/>
          <w:sz w:val="22"/>
          <w:szCs w:val="22"/>
        </w:rPr>
        <w:t>R</w:t>
      </w:r>
      <w:r w:rsidR="005A7A1C" w:rsidRPr="00D97E7D">
        <w:rPr>
          <w:rFonts w:ascii="Times New Roman" w:eastAsia="SimSun" w:hAnsi="Times New Roman" w:cs="Times New Roman"/>
          <w:sz w:val="22"/>
          <w:szCs w:val="22"/>
          <w:lang w:val="en-US"/>
        </w:rPr>
        <w:t xml:space="preserve">p31.955.097.817,69 </w:t>
      </w:r>
      <w:r w:rsidR="00AC3C91" w:rsidRPr="00D97E7D">
        <w:rPr>
          <w:rFonts w:ascii="Times New Roman" w:eastAsia="SimSun" w:hAnsi="Times New Roman" w:cs="Times New Roman"/>
          <w:sz w:val="22"/>
          <w:szCs w:val="22"/>
        </w:rPr>
        <w:t xml:space="preserve">dengan rincian sebagai </w:t>
      </w:r>
      <w:r w:rsidR="00225DEF" w:rsidRPr="00D97E7D">
        <w:rPr>
          <w:rFonts w:ascii="Times New Roman" w:eastAsia="SimSun" w:hAnsi="Times New Roman" w:cs="Times New Roman"/>
          <w:sz w:val="22"/>
          <w:szCs w:val="22"/>
        </w:rPr>
        <w:t>berikut.</w:t>
      </w:r>
    </w:p>
    <w:p w:rsidR="00A87D67" w:rsidRPr="00D97E7D" w:rsidRDefault="002853ED" w:rsidP="00A87D67">
      <w:pPr>
        <w:autoSpaceDE w:val="0"/>
        <w:autoSpaceDN w:val="0"/>
        <w:adjustRightInd w:val="0"/>
        <w:spacing w:line="280" w:lineRule="exact"/>
        <w:ind w:left="709"/>
        <w:jc w:val="center"/>
        <w:rPr>
          <w:rFonts w:ascii="Arial" w:hAnsi="Arial" w:cs="Arial"/>
          <w:b/>
          <w:sz w:val="18"/>
          <w:szCs w:val="18"/>
        </w:rPr>
      </w:pPr>
      <w:r w:rsidRPr="00D97E7D">
        <w:rPr>
          <w:rFonts w:ascii="Arial" w:hAnsi="Arial" w:cs="Arial"/>
          <w:b/>
          <w:sz w:val="18"/>
          <w:szCs w:val="18"/>
        </w:rPr>
        <w:t>Tabel7.</w:t>
      </w:r>
      <w:r w:rsidR="001D43C8" w:rsidRPr="00D97E7D">
        <w:rPr>
          <w:rFonts w:ascii="Arial" w:hAnsi="Arial" w:cs="Arial"/>
          <w:b/>
          <w:sz w:val="18"/>
          <w:szCs w:val="18"/>
        </w:rPr>
        <w:t>1</w:t>
      </w:r>
      <w:r w:rsidR="00490678" w:rsidRPr="00D97E7D">
        <w:rPr>
          <w:rFonts w:ascii="Arial" w:hAnsi="Arial" w:cs="Arial"/>
          <w:b/>
          <w:sz w:val="18"/>
          <w:szCs w:val="18"/>
          <w:lang w:val="en-US"/>
        </w:rPr>
        <w:t>09</w:t>
      </w:r>
      <w:r w:rsidR="00A87D67" w:rsidRPr="00D97E7D">
        <w:rPr>
          <w:rFonts w:ascii="Arial" w:hAnsi="Arial" w:cs="Arial"/>
          <w:b/>
          <w:sz w:val="18"/>
          <w:szCs w:val="18"/>
        </w:rPr>
        <w:t xml:space="preserve"> Pendapatan Pajak Daerah-LO</w:t>
      </w:r>
    </w:p>
    <w:tbl>
      <w:tblPr>
        <w:tblW w:w="8053"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6"/>
        <w:gridCol w:w="1843"/>
        <w:gridCol w:w="1843"/>
        <w:gridCol w:w="1701"/>
      </w:tblGrid>
      <w:tr w:rsidR="006670B0" w:rsidRPr="00D97E7D" w:rsidTr="00E27BFB">
        <w:trPr>
          <w:trHeight w:val="548"/>
          <w:tblHeader/>
        </w:trPr>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Pendapatan Pajak Daerah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LRA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Hotel</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330DF2" w:rsidP="005A7A1C">
            <w:pPr>
              <w:spacing w:line="280" w:lineRule="exact"/>
              <w:jc w:val="right"/>
              <w:rPr>
                <w:rFonts w:ascii="Arial" w:hAnsi="Arial" w:cs="Arial"/>
                <w:color w:val="FF0000"/>
                <w:sz w:val="16"/>
                <w:szCs w:val="16"/>
              </w:rPr>
            </w:pPr>
            <w:r w:rsidRPr="004558E7">
              <w:rPr>
                <w:rFonts w:ascii="Arial" w:hAnsi="Arial" w:cs="Arial"/>
                <w:color w:val="0070C0"/>
                <w:sz w:val="16"/>
                <w:szCs w:val="16"/>
              </w:rPr>
              <w:t>408.987.887,00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345.107.750,00</w:t>
            </w:r>
          </w:p>
        </w:tc>
        <w:tc>
          <w:tcPr>
            <w:tcW w:w="1701" w:type="dxa"/>
            <w:tcBorders>
              <w:top w:val="single" w:sz="4" w:space="0" w:color="auto"/>
              <w:left w:val="single" w:sz="4" w:space="0" w:color="auto"/>
              <w:bottom w:val="single" w:sz="4" w:space="0" w:color="auto"/>
              <w:right w:val="single" w:sz="4" w:space="0" w:color="auto"/>
            </w:tcBorders>
          </w:tcPr>
          <w:p w:rsidR="00BD67AC" w:rsidRPr="00330DF2" w:rsidRDefault="00330DF2" w:rsidP="005A7A1C">
            <w:pPr>
              <w:autoSpaceDE w:val="0"/>
              <w:autoSpaceDN w:val="0"/>
              <w:adjustRightInd w:val="0"/>
              <w:spacing w:line="280" w:lineRule="exact"/>
              <w:jc w:val="right"/>
              <w:rPr>
                <w:rFonts w:ascii="Arial" w:hAnsi="Arial" w:cs="Arial"/>
                <w:color w:val="0070C0"/>
                <w:sz w:val="16"/>
                <w:szCs w:val="16"/>
              </w:rPr>
            </w:pPr>
            <w:r w:rsidRPr="00330DF2">
              <w:rPr>
                <w:rFonts w:ascii="Arial" w:hAnsi="Arial" w:cs="Arial"/>
                <w:color w:val="0070C0"/>
                <w:sz w:val="16"/>
                <w:szCs w:val="16"/>
                <w:lang w:val="en-US"/>
              </w:rPr>
              <w:t>63.880.137</w:t>
            </w:r>
            <w:r w:rsidR="00BD67AC" w:rsidRPr="00330DF2">
              <w:rPr>
                <w:rFonts w:ascii="Arial" w:hAnsi="Arial" w:cs="Arial"/>
                <w:color w:val="0070C0"/>
                <w:sz w:val="16"/>
                <w:szCs w:val="16"/>
              </w:rPr>
              <w:t>,00</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Restoran</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4F02BD">
            <w:pPr>
              <w:spacing w:line="280" w:lineRule="exact"/>
              <w:jc w:val="right"/>
              <w:rPr>
                <w:rFonts w:ascii="Arial" w:hAnsi="Arial" w:cs="Arial"/>
                <w:color w:val="0070C0"/>
                <w:sz w:val="16"/>
                <w:szCs w:val="16"/>
                <w:lang w:val="en-US"/>
              </w:rPr>
            </w:pPr>
            <w:r w:rsidRPr="00755957">
              <w:rPr>
                <w:rFonts w:ascii="Arial" w:hAnsi="Arial" w:cs="Arial"/>
                <w:color w:val="0070C0"/>
                <w:sz w:val="16"/>
                <w:szCs w:val="16"/>
              </w:rPr>
              <w:t>3.17</w:t>
            </w:r>
            <w:r w:rsidR="004F02BD">
              <w:rPr>
                <w:rFonts w:ascii="Arial" w:hAnsi="Arial" w:cs="Arial"/>
                <w:color w:val="0070C0"/>
                <w:sz w:val="16"/>
                <w:szCs w:val="16"/>
                <w:lang w:val="en-US"/>
              </w:rPr>
              <w:t>6</w:t>
            </w:r>
            <w:r w:rsidRPr="00755957">
              <w:rPr>
                <w:rFonts w:ascii="Arial" w:hAnsi="Arial" w:cs="Arial"/>
                <w:color w:val="0070C0"/>
                <w:sz w:val="16"/>
                <w:szCs w:val="16"/>
              </w:rPr>
              <w:t>.</w:t>
            </w:r>
            <w:r w:rsidR="004F02BD">
              <w:rPr>
                <w:rFonts w:ascii="Arial" w:hAnsi="Arial" w:cs="Arial"/>
                <w:color w:val="0070C0"/>
                <w:sz w:val="16"/>
                <w:szCs w:val="16"/>
                <w:lang w:val="en-US"/>
              </w:rPr>
              <w:t>077</w:t>
            </w:r>
            <w:r w:rsidR="004F02BD">
              <w:rPr>
                <w:rFonts w:ascii="Arial" w:hAnsi="Arial" w:cs="Arial"/>
                <w:color w:val="0070C0"/>
                <w:sz w:val="16"/>
                <w:szCs w:val="16"/>
              </w:rPr>
              <w:t>.</w:t>
            </w:r>
            <w:r w:rsidR="004F02BD">
              <w:rPr>
                <w:rFonts w:ascii="Arial" w:hAnsi="Arial" w:cs="Arial"/>
                <w:color w:val="0070C0"/>
                <w:sz w:val="16"/>
                <w:szCs w:val="16"/>
                <w:lang w:val="en-US"/>
              </w:rPr>
              <w:t>921</w:t>
            </w:r>
            <w:r w:rsidRPr="00755957">
              <w:rPr>
                <w:rFonts w:ascii="Arial" w:hAnsi="Arial" w:cs="Arial"/>
                <w:color w:val="0070C0"/>
                <w:sz w:val="16"/>
                <w:szCs w:val="16"/>
              </w:rPr>
              <w:t>,00</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330DF2">
            <w:pPr>
              <w:spacing w:line="256" w:lineRule="auto"/>
              <w:jc w:val="right"/>
              <w:rPr>
                <w:rFonts w:ascii="Arial" w:hAnsi="Arial" w:cs="Arial"/>
                <w:color w:val="0070C0"/>
                <w:sz w:val="16"/>
                <w:szCs w:val="16"/>
                <w:lang w:val="en-US"/>
              </w:rPr>
            </w:pPr>
            <w:r w:rsidRPr="008C1096">
              <w:rPr>
                <w:rFonts w:ascii="Arial" w:hAnsi="Arial" w:cs="Arial"/>
                <w:color w:val="0070C0"/>
                <w:sz w:val="16"/>
                <w:szCs w:val="16"/>
              </w:rPr>
              <w:t>3.176.978.921,00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(901.000</w:t>
            </w:r>
            <w:r w:rsidRPr="00D97E7D">
              <w:rPr>
                <w:rFonts w:ascii="Arial" w:hAnsi="Arial" w:cs="Arial"/>
                <w:sz w:val="16"/>
                <w:szCs w:val="16"/>
              </w:rPr>
              <w:t>,00</w:t>
            </w:r>
            <w:r w:rsidRPr="00D97E7D">
              <w:rPr>
                <w:rFonts w:ascii="Arial" w:hAnsi="Arial" w:cs="Arial"/>
                <w:sz w:val="16"/>
                <w:szCs w:val="16"/>
                <w:lang w:val="en-US"/>
              </w:rPr>
              <w:t>)</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Hiburan</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8C1096">
            <w:pPr>
              <w:spacing w:line="280" w:lineRule="exact"/>
              <w:jc w:val="right"/>
              <w:rPr>
                <w:rFonts w:ascii="Arial" w:hAnsi="Arial" w:cs="Arial"/>
                <w:color w:val="0070C0"/>
                <w:sz w:val="16"/>
                <w:szCs w:val="16"/>
                <w:lang w:val="en-US"/>
              </w:rPr>
            </w:pPr>
            <w:r w:rsidRPr="00755957">
              <w:rPr>
                <w:rFonts w:ascii="Arial" w:hAnsi="Arial" w:cs="Arial"/>
                <w:color w:val="0070C0"/>
                <w:sz w:val="16"/>
                <w:szCs w:val="16"/>
              </w:rPr>
              <w:t>322.</w:t>
            </w:r>
            <w:r w:rsidR="008C1096">
              <w:rPr>
                <w:rFonts w:ascii="Arial" w:hAnsi="Arial" w:cs="Arial"/>
                <w:color w:val="0070C0"/>
                <w:sz w:val="16"/>
                <w:szCs w:val="16"/>
                <w:lang w:val="en-US"/>
              </w:rPr>
              <w:t>1</w:t>
            </w:r>
            <w:r w:rsidRPr="00755957">
              <w:rPr>
                <w:rFonts w:ascii="Arial" w:hAnsi="Arial" w:cs="Arial"/>
                <w:color w:val="0070C0"/>
                <w:sz w:val="16"/>
                <w:szCs w:val="16"/>
              </w:rPr>
              <w:t>91.828,00</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322.491.828,00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(300.00</w:t>
            </w:r>
            <w:r w:rsidRPr="00D97E7D">
              <w:rPr>
                <w:rFonts w:ascii="Arial" w:hAnsi="Arial" w:cs="Arial"/>
                <w:sz w:val="16"/>
                <w:szCs w:val="16"/>
              </w:rPr>
              <w:t>,00</w:t>
            </w:r>
            <w:r w:rsidRPr="00D97E7D">
              <w:rPr>
                <w:rFonts w:ascii="Arial" w:hAnsi="Arial" w:cs="Arial"/>
                <w:sz w:val="16"/>
                <w:szCs w:val="16"/>
                <w:lang w:val="en-US"/>
              </w:rPr>
              <w:t>)</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Reklame</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5A7A1C">
            <w:pPr>
              <w:spacing w:line="280" w:lineRule="exact"/>
              <w:jc w:val="right"/>
              <w:rPr>
                <w:rFonts w:ascii="Arial" w:hAnsi="Arial" w:cs="Arial"/>
                <w:color w:val="0070C0"/>
                <w:sz w:val="16"/>
                <w:szCs w:val="16"/>
              </w:rPr>
            </w:pPr>
            <w:r w:rsidRPr="00755957">
              <w:rPr>
                <w:rFonts w:ascii="Arial" w:hAnsi="Arial" w:cs="Arial"/>
                <w:color w:val="0070C0"/>
                <w:sz w:val="16"/>
                <w:szCs w:val="16"/>
              </w:rPr>
              <w:t>543.599.017,69</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520.133.983,00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24.456.034,69</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ind w:right="-108"/>
              <w:jc w:val="both"/>
              <w:rPr>
                <w:rFonts w:ascii="Arial" w:hAnsi="Arial" w:cs="Arial"/>
                <w:sz w:val="16"/>
                <w:szCs w:val="16"/>
              </w:rPr>
            </w:pPr>
            <w:r w:rsidRPr="00D97E7D">
              <w:rPr>
                <w:rFonts w:ascii="Arial" w:hAnsi="Arial" w:cs="Arial"/>
                <w:sz w:val="16"/>
                <w:szCs w:val="16"/>
              </w:rPr>
              <w:t>Pajak Penerangan Jalan</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5A7A1C">
            <w:pPr>
              <w:spacing w:line="280" w:lineRule="exact"/>
              <w:jc w:val="right"/>
              <w:rPr>
                <w:rFonts w:ascii="Arial" w:hAnsi="Arial" w:cs="Arial"/>
                <w:color w:val="0070C0"/>
                <w:sz w:val="16"/>
                <w:szCs w:val="16"/>
              </w:rPr>
            </w:pPr>
            <w:r w:rsidRPr="00755957">
              <w:rPr>
                <w:rFonts w:ascii="Arial" w:hAnsi="Arial" w:cs="Arial"/>
                <w:color w:val="0070C0"/>
                <w:sz w:val="16"/>
                <w:szCs w:val="16"/>
              </w:rPr>
              <w:t>14.335.869.366,00</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14.335.869.366,00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lang w:val="en-US"/>
              </w:rPr>
              <w:t>0,00</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Pajak Parkir</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8C1096">
            <w:pPr>
              <w:spacing w:line="280" w:lineRule="exact"/>
              <w:jc w:val="right"/>
              <w:rPr>
                <w:rFonts w:ascii="Arial" w:hAnsi="Arial" w:cs="Arial"/>
                <w:color w:val="0070C0"/>
                <w:sz w:val="16"/>
                <w:szCs w:val="16"/>
              </w:rPr>
            </w:pPr>
            <w:r w:rsidRPr="00755957">
              <w:rPr>
                <w:rFonts w:ascii="Arial" w:hAnsi="Arial" w:cs="Arial"/>
                <w:color w:val="0070C0"/>
                <w:sz w:val="16"/>
                <w:szCs w:val="16"/>
              </w:rPr>
              <w:t>287.</w:t>
            </w:r>
            <w:r w:rsidR="004F02BD">
              <w:rPr>
                <w:rFonts w:ascii="Arial" w:hAnsi="Arial" w:cs="Arial"/>
                <w:color w:val="0070C0"/>
                <w:sz w:val="16"/>
                <w:szCs w:val="16"/>
                <w:lang w:val="en-US"/>
              </w:rPr>
              <w:t>387</w:t>
            </w:r>
            <w:r w:rsidRPr="00755957">
              <w:rPr>
                <w:rFonts w:ascii="Arial" w:hAnsi="Arial" w:cs="Arial"/>
                <w:color w:val="0070C0"/>
                <w:sz w:val="16"/>
                <w:szCs w:val="16"/>
              </w:rPr>
              <w:t>.</w:t>
            </w:r>
            <w:r w:rsidR="008C1096">
              <w:rPr>
                <w:rFonts w:ascii="Arial" w:hAnsi="Arial" w:cs="Arial"/>
                <w:color w:val="0070C0"/>
                <w:sz w:val="16"/>
                <w:szCs w:val="16"/>
                <w:lang w:val="en-US"/>
              </w:rPr>
              <w:t>5</w:t>
            </w:r>
            <w:r w:rsidRPr="00755957">
              <w:rPr>
                <w:rFonts w:ascii="Arial" w:hAnsi="Arial" w:cs="Arial"/>
                <w:color w:val="0070C0"/>
                <w:sz w:val="16"/>
                <w:szCs w:val="16"/>
              </w:rPr>
              <w:t>00,00</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287.440.000,00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(52.500</w:t>
            </w:r>
            <w:r w:rsidRPr="00D97E7D">
              <w:rPr>
                <w:rFonts w:ascii="Arial" w:hAnsi="Arial" w:cs="Arial"/>
                <w:sz w:val="16"/>
                <w:szCs w:val="16"/>
              </w:rPr>
              <w:t>,00</w:t>
            </w:r>
            <w:r w:rsidRPr="00D97E7D">
              <w:rPr>
                <w:rFonts w:ascii="Arial" w:hAnsi="Arial" w:cs="Arial"/>
                <w:sz w:val="16"/>
                <w:szCs w:val="16"/>
                <w:lang w:val="en-US"/>
              </w:rPr>
              <w:t>)</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ind w:right="-111"/>
              <w:jc w:val="both"/>
              <w:rPr>
                <w:rFonts w:ascii="Arial" w:hAnsi="Arial" w:cs="Arial"/>
                <w:bCs/>
                <w:sz w:val="16"/>
                <w:szCs w:val="16"/>
              </w:rPr>
            </w:pPr>
            <w:r w:rsidRPr="00D97E7D">
              <w:rPr>
                <w:rFonts w:ascii="Arial" w:hAnsi="Arial" w:cs="Arial"/>
                <w:bCs/>
                <w:sz w:val="16"/>
                <w:szCs w:val="16"/>
              </w:rPr>
              <w:t>Pajak Air Bawah Tanah</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5A7A1C">
            <w:pPr>
              <w:spacing w:line="280" w:lineRule="exact"/>
              <w:jc w:val="right"/>
              <w:rPr>
                <w:rFonts w:ascii="Arial" w:hAnsi="Arial" w:cs="Arial"/>
                <w:color w:val="0070C0"/>
                <w:sz w:val="16"/>
                <w:szCs w:val="16"/>
              </w:rPr>
            </w:pPr>
            <w:r w:rsidRPr="00755957">
              <w:rPr>
                <w:rFonts w:ascii="Arial" w:hAnsi="Arial" w:cs="Arial"/>
                <w:color w:val="0070C0"/>
                <w:sz w:val="16"/>
                <w:szCs w:val="16"/>
              </w:rPr>
              <w:t>24.153.231,00</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24.153.231,00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Pajak Sarang Burung Walet</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5A7A1C">
            <w:pPr>
              <w:spacing w:line="280" w:lineRule="exact"/>
              <w:jc w:val="right"/>
              <w:rPr>
                <w:rFonts w:ascii="Arial" w:hAnsi="Arial" w:cs="Arial"/>
                <w:color w:val="0070C0"/>
                <w:sz w:val="16"/>
                <w:szCs w:val="16"/>
              </w:rPr>
            </w:pPr>
            <w:r w:rsidRPr="001955B8">
              <w:rPr>
                <w:rFonts w:ascii="Arial" w:hAnsi="Arial" w:cs="Arial"/>
                <w:color w:val="0070C0"/>
                <w:sz w:val="16"/>
                <w:szCs w:val="16"/>
              </w:rPr>
              <w:t>29.220.000,00</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29.220.000,00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BD67AC" w:rsidRPr="00D97E7D" w:rsidTr="00A35F84">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Pajak Mineral Bukan Logam dan Batuan</w:t>
            </w:r>
          </w:p>
        </w:tc>
        <w:tc>
          <w:tcPr>
            <w:tcW w:w="1843" w:type="dxa"/>
            <w:tcBorders>
              <w:top w:val="single" w:sz="4" w:space="0" w:color="auto"/>
              <w:left w:val="single" w:sz="4" w:space="0" w:color="auto"/>
              <w:bottom w:val="single" w:sz="4" w:space="0" w:color="auto"/>
              <w:right w:val="single" w:sz="4" w:space="0" w:color="auto"/>
            </w:tcBorders>
            <w:vAlign w:val="center"/>
          </w:tcPr>
          <w:p w:rsidR="00BD67AC" w:rsidRPr="001955B8" w:rsidRDefault="00BD67AC" w:rsidP="005A7A1C">
            <w:pPr>
              <w:spacing w:line="280" w:lineRule="exact"/>
              <w:jc w:val="right"/>
              <w:rPr>
                <w:rFonts w:ascii="Arial" w:hAnsi="Arial" w:cs="Arial"/>
                <w:color w:val="0070C0"/>
                <w:sz w:val="16"/>
                <w:szCs w:val="16"/>
              </w:rPr>
            </w:pPr>
            <w:r w:rsidRPr="001955B8">
              <w:rPr>
                <w:rFonts w:ascii="Arial" w:hAnsi="Arial" w:cs="Arial"/>
                <w:color w:val="0070C0"/>
                <w:sz w:val="16"/>
                <w:szCs w:val="16"/>
              </w:rPr>
              <w:t>1.304.254.373,00</w:t>
            </w:r>
          </w:p>
        </w:tc>
        <w:tc>
          <w:tcPr>
            <w:tcW w:w="1843" w:type="dxa"/>
            <w:tcBorders>
              <w:top w:val="nil"/>
              <w:left w:val="single" w:sz="4" w:space="0" w:color="auto"/>
              <w:bottom w:val="single" w:sz="4" w:space="0" w:color="auto"/>
              <w:right w:val="single" w:sz="4" w:space="0" w:color="auto"/>
            </w:tcBorders>
            <w:shd w:val="clear" w:color="auto" w:fill="auto"/>
            <w:vAlign w:val="center"/>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1.304.254.373,00</w:t>
            </w:r>
          </w:p>
        </w:tc>
        <w:tc>
          <w:tcPr>
            <w:tcW w:w="1701" w:type="dxa"/>
            <w:tcBorders>
              <w:top w:val="single" w:sz="4" w:space="0" w:color="auto"/>
              <w:left w:val="single" w:sz="4" w:space="0" w:color="auto"/>
              <w:bottom w:val="single" w:sz="4" w:space="0" w:color="auto"/>
              <w:right w:val="single" w:sz="4" w:space="0" w:color="auto"/>
            </w:tcBorders>
            <w:vAlign w:val="center"/>
          </w:tcPr>
          <w:p w:rsidR="00BD67AC" w:rsidRPr="00D97E7D" w:rsidRDefault="00BD67A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PBB-P2</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330DF2" w:rsidP="005A7A1C">
            <w:pPr>
              <w:spacing w:line="280" w:lineRule="exact"/>
              <w:jc w:val="right"/>
              <w:rPr>
                <w:rFonts w:ascii="Arial" w:hAnsi="Arial" w:cs="Arial"/>
                <w:color w:val="0070C0"/>
                <w:sz w:val="16"/>
                <w:szCs w:val="16"/>
              </w:rPr>
            </w:pPr>
            <w:r w:rsidRPr="004558E7">
              <w:rPr>
                <w:rFonts w:ascii="Arial" w:hAnsi="Arial" w:cs="Arial"/>
                <w:color w:val="0070C0"/>
                <w:sz w:val="16"/>
                <w:szCs w:val="16"/>
              </w:rPr>
              <w:t>6.536.611.801,00</w:t>
            </w:r>
          </w:p>
        </w:tc>
        <w:tc>
          <w:tcPr>
            <w:tcW w:w="1843" w:type="dxa"/>
            <w:tcBorders>
              <w:top w:val="nil"/>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3.081.498.593,00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rPr>
            </w:pPr>
            <w:r>
              <w:rPr>
                <w:rFonts w:ascii="Arial" w:hAnsi="Arial" w:cs="Arial"/>
                <w:color w:val="00B050"/>
                <w:sz w:val="16"/>
                <w:szCs w:val="16"/>
              </w:rPr>
              <w:t>3.445.824.478,00</w:t>
            </w:r>
          </w:p>
        </w:tc>
      </w:tr>
      <w:tr w:rsidR="00BD67AC" w:rsidRPr="00D97E7D" w:rsidTr="008504DD">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both"/>
              <w:rPr>
                <w:rFonts w:ascii="Arial" w:hAnsi="Arial" w:cs="Arial"/>
                <w:bCs/>
                <w:sz w:val="16"/>
                <w:szCs w:val="16"/>
              </w:rPr>
            </w:pPr>
            <w:r w:rsidRPr="00D97E7D">
              <w:rPr>
                <w:rFonts w:ascii="Arial" w:hAnsi="Arial" w:cs="Arial"/>
                <w:bCs/>
                <w:sz w:val="16"/>
                <w:szCs w:val="16"/>
              </w:rPr>
              <w:t>BPHTB</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1955B8" w:rsidRDefault="00BD67AC" w:rsidP="005A7A1C">
            <w:pPr>
              <w:spacing w:line="280" w:lineRule="exact"/>
              <w:jc w:val="right"/>
              <w:rPr>
                <w:rFonts w:ascii="Arial" w:hAnsi="Arial" w:cs="Arial"/>
                <w:color w:val="0070C0"/>
                <w:sz w:val="16"/>
                <w:szCs w:val="16"/>
              </w:rPr>
            </w:pPr>
            <w:r w:rsidRPr="001955B8">
              <w:rPr>
                <w:rFonts w:ascii="Arial" w:hAnsi="Arial" w:cs="Arial"/>
                <w:color w:val="0070C0"/>
                <w:sz w:val="16"/>
                <w:szCs w:val="16"/>
              </w:rPr>
              <w:t>5.059.913.760,00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BD67AC" w:rsidRPr="008C1096" w:rsidRDefault="00BD67AC">
            <w:pPr>
              <w:spacing w:line="256" w:lineRule="auto"/>
              <w:jc w:val="right"/>
              <w:rPr>
                <w:rFonts w:ascii="Arial" w:hAnsi="Arial" w:cs="Arial"/>
                <w:color w:val="0070C0"/>
                <w:sz w:val="16"/>
                <w:szCs w:val="16"/>
                <w:lang w:val="en-US"/>
              </w:rPr>
            </w:pPr>
            <w:r w:rsidRPr="008C1096">
              <w:rPr>
                <w:rFonts w:ascii="Arial" w:hAnsi="Arial" w:cs="Arial"/>
                <w:color w:val="0070C0"/>
                <w:sz w:val="16"/>
                <w:szCs w:val="16"/>
                <w:lang w:val="en-US"/>
              </w:rPr>
              <w:t>5.059.913.760,00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BD67AC" w:rsidRPr="00D97E7D" w:rsidTr="00284382">
        <w:tc>
          <w:tcPr>
            <w:tcW w:w="2666" w:type="dxa"/>
            <w:tcBorders>
              <w:top w:val="single" w:sz="4" w:space="0" w:color="auto"/>
              <w:left w:val="single" w:sz="4" w:space="0" w:color="auto"/>
              <w:bottom w:val="single" w:sz="4" w:space="0" w:color="auto"/>
              <w:right w:val="single" w:sz="4" w:space="0" w:color="auto"/>
            </w:tcBorders>
          </w:tcPr>
          <w:p w:rsidR="00BD67AC" w:rsidRPr="00D97E7D" w:rsidRDefault="00BD67AC" w:rsidP="005A7A1C">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tcPr>
          <w:p w:rsidR="00BD67AC" w:rsidRPr="004D72C8" w:rsidRDefault="00BD67AC" w:rsidP="004D72C8">
            <w:pPr>
              <w:autoSpaceDE w:val="0"/>
              <w:autoSpaceDN w:val="0"/>
              <w:adjustRightInd w:val="0"/>
              <w:spacing w:line="280" w:lineRule="exact"/>
              <w:jc w:val="right"/>
              <w:rPr>
                <w:rFonts w:ascii="Arial" w:hAnsi="Arial" w:cs="Arial"/>
                <w:b/>
                <w:bCs/>
                <w:sz w:val="16"/>
                <w:szCs w:val="16"/>
              </w:rPr>
            </w:pPr>
            <w:r w:rsidRPr="004D72C8">
              <w:rPr>
                <w:rFonts w:ascii="Arial" w:hAnsi="Arial" w:cs="Arial"/>
                <w:b/>
                <w:color w:val="0070C0"/>
                <w:sz w:val="16"/>
                <w:szCs w:val="16"/>
              </w:rPr>
              <w:t>3</w:t>
            </w:r>
            <w:r w:rsidRPr="004D72C8">
              <w:rPr>
                <w:rFonts w:ascii="Arial" w:hAnsi="Arial" w:cs="Arial"/>
                <w:b/>
                <w:color w:val="0070C0"/>
                <w:sz w:val="16"/>
                <w:szCs w:val="16"/>
                <w:lang w:val="en-US"/>
              </w:rPr>
              <w:t>2.028.266.684,69</w:t>
            </w:r>
          </w:p>
        </w:tc>
        <w:tc>
          <w:tcPr>
            <w:tcW w:w="1843" w:type="dxa"/>
            <w:tcBorders>
              <w:top w:val="single" w:sz="4" w:space="0" w:color="auto"/>
              <w:left w:val="single" w:sz="4" w:space="0" w:color="auto"/>
              <w:bottom w:val="single" w:sz="4" w:space="0" w:color="auto"/>
              <w:right w:val="single" w:sz="4" w:space="0" w:color="auto"/>
            </w:tcBorders>
            <w:vAlign w:val="bottom"/>
          </w:tcPr>
          <w:p w:rsidR="00BD67AC" w:rsidRPr="008C1096" w:rsidRDefault="00BD67AC">
            <w:pPr>
              <w:spacing w:line="256" w:lineRule="auto"/>
              <w:jc w:val="right"/>
              <w:rPr>
                <w:rFonts w:ascii="Arial" w:hAnsi="Arial" w:cs="Arial"/>
                <w:b/>
                <w:bCs/>
                <w:color w:val="0070C0"/>
                <w:sz w:val="16"/>
                <w:szCs w:val="16"/>
                <w:lang w:val="en-US"/>
              </w:rPr>
            </w:pPr>
            <w:r w:rsidRPr="008C1096">
              <w:rPr>
                <w:rFonts w:ascii="Arial" w:hAnsi="Arial" w:cs="Arial"/>
                <w:b/>
                <w:bCs/>
                <w:color w:val="0070C0"/>
                <w:sz w:val="16"/>
                <w:szCs w:val="16"/>
                <w:lang w:val="en-US"/>
              </w:rPr>
              <w:t>28.487.061.805,00</w:t>
            </w:r>
          </w:p>
        </w:tc>
        <w:tc>
          <w:tcPr>
            <w:tcW w:w="1701" w:type="dxa"/>
            <w:tcBorders>
              <w:top w:val="single" w:sz="4" w:space="0" w:color="auto"/>
              <w:left w:val="single" w:sz="4" w:space="0" w:color="auto"/>
              <w:bottom w:val="single" w:sz="4" w:space="0" w:color="auto"/>
              <w:right w:val="single" w:sz="4" w:space="0" w:color="auto"/>
            </w:tcBorders>
          </w:tcPr>
          <w:p w:rsidR="00BD67AC" w:rsidRPr="00D97E7D" w:rsidRDefault="00BD67AC" w:rsidP="004D72C8">
            <w:pPr>
              <w:autoSpaceDE w:val="0"/>
              <w:autoSpaceDN w:val="0"/>
              <w:adjustRightInd w:val="0"/>
              <w:spacing w:line="280" w:lineRule="exact"/>
              <w:jc w:val="right"/>
              <w:rPr>
                <w:rFonts w:ascii="Arial" w:hAnsi="Arial" w:cs="Arial"/>
                <w:b/>
                <w:sz w:val="16"/>
                <w:szCs w:val="16"/>
                <w:lang w:val="en-US"/>
              </w:rPr>
            </w:pPr>
            <w:r>
              <w:rPr>
                <w:rFonts w:ascii="Arial" w:hAnsi="Arial" w:cs="Arial"/>
                <w:b/>
                <w:color w:val="00B050"/>
                <w:sz w:val="16"/>
                <w:szCs w:val="16"/>
                <w:lang w:val="en-US"/>
              </w:rPr>
              <w:t>3.469.327.012,69</w:t>
            </w:r>
          </w:p>
        </w:tc>
      </w:tr>
    </w:tbl>
    <w:p w:rsidR="006C107C" w:rsidRPr="00D97E7D" w:rsidRDefault="006C107C" w:rsidP="006C107C">
      <w:pPr>
        <w:pStyle w:val="BodyTextIndent"/>
        <w:widowControl w:val="0"/>
        <w:spacing w:before="120" w:after="60" w:line="280" w:lineRule="exact"/>
        <w:ind w:left="1559" w:firstLine="0"/>
        <w:rPr>
          <w:rFonts w:ascii="Times New Roman" w:hAnsi="Times New Roman" w:cs="Times New Roman"/>
          <w:sz w:val="22"/>
          <w:szCs w:val="22"/>
        </w:rPr>
      </w:pPr>
      <w:r w:rsidRPr="00D97E7D">
        <w:rPr>
          <w:rFonts w:ascii="Times New Roman" w:hAnsi="Times New Roman" w:cs="Times New Roman"/>
          <w:bCs/>
          <w:iCs/>
          <w:sz w:val="22"/>
          <w:szCs w:val="22"/>
        </w:rPr>
        <w:t>Selisih antara pendapatan pajak daerah yang tercatat di LO dengan yang tercatat di LRA sebesar Rp</w:t>
      </w:r>
      <w:r w:rsidRPr="00D97E7D">
        <w:rPr>
          <w:rFonts w:ascii="Times New Roman" w:hAnsi="Times New Roman" w:cs="Times New Roman"/>
          <w:sz w:val="22"/>
          <w:szCs w:val="22"/>
          <w:lang w:val="en-US"/>
        </w:rPr>
        <w:t xml:space="preserve">3.477.324.742.69 </w:t>
      </w:r>
      <w:r w:rsidRPr="00D97E7D">
        <w:rPr>
          <w:rFonts w:ascii="Times New Roman" w:hAnsi="Times New Roman" w:cs="Times New Roman"/>
          <w:sz w:val="22"/>
          <w:szCs w:val="22"/>
        </w:rPr>
        <w:t>dapat dijelaskan sebagai berikut.</w:t>
      </w:r>
    </w:p>
    <w:p w:rsidR="00DC76E3" w:rsidRPr="00DC76E3" w:rsidRDefault="00DC76E3" w:rsidP="00ED482B">
      <w:pPr>
        <w:pStyle w:val="BodyTextIndent"/>
        <w:widowControl w:val="0"/>
        <w:numPr>
          <w:ilvl w:val="0"/>
          <w:numId w:val="113"/>
        </w:numPr>
        <w:spacing w:before="60" w:after="60" w:line="280" w:lineRule="exact"/>
        <w:ind w:left="1916" w:hanging="357"/>
        <w:rPr>
          <w:rFonts w:ascii="Times New Roman" w:hAnsi="Times New Roman" w:cs="Times New Roman"/>
          <w:bCs/>
          <w:iCs/>
          <w:sz w:val="22"/>
          <w:szCs w:val="22"/>
        </w:rPr>
      </w:pPr>
      <w:r w:rsidRPr="00DC76E3">
        <w:rPr>
          <w:rFonts w:ascii="Times New Roman" w:hAnsi="Times New Roman" w:cs="Times New Roman"/>
          <w:bCs/>
          <w:iCs/>
          <w:sz w:val="22"/>
          <w:szCs w:val="22"/>
          <w:lang w:val="en-US"/>
        </w:rPr>
        <w:t xml:space="preserve">Selisih lebih </w:t>
      </w:r>
      <w:r w:rsidRPr="00D97E7D">
        <w:rPr>
          <w:rFonts w:ascii="Times New Roman" w:hAnsi="Times New Roman" w:cs="Times New Roman"/>
          <w:bCs/>
          <w:iCs/>
          <w:sz w:val="22"/>
          <w:szCs w:val="22"/>
        </w:rPr>
        <w:t>antara penerimaan P</w:t>
      </w:r>
      <w:r>
        <w:rPr>
          <w:rFonts w:ascii="Times New Roman" w:hAnsi="Times New Roman" w:cs="Times New Roman"/>
          <w:bCs/>
          <w:iCs/>
          <w:sz w:val="22"/>
          <w:szCs w:val="22"/>
          <w:lang w:val="en-US"/>
        </w:rPr>
        <w:t>ajak Hotel</w:t>
      </w:r>
      <w:r w:rsidRPr="00D97E7D">
        <w:rPr>
          <w:rFonts w:ascii="Times New Roman" w:hAnsi="Times New Roman" w:cs="Times New Roman"/>
          <w:bCs/>
          <w:iCs/>
          <w:sz w:val="22"/>
          <w:szCs w:val="22"/>
        </w:rPr>
        <w:t xml:space="preserve"> yang tercatat di LO dengan yang tercatat di LRA sebesar Rp</w:t>
      </w:r>
      <w:r>
        <w:rPr>
          <w:rFonts w:ascii="Times New Roman" w:hAnsi="Times New Roman" w:cs="Times New Roman"/>
          <w:sz w:val="22"/>
          <w:szCs w:val="22"/>
          <w:lang w:val="en-US"/>
        </w:rPr>
        <w:t>63.880.137,00</w:t>
      </w:r>
      <w:r>
        <w:rPr>
          <w:rFonts w:ascii="Times New Roman" w:hAnsi="Times New Roman" w:cs="Times New Roman"/>
          <w:bCs/>
          <w:iCs/>
          <w:sz w:val="22"/>
          <w:szCs w:val="22"/>
        </w:rPr>
        <w:t xml:space="preserve">merupakan merupakan </w:t>
      </w:r>
      <w:r w:rsidRPr="00D97E7D">
        <w:rPr>
          <w:rFonts w:ascii="Times New Roman" w:hAnsi="Times New Roman" w:cs="Times New Roman"/>
          <w:bCs/>
          <w:iCs/>
          <w:sz w:val="22"/>
          <w:szCs w:val="22"/>
        </w:rPr>
        <w:t xml:space="preserve"> piutang pajak </w:t>
      </w:r>
      <w:r w:rsidR="00E253B2">
        <w:rPr>
          <w:rFonts w:ascii="Times New Roman" w:hAnsi="Times New Roman" w:cs="Times New Roman"/>
          <w:bCs/>
          <w:iCs/>
          <w:sz w:val="22"/>
          <w:szCs w:val="22"/>
          <w:lang w:val="en-US"/>
        </w:rPr>
        <w:t>Hotel</w:t>
      </w:r>
      <w:r w:rsidRPr="00D97E7D">
        <w:rPr>
          <w:rFonts w:ascii="Times New Roman" w:hAnsi="Times New Roman" w:cs="Times New Roman"/>
          <w:bCs/>
          <w:iCs/>
          <w:sz w:val="22"/>
          <w:szCs w:val="22"/>
        </w:rPr>
        <w:t>di Tahun 2020.</w:t>
      </w:r>
    </w:p>
    <w:p w:rsidR="006C107C" w:rsidRPr="00DC76E3" w:rsidRDefault="006C107C" w:rsidP="00ED482B">
      <w:pPr>
        <w:pStyle w:val="BodyTextIndent"/>
        <w:widowControl w:val="0"/>
        <w:numPr>
          <w:ilvl w:val="0"/>
          <w:numId w:val="113"/>
        </w:numPr>
        <w:spacing w:before="60" w:after="60" w:line="280" w:lineRule="exact"/>
        <w:ind w:left="1916" w:hanging="357"/>
        <w:rPr>
          <w:rFonts w:ascii="Times New Roman" w:hAnsi="Times New Roman" w:cs="Times New Roman"/>
          <w:bCs/>
          <w:iCs/>
          <w:sz w:val="22"/>
          <w:szCs w:val="22"/>
        </w:rPr>
      </w:pPr>
      <w:r w:rsidRPr="00DC76E3">
        <w:rPr>
          <w:rFonts w:ascii="Times New Roman" w:hAnsi="Times New Roman" w:cs="Times New Roman"/>
          <w:bCs/>
          <w:iCs/>
          <w:sz w:val="22"/>
          <w:szCs w:val="22"/>
        </w:rPr>
        <w:t>Selisih kurang antara penerimaan P</w:t>
      </w:r>
      <w:r w:rsidRPr="00DC76E3">
        <w:rPr>
          <w:rFonts w:ascii="Times New Roman" w:hAnsi="Times New Roman" w:cs="Times New Roman"/>
          <w:bCs/>
          <w:iCs/>
          <w:sz w:val="22"/>
          <w:szCs w:val="22"/>
          <w:lang w:val="en-US"/>
        </w:rPr>
        <w:t>ajak Restoran</w:t>
      </w:r>
      <w:r w:rsidRPr="00DC76E3">
        <w:rPr>
          <w:rFonts w:ascii="Times New Roman" w:hAnsi="Times New Roman" w:cs="Times New Roman"/>
          <w:bCs/>
          <w:iCs/>
          <w:sz w:val="22"/>
          <w:szCs w:val="22"/>
        </w:rPr>
        <w:t xml:space="preserve"> yang tercatat di LO dengan yang tercatat di LRA sebesar Rp</w:t>
      </w:r>
      <w:r w:rsidRPr="00DC76E3">
        <w:rPr>
          <w:rFonts w:ascii="Times New Roman" w:hAnsi="Times New Roman" w:cs="Times New Roman"/>
          <w:sz w:val="22"/>
          <w:szCs w:val="22"/>
          <w:lang w:val="en-US"/>
        </w:rPr>
        <w:t xml:space="preserve">901.000,00 </w:t>
      </w:r>
      <w:r w:rsidRPr="00DC76E3">
        <w:rPr>
          <w:rFonts w:ascii="Times New Roman" w:hAnsi="Times New Roman" w:cs="Times New Roman"/>
          <w:bCs/>
          <w:iCs/>
          <w:sz w:val="22"/>
          <w:szCs w:val="22"/>
        </w:rPr>
        <w:t xml:space="preserve">merupakan merupakan penurunan piutang pajak </w:t>
      </w:r>
      <w:r w:rsidRPr="00DC76E3">
        <w:rPr>
          <w:rFonts w:ascii="Times New Roman" w:hAnsi="Times New Roman" w:cs="Times New Roman"/>
          <w:bCs/>
          <w:iCs/>
          <w:sz w:val="22"/>
          <w:szCs w:val="22"/>
          <w:lang w:val="en-US"/>
        </w:rPr>
        <w:t xml:space="preserve">Restoran </w:t>
      </w:r>
      <w:r w:rsidRPr="00DC76E3">
        <w:rPr>
          <w:rFonts w:ascii="Times New Roman" w:hAnsi="Times New Roman" w:cs="Times New Roman"/>
          <w:bCs/>
          <w:iCs/>
          <w:sz w:val="22"/>
          <w:szCs w:val="22"/>
        </w:rPr>
        <w:t>di Tahun 2020.</w:t>
      </w:r>
    </w:p>
    <w:p w:rsidR="006C107C" w:rsidRPr="00D97E7D" w:rsidRDefault="006C107C" w:rsidP="00ED482B">
      <w:pPr>
        <w:pStyle w:val="BodyTextIndent"/>
        <w:widowControl w:val="0"/>
        <w:numPr>
          <w:ilvl w:val="0"/>
          <w:numId w:val="113"/>
        </w:numPr>
        <w:spacing w:before="60" w:after="60" w:line="280" w:lineRule="exact"/>
        <w:ind w:left="1916" w:hanging="357"/>
        <w:rPr>
          <w:rFonts w:ascii="Times New Roman" w:hAnsi="Times New Roman" w:cs="Times New Roman"/>
          <w:bCs/>
          <w:iCs/>
          <w:sz w:val="22"/>
          <w:szCs w:val="22"/>
        </w:rPr>
      </w:pPr>
      <w:r w:rsidRPr="00D97E7D">
        <w:rPr>
          <w:rFonts w:ascii="Times New Roman" w:hAnsi="Times New Roman" w:cs="Times New Roman"/>
          <w:bCs/>
          <w:iCs/>
          <w:sz w:val="22"/>
          <w:szCs w:val="22"/>
        </w:rPr>
        <w:t>Selisih kurang antara penerimaan P</w:t>
      </w:r>
      <w:r w:rsidRPr="00D97E7D">
        <w:rPr>
          <w:rFonts w:ascii="Times New Roman" w:hAnsi="Times New Roman" w:cs="Times New Roman"/>
          <w:bCs/>
          <w:iCs/>
          <w:sz w:val="22"/>
          <w:szCs w:val="22"/>
          <w:lang w:val="en-US"/>
        </w:rPr>
        <w:t>ajak Hiburan</w:t>
      </w:r>
      <w:r w:rsidRPr="00D97E7D">
        <w:rPr>
          <w:rFonts w:ascii="Times New Roman" w:hAnsi="Times New Roman" w:cs="Times New Roman"/>
          <w:bCs/>
          <w:iCs/>
          <w:sz w:val="22"/>
          <w:szCs w:val="22"/>
        </w:rPr>
        <w:t xml:space="preserve"> yang tercatat di LO dengan yang tercatat di LRA sebesar Rp</w:t>
      </w:r>
      <w:r w:rsidRPr="00D97E7D">
        <w:rPr>
          <w:rFonts w:ascii="Times New Roman" w:hAnsi="Times New Roman" w:cs="Times New Roman"/>
          <w:sz w:val="22"/>
          <w:szCs w:val="22"/>
          <w:lang w:val="en-US"/>
        </w:rPr>
        <w:t xml:space="preserve">300.000,00 </w:t>
      </w:r>
      <w:r w:rsidRPr="00D97E7D">
        <w:rPr>
          <w:rFonts w:ascii="Times New Roman" w:hAnsi="Times New Roman" w:cs="Times New Roman"/>
          <w:bCs/>
          <w:iCs/>
          <w:sz w:val="22"/>
          <w:szCs w:val="22"/>
        </w:rPr>
        <w:t xml:space="preserve">merupakan merupakan penurunan piutang pajak </w:t>
      </w:r>
      <w:r w:rsidRPr="00D97E7D">
        <w:rPr>
          <w:rFonts w:ascii="Times New Roman" w:hAnsi="Times New Roman" w:cs="Times New Roman"/>
          <w:bCs/>
          <w:iCs/>
          <w:sz w:val="22"/>
          <w:szCs w:val="22"/>
          <w:lang w:val="en-US"/>
        </w:rPr>
        <w:t xml:space="preserve">Hiburan </w:t>
      </w:r>
      <w:r w:rsidRPr="00D97E7D">
        <w:rPr>
          <w:rFonts w:ascii="Times New Roman" w:hAnsi="Times New Roman" w:cs="Times New Roman"/>
          <w:bCs/>
          <w:iCs/>
          <w:sz w:val="22"/>
          <w:szCs w:val="22"/>
        </w:rPr>
        <w:t>di Tahun 2020.</w:t>
      </w:r>
    </w:p>
    <w:p w:rsidR="006C107C" w:rsidRPr="00D97E7D" w:rsidRDefault="006C107C" w:rsidP="00ED482B">
      <w:pPr>
        <w:pStyle w:val="BodyTextIndent"/>
        <w:widowControl w:val="0"/>
        <w:numPr>
          <w:ilvl w:val="0"/>
          <w:numId w:val="113"/>
        </w:numPr>
        <w:spacing w:before="60" w:after="60" w:line="280" w:lineRule="exact"/>
        <w:ind w:left="1916" w:hanging="357"/>
        <w:rPr>
          <w:rFonts w:ascii="Times New Roman" w:hAnsi="Times New Roman" w:cs="Times New Roman"/>
          <w:bCs/>
          <w:iCs/>
          <w:sz w:val="22"/>
          <w:szCs w:val="22"/>
        </w:rPr>
      </w:pPr>
      <w:r w:rsidRPr="00D97E7D">
        <w:rPr>
          <w:rFonts w:ascii="Times New Roman" w:hAnsi="Times New Roman" w:cs="Times New Roman"/>
          <w:bCs/>
          <w:iCs/>
          <w:sz w:val="22"/>
          <w:szCs w:val="22"/>
        </w:rPr>
        <w:t xml:space="preserve">Selisih </w:t>
      </w:r>
      <w:r w:rsidRPr="00D97E7D">
        <w:rPr>
          <w:rFonts w:ascii="Times New Roman" w:hAnsi="Times New Roman" w:cs="Times New Roman"/>
          <w:bCs/>
          <w:iCs/>
          <w:sz w:val="22"/>
          <w:szCs w:val="22"/>
          <w:lang w:val="en-US"/>
        </w:rPr>
        <w:t xml:space="preserve">lebih </w:t>
      </w:r>
      <w:r w:rsidRPr="00D97E7D">
        <w:rPr>
          <w:rFonts w:ascii="Times New Roman" w:hAnsi="Times New Roman" w:cs="Times New Roman"/>
          <w:bCs/>
          <w:iCs/>
          <w:sz w:val="22"/>
          <w:szCs w:val="22"/>
        </w:rPr>
        <w:t>antara penerimaan Pajak Reklame yang tercatat di LO dengan yang tercatat di LRA sebesar Rp</w:t>
      </w:r>
      <w:r w:rsidRPr="00D97E7D">
        <w:rPr>
          <w:rFonts w:ascii="Times New Roman" w:hAnsi="Times New Roman" w:cs="Times New Roman"/>
          <w:sz w:val="22"/>
          <w:szCs w:val="22"/>
          <w:lang w:val="en-US"/>
        </w:rPr>
        <w:t xml:space="preserve">23.465.034,69 </w:t>
      </w:r>
      <w:r w:rsidRPr="00D97E7D">
        <w:rPr>
          <w:rFonts w:ascii="Times New Roman" w:hAnsi="Times New Roman" w:cs="Times New Roman"/>
          <w:bCs/>
          <w:iCs/>
          <w:sz w:val="22"/>
          <w:szCs w:val="22"/>
        </w:rPr>
        <w:t>merupakan selisih antara pendapatan diterima dimuka pajak reklame di Tahun 2020 dan pendapatan diterima dimuka pajak reklame di Tahun 2019.</w:t>
      </w:r>
    </w:p>
    <w:p w:rsidR="006C107C" w:rsidRPr="00D97E7D" w:rsidRDefault="006C107C" w:rsidP="00ED482B">
      <w:pPr>
        <w:pStyle w:val="BodyTextIndent"/>
        <w:widowControl w:val="0"/>
        <w:numPr>
          <w:ilvl w:val="0"/>
          <w:numId w:val="113"/>
        </w:numPr>
        <w:spacing w:before="60" w:after="60" w:line="280" w:lineRule="exact"/>
        <w:ind w:left="1916" w:hanging="357"/>
        <w:rPr>
          <w:rFonts w:ascii="Times New Roman" w:hAnsi="Times New Roman" w:cs="Times New Roman"/>
          <w:bCs/>
          <w:iCs/>
          <w:sz w:val="22"/>
          <w:szCs w:val="22"/>
        </w:rPr>
      </w:pPr>
      <w:r w:rsidRPr="00D97E7D">
        <w:rPr>
          <w:rFonts w:ascii="Times New Roman" w:hAnsi="Times New Roman" w:cs="Times New Roman"/>
          <w:bCs/>
          <w:iCs/>
          <w:sz w:val="22"/>
          <w:szCs w:val="22"/>
        </w:rPr>
        <w:t>Selisih kurang antara penerimaan P</w:t>
      </w:r>
      <w:r w:rsidRPr="00D97E7D">
        <w:rPr>
          <w:rFonts w:ascii="Times New Roman" w:hAnsi="Times New Roman" w:cs="Times New Roman"/>
          <w:bCs/>
          <w:iCs/>
          <w:sz w:val="22"/>
          <w:szCs w:val="22"/>
          <w:lang w:val="en-US"/>
        </w:rPr>
        <w:t xml:space="preserve">ajak Parkir </w:t>
      </w:r>
      <w:r w:rsidRPr="00D97E7D">
        <w:rPr>
          <w:rFonts w:ascii="Times New Roman" w:hAnsi="Times New Roman" w:cs="Times New Roman"/>
          <w:bCs/>
          <w:iCs/>
          <w:sz w:val="22"/>
          <w:szCs w:val="22"/>
        </w:rPr>
        <w:t xml:space="preserve"> yang tercatat di LO dengan yang tercatat di LRA sebesar Rp</w:t>
      </w:r>
      <w:r w:rsidRPr="00D97E7D">
        <w:rPr>
          <w:rFonts w:ascii="Times New Roman" w:hAnsi="Times New Roman" w:cs="Times New Roman"/>
          <w:sz w:val="22"/>
          <w:szCs w:val="22"/>
          <w:lang w:val="en-US"/>
        </w:rPr>
        <w:t xml:space="preserve">52.500,00 </w:t>
      </w:r>
      <w:r w:rsidRPr="00D97E7D">
        <w:rPr>
          <w:rFonts w:ascii="Times New Roman" w:hAnsi="Times New Roman" w:cs="Times New Roman"/>
          <w:bCs/>
          <w:iCs/>
          <w:sz w:val="22"/>
          <w:szCs w:val="22"/>
        </w:rPr>
        <w:t xml:space="preserve">merupakan penurunan piutang pajak </w:t>
      </w:r>
      <w:r w:rsidRPr="00D97E7D">
        <w:rPr>
          <w:rFonts w:ascii="Times New Roman" w:hAnsi="Times New Roman" w:cs="Times New Roman"/>
          <w:bCs/>
          <w:iCs/>
          <w:sz w:val="22"/>
          <w:szCs w:val="22"/>
          <w:lang w:val="en-US"/>
        </w:rPr>
        <w:t>Parkir</w:t>
      </w:r>
      <w:r w:rsidRPr="00D97E7D">
        <w:rPr>
          <w:rFonts w:ascii="Times New Roman" w:hAnsi="Times New Roman" w:cs="Times New Roman"/>
          <w:bCs/>
          <w:iCs/>
          <w:sz w:val="22"/>
          <w:szCs w:val="22"/>
        </w:rPr>
        <w:t>di Tahun 2020.</w:t>
      </w:r>
    </w:p>
    <w:p w:rsidR="006C107C" w:rsidRPr="00D97E7D" w:rsidRDefault="006C107C" w:rsidP="00ED482B">
      <w:pPr>
        <w:pStyle w:val="BodyTextIndent"/>
        <w:widowControl w:val="0"/>
        <w:numPr>
          <w:ilvl w:val="0"/>
          <w:numId w:val="113"/>
        </w:numPr>
        <w:spacing w:before="60" w:after="60" w:line="280" w:lineRule="exact"/>
        <w:ind w:left="1916" w:hanging="357"/>
        <w:rPr>
          <w:rFonts w:ascii="Times New Roman" w:hAnsi="Times New Roman" w:cs="Times New Roman"/>
          <w:bCs/>
          <w:iCs/>
          <w:sz w:val="22"/>
          <w:szCs w:val="22"/>
        </w:rPr>
      </w:pPr>
      <w:r w:rsidRPr="00D97E7D">
        <w:rPr>
          <w:rFonts w:ascii="Times New Roman" w:hAnsi="Times New Roman" w:cs="Times New Roman"/>
          <w:bCs/>
          <w:iCs/>
          <w:sz w:val="22"/>
          <w:szCs w:val="22"/>
        </w:rPr>
        <w:t xml:space="preserve">Selisih lebih antara penerimaan PBB-P2 yang tercatat di LO dengan </w:t>
      </w:r>
      <w:r w:rsidRPr="00D97E7D">
        <w:rPr>
          <w:rFonts w:ascii="Times New Roman" w:hAnsi="Times New Roman" w:cs="Times New Roman"/>
          <w:bCs/>
          <w:iCs/>
          <w:sz w:val="22"/>
          <w:szCs w:val="22"/>
        </w:rPr>
        <w:lastRenderedPageBreak/>
        <w:t>yang tercatat di LRA sebesar Rp</w:t>
      </w:r>
      <w:r w:rsidRPr="00D97E7D">
        <w:rPr>
          <w:rFonts w:ascii="Times New Roman" w:hAnsi="Times New Roman" w:cs="Times New Roman"/>
          <w:sz w:val="22"/>
          <w:szCs w:val="22"/>
        </w:rPr>
        <w:t>3.</w:t>
      </w:r>
      <w:r w:rsidRPr="00D97E7D">
        <w:rPr>
          <w:rFonts w:ascii="Times New Roman" w:hAnsi="Times New Roman" w:cs="Times New Roman"/>
          <w:sz w:val="22"/>
          <w:szCs w:val="22"/>
          <w:lang w:val="en-US"/>
        </w:rPr>
        <w:t xml:space="preserve">455.113.208,00 </w:t>
      </w:r>
      <w:r w:rsidRPr="00D97E7D">
        <w:rPr>
          <w:rFonts w:ascii="Times New Roman" w:hAnsi="Times New Roman" w:cs="Times New Roman"/>
          <w:bCs/>
          <w:iCs/>
          <w:sz w:val="22"/>
          <w:szCs w:val="22"/>
        </w:rPr>
        <w:t>merupakan kenaikan piutang PBB-P2 di Tahun 2020.</w:t>
      </w:r>
    </w:p>
    <w:p w:rsidR="00A87D67" w:rsidRPr="00D97E7D" w:rsidRDefault="00A87D67" w:rsidP="008125BD">
      <w:pPr>
        <w:pStyle w:val="BodyTextIndent"/>
        <w:widowControl w:val="0"/>
        <w:numPr>
          <w:ilvl w:val="0"/>
          <w:numId w:val="7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Pendapatan Retribusi Daerah</w:t>
      </w:r>
    </w:p>
    <w:p w:rsidR="00A87D67" w:rsidRPr="00D97E7D" w:rsidRDefault="00A87D67" w:rsidP="000B46F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Retribusi Daerah merupakan PAD ya</w:t>
      </w:r>
      <w:r w:rsidR="00EB74D1" w:rsidRPr="00D97E7D">
        <w:rPr>
          <w:rFonts w:ascii="Times New Roman" w:hAnsi="Times New Roman" w:cs="Times New Roman"/>
          <w:sz w:val="22"/>
          <w:szCs w:val="22"/>
        </w:rPr>
        <w:t xml:space="preserve">ng tarifnya ditetapkan melalui </w:t>
      </w:r>
      <w:r w:rsidR="00EB74D1" w:rsidRPr="00D97E7D">
        <w:rPr>
          <w:rFonts w:ascii="Times New Roman" w:hAnsi="Times New Roman" w:cs="Times New Roman"/>
          <w:sz w:val="22"/>
          <w:szCs w:val="22"/>
          <w:lang w:val="en-US"/>
        </w:rPr>
        <w:t>P</w:t>
      </w:r>
      <w:r w:rsidR="00EB74D1" w:rsidRPr="00D97E7D">
        <w:rPr>
          <w:rFonts w:ascii="Times New Roman" w:hAnsi="Times New Roman" w:cs="Times New Roman"/>
          <w:sz w:val="22"/>
          <w:szCs w:val="22"/>
        </w:rPr>
        <w:t xml:space="preserve">eraturan </w:t>
      </w:r>
      <w:r w:rsidR="00EB74D1" w:rsidRPr="00D97E7D">
        <w:rPr>
          <w:rFonts w:ascii="Times New Roman" w:hAnsi="Times New Roman" w:cs="Times New Roman"/>
          <w:sz w:val="22"/>
          <w:szCs w:val="22"/>
          <w:lang w:val="en-US"/>
        </w:rPr>
        <w:t>D</w:t>
      </w:r>
      <w:r w:rsidRPr="00D97E7D">
        <w:rPr>
          <w:rFonts w:ascii="Times New Roman" w:hAnsi="Times New Roman" w:cs="Times New Roman"/>
          <w:sz w:val="22"/>
          <w:szCs w:val="22"/>
        </w:rPr>
        <w:t>aerah (Perda) dan terkait langsung dengan pelayanan yang diberikan oleh Pemerintah Kota Prabumulih. Pemungutan, penerimaan dan pengelolaan Pendapatan Retribusi Daerah di</w:t>
      </w:r>
      <w:r w:rsidR="001978C1" w:rsidRPr="00D97E7D">
        <w:rPr>
          <w:rFonts w:ascii="Times New Roman" w:hAnsi="Times New Roman" w:cs="Times New Roman"/>
          <w:sz w:val="22"/>
          <w:szCs w:val="22"/>
        </w:rPr>
        <w:t>laksanakan oleh masing-masing O</w:t>
      </w:r>
      <w:r w:rsidRPr="00D97E7D">
        <w:rPr>
          <w:rFonts w:ascii="Times New Roman" w:hAnsi="Times New Roman" w:cs="Times New Roman"/>
          <w:sz w:val="22"/>
          <w:szCs w:val="22"/>
        </w:rPr>
        <w:t>PD terkait sebagai unit penghasil.</w:t>
      </w:r>
    </w:p>
    <w:p w:rsidR="00A87D67" w:rsidRPr="00D97E7D" w:rsidRDefault="00A87D67" w:rsidP="001978C1">
      <w:pPr>
        <w:pStyle w:val="BodyTextIndent"/>
        <w:widowControl w:val="0"/>
        <w:spacing w:after="6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Pendapatan Retribusi Daerah-LO pada </w:t>
      </w:r>
      <w:r w:rsidR="00A16AC9" w:rsidRPr="00D97E7D">
        <w:rPr>
          <w:rFonts w:ascii="Times New Roman" w:hAnsi="Times New Roman" w:cs="Times New Roman"/>
          <w:sz w:val="22"/>
          <w:szCs w:val="22"/>
        </w:rPr>
        <w:t>t</w:t>
      </w:r>
      <w:r w:rsidRPr="00D97E7D">
        <w:rPr>
          <w:rFonts w:ascii="Times New Roman" w:hAnsi="Times New Roman" w:cs="Times New Roman"/>
          <w:sz w:val="22"/>
          <w:szCs w:val="22"/>
        </w:rPr>
        <w:t xml:space="preserve">ahun </w:t>
      </w:r>
      <w:r w:rsidR="00662672" w:rsidRPr="00D97E7D">
        <w:rPr>
          <w:rFonts w:ascii="Times New Roman" w:hAnsi="Times New Roman" w:cs="Times New Roman"/>
          <w:sz w:val="22"/>
          <w:szCs w:val="22"/>
        </w:rPr>
        <w:t>20</w:t>
      </w:r>
      <w:r w:rsidR="00EB74D1"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terealisasi sebesar </w:t>
      </w:r>
      <w:r w:rsidR="00655122" w:rsidRPr="00D97E7D">
        <w:rPr>
          <w:rFonts w:ascii="Times New Roman" w:hAnsi="Times New Roman" w:cs="Times New Roman"/>
          <w:sz w:val="22"/>
          <w:szCs w:val="22"/>
        </w:rPr>
        <w:t>Rp</w:t>
      </w:r>
      <w:r w:rsidR="006C107C" w:rsidRPr="00D97E7D">
        <w:rPr>
          <w:rFonts w:ascii="Times New Roman" w:hAnsi="Times New Roman" w:cs="Times New Roman"/>
          <w:sz w:val="22"/>
          <w:szCs w:val="22"/>
          <w:lang w:val="en-US"/>
        </w:rPr>
        <w:t>2.873.810.946,50</w:t>
      </w:r>
      <w:r w:rsidR="000B46F4" w:rsidRPr="00D97E7D">
        <w:rPr>
          <w:rFonts w:ascii="Times New Roman" w:hAnsi="Times New Roman" w:cs="Times New Roman"/>
          <w:sz w:val="22"/>
          <w:szCs w:val="22"/>
        </w:rPr>
        <w:t xml:space="preserve">dengan rincian sebagai </w:t>
      </w:r>
      <w:r w:rsidR="00225DEF" w:rsidRPr="00D97E7D">
        <w:rPr>
          <w:rFonts w:ascii="Times New Roman" w:hAnsi="Times New Roman" w:cs="Times New Roman"/>
          <w:sz w:val="22"/>
          <w:szCs w:val="22"/>
        </w:rPr>
        <w:t>berikut.</w:t>
      </w:r>
    </w:p>
    <w:p w:rsidR="00A87D67" w:rsidRPr="00D97E7D" w:rsidRDefault="00783F3D" w:rsidP="00E153A7">
      <w:pPr>
        <w:autoSpaceDE w:val="0"/>
        <w:autoSpaceDN w:val="0"/>
        <w:adjustRightInd w:val="0"/>
        <w:spacing w:line="280" w:lineRule="exact"/>
        <w:ind w:left="709"/>
        <w:jc w:val="center"/>
        <w:rPr>
          <w:rFonts w:ascii="Arial" w:hAnsi="Arial" w:cs="Arial"/>
          <w:b/>
          <w:sz w:val="18"/>
          <w:szCs w:val="18"/>
        </w:rPr>
      </w:pPr>
      <w:r w:rsidRPr="00D97E7D">
        <w:rPr>
          <w:rFonts w:ascii="Arial" w:hAnsi="Arial" w:cs="Arial"/>
          <w:b/>
          <w:sz w:val="18"/>
          <w:szCs w:val="18"/>
        </w:rPr>
        <w:t>Tabel 7.1</w:t>
      </w:r>
      <w:r w:rsidR="00490678" w:rsidRPr="00D97E7D">
        <w:rPr>
          <w:rFonts w:ascii="Arial" w:hAnsi="Arial" w:cs="Arial"/>
          <w:b/>
          <w:sz w:val="18"/>
          <w:szCs w:val="18"/>
        </w:rPr>
        <w:t>10</w:t>
      </w:r>
      <w:r w:rsidR="00A87D67" w:rsidRPr="00D97E7D">
        <w:rPr>
          <w:rFonts w:ascii="Arial" w:hAnsi="Arial" w:cs="Arial"/>
          <w:b/>
          <w:sz w:val="18"/>
          <w:szCs w:val="18"/>
        </w:rPr>
        <w:t xml:space="preserve"> Pendapatan Retribusi Daerah-LO</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1843"/>
        <w:gridCol w:w="1843"/>
        <w:gridCol w:w="1701"/>
      </w:tblGrid>
      <w:tr w:rsidR="006C107C" w:rsidRPr="00D97E7D" w:rsidTr="009F37C4">
        <w:trPr>
          <w:tblHead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Pendapatan Retribusi Daerah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LRA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037F0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952F9C" w:rsidRPr="00D97E7D" w:rsidTr="009F37C4">
        <w:tc>
          <w:tcPr>
            <w:tcW w:w="1984" w:type="dxa"/>
            <w:tcBorders>
              <w:top w:val="single" w:sz="4" w:space="0" w:color="auto"/>
              <w:left w:val="single" w:sz="4" w:space="0" w:color="auto"/>
              <w:bottom w:val="single" w:sz="4" w:space="0" w:color="auto"/>
              <w:right w:val="single" w:sz="4" w:space="0" w:color="auto"/>
            </w:tcBorders>
          </w:tcPr>
          <w:p w:rsidR="00952F9C" w:rsidRPr="00D97E7D" w:rsidRDefault="00952F9C" w:rsidP="000A6BC1">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Jasa Umum</w:t>
            </w:r>
          </w:p>
        </w:tc>
        <w:tc>
          <w:tcPr>
            <w:tcW w:w="1843" w:type="dxa"/>
            <w:tcBorders>
              <w:top w:val="single" w:sz="4" w:space="0" w:color="auto"/>
              <w:left w:val="single" w:sz="4" w:space="0" w:color="auto"/>
              <w:bottom w:val="single" w:sz="4" w:space="0" w:color="auto"/>
              <w:right w:val="single" w:sz="4" w:space="0" w:color="auto"/>
            </w:tcBorders>
            <w:vAlign w:val="center"/>
          </w:tcPr>
          <w:p w:rsidR="00952F9C" w:rsidRPr="00952F9C" w:rsidRDefault="00952F9C" w:rsidP="00A51692">
            <w:pPr>
              <w:autoSpaceDE w:val="0"/>
              <w:autoSpaceDN w:val="0"/>
              <w:adjustRightInd w:val="0"/>
              <w:spacing w:line="280" w:lineRule="exact"/>
              <w:jc w:val="right"/>
              <w:rPr>
                <w:rFonts w:ascii="Arial" w:hAnsi="Arial" w:cs="Arial"/>
                <w:sz w:val="16"/>
                <w:szCs w:val="16"/>
                <w:lang w:val="en-US"/>
              </w:rPr>
            </w:pPr>
            <w:r w:rsidRPr="00952F9C">
              <w:rPr>
                <w:rFonts w:ascii="Arial" w:hAnsi="Arial" w:cs="Arial"/>
                <w:sz w:val="16"/>
                <w:szCs w:val="16"/>
              </w:rPr>
              <w:t>1.</w:t>
            </w:r>
            <w:r w:rsidRPr="00952F9C">
              <w:rPr>
                <w:rFonts w:ascii="Arial" w:hAnsi="Arial" w:cs="Arial"/>
                <w:sz w:val="16"/>
                <w:szCs w:val="16"/>
                <w:lang w:val="en-US"/>
              </w:rPr>
              <w:t>552.638.921,00</w:t>
            </w:r>
          </w:p>
        </w:tc>
        <w:tc>
          <w:tcPr>
            <w:tcW w:w="1843" w:type="dxa"/>
            <w:tcBorders>
              <w:top w:val="single" w:sz="4" w:space="0" w:color="auto"/>
              <w:left w:val="single" w:sz="4" w:space="0" w:color="auto"/>
              <w:bottom w:val="single" w:sz="4" w:space="0" w:color="auto"/>
              <w:right w:val="single" w:sz="4" w:space="0" w:color="auto"/>
            </w:tcBorders>
            <w:vAlign w:val="center"/>
          </w:tcPr>
          <w:p w:rsidR="00952F9C" w:rsidRPr="00952F9C" w:rsidRDefault="00952F9C" w:rsidP="00A51692">
            <w:pPr>
              <w:autoSpaceDE w:val="0"/>
              <w:autoSpaceDN w:val="0"/>
              <w:adjustRightInd w:val="0"/>
              <w:spacing w:line="280" w:lineRule="exact"/>
              <w:jc w:val="right"/>
              <w:rPr>
                <w:rFonts w:ascii="Arial" w:hAnsi="Arial" w:cs="Arial"/>
                <w:sz w:val="16"/>
                <w:szCs w:val="16"/>
                <w:lang w:val="en-US"/>
              </w:rPr>
            </w:pPr>
            <w:r w:rsidRPr="00952F9C">
              <w:rPr>
                <w:rFonts w:ascii="Arial" w:hAnsi="Arial" w:cs="Arial"/>
                <w:sz w:val="16"/>
                <w:szCs w:val="16"/>
              </w:rPr>
              <w:t>1.6</w:t>
            </w:r>
            <w:r w:rsidRPr="00952F9C">
              <w:rPr>
                <w:rFonts w:ascii="Arial" w:hAnsi="Arial" w:cs="Arial"/>
                <w:sz w:val="16"/>
                <w:szCs w:val="16"/>
                <w:lang w:val="en-US"/>
              </w:rPr>
              <w:t>11.203.921,00</w:t>
            </w:r>
          </w:p>
        </w:tc>
        <w:tc>
          <w:tcPr>
            <w:tcW w:w="1701" w:type="dxa"/>
            <w:tcBorders>
              <w:top w:val="single" w:sz="4" w:space="0" w:color="auto"/>
              <w:left w:val="single" w:sz="4" w:space="0" w:color="auto"/>
              <w:bottom w:val="single" w:sz="4" w:space="0" w:color="auto"/>
              <w:right w:val="single" w:sz="4" w:space="0" w:color="auto"/>
            </w:tcBorders>
          </w:tcPr>
          <w:p w:rsidR="00952F9C" w:rsidRPr="00D97E7D" w:rsidRDefault="00952F9C" w:rsidP="000A6BC1">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(5</w:t>
            </w:r>
            <w:r w:rsidRPr="00D97E7D">
              <w:rPr>
                <w:rFonts w:ascii="Arial" w:hAnsi="Arial" w:cs="Arial"/>
                <w:sz w:val="16"/>
                <w:szCs w:val="16"/>
                <w:lang w:val="en-US"/>
              </w:rPr>
              <w:t>8</w:t>
            </w:r>
            <w:r w:rsidRPr="00D97E7D">
              <w:rPr>
                <w:rFonts w:ascii="Arial" w:hAnsi="Arial" w:cs="Arial"/>
                <w:sz w:val="16"/>
                <w:szCs w:val="16"/>
              </w:rPr>
              <w:t>.</w:t>
            </w:r>
            <w:r w:rsidRPr="00D97E7D">
              <w:rPr>
                <w:rFonts w:ascii="Arial" w:hAnsi="Arial" w:cs="Arial"/>
                <w:sz w:val="16"/>
                <w:szCs w:val="16"/>
                <w:lang w:val="en-US"/>
              </w:rPr>
              <w:t>565</w:t>
            </w:r>
            <w:r w:rsidRPr="00D97E7D">
              <w:rPr>
                <w:rFonts w:ascii="Arial" w:hAnsi="Arial" w:cs="Arial"/>
                <w:sz w:val="16"/>
                <w:szCs w:val="16"/>
              </w:rPr>
              <w:t>.000,00)</w:t>
            </w:r>
          </w:p>
        </w:tc>
      </w:tr>
      <w:tr w:rsidR="000A6BC1" w:rsidRPr="00D97E7D" w:rsidTr="00BC1332">
        <w:tc>
          <w:tcPr>
            <w:tcW w:w="1984" w:type="dxa"/>
            <w:tcBorders>
              <w:top w:val="single" w:sz="4" w:space="0" w:color="auto"/>
              <w:left w:val="single" w:sz="4" w:space="0" w:color="auto"/>
              <w:bottom w:val="single" w:sz="4" w:space="0" w:color="auto"/>
              <w:right w:val="single" w:sz="4" w:space="0" w:color="auto"/>
            </w:tcBorders>
          </w:tcPr>
          <w:p w:rsidR="000A6BC1" w:rsidRPr="00D97E7D" w:rsidRDefault="000A6BC1" w:rsidP="000A6BC1">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Jasa Usaha</w:t>
            </w:r>
          </w:p>
        </w:tc>
        <w:tc>
          <w:tcPr>
            <w:tcW w:w="1843"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lang w:val="en-US"/>
              </w:rPr>
              <w:t>713.750</w:t>
            </w:r>
            <w:r w:rsidRPr="00D97E7D">
              <w:rPr>
                <w:rFonts w:ascii="Arial" w:hAnsi="Arial" w:cs="Arial"/>
                <w:bCs/>
                <w:sz w:val="16"/>
                <w:szCs w:val="16"/>
              </w:rPr>
              <w:t>.000,00</w:t>
            </w:r>
          </w:p>
        </w:tc>
        <w:tc>
          <w:tcPr>
            <w:tcW w:w="1843"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582.750.000,00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lang w:val="en-US"/>
              </w:rPr>
              <w:t>131.</w:t>
            </w:r>
            <w:r w:rsidRPr="00D97E7D">
              <w:rPr>
                <w:rFonts w:ascii="Arial" w:hAnsi="Arial" w:cs="Arial"/>
                <w:sz w:val="16"/>
                <w:szCs w:val="16"/>
              </w:rPr>
              <w:t>000.000,00</w:t>
            </w:r>
          </w:p>
        </w:tc>
      </w:tr>
      <w:tr w:rsidR="000A6BC1" w:rsidRPr="00D97E7D" w:rsidTr="009F37C4">
        <w:tc>
          <w:tcPr>
            <w:tcW w:w="1984" w:type="dxa"/>
            <w:tcBorders>
              <w:top w:val="single" w:sz="4" w:space="0" w:color="auto"/>
              <w:left w:val="single" w:sz="4" w:space="0" w:color="auto"/>
              <w:bottom w:val="single" w:sz="4" w:space="0" w:color="auto"/>
              <w:right w:val="single" w:sz="4" w:space="0" w:color="auto"/>
            </w:tcBorders>
          </w:tcPr>
          <w:p w:rsidR="000A6BC1" w:rsidRPr="00D97E7D" w:rsidRDefault="000A6BC1" w:rsidP="000A6BC1">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Perizinan Tertentu</w:t>
            </w:r>
          </w:p>
        </w:tc>
        <w:tc>
          <w:tcPr>
            <w:tcW w:w="1843"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lang w:val="en-US"/>
              </w:rPr>
              <w:t>608.187.025,50</w:t>
            </w:r>
          </w:p>
        </w:tc>
        <w:tc>
          <w:tcPr>
            <w:tcW w:w="1843"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608.187.025,50</w:t>
            </w:r>
          </w:p>
        </w:tc>
        <w:tc>
          <w:tcPr>
            <w:tcW w:w="1701" w:type="dxa"/>
            <w:tcBorders>
              <w:top w:val="single" w:sz="4" w:space="0" w:color="auto"/>
              <w:left w:val="single" w:sz="4" w:space="0" w:color="auto"/>
              <w:bottom w:val="single" w:sz="4" w:space="0" w:color="auto"/>
              <w:right w:val="single" w:sz="4" w:space="0" w:color="auto"/>
            </w:tcBorders>
          </w:tcPr>
          <w:p w:rsidR="000A6BC1" w:rsidRPr="00D97E7D" w:rsidRDefault="000A6BC1" w:rsidP="000A6BC1">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0,00</w:t>
            </w:r>
          </w:p>
        </w:tc>
      </w:tr>
      <w:tr w:rsidR="000A6BC1" w:rsidRPr="00D97E7D" w:rsidTr="009F37C4">
        <w:tc>
          <w:tcPr>
            <w:tcW w:w="1984" w:type="dxa"/>
            <w:tcBorders>
              <w:top w:val="single" w:sz="4" w:space="0" w:color="auto"/>
              <w:left w:val="single" w:sz="4" w:space="0" w:color="auto"/>
              <w:bottom w:val="single" w:sz="4" w:space="0" w:color="auto"/>
              <w:right w:val="single" w:sz="4" w:space="0" w:color="auto"/>
            </w:tcBorders>
          </w:tcPr>
          <w:p w:rsidR="000A6BC1" w:rsidRPr="00D97E7D" w:rsidRDefault="000A6BC1" w:rsidP="000A6BC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0A6BC1" w:rsidRPr="00D97E7D" w:rsidRDefault="00E253B2" w:rsidP="000A6BC1">
            <w:pPr>
              <w:autoSpaceDE w:val="0"/>
              <w:autoSpaceDN w:val="0"/>
              <w:adjustRightInd w:val="0"/>
              <w:spacing w:line="280" w:lineRule="exact"/>
              <w:jc w:val="right"/>
              <w:rPr>
                <w:rFonts w:ascii="Arial" w:hAnsi="Arial" w:cs="Arial"/>
                <w:b/>
                <w:bCs/>
                <w:sz w:val="16"/>
                <w:szCs w:val="16"/>
              </w:rPr>
            </w:pPr>
            <w:r>
              <w:rPr>
                <w:rFonts w:ascii="Arial" w:hAnsi="Arial" w:cs="Arial"/>
                <w:b/>
                <w:sz w:val="16"/>
                <w:szCs w:val="16"/>
                <w:lang w:val="en-US"/>
              </w:rPr>
              <w:t>2.</w:t>
            </w:r>
            <w:r w:rsidR="00952F9C">
              <w:rPr>
                <w:rFonts w:ascii="Arial" w:hAnsi="Arial" w:cs="Arial"/>
                <w:b/>
                <w:sz w:val="16"/>
                <w:szCs w:val="16"/>
                <w:lang w:val="en-US"/>
              </w:rPr>
              <w:t>874.575.946,50</w:t>
            </w:r>
          </w:p>
        </w:tc>
        <w:tc>
          <w:tcPr>
            <w:tcW w:w="1843" w:type="dxa"/>
            <w:tcBorders>
              <w:top w:val="single" w:sz="4" w:space="0" w:color="auto"/>
              <w:left w:val="single" w:sz="4" w:space="0" w:color="auto"/>
              <w:bottom w:val="single" w:sz="4" w:space="0" w:color="auto"/>
              <w:right w:val="single" w:sz="4" w:space="0" w:color="auto"/>
            </w:tcBorders>
            <w:vAlign w:val="center"/>
          </w:tcPr>
          <w:p w:rsidR="000A6BC1" w:rsidRPr="00E253B2" w:rsidRDefault="00E253B2" w:rsidP="000A6BC1">
            <w:pPr>
              <w:autoSpaceDE w:val="0"/>
              <w:autoSpaceDN w:val="0"/>
              <w:adjustRightInd w:val="0"/>
              <w:spacing w:line="280" w:lineRule="exact"/>
              <w:jc w:val="right"/>
              <w:rPr>
                <w:rFonts w:ascii="Arial" w:hAnsi="Arial" w:cs="Arial"/>
                <w:b/>
                <w:bCs/>
                <w:sz w:val="16"/>
                <w:szCs w:val="16"/>
                <w:lang w:val="en-US"/>
              </w:rPr>
            </w:pPr>
            <w:r>
              <w:rPr>
                <w:rFonts w:ascii="Arial" w:hAnsi="Arial" w:cs="Arial"/>
                <w:b/>
                <w:sz w:val="16"/>
                <w:szCs w:val="16"/>
              </w:rPr>
              <w:t>2.8</w:t>
            </w:r>
            <w:r w:rsidR="00952F9C">
              <w:rPr>
                <w:rFonts w:ascii="Arial" w:hAnsi="Arial" w:cs="Arial"/>
                <w:b/>
                <w:sz w:val="16"/>
                <w:szCs w:val="16"/>
                <w:lang w:val="en-US"/>
              </w:rPr>
              <w:t>02.140.946,50</w:t>
            </w:r>
          </w:p>
        </w:tc>
        <w:tc>
          <w:tcPr>
            <w:tcW w:w="1701" w:type="dxa"/>
            <w:tcBorders>
              <w:top w:val="single" w:sz="4" w:space="0" w:color="auto"/>
              <w:left w:val="single" w:sz="4" w:space="0" w:color="auto"/>
              <w:bottom w:val="single" w:sz="4" w:space="0" w:color="auto"/>
              <w:right w:val="single" w:sz="4" w:space="0" w:color="auto"/>
            </w:tcBorders>
          </w:tcPr>
          <w:p w:rsidR="000A6BC1" w:rsidRPr="00D97E7D" w:rsidRDefault="000A6BC1" w:rsidP="000A6BC1">
            <w:pPr>
              <w:autoSpaceDE w:val="0"/>
              <w:autoSpaceDN w:val="0"/>
              <w:adjustRightInd w:val="0"/>
              <w:spacing w:line="280" w:lineRule="exact"/>
              <w:jc w:val="right"/>
              <w:rPr>
                <w:rFonts w:ascii="Arial" w:hAnsi="Arial" w:cs="Arial"/>
                <w:b/>
                <w:bCs/>
                <w:sz w:val="16"/>
                <w:szCs w:val="16"/>
                <w:lang w:val="en-US"/>
              </w:rPr>
            </w:pPr>
            <w:r w:rsidRPr="00D97E7D">
              <w:rPr>
                <w:rFonts w:ascii="Arial" w:hAnsi="Arial" w:cs="Arial"/>
                <w:b/>
                <w:bCs/>
                <w:sz w:val="16"/>
                <w:szCs w:val="16"/>
                <w:lang w:val="en-US"/>
              </w:rPr>
              <w:t>72.435.000,00</w:t>
            </w:r>
          </w:p>
        </w:tc>
      </w:tr>
    </w:tbl>
    <w:p w:rsidR="00A87D67" w:rsidRPr="00D97E7D" w:rsidRDefault="00A87D67" w:rsidP="008125BD">
      <w:pPr>
        <w:numPr>
          <w:ilvl w:val="0"/>
          <w:numId w:val="72"/>
        </w:numPr>
        <w:autoSpaceDE w:val="0"/>
        <w:autoSpaceDN w:val="0"/>
        <w:adjustRightInd w:val="0"/>
        <w:spacing w:before="120" w:line="280" w:lineRule="exact"/>
        <w:ind w:left="1984" w:hanging="425"/>
        <w:jc w:val="both"/>
        <w:rPr>
          <w:b/>
          <w:sz w:val="22"/>
          <w:szCs w:val="22"/>
        </w:rPr>
      </w:pPr>
      <w:r w:rsidRPr="00D97E7D">
        <w:rPr>
          <w:b/>
          <w:sz w:val="22"/>
          <w:szCs w:val="22"/>
        </w:rPr>
        <w:t>Retribusi Jasa Umum</w:t>
      </w:r>
    </w:p>
    <w:p w:rsidR="00A87D67" w:rsidRPr="00D97E7D" w:rsidRDefault="00A87D67" w:rsidP="00A87D67">
      <w:pPr>
        <w:autoSpaceDE w:val="0"/>
        <w:autoSpaceDN w:val="0"/>
        <w:adjustRightInd w:val="0"/>
        <w:spacing w:line="280" w:lineRule="exact"/>
        <w:ind w:left="1985"/>
        <w:jc w:val="both"/>
        <w:rPr>
          <w:sz w:val="22"/>
          <w:szCs w:val="22"/>
        </w:rPr>
      </w:pPr>
      <w:r w:rsidRPr="00D97E7D">
        <w:rPr>
          <w:sz w:val="22"/>
          <w:szCs w:val="22"/>
        </w:rPr>
        <w:t>Retribusi Jasa Umum merupakan PAD yang terkait langsung dengan pelayanan umum pemerintahan,</w:t>
      </w:r>
      <w:r w:rsidR="00FF4C8B" w:rsidRPr="00D97E7D">
        <w:rPr>
          <w:sz w:val="22"/>
          <w:szCs w:val="22"/>
        </w:rPr>
        <w:t xml:space="preserve"> dengan rincian sebagai </w:t>
      </w:r>
      <w:r w:rsidR="00225DEF" w:rsidRPr="00D97E7D">
        <w:rPr>
          <w:sz w:val="22"/>
          <w:szCs w:val="22"/>
        </w:rPr>
        <w:t>berikut.</w:t>
      </w:r>
    </w:p>
    <w:p w:rsidR="00A87D67" w:rsidRPr="00D97E7D" w:rsidRDefault="00783F3D" w:rsidP="001E3BE2">
      <w:pPr>
        <w:autoSpaceDE w:val="0"/>
        <w:autoSpaceDN w:val="0"/>
        <w:adjustRightInd w:val="0"/>
        <w:spacing w:before="120" w:line="280" w:lineRule="exact"/>
        <w:ind w:left="709"/>
        <w:jc w:val="center"/>
        <w:rPr>
          <w:rFonts w:ascii="Arial" w:hAnsi="Arial" w:cs="Arial"/>
          <w:b/>
          <w:sz w:val="18"/>
          <w:szCs w:val="18"/>
        </w:rPr>
      </w:pPr>
      <w:r w:rsidRPr="00D97E7D">
        <w:rPr>
          <w:rFonts w:ascii="Arial" w:hAnsi="Arial" w:cs="Arial"/>
          <w:b/>
          <w:sz w:val="18"/>
          <w:szCs w:val="18"/>
        </w:rPr>
        <w:t>Tabel 7.1</w:t>
      </w:r>
      <w:r w:rsidR="001D43C8" w:rsidRPr="00D97E7D">
        <w:rPr>
          <w:rFonts w:ascii="Arial" w:hAnsi="Arial" w:cs="Arial"/>
          <w:b/>
          <w:sz w:val="18"/>
          <w:szCs w:val="18"/>
        </w:rPr>
        <w:t>1</w:t>
      </w:r>
      <w:r w:rsidR="00490678" w:rsidRPr="00D97E7D">
        <w:rPr>
          <w:rFonts w:ascii="Arial" w:hAnsi="Arial" w:cs="Arial"/>
          <w:b/>
          <w:sz w:val="18"/>
          <w:szCs w:val="18"/>
          <w:lang w:val="en-US"/>
        </w:rPr>
        <w:t>1</w:t>
      </w:r>
      <w:r w:rsidR="00A87D67" w:rsidRPr="00D97E7D">
        <w:rPr>
          <w:rFonts w:ascii="Arial" w:hAnsi="Arial" w:cs="Arial"/>
          <w:b/>
          <w:sz w:val="18"/>
          <w:szCs w:val="18"/>
        </w:rPr>
        <w:t xml:space="preserve"> Retribusi Jasa Umum-LO</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1701"/>
        <w:gridCol w:w="1701"/>
        <w:gridCol w:w="1560"/>
      </w:tblGrid>
      <w:tr w:rsidR="00062C99" w:rsidRPr="00D97E7D" w:rsidTr="009F37C4">
        <w:trPr>
          <w:tblHead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Retribusi Jasa Umum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LO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LRA (Rp)</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D4731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037F08" w:rsidRPr="00D97E7D" w:rsidRDefault="00037F08" w:rsidP="00D4731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0A6BC1" w:rsidRPr="00D97E7D" w:rsidTr="00FC59F9">
        <w:tc>
          <w:tcPr>
            <w:tcW w:w="2409" w:type="dxa"/>
            <w:tcBorders>
              <w:top w:val="single" w:sz="4" w:space="0" w:color="auto"/>
              <w:left w:val="single" w:sz="4" w:space="0" w:color="auto"/>
              <w:bottom w:val="single" w:sz="4" w:space="0" w:color="auto"/>
              <w:right w:val="single" w:sz="4" w:space="0" w:color="auto"/>
            </w:tcBorders>
            <w:vAlign w:val="bottom"/>
          </w:tcPr>
          <w:p w:rsidR="000A6BC1" w:rsidRPr="00D97E7D" w:rsidRDefault="000A6BC1" w:rsidP="000A6BC1">
            <w:pPr>
              <w:spacing w:line="280" w:lineRule="exact"/>
              <w:rPr>
                <w:rFonts w:ascii="Arial" w:hAnsi="Arial" w:cs="Arial"/>
                <w:sz w:val="16"/>
                <w:szCs w:val="16"/>
              </w:rPr>
            </w:pPr>
            <w:r w:rsidRPr="00D97E7D">
              <w:rPr>
                <w:rFonts w:ascii="Arial" w:hAnsi="Arial" w:cs="Arial"/>
                <w:sz w:val="16"/>
                <w:szCs w:val="16"/>
              </w:rPr>
              <w:t>Pelayanan Kesehatan</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952F9C" w:rsidP="00952F9C">
            <w:pPr>
              <w:spacing w:line="280" w:lineRule="exact"/>
              <w:jc w:val="right"/>
              <w:rPr>
                <w:rFonts w:ascii="Arial" w:hAnsi="Arial" w:cs="Arial"/>
                <w:sz w:val="16"/>
                <w:szCs w:val="16"/>
              </w:rPr>
            </w:pPr>
            <w:r>
              <w:rPr>
                <w:rFonts w:ascii="Arial" w:hAnsi="Arial" w:cs="Arial"/>
                <w:color w:val="0070C0"/>
                <w:sz w:val="16"/>
                <w:szCs w:val="16"/>
                <w:lang w:val="en-US"/>
              </w:rPr>
              <w:t>158</w:t>
            </w:r>
            <w:r>
              <w:rPr>
                <w:rFonts w:ascii="Arial" w:hAnsi="Arial" w:cs="Arial"/>
                <w:color w:val="0070C0"/>
                <w:sz w:val="16"/>
                <w:szCs w:val="16"/>
              </w:rPr>
              <w:t>.</w:t>
            </w:r>
            <w:r>
              <w:rPr>
                <w:rFonts w:ascii="Arial" w:hAnsi="Arial" w:cs="Arial"/>
                <w:color w:val="0070C0"/>
                <w:sz w:val="16"/>
                <w:szCs w:val="16"/>
                <w:lang w:val="en-US"/>
              </w:rPr>
              <w:t>456.431</w:t>
            </w:r>
            <w:r w:rsidR="00E253B2" w:rsidRPr="00892AD3">
              <w:rPr>
                <w:rFonts w:ascii="Arial" w:hAnsi="Arial" w:cs="Arial"/>
                <w:color w:val="0070C0"/>
                <w:sz w:val="16"/>
                <w:szCs w:val="16"/>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952F9C" w:rsidP="000A6BC1">
            <w:pPr>
              <w:spacing w:line="280" w:lineRule="exact"/>
              <w:jc w:val="right"/>
              <w:rPr>
                <w:rFonts w:ascii="Arial" w:hAnsi="Arial" w:cs="Arial"/>
                <w:sz w:val="16"/>
                <w:szCs w:val="16"/>
              </w:rPr>
            </w:pPr>
            <w:r>
              <w:rPr>
                <w:rFonts w:ascii="Arial" w:hAnsi="Arial" w:cs="Arial"/>
                <w:color w:val="0070C0"/>
                <w:sz w:val="16"/>
                <w:szCs w:val="16"/>
                <w:lang w:val="en-US"/>
              </w:rPr>
              <w:t>158</w:t>
            </w:r>
            <w:r>
              <w:rPr>
                <w:rFonts w:ascii="Arial" w:hAnsi="Arial" w:cs="Arial"/>
                <w:color w:val="0070C0"/>
                <w:sz w:val="16"/>
                <w:szCs w:val="16"/>
              </w:rPr>
              <w:t>.</w:t>
            </w:r>
            <w:r>
              <w:rPr>
                <w:rFonts w:ascii="Arial" w:hAnsi="Arial" w:cs="Arial"/>
                <w:color w:val="0070C0"/>
                <w:sz w:val="16"/>
                <w:szCs w:val="16"/>
                <w:lang w:val="en-US"/>
              </w:rPr>
              <w:t>456.431</w:t>
            </w:r>
            <w:r w:rsidRPr="00892AD3">
              <w:rPr>
                <w:rFonts w:ascii="Arial" w:hAnsi="Arial" w:cs="Arial"/>
                <w:color w:val="0070C0"/>
                <w:sz w:val="16"/>
                <w:szCs w:val="16"/>
              </w:rPr>
              <w:t>,00</w:t>
            </w:r>
          </w:p>
        </w:tc>
        <w:tc>
          <w:tcPr>
            <w:tcW w:w="1560"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0,00</w:t>
            </w:r>
          </w:p>
        </w:tc>
      </w:tr>
      <w:tr w:rsidR="000A6BC1" w:rsidRPr="00D97E7D" w:rsidTr="00BD5485">
        <w:tc>
          <w:tcPr>
            <w:tcW w:w="2409" w:type="dxa"/>
            <w:tcBorders>
              <w:top w:val="single" w:sz="4" w:space="0" w:color="auto"/>
              <w:left w:val="single" w:sz="4" w:space="0" w:color="auto"/>
              <w:bottom w:val="single" w:sz="4" w:space="0" w:color="auto"/>
              <w:right w:val="single" w:sz="4" w:space="0" w:color="auto"/>
            </w:tcBorders>
            <w:vAlign w:val="bottom"/>
          </w:tcPr>
          <w:p w:rsidR="000A6BC1" w:rsidRPr="00D97E7D" w:rsidRDefault="000A6BC1" w:rsidP="000A6BC1">
            <w:pPr>
              <w:spacing w:before="60" w:after="60"/>
              <w:ind w:right="-108"/>
              <w:rPr>
                <w:rFonts w:ascii="Arial" w:hAnsi="Arial" w:cs="Arial"/>
                <w:sz w:val="16"/>
                <w:szCs w:val="16"/>
              </w:rPr>
            </w:pPr>
            <w:r w:rsidRPr="00D97E7D">
              <w:rPr>
                <w:rFonts w:ascii="Arial" w:hAnsi="Arial" w:cs="Arial"/>
                <w:sz w:val="16"/>
                <w:szCs w:val="16"/>
              </w:rPr>
              <w:t>Pelayanan Persampahan/ Kebersihan</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160.244.000,00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160.244.000,00</w:t>
            </w:r>
          </w:p>
        </w:tc>
        <w:tc>
          <w:tcPr>
            <w:tcW w:w="1560"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0,00</w:t>
            </w:r>
          </w:p>
        </w:tc>
      </w:tr>
      <w:tr w:rsidR="000A6BC1" w:rsidRPr="00D97E7D" w:rsidTr="00BD5485">
        <w:tc>
          <w:tcPr>
            <w:tcW w:w="2409" w:type="dxa"/>
            <w:tcBorders>
              <w:top w:val="single" w:sz="4" w:space="0" w:color="auto"/>
              <w:left w:val="single" w:sz="4" w:space="0" w:color="auto"/>
              <w:bottom w:val="single" w:sz="4" w:space="0" w:color="auto"/>
              <w:right w:val="single" w:sz="4" w:space="0" w:color="auto"/>
            </w:tcBorders>
            <w:vAlign w:val="bottom"/>
          </w:tcPr>
          <w:p w:rsidR="000A6BC1" w:rsidRPr="00D97E7D" w:rsidRDefault="000A6BC1" w:rsidP="000A6BC1">
            <w:pPr>
              <w:spacing w:before="60" w:after="60"/>
              <w:rPr>
                <w:rFonts w:ascii="Arial" w:hAnsi="Arial" w:cs="Arial"/>
                <w:sz w:val="16"/>
                <w:szCs w:val="16"/>
              </w:rPr>
            </w:pPr>
            <w:r w:rsidRPr="00D97E7D">
              <w:rPr>
                <w:rFonts w:ascii="Arial" w:hAnsi="Arial" w:cs="Arial"/>
                <w:sz w:val="16"/>
                <w:szCs w:val="16"/>
              </w:rPr>
              <w:t>Pelayanan Parkir di Tepi Jalan Umum</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552.449.000,00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552.449.000,00</w:t>
            </w:r>
          </w:p>
        </w:tc>
        <w:tc>
          <w:tcPr>
            <w:tcW w:w="1560"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0,00</w:t>
            </w:r>
          </w:p>
        </w:tc>
      </w:tr>
      <w:tr w:rsidR="001E3BE2" w:rsidRPr="00D97E7D" w:rsidTr="00BC1332">
        <w:tc>
          <w:tcPr>
            <w:tcW w:w="2409" w:type="dxa"/>
            <w:tcBorders>
              <w:top w:val="single" w:sz="4" w:space="0" w:color="auto"/>
              <w:left w:val="single" w:sz="4" w:space="0" w:color="auto"/>
              <w:bottom w:val="single" w:sz="4" w:space="0" w:color="auto"/>
              <w:right w:val="single" w:sz="4" w:space="0" w:color="auto"/>
            </w:tcBorders>
            <w:vAlign w:val="bottom"/>
          </w:tcPr>
          <w:p w:rsidR="001E3BE2" w:rsidRPr="00D97E7D" w:rsidRDefault="001E3BE2" w:rsidP="001E3BE2">
            <w:pPr>
              <w:spacing w:line="280" w:lineRule="exact"/>
              <w:rPr>
                <w:rFonts w:ascii="Arial" w:hAnsi="Arial" w:cs="Arial"/>
                <w:sz w:val="16"/>
                <w:szCs w:val="16"/>
              </w:rPr>
            </w:pPr>
            <w:r w:rsidRPr="00D97E7D">
              <w:rPr>
                <w:rFonts w:ascii="Arial" w:hAnsi="Arial" w:cs="Arial"/>
                <w:sz w:val="16"/>
                <w:szCs w:val="16"/>
              </w:rPr>
              <w:t>Pelayanan Pasar</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spacing w:line="280" w:lineRule="exact"/>
              <w:jc w:val="right"/>
              <w:rPr>
                <w:rFonts w:ascii="Arial" w:hAnsi="Arial" w:cs="Arial"/>
                <w:sz w:val="16"/>
                <w:szCs w:val="16"/>
              </w:rPr>
            </w:pPr>
            <w:r w:rsidRPr="00D97E7D">
              <w:rPr>
                <w:rFonts w:ascii="Arial" w:hAnsi="Arial" w:cs="Arial"/>
                <w:sz w:val="16"/>
                <w:szCs w:val="16"/>
              </w:rPr>
              <w:t>138.600.000,00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spacing w:line="280" w:lineRule="exact"/>
              <w:jc w:val="right"/>
              <w:rPr>
                <w:rFonts w:ascii="Arial" w:hAnsi="Arial" w:cs="Arial"/>
                <w:sz w:val="16"/>
                <w:szCs w:val="16"/>
              </w:rPr>
            </w:pPr>
            <w:r w:rsidRPr="00D97E7D">
              <w:rPr>
                <w:rFonts w:ascii="Arial" w:hAnsi="Arial" w:cs="Arial"/>
                <w:sz w:val="16"/>
                <w:szCs w:val="16"/>
              </w:rPr>
              <w:t>197.165.000,00</w:t>
            </w:r>
          </w:p>
        </w:tc>
        <w:tc>
          <w:tcPr>
            <w:tcW w:w="1560"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spacing w:line="280" w:lineRule="exact"/>
              <w:jc w:val="right"/>
              <w:rPr>
                <w:rFonts w:ascii="Arial" w:hAnsi="Arial" w:cs="Arial"/>
                <w:sz w:val="16"/>
                <w:szCs w:val="16"/>
              </w:rPr>
            </w:pPr>
            <w:r w:rsidRPr="00D97E7D">
              <w:rPr>
                <w:rFonts w:ascii="Arial" w:hAnsi="Arial" w:cs="Arial"/>
                <w:sz w:val="16"/>
                <w:szCs w:val="16"/>
              </w:rPr>
              <w:t>(5</w:t>
            </w:r>
            <w:r w:rsidRPr="00D97E7D">
              <w:rPr>
                <w:rFonts w:ascii="Arial" w:hAnsi="Arial" w:cs="Arial"/>
                <w:sz w:val="16"/>
                <w:szCs w:val="16"/>
                <w:lang w:val="en-US"/>
              </w:rPr>
              <w:t>8</w:t>
            </w:r>
            <w:r w:rsidRPr="00D97E7D">
              <w:rPr>
                <w:rFonts w:ascii="Arial" w:hAnsi="Arial" w:cs="Arial"/>
                <w:sz w:val="16"/>
                <w:szCs w:val="16"/>
              </w:rPr>
              <w:t>.</w:t>
            </w:r>
            <w:r w:rsidRPr="00D97E7D">
              <w:rPr>
                <w:rFonts w:ascii="Arial" w:hAnsi="Arial" w:cs="Arial"/>
                <w:sz w:val="16"/>
                <w:szCs w:val="16"/>
                <w:lang w:val="en-US"/>
              </w:rPr>
              <w:t>565</w:t>
            </w:r>
            <w:r w:rsidRPr="00D97E7D">
              <w:rPr>
                <w:rFonts w:ascii="Arial" w:hAnsi="Arial" w:cs="Arial"/>
                <w:sz w:val="16"/>
                <w:szCs w:val="16"/>
              </w:rPr>
              <w:t>.000,00)</w:t>
            </w:r>
          </w:p>
        </w:tc>
      </w:tr>
      <w:tr w:rsidR="000A6BC1" w:rsidRPr="00D97E7D" w:rsidTr="00BD5485">
        <w:tc>
          <w:tcPr>
            <w:tcW w:w="2409" w:type="dxa"/>
            <w:tcBorders>
              <w:top w:val="single" w:sz="4" w:space="0" w:color="auto"/>
              <w:left w:val="single" w:sz="4" w:space="0" w:color="auto"/>
              <w:bottom w:val="single" w:sz="4" w:space="0" w:color="auto"/>
              <w:right w:val="single" w:sz="4" w:space="0" w:color="auto"/>
            </w:tcBorders>
            <w:vAlign w:val="bottom"/>
          </w:tcPr>
          <w:p w:rsidR="000A6BC1" w:rsidRPr="00D97E7D" w:rsidRDefault="000A6BC1" w:rsidP="000A6BC1">
            <w:pPr>
              <w:spacing w:before="60" w:after="60"/>
              <w:rPr>
                <w:rFonts w:ascii="Arial" w:hAnsi="Arial" w:cs="Arial"/>
                <w:sz w:val="16"/>
                <w:szCs w:val="16"/>
              </w:rPr>
            </w:pPr>
            <w:r w:rsidRPr="00D97E7D">
              <w:rPr>
                <w:rFonts w:ascii="Arial" w:hAnsi="Arial" w:cs="Arial"/>
                <w:sz w:val="16"/>
                <w:szCs w:val="16"/>
              </w:rPr>
              <w:t>Pengujian Kendaraan Bermotor</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267.353.400,00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267.353.400,00</w:t>
            </w:r>
          </w:p>
        </w:tc>
        <w:tc>
          <w:tcPr>
            <w:tcW w:w="1560"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0,00</w:t>
            </w:r>
          </w:p>
        </w:tc>
      </w:tr>
      <w:tr w:rsidR="000A6BC1" w:rsidRPr="00D97E7D" w:rsidTr="00BD5485">
        <w:tc>
          <w:tcPr>
            <w:tcW w:w="2409" w:type="dxa"/>
            <w:tcBorders>
              <w:top w:val="single" w:sz="4" w:space="0" w:color="auto"/>
              <w:left w:val="single" w:sz="4" w:space="0" w:color="auto"/>
              <w:bottom w:val="single" w:sz="4" w:space="0" w:color="auto"/>
              <w:right w:val="single" w:sz="4" w:space="0" w:color="auto"/>
            </w:tcBorders>
            <w:vAlign w:val="bottom"/>
          </w:tcPr>
          <w:p w:rsidR="000A6BC1" w:rsidRPr="00D97E7D" w:rsidRDefault="000A6BC1" w:rsidP="000A6BC1">
            <w:pPr>
              <w:spacing w:before="60" w:after="60"/>
              <w:rPr>
                <w:rFonts w:ascii="Arial" w:hAnsi="Arial" w:cs="Arial"/>
                <w:sz w:val="16"/>
                <w:szCs w:val="16"/>
              </w:rPr>
            </w:pPr>
            <w:r w:rsidRPr="00D97E7D">
              <w:rPr>
                <w:rFonts w:ascii="Arial" w:hAnsi="Arial" w:cs="Arial"/>
                <w:sz w:val="16"/>
                <w:szCs w:val="16"/>
              </w:rPr>
              <w:t>Alat Penanggulangan Kebakaran</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12.721.090,00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12.721.090,00</w:t>
            </w:r>
          </w:p>
        </w:tc>
        <w:tc>
          <w:tcPr>
            <w:tcW w:w="1560"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0,00</w:t>
            </w:r>
          </w:p>
        </w:tc>
      </w:tr>
      <w:tr w:rsidR="000A6BC1" w:rsidRPr="00D97E7D" w:rsidTr="00FC59F9">
        <w:tc>
          <w:tcPr>
            <w:tcW w:w="2409" w:type="dxa"/>
            <w:tcBorders>
              <w:top w:val="single" w:sz="4" w:space="0" w:color="auto"/>
              <w:left w:val="single" w:sz="4" w:space="0" w:color="auto"/>
              <w:bottom w:val="single" w:sz="4" w:space="0" w:color="auto"/>
              <w:right w:val="single" w:sz="4" w:space="0" w:color="auto"/>
            </w:tcBorders>
            <w:vAlign w:val="bottom"/>
          </w:tcPr>
          <w:p w:rsidR="000A6BC1" w:rsidRPr="00D97E7D" w:rsidRDefault="000A6BC1" w:rsidP="000A6BC1">
            <w:pPr>
              <w:spacing w:before="60" w:after="60"/>
              <w:rPr>
                <w:rFonts w:ascii="Arial" w:hAnsi="Arial" w:cs="Arial"/>
                <w:sz w:val="16"/>
                <w:szCs w:val="16"/>
              </w:rPr>
            </w:pPr>
            <w:r w:rsidRPr="00D97E7D">
              <w:rPr>
                <w:rFonts w:ascii="Arial" w:hAnsi="Arial" w:cs="Arial"/>
                <w:sz w:val="16"/>
                <w:szCs w:val="16"/>
              </w:rPr>
              <w:t>Jasa Pelayanan Laboratorium</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65.015.000,00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65.015.000,00</w:t>
            </w:r>
          </w:p>
        </w:tc>
        <w:tc>
          <w:tcPr>
            <w:tcW w:w="1560"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0,00</w:t>
            </w:r>
          </w:p>
        </w:tc>
      </w:tr>
      <w:tr w:rsidR="000A6BC1" w:rsidRPr="00D97E7D" w:rsidTr="00BD5485">
        <w:tc>
          <w:tcPr>
            <w:tcW w:w="2409" w:type="dxa"/>
            <w:tcBorders>
              <w:top w:val="single" w:sz="4" w:space="0" w:color="auto"/>
              <w:left w:val="single" w:sz="4" w:space="0" w:color="auto"/>
              <w:bottom w:val="single" w:sz="4" w:space="0" w:color="auto"/>
              <w:right w:val="single" w:sz="4" w:space="0" w:color="auto"/>
            </w:tcBorders>
          </w:tcPr>
          <w:p w:rsidR="000A6BC1" w:rsidRPr="00D97E7D" w:rsidRDefault="000A6BC1" w:rsidP="000A6BC1">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Pengendalian Menara Telekomunikasi</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197.800.000,00</w:t>
            </w:r>
          </w:p>
        </w:tc>
        <w:tc>
          <w:tcPr>
            <w:tcW w:w="1701"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197.800.000,00</w:t>
            </w:r>
          </w:p>
        </w:tc>
        <w:tc>
          <w:tcPr>
            <w:tcW w:w="1560" w:type="dxa"/>
            <w:tcBorders>
              <w:top w:val="single" w:sz="4" w:space="0" w:color="auto"/>
              <w:left w:val="single" w:sz="4" w:space="0" w:color="auto"/>
              <w:bottom w:val="single" w:sz="4" w:space="0" w:color="auto"/>
              <w:right w:val="single" w:sz="4" w:space="0" w:color="auto"/>
            </w:tcBorders>
            <w:vAlign w:val="center"/>
          </w:tcPr>
          <w:p w:rsidR="000A6BC1" w:rsidRPr="00D97E7D" w:rsidRDefault="000A6BC1" w:rsidP="000A6BC1">
            <w:pPr>
              <w:spacing w:line="280" w:lineRule="exact"/>
              <w:jc w:val="right"/>
              <w:rPr>
                <w:rFonts w:ascii="Arial" w:hAnsi="Arial" w:cs="Arial"/>
                <w:sz w:val="16"/>
                <w:szCs w:val="16"/>
              </w:rPr>
            </w:pPr>
            <w:r w:rsidRPr="00D97E7D">
              <w:rPr>
                <w:rFonts w:ascii="Arial" w:hAnsi="Arial" w:cs="Arial"/>
                <w:sz w:val="16"/>
                <w:szCs w:val="16"/>
              </w:rPr>
              <w:t>0,00</w:t>
            </w:r>
          </w:p>
        </w:tc>
      </w:tr>
      <w:tr w:rsidR="001E3BE2" w:rsidRPr="00D97E7D" w:rsidTr="00FC59F9">
        <w:tc>
          <w:tcPr>
            <w:tcW w:w="2409" w:type="dxa"/>
            <w:tcBorders>
              <w:top w:val="single" w:sz="4" w:space="0" w:color="auto"/>
              <w:left w:val="single" w:sz="4" w:space="0" w:color="auto"/>
              <w:bottom w:val="single" w:sz="4" w:space="0" w:color="auto"/>
              <w:right w:val="single" w:sz="4" w:space="0" w:color="auto"/>
            </w:tcBorders>
          </w:tcPr>
          <w:p w:rsidR="001E3BE2" w:rsidRPr="00D97E7D" w:rsidRDefault="001E3BE2" w:rsidP="001E3BE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E253B2" w:rsidRDefault="001E3BE2" w:rsidP="001E3BE2">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rPr>
              <w:t>1.</w:t>
            </w:r>
            <w:r w:rsidR="00952F9C">
              <w:rPr>
                <w:rFonts w:ascii="Arial" w:hAnsi="Arial" w:cs="Arial"/>
                <w:b/>
                <w:sz w:val="16"/>
                <w:szCs w:val="16"/>
                <w:lang w:val="en-US"/>
              </w:rPr>
              <w:t>552.638.921,00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E253B2" w:rsidRDefault="00E253B2" w:rsidP="001E3BE2">
            <w:pPr>
              <w:autoSpaceDE w:val="0"/>
              <w:autoSpaceDN w:val="0"/>
              <w:adjustRightInd w:val="0"/>
              <w:spacing w:line="280" w:lineRule="exact"/>
              <w:jc w:val="right"/>
              <w:rPr>
                <w:rFonts w:ascii="Arial" w:hAnsi="Arial" w:cs="Arial"/>
                <w:b/>
                <w:sz w:val="16"/>
                <w:szCs w:val="16"/>
                <w:lang w:val="en-US"/>
              </w:rPr>
            </w:pPr>
            <w:r>
              <w:rPr>
                <w:rFonts w:ascii="Arial" w:hAnsi="Arial" w:cs="Arial"/>
                <w:b/>
                <w:sz w:val="16"/>
                <w:szCs w:val="16"/>
              </w:rPr>
              <w:t>1.6</w:t>
            </w:r>
            <w:r w:rsidR="00952F9C">
              <w:rPr>
                <w:rFonts w:ascii="Arial" w:hAnsi="Arial" w:cs="Arial"/>
                <w:b/>
                <w:sz w:val="16"/>
                <w:szCs w:val="16"/>
                <w:lang w:val="en-US"/>
              </w:rPr>
              <w:t>11.203.921,00</w:t>
            </w:r>
          </w:p>
        </w:tc>
        <w:tc>
          <w:tcPr>
            <w:tcW w:w="1560"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spacing w:line="280" w:lineRule="exact"/>
              <w:jc w:val="right"/>
              <w:rPr>
                <w:rFonts w:ascii="Arial" w:hAnsi="Arial" w:cs="Arial"/>
                <w:b/>
                <w:sz w:val="16"/>
                <w:szCs w:val="16"/>
              </w:rPr>
            </w:pPr>
            <w:r w:rsidRPr="00D97E7D">
              <w:rPr>
                <w:rFonts w:ascii="Arial" w:hAnsi="Arial" w:cs="Arial"/>
                <w:b/>
                <w:sz w:val="16"/>
                <w:szCs w:val="16"/>
              </w:rPr>
              <w:t>(5</w:t>
            </w:r>
            <w:r w:rsidRPr="00D97E7D">
              <w:rPr>
                <w:rFonts w:ascii="Arial" w:hAnsi="Arial" w:cs="Arial"/>
                <w:b/>
                <w:sz w:val="16"/>
                <w:szCs w:val="16"/>
                <w:lang w:val="en-US"/>
              </w:rPr>
              <w:t>8</w:t>
            </w:r>
            <w:r w:rsidRPr="00D97E7D">
              <w:rPr>
                <w:rFonts w:ascii="Arial" w:hAnsi="Arial" w:cs="Arial"/>
                <w:b/>
                <w:sz w:val="16"/>
                <w:szCs w:val="16"/>
              </w:rPr>
              <w:t>.</w:t>
            </w:r>
            <w:r w:rsidRPr="00D97E7D">
              <w:rPr>
                <w:rFonts w:ascii="Arial" w:hAnsi="Arial" w:cs="Arial"/>
                <w:b/>
                <w:sz w:val="16"/>
                <w:szCs w:val="16"/>
                <w:lang w:val="en-US"/>
              </w:rPr>
              <w:t>565</w:t>
            </w:r>
            <w:r w:rsidRPr="00D97E7D">
              <w:rPr>
                <w:rFonts w:ascii="Arial" w:hAnsi="Arial" w:cs="Arial"/>
                <w:b/>
                <w:sz w:val="16"/>
                <w:szCs w:val="16"/>
              </w:rPr>
              <w:t>.000,00)</w:t>
            </w:r>
          </w:p>
        </w:tc>
      </w:tr>
    </w:tbl>
    <w:p w:rsidR="001E3BE2" w:rsidRPr="00D97E7D" w:rsidRDefault="001E3BE2" w:rsidP="001E3BE2">
      <w:pPr>
        <w:pStyle w:val="ListParagraph"/>
        <w:spacing w:after="120" w:line="280" w:lineRule="exact"/>
        <w:ind w:left="1985"/>
        <w:contextualSpacing w:val="0"/>
        <w:jc w:val="both"/>
        <w:rPr>
          <w:bCs/>
          <w:iCs/>
          <w:sz w:val="22"/>
          <w:szCs w:val="22"/>
        </w:rPr>
      </w:pPr>
      <w:r w:rsidRPr="00D97E7D">
        <w:rPr>
          <w:bCs/>
          <w:iCs/>
          <w:sz w:val="22"/>
          <w:szCs w:val="22"/>
          <w:lang w:val="en-US"/>
        </w:rPr>
        <w:t>Selisih Kurang</w:t>
      </w:r>
      <w:r w:rsidRPr="00D97E7D">
        <w:rPr>
          <w:bCs/>
          <w:iCs/>
          <w:sz w:val="22"/>
          <w:szCs w:val="22"/>
        </w:rPr>
        <w:t xml:space="preserve"> antara Pendapatan Retribusi Jasa Umum yang tercatat di LO dengan yang tercatat di LRA sebesar Rp</w:t>
      </w:r>
      <w:r w:rsidRPr="00D97E7D">
        <w:rPr>
          <w:sz w:val="22"/>
          <w:szCs w:val="22"/>
        </w:rPr>
        <w:t>5</w:t>
      </w:r>
      <w:r w:rsidRPr="00D97E7D">
        <w:rPr>
          <w:sz w:val="22"/>
          <w:szCs w:val="22"/>
          <w:lang w:val="en-US"/>
        </w:rPr>
        <w:t>8</w:t>
      </w:r>
      <w:r w:rsidRPr="00D97E7D">
        <w:rPr>
          <w:sz w:val="22"/>
          <w:szCs w:val="22"/>
        </w:rPr>
        <w:t>.</w:t>
      </w:r>
      <w:r w:rsidRPr="00D97E7D">
        <w:rPr>
          <w:sz w:val="22"/>
          <w:szCs w:val="22"/>
          <w:lang w:val="en-US"/>
        </w:rPr>
        <w:t>565</w:t>
      </w:r>
      <w:r w:rsidRPr="00D97E7D">
        <w:rPr>
          <w:sz w:val="22"/>
          <w:szCs w:val="22"/>
        </w:rPr>
        <w:t>.000,00</w:t>
      </w:r>
      <w:r w:rsidRPr="00D97E7D">
        <w:rPr>
          <w:bCs/>
          <w:iCs/>
          <w:sz w:val="22"/>
          <w:szCs w:val="22"/>
        </w:rPr>
        <w:t>merupakan pengurangan Piutang Retribusi Kios/Los Pasar Inpres di Tahun 2020.</w:t>
      </w:r>
    </w:p>
    <w:p w:rsidR="00A87D67" w:rsidRPr="00D97E7D" w:rsidRDefault="00A87D67" w:rsidP="008125BD">
      <w:pPr>
        <w:numPr>
          <w:ilvl w:val="0"/>
          <w:numId w:val="72"/>
        </w:numPr>
        <w:autoSpaceDE w:val="0"/>
        <w:autoSpaceDN w:val="0"/>
        <w:adjustRightInd w:val="0"/>
        <w:spacing w:before="60" w:line="280" w:lineRule="exact"/>
        <w:ind w:left="1984" w:hanging="425"/>
        <w:jc w:val="both"/>
        <w:rPr>
          <w:b/>
          <w:sz w:val="22"/>
          <w:szCs w:val="22"/>
        </w:rPr>
      </w:pPr>
      <w:r w:rsidRPr="00D97E7D">
        <w:rPr>
          <w:b/>
          <w:sz w:val="22"/>
          <w:szCs w:val="22"/>
        </w:rPr>
        <w:t>Retribusi Jasa Usaha</w:t>
      </w:r>
    </w:p>
    <w:p w:rsidR="00A87D67" w:rsidRPr="00D97E7D" w:rsidRDefault="00A87D67" w:rsidP="00037F08">
      <w:pPr>
        <w:autoSpaceDE w:val="0"/>
        <w:autoSpaceDN w:val="0"/>
        <w:adjustRightInd w:val="0"/>
        <w:spacing w:after="60" w:line="280" w:lineRule="exact"/>
        <w:ind w:left="1985"/>
        <w:jc w:val="both"/>
        <w:rPr>
          <w:sz w:val="22"/>
          <w:szCs w:val="22"/>
        </w:rPr>
      </w:pPr>
      <w:r w:rsidRPr="00D97E7D">
        <w:rPr>
          <w:sz w:val="22"/>
          <w:szCs w:val="22"/>
        </w:rPr>
        <w:t>Retribusi Jasa Usaha merupakan PAD yang terkait dengan pemakaian aset daerah dan/atau penjualan produksi usaha daerah,</w:t>
      </w:r>
      <w:r w:rsidR="00FF4C8B" w:rsidRPr="00D97E7D">
        <w:rPr>
          <w:sz w:val="22"/>
          <w:szCs w:val="22"/>
        </w:rPr>
        <w:t xml:space="preserve"> dengan rincian sebagai </w:t>
      </w:r>
      <w:r w:rsidR="00225DEF" w:rsidRPr="00D97E7D">
        <w:rPr>
          <w:sz w:val="22"/>
          <w:szCs w:val="22"/>
        </w:rPr>
        <w:t>berikut.</w:t>
      </w:r>
    </w:p>
    <w:p w:rsidR="00541B48" w:rsidRDefault="00541B48" w:rsidP="00A87D67">
      <w:pPr>
        <w:autoSpaceDE w:val="0"/>
        <w:autoSpaceDN w:val="0"/>
        <w:adjustRightInd w:val="0"/>
        <w:spacing w:after="60" w:line="280" w:lineRule="exact"/>
        <w:ind w:left="709"/>
        <w:jc w:val="center"/>
        <w:rPr>
          <w:rFonts w:ascii="Arial" w:hAnsi="Arial" w:cs="Arial"/>
          <w:b/>
          <w:sz w:val="18"/>
          <w:szCs w:val="18"/>
          <w:lang w:val="en-US"/>
        </w:rPr>
      </w:pPr>
    </w:p>
    <w:p w:rsidR="00A87D67" w:rsidRPr="00D97E7D" w:rsidRDefault="00524F7E" w:rsidP="00A87D67">
      <w:pPr>
        <w:autoSpaceDE w:val="0"/>
        <w:autoSpaceDN w:val="0"/>
        <w:adjustRightInd w:val="0"/>
        <w:spacing w:after="60" w:line="280" w:lineRule="exact"/>
        <w:ind w:left="709"/>
        <w:jc w:val="center"/>
        <w:rPr>
          <w:rFonts w:ascii="Arial" w:hAnsi="Arial" w:cs="Arial"/>
          <w:b/>
          <w:sz w:val="18"/>
          <w:szCs w:val="18"/>
        </w:rPr>
      </w:pPr>
      <w:r w:rsidRPr="00D97E7D">
        <w:rPr>
          <w:rFonts w:ascii="Arial" w:hAnsi="Arial" w:cs="Arial"/>
          <w:b/>
          <w:sz w:val="18"/>
          <w:szCs w:val="18"/>
        </w:rPr>
        <w:t>T</w:t>
      </w:r>
      <w:r w:rsidR="00783F3D" w:rsidRPr="00D97E7D">
        <w:rPr>
          <w:rFonts w:ascii="Arial" w:hAnsi="Arial" w:cs="Arial"/>
          <w:b/>
          <w:sz w:val="18"/>
          <w:szCs w:val="18"/>
        </w:rPr>
        <w:t>abel 7.11</w:t>
      </w:r>
      <w:r w:rsidR="00490678" w:rsidRPr="00D97E7D">
        <w:rPr>
          <w:rFonts w:ascii="Arial" w:hAnsi="Arial" w:cs="Arial"/>
          <w:b/>
          <w:sz w:val="18"/>
          <w:szCs w:val="18"/>
          <w:lang w:val="en-US"/>
        </w:rPr>
        <w:t>2</w:t>
      </w:r>
      <w:r w:rsidR="00A87D67" w:rsidRPr="00D97E7D">
        <w:rPr>
          <w:rFonts w:ascii="Arial" w:hAnsi="Arial" w:cs="Arial"/>
          <w:b/>
          <w:sz w:val="18"/>
          <w:szCs w:val="18"/>
        </w:rPr>
        <w:t>Retribusi Jasa Usaha-LO</w:t>
      </w:r>
    </w:p>
    <w:tbl>
      <w:tblPr>
        <w:tblW w:w="7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1701"/>
        <w:gridCol w:w="1701"/>
        <w:gridCol w:w="1559"/>
      </w:tblGrid>
      <w:tr w:rsidR="001E3BE2" w:rsidRPr="00D97E7D" w:rsidTr="00037F08">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9F37C4">
            <w:pPr>
              <w:autoSpaceDE w:val="0"/>
              <w:autoSpaceDN w:val="0"/>
              <w:adjustRightInd w:val="0"/>
              <w:spacing w:after="60" w:line="280" w:lineRule="exact"/>
              <w:jc w:val="center"/>
              <w:rPr>
                <w:rFonts w:ascii="Arial" w:hAnsi="Arial" w:cs="Arial"/>
                <w:b/>
                <w:sz w:val="16"/>
                <w:szCs w:val="16"/>
              </w:rPr>
            </w:pPr>
            <w:r w:rsidRPr="00D97E7D">
              <w:rPr>
                <w:rFonts w:ascii="Arial" w:hAnsi="Arial" w:cs="Arial"/>
                <w:b/>
                <w:sz w:val="16"/>
                <w:szCs w:val="16"/>
              </w:rPr>
              <w:t>Retribusi Jasa Usaha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9F37C4">
            <w:pPr>
              <w:autoSpaceDE w:val="0"/>
              <w:autoSpaceDN w:val="0"/>
              <w:adjustRightInd w:val="0"/>
              <w:spacing w:after="60" w:line="280" w:lineRule="exact"/>
              <w:jc w:val="center"/>
              <w:rPr>
                <w:rFonts w:ascii="Arial" w:hAnsi="Arial" w:cs="Arial"/>
                <w:b/>
                <w:sz w:val="16"/>
                <w:szCs w:val="16"/>
              </w:rPr>
            </w:pPr>
            <w:r w:rsidRPr="00D97E7D">
              <w:rPr>
                <w:rFonts w:ascii="Arial" w:hAnsi="Arial" w:cs="Arial"/>
                <w:b/>
                <w:sz w:val="16"/>
                <w:szCs w:val="16"/>
              </w:rPr>
              <w:t>LO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9F37C4">
            <w:pPr>
              <w:autoSpaceDE w:val="0"/>
              <w:autoSpaceDN w:val="0"/>
              <w:adjustRightInd w:val="0"/>
              <w:spacing w:after="60" w:line="280" w:lineRule="exact"/>
              <w:jc w:val="center"/>
              <w:rPr>
                <w:rFonts w:ascii="Arial" w:hAnsi="Arial" w:cs="Arial"/>
                <w:b/>
                <w:sz w:val="16"/>
                <w:szCs w:val="16"/>
              </w:rPr>
            </w:pPr>
            <w:r w:rsidRPr="00D97E7D">
              <w:rPr>
                <w:rFonts w:ascii="Arial" w:hAnsi="Arial" w:cs="Arial"/>
                <w:b/>
                <w:sz w:val="16"/>
                <w:szCs w:val="16"/>
              </w:rPr>
              <w:t>LRA (Rp)</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F08" w:rsidRPr="00D97E7D" w:rsidRDefault="00037F08" w:rsidP="00D4731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037F08" w:rsidRPr="00D97E7D" w:rsidRDefault="00037F08" w:rsidP="00D4731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1E3BE2" w:rsidRPr="00D97E7D" w:rsidTr="00BC1332">
        <w:tc>
          <w:tcPr>
            <w:tcW w:w="2409" w:type="dxa"/>
            <w:tcBorders>
              <w:top w:val="single" w:sz="4" w:space="0" w:color="auto"/>
              <w:left w:val="single" w:sz="4" w:space="0" w:color="auto"/>
              <w:bottom w:val="single" w:sz="4" w:space="0" w:color="auto"/>
              <w:right w:val="single" w:sz="4" w:space="0" w:color="auto"/>
            </w:tcBorders>
            <w:vAlign w:val="bottom"/>
          </w:tcPr>
          <w:p w:rsidR="001E3BE2" w:rsidRPr="00D97E7D" w:rsidRDefault="001E3BE2" w:rsidP="001E3BE2">
            <w:pPr>
              <w:spacing w:line="280" w:lineRule="exact"/>
              <w:rPr>
                <w:rFonts w:ascii="Arial" w:hAnsi="Arial" w:cs="Arial"/>
                <w:sz w:val="16"/>
                <w:szCs w:val="16"/>
              </w:rPr>
            </w:pPr>
            <w:r w:rsidRPr="00D97E7D">
              <w:rPr>
                <w:rFonts w:ascii="Arial" w:hAnsi="Arial" w:cs="Arial"/>
                <w:sz w:val="16"/>
                <w:szCs w:val="16"/>
              </w:rPr>
              <w:t>Pemakaian Kekayaan Daerah</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682.900.000,00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spacing w:line="280" w:lineRule="exact"/>
              <w:jc w:val="right"/>
              <w:rPr>
                <w:rFonts w:ascii="Arial" w:hAnsi="Arial" w:cs="Arial"/>
                <w:sz w:val="16"/>
                <w:szCs w:val="16"/>
              </w:rPr>
            </w:pPr>
            <w:r w:rsidRPr="00D97E7D">
              <w:rPr>
                <w:rFonts w:ascii="Arial" w:hAnsi="Arial" w:cs="Arial"/>
                <w:sz w:val="16"/>
                <w:szCs w:val="16"/>
              </w:rPr>
              <w:t>551.900.000,00</w:t>
            </w:r>
          </w:p>
        </w:tc>
        <w:tc>
          <w:tcPr>
            <w:tcW w:w="1559"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lang w:val="en-US"/>
              </w:rPr>
              <w:t>131.</w:t>
            </w:r>
            <w:r w:rsidRPr="00D97E7D">
              <w:rPr>
                <w:rFonts w:ascii="Arial" w:hAnsi="Arial" w:cs="Arial"/>
                <w:sz w:val="16"/>
                <w:szCs w:val="16"/>
              </w:rPr>
              <w:t>000.000,00</w:t>
            </w:r>
          </w:p>
        </w:tc>
      </w:tr>
      <w:tr w:rsidR="001E3BE2" w:rsidRPr="00D97E7D" w:rsidTr="00BD5485">
        <w:tc>
          <w:tcPr>
            <w:tcW w:w="2409" w:type="dxa"/>
            <w:tcBorders>
              <w:top w:val="single" w:sz="4" w:space="0" w:color="auto"/>
              <w:left w:val="single" w:sz="4" w:space="0" w:color="auto"/>
              <w:bottom w:val="single" w:sz="4" w:space="0" w:color="auto"/>
              <w:right w:val="single" w:sz="4" w:space="0" w:color="auto"/>
            </w:tcBorders>
          </w:tcPr>
          <w:p w:rsidR="001E3BE2" w:rsidRPr="00D97E7D" w:rsidRDefault="001E3BE2" w:rsidP="001E3BE2">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Retribusi Rumah Potong Hewan</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15.550.000,00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15.550.000,00</w:t>
            </w:r>
          </w:p>
        </w:tc>
        <w:tc>
          <w:tcPr>
            <w:tcW w:w="1559"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0,00</w:t>
            </w:r>
          </w:p>
        </w:tc>
      </w:tr>
      <w:tr w:rsidR="001E3BE2" w:rsidRPr="00D97E7D" w:rsidTr="00037F08">
        <w:tc>
          <w:tcPr>
            <w:tcW w:w="2409" w:type="dxa"/>
            <w:tcBorders>
              <w:top w:val="single" w:sz="4" w:space="0" w:color="auto"/>
              <w:left w:val="single" w:sz="4" w:space="0" w:color="auto"/>
              <w:bottom w:val="single" w:sz="4" w:space="0" w:color="auto"/>
              <w:right w:val="single" w:sz="4" w:space="0" w:color="auto"/>
            </w:tcBorders>
          </w:tcPr>
          <w:p w:rsidR="001E3BE2" w:rsidRPr="00D97E7D" w:rsidRDefault="001E3BE2" w:rsidP="001E3BE2">
            <w:pPr>
              <w:autoSpaceDE w:val="0"/>
              <w:autoSpaceDN w:val="0"/>
              <w:adjustRightInd w:val="0"/>
              <w:spacing w:before="60" w:after="60"/>
              <w:rPr>
                <w:rFonts w:ascii="Arial" w:hAnsi="Arial" w:cs="Arial"/>
                <w:bCs/>
                <w:sz w:val="16"/>
                <w:szCs w:val="16"/>
              </w:rPr>
            </w:pPr>
            <w:r w:rsidRPr="00D97E7D">
              <w:rPr>
                <w:rFonts w:ascii="Arial" w:hAnsi="Arial" w:cs="Arial"/>
                <w:bCs/>
                <w:sz w:val="16"/>
                <w:szCs w:val="16"/>
              </w:rPr>
              <w:t>Penyediaan dan/atau Penyedotan Kakus</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15.300.000,00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15.300.000,00</w:t>
            </w:r>
          </w:p>
        </w:tc>
        <w:tc>
          <w:tcPr>
            <w:tcW w:w="1559"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0,00</w:t>
            </w:r>
          </w:p>
        </w:tc>
      </w:tr>
      <w:tr w:rsidR="001E3BE2" w:rsidRPr="00D97E7D" w:rsidTr="00037F08">
        <w:tc>
          <w:tcPr>
            <w:tcW w:w="2409" w:type="dxa"/>
            <w:tcBorders>
              <w:top w:val="single" w:sz="4" w:space="0" w:color="auto"/>
              <w:left w:val="single" w:sz="4" w:space="0" w:color="auto"/>
              <w:bottom w:val="single" w:sz="4" w:space="0" w:color="auto"/>
              <w:right w:val="single" w:sz="4" w:space="0" w:color="auto"/>
            </w:tcBorders>
          </w:tcPr>
          <w:p w:rsidR="001E3BE2" w:rsidRPr="00D97E7D" w:rsidRDefault="001E3BE2" w:rsidP="001E3BE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lang w:val="en-US"/>
              </w:rPr>
              <w:t>713.750</w:t>
            </w:r>
            <w:r w:rsidRPr="00D97E7D">
              <w:rPr>
                <w:rFonts w:ascii="Arial" w:hAnsi="Arial" w:cs="Arial"/>
                <w:b/>
                <w:bCs/>
                <w:sz w:val="16"/>
                <w:szCs w:val="16"/>
              </w:rPr>
              <w:t>.000,00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lang w:val="en-US"/>
              </w:rPr>
              <w:t>582</w:t>
            </w:r>
            <w:r w:rsidRPr="00D97E7D">
              <w:rPr>
                <w:rFonts w:ascii="Arial" w:hAnsi="Arial" w:cs="Arial"/>
                <w:b/>
                <w:sz w:val="16"/>
                <w:szCs w:val="16"/>
              </w:rPr>
              <w:t>.</w:t>
            </w:r>
            <w:r w:rsidRPr="00D97E7D">
              <w:rPr>
                <w:rFonts w:ascii="Arial" w:hAnsi="Arial" w:cs="Arial"/>
                <w:b/>
                <w:sz w:val="16"/>
                <w:szCs w:val="16"/>
                <w:lang w:val="en-US"/>
              </w:rPr>
              <w:t>750</w:t>
            </w:r>
            <w:r w:rsidRPr="00D97E7D">
              <w:rPr>
                <w:rFonts w:ascii="Arial" w:hAnsi="Arial" w:cs="Arial"/>
                <w:b/>
                <w:sz w:val="16"/>
                <w:szCs w:val="16"/>
              </w:rPr>
              <w:t>.000,00</w:t>
            </w:r>
          </w:p>
        </w:tc>
        <w:tc>
          <w:tcPr>
            <w:tcW w:w="1559"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lang w:val="en-US"/>
              </w:rPr>
              <w:t>131.</w:t>
            </w:r>
            <w:r w:rsidRPr="00D97E7D">
              <w:rPr>
                <w:rFonts w:ascii="Arial" w:hAnsi="Arial" w:cs="Arial"/>
                <w:b/>
                <w:sz w:val="16"/>
                <w:szCs w:val="16"/>
              </w:rPr>
              <w:t>000.000,00</w:t>
            </w:r>
          </w:p>
        </w:tc>
      </w:tr>
    </w:tbl>
    <w:p w:rsidR="001E3BE2" w:rsidRPr="00D97E7D" w:rsidRDefault="001E3BE2" w:rsidP="001E3BE2">
      <w:pPr>
        <w:pStyle w:val="BodyTextIndent"/>
        <w:widowControl w:val="0"/>
        <w:spacing w:before="120" w:after="0" w:line="280" w:lineRule="exact"/>
        <w:ind w:left="1985" w:firstLine="0"/>
        <w:rPr>
          <w:rFonts w:ascii="Times New Roman" w:hAnsi="Times New Roman" w:cs="Times New Roman"/>
          <w:bCs/>
          <w:iCs/>
          <w:sz w:val="22"/>
          <w:szCs w:val="22"/>
        </w:rPr>
      </w:pPr>
      <w:r w:rsidRPr="00D97E7D">
        <w:rPr>
          <w:rFonts w:ascii="Times New Roman" w:hAnsi="Times New Roman" w:cs="Times New Roman"/>
          <w:bCs/>
          <w:iCs/>
          <w:sz w:val="22"/>
          <w:szCs w:val="22"/>
        </w:rPr>
        <w:t>Perbedaanantara Pendapatan Retribusi Jasa Usaha yang tercatat di LO dengan yang tercatat di LRA sebesar Rp</w:t>
      </w:r>
      <w:r w:rsidRPr="00D97E7D">
        <w:rPr>
          <w:rFonts w:ascii="Times New Roman" w:hAnsi="Times New Roman" w:cs="Times New Roman"/>
          <w:bCs/>
          <w:iCs/>
          <w:sz w:val="22"/>
          <w:szCs w:val="22"/>
          <w:lang w:val="en-US"/>
        </w:rPr>
        <w:t>131</w:t>
      </w:r>
      <w:r w:rsidRPr="00D97E7D">
        <w:rPr>
          <w:rFonts w:ascii="Times New Roman" w:hAnsi="Times New Roman" w:cs="Times New Roman"/>
          <w:sz w:val="22"/>
          <w:szCs w:val="22"/>
        </w:rPr>
        <w:t xml:space="preserve">.000.000,00 </w:t>
      </w:r>
      <w:r w:rsidRPr="00D97E7D">
        <w:rPr>
          <w:rFonts w:ascii="Times New Roman" w:hAnsi="Times New Roman" w:cs="Times New Roman"/>
          <w:bCs/>
          <w:iCs/>
          <w:sz w:val="22"/>
          <w:szCs w:val="22"/>
        </w:rPr>
        <w:t>merupakan mutasi kenaikan piutang retribusi pemakaian kekayaan daerah di tahun 2020.</w:t>
      </w:r>
    </w:p>
    <w:p w:rsidR="00A87D67" w:rsidRPr="00D97E7D" w:rsidRDefault="00A87D67" w:rsidP="008125BD">
      <w:pPr>
        <w:numPr>
          <w:ilvl w:val="0"/>
          <w:numId w:val="72"/>
        </w:numPr>
        <w:autoSpaceDE w:val="0"/>
        <w:autoSpaceDN w:val="0"/>
        <w:adjustRightInd w:val="0"/>
        <w:spacing w:before="60" w:line="280" w:lineRule="exact"/>
        <w:ind w:left="1984" w:hanging="425"/>
        <w:jc w:val="both"/>
        <w:rPr>
          <w:b/>
          <w:sz w:val="22"/>
          <w:szCs w:val="22"/>
        </w:rPr>
      </w:pPr>
      <w:r w:rsidRPr="00D97E7D">
        <w:rPr>
          <w:b/>
          <w:sz w:val="22"/>
          <w:szCs w:val="22"/>
        </w:rPr>
        <w:t>Retribusi Perizinan Tertentu</w:t>
      </w:r>
    </w:p>
    <w:p w:rsidR="00A87D67" w:rsidRPr="00D97E7D" w:rsidRDefault="00A87D67" w:rsidP="00A87D67">
      <w:pPr>
        <w:autoSpaceDE w:val="0"/>
        <w:autoSpaceDN w:val="0"/>
        <w:adjustRightInd w:val="0"/>
        <w:spacing w:after="60" w:line="280" w:lineRule="exact"/>
        <w:ind w:left="1985"/>
        <w:jc w:val="both"/>
        <w:rPr>
          <w:sz w:val="22"/>
          <w:szCs w:val="22"/>
        </w:rPr>
      </w:pPr>
      <w:r w:rsidRPr="00D97E7D">
        <w:rPr>
          <w:sz w:val="22"/>
          <w:szCs w:val="22"/>
        </w:rPr>
        <w:t xml:space="preserve">Retribusi Perizinan Tertentu merupakan PAD yang terkait dengan fungsi pemerintah </w:t>
      </w:r>
      <w:r w:rsidRPr="00D97E7D">
        <w:rPr>
          <w:rFonts w:eastAsia="SimSun"/>
          <w:sz w:val="22"/>
          <w:szCs w:val="22"/>
        </w:rPr>
        <w:t>daerah</w:t>
      </w:r>
      <w:r w:rsidRPr="00D97E7D">
        <w:rPr>
          <w:sz w:val="22"/>
          <w:szCs w:val="22"/>
        </w:rPr>
        <w:t xml:space="preserve"> sebagai regulator dan otorisator untuk memberikan izin terhadap kegiatan yang dilaksanakan masyarakat,</w:t>
      </w:r>
      <w:r w:rsidR="00FF4C8B" w:rsidRPr="00D97E7D">
        <w:rPr>
          <w:sz w:val="22"/>
          <w:szCs w:val="22"/>
        </w:rPr>
        <w:t xml:space="preserve"> dengan rincian sebagai </w:t>
      </w:r>
      <w:r w:rsidR="00225DEF" w:rsidRPr="00D97E7D">
        <w:rPr>
          <w:sz w:val="22"/>
          <w:szCs w:val="22"/>
        </w:rPr>
        <w:t>berikut.</w:t>
      </w:r>
    </w:p>
    <w:p w:rsidR="00A87D67" w:rsidRPr="00D97E7D" w:rsidRDefault="00A95891" w:rsidP="00A87D67">
      <w:pPr>
        <w:autoSpaceDE w:val="0"/>
        <w:autoSpaceDN w:val="0"/>
        <w:adjustRightInd w:val="0"/>
        <w:spacing w:after="60" w:line="280" w:lineRule="exact"/>
        <w:ind w:left="1974" w:firstLine="11"/>
        <w:jc w:val="center"/>
        <w:rPr>
          <w:rFonts w:ascii="Arial" w:hAnsi="Arial" w:cs="Arial"/>
          <w:b/>
          <w:sz w:val="18"/>
          <w:szCs w:val="18"/>
        </w:rPr>
      </w:pPr>
      <w:r w:rsidRPr="00D97E7D">
        <w:rPr>
          <w:rFonts w:ascii="Arial" w:hAnsi="Arial" w:cs="Arial"/>
          <w:b/>
          <w:sz w:val="18"/>
          <w:szCs w:val="18"/>
        </w:rPr>
        <w:t>Tabel 7.11</w:t>
      </w:r>
      <w:r w:rsidR="00490678" w:rsidRPr="00D97E7D">
        <w:rPr>
          <w:rFonts w:ascii="Arial" w:hAnsi="Arial" w:cs="Arial"/>
          <w:b/>
          <w:sz w:val="18"/>
          <w:szCs w:val="18"/>
        </w:rPr>
        <w:t>3</w:t>
      </w:r>
      <w:r w:rsidR="00A87D67" w:rsidRPr="00D97E7D">
        <w:rPr>
          <w:rFonts w:ascii="Arial" w:hAnsi="Arial" w:cs="Arial"/>
          <w:b/>
          <w:sz w:val="18"/>
          <w:szCs w:val="18"/>
        </w:rPr>
        <w:t>Retribusi Perizinan Tertentu-LO</w:t>
      </w:r>
    </w:p>
    <w:tbl>
      <w:tblPr>
        <w:tblW w:w="751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1"/>
        <w:gridCol w:w="1701"/>
        <w:gridCol w:w="1701"/>
        <w:gridCol w:w="1560"/>
      </w:tblGrid>
      <w:tr w:rsidR="001E3BE2" w:rsidRPr="00D97E7D" w:rsidTr="00C455D6">
        <w:trPr>
          <w:tblHeader/>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47314" w:rsidRPr="00D97E7D" w:rsidRDefault="00D47314" w:rsidP="009F37C4">
            <w:pPr>
              <w:autoSpaceDE w:val="0"/>
              <w:autoSpaceDN w:val="0"/>
              <w:adjustRightInd w:val="0"/>
              <w:spacing w:after="60" w:line="280" w:lineRule="exact"/>
              <w:jc w:val="center"/>
              <w:rPr>
                <w:rFonts w:ascii="Arial" w:hAnsi="Arial" w:cs="Arial"/>
                <w:b/>
                <w:sz w:val="16"/>
                <w:szCs w:val="16"/>
              </w:rPr>
            </w:pPr>
            <w:r w:rsidRPr="00D97E7D">
              <w:rPr>
                <w:rFonts w:ascii="Arial" w:hAnsi="Arial" w:cs="Arial"/>
                <w:b/>
                <w:sz w:val="16"/>
                <w:szCs w:val="16"/>
              </w:rPr>
              <w:t>Retribusi Perizinan Tertentu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47314" w:rsidRPr="00D97E7D" w:rsidRDefault="00D47314" w:rsidP="009F37C4">
            <w:pPr>
              <w:autoSpaceDE w:val="0"/>
              <w:autoSpaceDN w:val="0"/>
              <w:adjustRightInd w:val="0"/>
              <w:spacing w:after="60" w:line="280" w:lineRule="exact"/>
              <w:jc w:val="center"/>
              <w:rPr>
                <w:rFonts w:ascii="Arial" w:hAnsi="Arial" w:cs="Arial"/>
                <w:b/>
                <w:sz w:val="16"/>
                <w:szCs w:val="16"/>
              </w:rPr>
            </w:pPr>
            <w:r w:rsidRPr="00D97E7D">
              <w:rPr>
                <w:rFonts w:ascii="Arial" w:hAnsi="Arial" w:cs="Arial"/>
                <w:b/>
                <w:sz w:val="16"/>
                <w:szCs w:val="16"/>
              </w:rPr>
              <w:t>LO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47314" w:rsidRPr="00D97E7D" w:rsidRDefault="00D47314" w:rsidP="009F37C4">
            <w:pPr>
              <w:autoSpaceDE w:val="0"/>
              <w:autoSpaceDN w:val="0"/>
              <w:adjustRightInd w:val="0"/>
              <w:spacing w:after="60" w:line="280" w:lineRule="exact"/>
              <w:jc w:val="center"/>
              <w:rPr>
                <w:rFonts w:ascii="Arial" w:hAnsi="Arial" w:cs="Arial"/>
                <w:b/>
                <w:sz w:val="16"/>
                <w:szCs w:val="16"/>
              </w:rPr>
            </w:pPr>
            <w:r w:rsidRPr="00D97E7D">
              <w:rPr>
                <w:rFonts w:ascii="Arial" w:hAnsi="Arial" w:cs="Arial"/>
                <w:b/>
                <w:sz w:val="16"/>
                <w:szCs w:val="16"/>
              </w:rPr>
              <w:t>LRA (Rp)</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7314" w:rsidRPr="00D97E7D" w:rsidRDefault="00D47314"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D47314" w:rsidRPr="00D97E7D" w:rsidRDefault="00D47314"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1E3BE2" w:rsidRPr="00D97E7D" w:rsidTr="00360E13">
        <w:trPr>
          <w:trHeight w:val="278"/>
        </w:trPr>
        <w:tc>
          <w:tcPr>
            <w:tcW w:w="2551" w:type="dxa"/>
            <w:tcBorders>
              <w:top w:val="single" w:sz="4" w:space="0" w:color="auto"/>
              <w:left w:val="single" w:sz="4" w:space="0" w:color="auto"/>
              <w:bottom w:val="single" w:sz="4" w:space="0" w:color="auto"/>
              <w:right w:val="single" w:sz="4" w:space="0" w:color="auto"/>
            </w:tcBorders>
            <w:vAlign w:val="bottom"/>
          </w:tcPr>
          <w:p w:rsidR="001E3BE2" w:rsidRPr="00D97E7D" w:rsidRDefault="001E3BE2" w:rsidP="001E3BE2">
            <w:pPr>
              <w:spacing w:before="60" w:after="60"/>
              <w:ind w:right="-108"/>
              <w:rPr>
                <w:rFonts w:ascii="Arial" w:hAnsi="Arial" w:cs="Arial"/>
                <w:sz w:val="16"/>
                <w:szCs w:val="16"/>
              </w:rPr>
            </w:pPr>
            <w:r w:rsidRPr="00D97E7D">
              <w:rPr>
                <w:rFonts w:ascii="Arial" w:hAnsi="Arial" w:cs="Arial"/>
                <w:sz w:val="16"/>
                <w:szCs w:val="16"/>
              </w:rPr>
              <w:t>Izin Mendirikan Bangunan(IMB)</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jc w:val="right"/>
              <w:rPr>
                <w:rFonts w:ascii="Arial" w:hAnsi="Arial" w:cs="Arial"/>
                <w:sz w:val="16"/>
                <w:szCs w:val="16"/>
              </w:rPr>
            </w:pPr>
            <w:r w:rsidRPr="00D97E7D">
              <w:rPr>
                <w:rFonts w:ascii="Arial" w:hAnsi="Arial" w:cs="Arial"/>
                <w:sz w:val="16"/>
                <w:szCs w:val="16"/>
              </w:rPr>
              <w:t>605.387.025,50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jc w:val="right"/>
              <w:rPr>
                <w:rFonts w:ascii="Arial" w:hAnsi="Arial" w:cs="Arial"/>
                <w:sz w:val="16"/>
                <w:szCs w:val="16"/>
              </w:rPr>
            </w:pPr>
            <w:r w:rsidRPr="00D97E7D">
              <w:rPr>
                <w:rFonts w:ascii="Arial" w:hAnsi="Arial" w:cs="Arial"/>
                <w:sz w:val="16"/>
                <w:szCs w:val="16"/>
              </w:rPr>
              <w:t>605.387.025,50</w:t>
            </w:r>
          </w:p>
        </w:tc>
        <w:tc>
          <w:tcPr>
            <w:tcW w:w="1560"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spacing w:line="280" w:lineRule="exact"/>
              <w:jc w:val="right"/>
              <w:rPr>
                <w:rFonts w:ascii="Arial" w:hAnsi="Arial" w:cs="Arial"/>
                <w:sz w:val="16"/>
                <w:szCs w:val="16"/>
              </w:rPr>
            </w:pPr>
            <w:r w:rsidRPr="00D97E7D">
              <w:rPr>
                <w:rFonts w:ascii="Arial" w:hAnsi="Arial" w:cs="Arial"/>
                <w:sz w:val="16"/>
                <w:szCs w:val="16"/>
              </w:rPr>
              <w:t>0,00</w:t>
            </w:r>
          </w:p>
        </w:tc>
      </w:tr>
      <w:tr w:rsidR="001E3BE2" w:rsidRPr="00D97E7D" w:rsidTr="00C455D6">
        <w:tc>
          <w:tcPr>
            <w:tcW w:w="2551" w:type="dxa"/>
            <w:tcBorders>
              <w:top w:val="single" w:sz="4" w:space="0" w:color="auto"/>
              <w:left w:val="single" w:sz="4" w:space="0" w:color="auto"/>
              <w:bottom w:val="single" w:sz="4" w:space="0" w:color="auto"/>
              <w:right w:val="single" w:sz="4" w:space="0" w:color="auto"/>
            </w:tcBorders>
            <w:vAlign w:val="bottom"/>
          </w:tcPr>
          <w:p w:rsidR="001E3BE2" w:rsidRPr="00D97E7D" w:rsidRDefault="001E3BE2" w:rsidP="001E3BE2">
            <w:pPr>
              <w:spacing w:line="280" w:lineRule="exact"/>
              <w:rPr>
                <w:rFonts w:ascii="Arial" w:hAnsi="Arial" w:cs="Arial"/>
                <w:sz w:val="16"/>
                <w:szCs w:val="16"/>
              </w:rPr>
            </w:pPr>
            <w:r w:rsidRPr="00D97E7D">
              <w:rPr>
                <w:rFonts w:ascii="Arial" w:hAnsi="Arial" w:cs="Arial"/>
                <w:sz w:val="16"/>
                <w:szCs w:val="16"/>
              </w:rPr>
              <w:t>Izin Trayek</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jc w:val="right"/>
              <w:rPr>
                <w:rFonts w:ascii="Arial" w:hAnsi="Arial" w:cs="Arial"/>
                <w:sz w:val="16"/>
                <w:szCs w:val="16"/>
              </w:rPr>
            </w:pPr>
            <w:r w:rsidRPr="00D97E7D">
              <w:rPr>
                <w:rFonts w:ascii="Arial" w:hAnsi="Arial" w:cs="Arial"/>
                <w:sz w:val="16"/>
                <w:szCs w:val="16"/>
              </w:rPr>
              <w:t>2.800.000,00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jc w:val="right"/>
              <w:rPr>
                <w:rFonts w:ascii="Arial" w:hAnsi="Arial" w:cs="Arial"/>
                <w:sz w:val="16"/>
                <w:szCs w:val="16"/>
              </w:rPr>
            </w:pPr>
            <w:r w:rsidRPr="00D97E7D">
              <w:rPr>
                <w:rFonts w:ascii="Arial" w:hAnsi="Arial" w:cs="Arial"/>
                <w:sz w:val="16"/>
                <w:szCs w:val="16"/>
              </w:rPr>
              <w:t>2.800.000,00</w:t>
            </w:r>
          </w:p>
        </w:tc>
        <w:tc>
          <w:tcPr>
            <w:tcW w:w="1560"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spacing w:line="280" w:lineRule="exact"/>
              <w:jc w:val="right"/>
              <w:rPr>
                <w:rFonts w:ascii="Arial" w:hAnsi="Arial" w:cs="Arial"/>
                <w:sz w:val="16"/>
                <w:szCs w:val="16"/>
              </w:rPr>
            </w:pPr>
            <w:r w:rsidRPr="00D97E7D">
              <w:rPr>
                <w:rFonts w:ascii="Arial" w:hAnsi="Arial" w:cs="Arial"/>
                <w:sz w:val="16"/>
                <w:szCs w:val="16"/>
              </w:rPr>
              <w:t>0,00</w:t>
            </w:r>
          </w:p>
        </w:tc>
      </w:tr>
      <w:tr w:rsidR="001E3BE2" w:rsidRPr="00D97E7D" w:rsidTr="00646DC9">
        <w:tc>
          <w:tcPr>
            <w:tcW w:w="2551" w:type="dxa"/>
            <w:tcBorders>
              <w:top w:val="single" w:sz="4" w:space="0" w:color="auto"/>
              <w:left w:val="single" w:sz="4" w:space="0" w:color="auto"/>
              <w:bottom w:val="single" w:sz="4" w:space="0" w:color="auto"/>
              <w:right w:val="single" w:sz="4" w:space="0" w:color="auto"/>
            </w:tcBorders>
          </w:tcPr>
          <w:p w:rsidR="001E3BE2" w:rsidRPr="00D97E7D" w:rsidRDefault="001E3BE2" w:rsidP="001E3BE2">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lang w:val="en-US"/>
              </w:rPr>
              <w:t>608.187.025,50</w:t>
            </w:r>
          </w:p>
        </w:tc>
        <w:tc>
          <w:tcPr>
            <w:tcW w:w="1701" w:type="dxa"/>
            <w:tcBorders>
              <w:top w:val="single" w:sz="4" w:space="0" w:color="auto"/>
              <w:left w:val="single" w:sz="4" w:space="0" w:color="auto"/>
              <w:bottom w:val="single" w:sz="4" w:space="0" w:color="auto"/>
              <w:right w:val="single" w:sz="4" w:space="0" w:color="auto"/>
            </w:tcBorders>
            <w:vAlign w:val="center"/>
          </w:tcPr>
          <w:p w:rsidR="001E3BE2" w:rsidRPr="00D97E7D" w:rsidRDefault="001E3BE2" w:rsidP="001E3BE2">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lang w:val="en-US"/>
              </w:rPr>
              <w:t>608.187.025,50</w:t>
            </w:r>
          </w:p>
        </w:tc>
        <w:tc>
          <w:tcPr>
            <w:tcW w:w="1560" w:type="dxa"/>
            <w:tcBorders>
              <w:top w:val="single" w:sz="4" w:space="0" w:color="auto"/>
              <w:left w:val="single" w:sz="4" w:space="0" w:color="auto"/>
              <w:bottom w:val="single" w:sz="4" w:space="0" w:color="auto"/>
              <w:right w:val="single" w:sz="4" w:space="0" w:color="auto"/>
            </w:tcBorders>
          </w:tcPr>
          <w:p w:rsidR="001E3BE2" w:rsidRPr="00D97E7D" w:rsidRDefault="001E3BE2" w:rsidP="001E3BE2">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rPr>
              <w:t>0,00</w:t>
            </w:r>
          </w:p>
        </w:tc>
      </w:tr>
    </w:tbl>
    <w:p w:rsidR="00366D82" w:rsidRPr="00D97E7D" w:rsidRDefault="00366D82" w:rsidP="00366D82">
      <w:pPr>
        <w:autoSpaceDE w:val="0"/>
        <w:autoSpaceDN w:val="0"/>
        <w:adjustRightInd w:val="0"/>
        <w:spacing w:before="120" w:line="280" w:lineRule="exact"/>
        <w:ind w:left="1985"/>
        <w:jc w:val="both"/>
        <w:rPr>
          <w:bCs/>
          <w:iCs/>
          <w:sz w:val="22"/>
          <w:szCs w:val="22"/>
        </w:rPr>
      </w:pPr>
      <w:r w:rsidRPr="00D97E7D">
        <w:rPr>
          <w:rFonts w:eastAsia="SimSun"/>
          <w:sz w:val="22"/>
          <w:szCs w:val="22"/>
        </w:rPr>
        <w:t>Pendapatan Retribusi Perizinan Tertentu pada Laporan Operasional disajikan sebesar pendapatan retribusi yang telah diterima pada tahun 2020 sebesar Rp</w:t>
      </w:r>
      <w:r w:rsidRPr="00D97E7D">
        <w:rPr>
          <w:bCs/>
          <w:sz w:val="22"/>
          <w:szCs w:val="22"/>
          <w:lang w:val="en-US"/>
        </w:rPr>
        <w:t xml:space="preserve">608.187.025,50 </w:t>
      </w:r>
      <w:r w:rsidRPr="00D97E7D">
        <w:rPr>
          <w:rFonts w:eastAsia="SimSun"/>
          <w:sz w:val="22"/>
          <w:szCs w:val="22"/>
        </w:rPr>
        <w:t>dan tidak terdapat piutang per 31 Desember 2020 atas retribusi tersebut.</w:t>
      </w:r>
    </w:p>
    <w:p w:rsidR="00A87D67" w:rsidRPr="00D97E7D" w:rsidRDefault="00A87D67" w:rsidP="008125BD">
      <w:pPr>
        <w:pStyle w:val="BodyTextIndent"/>
        <w:widowControl w:val="0"/>
        <w:numPr>
          <w:ilvl w:val="0"/>
          <w:numId w:val="7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Hasil Pengelolaan Kekayaan Daerah yang Dipisahkan</w:t>
      </w:r>
    </w:p>
    <w:p w:rsidR="00A87D67" w:rsidRPr="00D97E7D" w:rsidRDefault="00A87D67" w:rsidP="000B46F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Pendapatan dari Hasil Pengelolaan Kekayaan Daerah yang Dipisahkan berasal dari bagian laba perusahaan daerah yang merupakan PAD dari pembagian laba atas Penyertaan Modal Pemerintah Daerah (PMPD) pada Perusahaan Daerah atau Badan Usaha Milik Daerah (PD/BUMD), Lembaga Keuangan Bank atau Non Bank, d</w:t>
      </w:r>
      <w:r w:rsidR="008A3693" w:rsidRPr="00D97E7D">
        <w:rPr>
          <w:rFonts w:ascii="Times New Roman" w:hAnsi="Times New Roman" w:cs="Times New Roman"/>
          <w:sz w:val="22"/>
          <w:szCs w:val="22"/>
        </w:rPr>
        <w:t>an pihak ketiga lainnya. Pendapa</w:t>
      </w:r>
      <w:r w:rsidRPr="00D97E7D">
        <w:rPr>
          <w:rFonts w:ascii="Times New Roman" w:hAnsi="Times New Roman" w:cs="Times New Roman"/>
          <w:sz w:val="22"/>
          <w:szCs w:val="22"/>
        </w:rPr>
        <w:t xml:space="preserve">tan ini diterima dan dikelola melalui </w:t>
      </w:r>
      <w:r w:rsidR="008A3693" w:rsidRPr="00D97E7D">
        <w:rPr>
          <w:rFonts w:ascii="Times New Roman" w:hAnsi="Times New Roman" w:cs="Times New Roman"/>
          <w:sz w:val="22"/>
          <w:szCs w:val="22"/>
        </w:rPr>
        <w:t xml:space="preserve">Badan </w:t>
      </w:r>
      <w:r w:rsidR="00EB74D1" w:rsidRPr="00D97E7D">
        <w:rPr>
          <w:rFonts w:ascii="Times New Roman" w:hAnsi="Times New Roman" w:cs="Times New Roman"/>
          <w:sz w:val="22"/>
          <w:szCs w:val="22"/>
          <w:lang w:val="en-US"/>
        </w:rPr>
        <w:t xml:space="preserve">Pengelola </w:t>
      </w:r>
      <w:r w:rsidR="008A3693" w:rsidRPr="00D97E7D">
        <w:rPr>
          <w:rFonts w:ascii="Times New Roman" w:hAnsi="Times New Roman" w:cs="Times New Roman"/>
          <w:sz w:val="22"/>
          <w:szCs w:val="22"/>
        </w:rPr>
        <w:t xml:space="preserve">Keuangan </w:t>
      </w:r>
      <w:r w:rsidR="00EB74D1" w:rsidRPr="00D97E7D">
        <w:rPr>
          <w:rFonts w:ascii="Times New Roman" w:hAnsi="Times New Roman" w:cs="Times New Roman"/>
          <w:sz w:val="22"/>
          <w:szCs w:val="22"/>
          <w:lang w:val="en-US"/>
        </w:rPr>
        <w:t xml:space="preserve">dan Aset </w:t>
      </w:r>
      <w:r w:rsidRPr="00D97E7D">
        <w:rPr>
          <w:rFonts w:ascii="Times New Roman" w:hAnsi="Times New Roman" w:cs="Times New Roman"/>
          <w:sz w:val="22"/>
          <w:szCs w:val="22"/>
        </w:rPr>
        <w:t>Daerah (</w:t>
      </w:r>
      <w:r w:rsidR="008A3693" w:rsidRPr="00D97E7D">
        <w:rPr>
          <w:rFonts w:ascii="Times New Roman" w:hAnsi="Times New Roman" w:cs="Times New Roman"/>
          <w:sz w:val="22"/>
          <w:szCs w:val="22"/>
        </w:rPr>
        <w:t>B</w:t>
      </w:r>
      <w:r w:rsidR="00EB74D1" w:rsidRPr="00D97E7D">
        <w:rPr>
          <w:rFonts w:ascii="Times New Roman" w:hAnsi="Times New Roman" w:cs="Times New Roman"/>
          <w:sz w:val="22"/>
          <w:szCs w:val="22"/>
          <w:lang w:val="en-US"/>
        </w:rPr>
        <w:t>P</w:t>
      </w:r>
      <w:r w:rsidR="008A3693" w:rsidRPr="00D97E7D">
        <w:rPr>
          <w:rFonts w:ascii="Times New Roman" w:hAnsi="Times New Roman" w:cs="Times New Roman"/>
          <w:sz w:val="22"/>
          <w:szCs w:val="22"/>
        </w:rPr>
        <w:t>K</w:t>
      </w:r>
      <w:r w:rsidR="00EB74D1" w:rsidRPr="00D97E7D">
        <w:rPr>
          <w:rFonts w:ascii="Times New Roman" w:hAnsi="Times New Roman" w:cs="Times New Roman"/>
          <w:sz w:val="22"/>
          <w:szCs w:val="22"/>
          <w:lang w:val="en-US"/>
        </w:rPr>
        <w:t>A</w:t>
      </w:r>
      <w:r w:rsidR="008A3693" w:rsidRPr="00D97E7D">
        <w:rPr>
          <w:rFonts w:ascii="Times New Roman" w:hAnsi="Times New Roman" w:cs="Times New Roman"/>
          <w:sz w:val="22"/>
          <w:szCs w:val="22"/>
        </w:rPr>
        <w:t>D</w:t>
      </w:r>
      <w:r w:rsidRPr="00D97E7D">
        <w:rPr>
          <w:rFonts w:ascii="Times New Roman" w:hAnsi="Times New Roman" w:cs="Times New Roman"/>
          <w:sz w:val="22"/>
          <w:szCs w:val="22"/>
        </w:rPr>
        <w:t>) Kota Prabumulih.</w:t>
      </w:r>
    </w:p>
    <w:p w:rsidR="00A87D67" w:rsidRPr="00D97E7D" w:rsidRDefault="00D10D4C" w:rsidP="000B46F4">
      <w:pPr>
        <w:pStyle w:val="BodyTextIndent"/>
        <w:widowControl w:val="0"/>
        <w:spacing w:after="0" w:line="280" w:lineRule="exact"/>
        <w:ind w:left="1559" w:firstLine="0"/>
        <w:rPr>
          <w:rFonts w:ascii="Times New Roman" w:hAnsi="Times New Roman" w:cs="Times New Roman"/>
          <w:sz w:val="22"/>
          <w:szCs w:val="22"/>
          <w:lang w:val="en-US"/>
        </w:rPr>
      </w:pPr>
      <w:r w:rsidRPr="00D97E7D">
        <w:rPr>
          <w:rFonts w:ascii="Times New Roman" w:hAnsi="Times New Roman" w:cs="Times New Roman"/>
          <w:sz w:val="22"/>
          <w:szCs w:val="22"/>
        </w:rPr>
        <w:t>P</w:t>
      </w:r>
      <w:r w:rsidR="00A87D67" w:rsidRPr="00D97E7D">
        <w:rPr>
          <w:rFonts w:ascii="Times New Roman" w:hAnsi="Times New Roman" w:cs="Times New Roman"/>
          <w:sz w:val="22"/>
          <w:szCs w:val="22"/>
        </w:rPr>
        <w:t>endapatan dari Hasil Pengelolaan Kekayaan D</w:t>
      </w:r>
      <w:r w:rsidR="008A3693" w:rsidRPr="00D97E7D">
        <w:rPr>
          <w:rFonts w:ascii="Times New Roman" w:hAnsi="Times New Roman" w:cs="Times New Roman"/>
          <w:sz w:val="22"/>
          <w:szCs w:val="22"/>
        </w:rPr>
        <w:t>aerah yang Dipisahk</w:t>
      </w:r>
      <w:r w:rsidR="004F2BE2" w:rsidRPr="00D97E7D">
        <w:rPr>
          <w:rFonts w:ascii="Times New Roman" w:hAnsi="Times New Roman" w:cs="Times New Roman"/>
          <w:sz w:val="22"/>
          <w:szCs w:val="22"/>
        </w:rPr>
        <w:t xml:space="preserve">an-LO TA </w:t>
      </w:r>
      <w:r w:rsidR="00662672" w:rsidRPr="00D97E7D">
        <w:rPr>
          <w:rFonts w:ascii="Times New Roman" w:hAnsi="Times New Roman" w:cs="Times New Roman"/>
          <w:sz w:val="22"/>
          <w:szCs w:val="22"/>
        </w:rPr>
        <w:t>20</w:t>
      </w:r>
      <w:r w:rsidR="00E158B6" w:rsidRPr="00D97E7D">
        <w:rPr>
          <w:rFonts w:ascii="Times New Roman" w:hAnsi="Times New Roman" w:cs="Times New Roman"/>
          <w:sz w:val="22"/>
          <w:szCs w:val="22"/>
          <w:lang w:val="en-US"/>
        </w:rPr>
        <w:t>20</w:t>
      </w:r>
      <w:r w:rsidRPr="00D97E7D">
        <w:rPr>
          <w:rFonts w:ascii="Times New Roman" w:hAnsi="Times New Roman" w:cs="Times New Roman"/>
          <w:sz w:val="22"/>
          <w:szCs w:val="22"/>
        </w:rPr>
        <w:t>sebesar Rp</w:t>
      </w:r>
      <w:r w:rsidR="004F2E23" w:rsidRPr="00D97E7D">
        <w:rPr>
          <w:rFonts w:ascii="Times New Roman" w:hAnsi="Times New Roman" w:cs="Times New Roman"/>
          <w:sz w:val="22"/>
          <w:szCs w:val="22"/>
          <w:lang w:val="en-US"/>
        </w:rPr>
        <w:t>2.073.589.783,33</w:t>
      </w:r>
      <w:r w:rsidRPr="00D97E7D">
        <w:rPr>
          <w:rFonts w:ascii="Times New Roman" w:hAnsi="Times New Roman" w:cs="Times New Roman"/>
          <w:sz w:val="22"/>
          <w:szCs w:val="22"/>
        </w:rPr>
        <w:t xml:space="preserve">merupakan penerimaan </w:t>
      </w:r>
      <w:r w:rsidR="00A87D67" w:rsidRPr="00D97E7D">
        <w:rPr>
          <w:rFonts w:ascii="Times New Roman" w:hAnsi="Times New Roman" w:cs="Times New Roman"/>
          <w:sz w:val="22"/>
          <w:szCs w:val="22"/>
        </w:rPr>
        <w:t>dividen dari bagian laba Bank Sumsel Babel</w:t>
      </w:r>
      <w:r w:rsidRPr="00D97E7D">
        <w:rPr>
          <w:rFonts w:ascii="Times New Roman" w:hAnsi="Times New Roman" w:cs="Times New Roman"/>
          <w:sz w:val="22"/>
          <w:szCs w:val="22"/>
        </w:rPr>
        <w:t xml:space="preserve"> untuk Pemerintah Kota Prabumulih.</w:t>
      </w:r>
    </w:p>
    <w:p w:rsidR="00A87D67" w:rsidRPr="00D97E7D" w:rsidRDefault="00A87D67" w:rsidP="008125BD">
      <w:pPr>
        <w:pStyle w:val="BodyTextIndent"/>
        <w:widowControl w:val="0"/>
        <w:numPr>
          <w:ilvl w:val="0"/>
          <w:numId w:val="71"/>
        </w:numPr>
        <w:spacing w:before="60" w:after="0" w:line="280" w:lineRule="exact"/>
        <w:ind w:left="1560" w:hanging="284"/>
        <w:rPr>
          <w:rFonts w:ascii="Times New Roman" w:hAnsi="Times New Roman" w:cs="Times New Roman"/>
          <w:b/>
          <w:bCs/>
          <w:iCs/>
          <w:sz w:val="22"/>
          <w:szCs w:val="22"/>
        </w:rPr>
      </w:pPr>
      <w:r w:rsidRPr="00D97E7D">
        <w:rPr>
          <w:rFonts w:ascii="Times New Roman" w:hAnsi="Times New Roman" w:cs="Times New Roman"/>
          <w:b/>
          <w:bCs/>
          <w:iCs/>
          <w:sz w:val="22"/>
          <w:szCs w:val="22"/>
        </w:rPr>
        <w:t>Lain-lain PAD yang Sah</w:t>
      </w:r>
    </w:p>
    <w:p w:rsidR="00A87D67" w:rsidRPr="00D97E7D" w:rsidRDefault="00A87D67" w:rsidP="000B46F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Lain-lain PAD yang Sah merupakan penerimaan dari berbagai sumber yang tidak diatur dengan Peraturan Daerah. </w:t>
      </w:r>
    </w:p>
    <w:p w:rsidR="00B80EB4" w:rsidRPr="00D97E7D" w:rsidRDefault="00B80EB4" w:rsidP="00B80EB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Lain-lain PAD yang Sah-LO pada tahun 20</w:t>
      </w:r>
      <w:r w:rsidR="00584955"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terealisasi sebesar Rp</w:t>
      </w:r>
      <w:r w:rsidR="00366D82" w:rsidRPr="00D97E7D">
        <w:rPr>
          <w:rFonts w:ascii="Times New Roman" w:hAnsi="Times New Roman" w:cs="Times New Roman"/>
          <w:sz w:val="22"/>
          <w:szCs w:val="22"/>
          <w:lang w:val="en-US"/>
        </w:rPr>
        <w:t xml:space="preserve">50.920.326.689,38 </w:t>
      </w:r>
      <w:r w:rsidRPr="00D97E7D">
        <w:rPr>
          <w:rFonts w:ascii="Times New Roman" w:hAnsi="Times New Roman" w:cs="Times New Roman"/>
          <w:sz w:val="22"/>
          <w:szCs w:val="22"/>
        </w:rPr>
        <w:t xml:space="preserve">dengan rincian sebagai </w:t>
      </w:r>
      <w:r w:rsidR="00225DEF" w:rsidRPr="00D97E7D">
        <w:rPr>
          <w:rFonts w:ascii="Times New Roman" w:hAnsi="Times New Roman" w:cs="Times New Roman"/>
          <w:sz w:val="22"/>
          <w:szCs w:val="22"/>
        </w:rPr>
        <w:t>berikut.</w:t>
      </w:r>
    </w:p>
    <w:p w:rsidR="00A87D67" w:rsidRPr="00D97E7D" w:rsidRDefault="00A87D67" w:rsidP="000563F8">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lastRenderedPageBreak/>
        <w:t xml:space="preserve">Tabel </w:t>
      </w:r>
      <w:r w:rsidR="00A95891" w:rsidRPr="00D97E7D">
        <w:rPr>
          <w:rFonts w:ascii="Arial" w:hAnsi="Arial" w:cs="Arial"/>
          <w:b/>
          <w:sz w:val="18"/>
          <w:szCs w:val="18"/>
        </w:rPr>
        <w:t>7.11</w:t>
      </w:r>
      <w:r w:rsidR="00490678" w:rsidRPr="00D97E7D">
        <w:rPr>
          <w:rFonts w:ascii="Arial" w:hAnsi="Arial" w:cs="Arial"/>
          <w:b/>
          <w:sz w:val="18"/>
          <w:szCs w:val="18"/>
          <w:lang w:val="en-US"/>
        </w:rPr>
        <w:t>4</w:t>
      </w:r>
      <w:r w:rsidRPr="00D97E7D">
        <w:rPr>
          <w:rFonts w:ascii="Arial" w:hAnsi="Arial" w:cs="Arial"/>
          <w:b/>
          <w:sz w:val="18"/>
          <w:szCs w:val="18"/>
        </w:rPr>
        <w:t>Lain-lain PAD yang Sah-LO</w:t>
      </w:r>
    </w:p>
    <w:tbl>
      <w:tblPr>
        <w:tblW w:w="7512"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1701"/>
        <w:gridCol w:w="1701"/>
        <w:gridCol w:w="1701"/>
      </w:tblGrid>
      <w:tr w:rsidR="00FB1FBB" w:rsidRPr="00D97E7D" w:rsidTr="00CC40AD">
        <w:trPr>
          <w:tblHead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0563F8" w:rsidRPr="00D97E7D" w:rsidRDefault="00A87D67" w:rsidP="000563F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Lain-lain PAD </w:t>
            </w:r>
          </w:p>
          <w:p w:rsidR="00A87D67" w:rsidRPr="00D97E7D" w:rsidRDefault="00A87D67" w:rsidP="000563F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yang Sah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563F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563F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LRA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0563F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0563F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366D82" w:rsidRPr="00D97E7D" w:rsidTr="00FC59F9">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autoSpaceDE w:val="0"/>
              <w:autoSpaceDN w:val="0"/>
              <w:adjustRightInd w:val="0"/>
              <w:spacing w:line="280" w:lineRule="exact"/>
              <w:rPr>
                <w:rFonts w:ascii="Arial" w:hAnsi="Arial" w:cs="Arial"/>
                <w:sz w:val="16"/>
                <w:szCs w:val="16"/>
              </w:rPr>
            </w:pPr>
            <w:r w:rsidRPr="00D97E7D">
              <w:rPr>
                <w:rFonts w:ascii="Arial" w:hAnsi="Arial" w:cs="Arial"/>
                <w:sz w:val="16"/>
                <w:szCs w:val="16"/>
              </w:rPr>
              <w:t>Penerimaan Jasa Giro</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C81A38" w:rsidP="00366D82">
            <w:pPr>
              <w:spacing w:line="280" w:lineRule="exact"/>
              <w:jc w:val="right"/>
              <w:rPr>
                <w:rFonts w:ascii="Arial" w:hAnsi="Arial" w:cs="Arial"/>
                <w:sz w:val="16"/>
                <w:szCs w:val="16"/>
              </w:rPr>
            </w:pPr>
            <w:r w:rsidRPr="005076E4">
              <w:rPr>
                <w:rFonts w:ascii="Arial" w:hAnsi="Arial" w:cs="Arial"/>
                <w:color w:val="000000"/>
                <w:sz w:val="16"/>
                <w:szCs w:val="16"/>
              </w:rPr>
              <w:t>965.069.048,00</w:t>
            </w:r>
          </w:p>
        </w:tc>
        <w:tc>
          <w:tcPr>
            <w:tcW w:w="1701" w:type="dxa"/>
            <w:tcBorders>
              <w:top w:val="single" w:sz="4" w:space="0" w:color="auto"/>
              <w:left w:val="single" w:sz="4" w:space="0" w:color="auto"/>
              <w:bottom w:val="single" w:sz="4" w:space="0" w:color="auto"/>
              <w:right w:val="single" w:sz="4" w:space="0" w:color="auto"/>
            </w:tcBorders>
            <w:vAlign w:val="bottom"/>
          </w:tcPr>
          <w:p w:rsidR="00366D82" w:rsidRPr="00D97E7D" w:rsidRDefault="00C81A38" w:rsidP="00366D82">
            <w:pPr>
              <w:jc w:val="right"/>
              <w:rPr>
                <w:rFonts w:ascii="Arial" w:hAnsi="Arial" w:cs="Arial"/>
                <w:sz w:val="16"/>
                <w:szCs w:val="16"/>
              </w:rPr>
            </w:pPr>
            <w:r w:rsidRPr="005A5707">
              <w:rPr>
                <w:rFonts w:ascii="Arial" w:hAnsi="Arial" w:cs="Arial"/>
                <w:color w:val="000000"/>
                <w:sz w:val="16"/>
                <w:szCs w:val="16"/>
              </w:rPr>
              <w:t>965.322.376,00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w:t>
            </w:r>
            <w:r w:rsidRPr="00D97E7D">
              <w:rPr>
                <w:rFonts w:ascii="Arial" w:hAnsi="Arial" w:cs="Arial"/>
                <w:sz w:val="16"/>
                <w:szCs w:val="16"/>
                <w:lang w:val="en-US"/>
              </w:rPr>
              <w:t>253.328</w:t>
            </w:r>
            <w:r w:rsidRPr="00D97E7D">
              <w:rPr>
                <w:rFonts w:ascii="Arial" w:hAnsi="Arial" w:cs="Arial"/>
                <w:sz w:val="16"/>
                <w:szCs w:val="16"/>
              </w:rPr>
              <w:t>,00)</w:t>
            </w:r>
          </w:p>
        </w:tc>
      </w:tr>
      <w:tr w:rsidR="00366D82" w:rsidRPr="00D97E7D" w:rsidTr="00FC59F9">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autoSpaceDE w:val="0"/>
              <w:autoSpaceDN w:val="0"/>
              <w:adjustRightInd w:val="0"/>
              <w:spacing w:line="280" w:lineRule="exact"/>
              <w:rPr>
                <w:rFonts w:ascii="Arial" w:hAnsi="Arial" w:cs="Arial"/>
                <w:sz w:val="16"/>
                <w:szCs w:val="16"/>
              </w:rPr>
            </w:pPr>
            <w:r w:rsidRPr="00D97E7D">
              <w:rPr>
                <w:rFonts w:ascii="Arial" w:hAnsi="Arial" w:cs="Arial"/>
                <w:sz w:val="16"/>
                <w:szCs w:val="16"/>
              </w:rPr>
              <w:t>Bunga Deposito Bank</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8.162.532.183,30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8.162.532.183,30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0,00</w:t>
            </w:r>
          </w:p>
        </w:tc>
      </w:tr>
      <w:tr w:rsidR="00366D82" w:rsidRPr="00D97E7D" w:rsidTr="00BC1332">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autoSpaceDE w:val="0"/>
              <w:autoSpaceDN w:val="0"/>
              <w:adjustRightInd w:val="0"/>
              <w:spacing w:before="60" w:after="60"/>
              <w:rPr>
                <w:rFonts w:ascii="Arial" w:hAnsi="Arial" w:cs="Arial"/>
                <w:sz w:val="16"/>
                <w:szCs w:val="16"/>
              </w:rPr>
            </w:pPr>
            <w:r w:rsidRPr="00D97E7D">
              <w:rPr>
                <w:rFonts w:ascii="Arial" w:hAnsi="Arial" w:cs="Arial"/>
                <w:sz w:val="16"/>
                <w:szCs w:val="16"/>
              </w:rPr>
              <w:t>Tuntutan Ganti Kerugian Daerah</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lang w:val="en-US"/>
              </w:rPr>
            </w:pPr>
            <w:r w:rsidRPr="00D97E7D">
              <w:rPr>
                <w:rFonts w:ascii="Arial" w:hAnsi="Arial" w:cs="Arial"/>
                <w:sz w:val="16"/>
                <w:szCs w:val="16"/>
                <w:lang w:val="en-US"/>
              </w:rPr>
              <w:t>1.032.627.320,60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1.395.648.285,60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w:t>
            </w:r>
            <w:r w:rsidRPr="00D97E7D">
              <w:rPr>
                <w:rFonts w:ascii="Arial" w:hAnsi="Arial" w:cs="Arial"/>
                <w:sz w:val="16"/>
                <w:szCs w:val="16"/>
                <w:lang w:val="en-US"/>
              </w:rPr>
              <w:t>363.020.965,00</w:t>
            </w:r>
            <w:r w:rsidRPr="00D97E7D">
              <w:rPr>
                <w:rFonts w:ascii="Arial" w:hAnsi="Arial" w:cs="Arial"/>
                <w:sz w:val="16"/>
                <w:szCs w:val="16"/>
              </w:rPr>
              <w:t>)</w:t>
            </w:r>
          </w:p>
        </w:tc>
      </w:tr>
      <w:tr w:rsidR="00366D82" w:rsidRPr="00D97E7D" w:rsidTr="00BC1332">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tabs>
                <w:tab w:val="right" w:pos="2535"/>
              </w:tabs>
              <w:autoSpaceDE w:val="0"/>
              <w:autoSpaceDN w:val="0"/>
              <w:adjustRightInd w:val="0"/>
              <w:spacing w:line="280" w:lineRule="exact"/>
              <w:rPr>
                <w:rFonts w:ascii="Arial" w:hAnsi="Arial" w:cs="Arial"/>
                <w:sz w:val="16"/>
                <w:szCs w:val="16"/>
              </w:rPr>
            </w:pPr>
            <w:r w:rsidRPr="00D97E7D">
              <w:rPr>
                <w:rFonts w:ascii="Arial" w:hAnsi="Arial" w:cs="Arial"/>
                <w:sz w:val="16"/>
                <w:szCs w:val="16"/>
              </w:rPr>
              <w:t>Penerimaan BLUD</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lang w:val="en-US"/>
              </w:rPr>
            </w:pPr>
            <w:r w:rsidRPr="00D97E7D">
              <w:rPr>
                <w:rFonts w:ascii="Arial" w:hAnsi="Arial" w:cs="Arial"/>
                <w:sz w:val="16"/>
                <w:szCs w:val="16"/>
                <w:lang w:val="en-US"/>
              </w:rPr>
              <w:t>31.785.096.891,50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C81A38" w:rsidP="00366D82">
            <w:pPr>
              <w:spacing w:line="280" w:lineRule="exact"/>
              <w:jc w:val="right"/>
              <w:rPr>
                <w:rFonts w:ascii="Arial" w:hAnsi="Arial" w:cs="Arial"/>
                <w:sz w:val="16"/>
                <w:szCs w:val="16"/>
              </w:rPr>
            </w:pPr>
            <w:r w:rsidRPr="005076E4">
              <w:rPr>
                <w:rFonts w:ascii="Arial" w:hAnsi="Arial" w:cs="Arial"/>
                <w:color w:val="000000"/>
                <w:sz w:val="16"/>
                <w:szCs w:val="16"/>
              </w:rPr>
              <w:t>31.786.024.021,50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lang w:val="en-US"/>
              </w:rPr>
            </w:pPr>
            <w:r w:rsidRPr="00D97E7D">
              <w:rPr>
                <w:rFonts w:ascii="Arial" w:hAnsi="Arial" w:cs="Arial"/>
                <w:sz w:val="16"/>
                <w:szCs w:val="16"/>
                <w:lang w:val="en-US"/>
              </w:rPr>
              <w:t>(367.600.428,50)</w:t>
            </w:r>
          </w:p>
        </w:tc>
      </w:tr>
      <w:tr w:rsidR="00366D82" w:rsidRPr="00D97E7D" w:rsidTr="00CC40AD">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tabs>
                <w:tab w:val="right" w:pos="2535"/>
              </w:tabs>
              <w:autoSpaceDE w:val="0"/>
              <w:autoSpaceDN w:val="0"/>
              <w:adjustRightInd w:val="0"/>
              <w:spacing w:line="280" w:lineRule="exact"/>
              <w:rPr>
                <w:rFonts w:ascii="Arial" w:hAnsi="Arial" w:cs="Arial"/>
                <w:sz w:val="16"/>
                <w:szCs w:val="16"/>
              </w:rPr>
            </w:pPr>
            <w:r w:rsidRPr="00D97E7D">
              <w:rPr>
                <w:rFonts w:ascii="Arial" w:hAnsi="Arial" w:cs="Arial"/>
                <w:sz w:val="16"/>
                <w:szCs w:val="16"/>
              </w:rPr>
              <w:t>Penerimaan Lain-lain</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lang w:val="en-US"/>
              </w:rPr>
            </w:pPr>
            <w:r w:rsidRPr="00D97E7D">
              <w:rPr>
                <w:rFonts w:ascii="Arial" w:hAnsi="Arial" w:cs="Arial"/>
                <w:sz w:val="16"/>
                <w:szCs w:val="16"/>
                <w:lang w:val="en-US"/>
              </w:rPr>
              <w:t>2.544.550.727,98</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2.431.808.227,98</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lang w:val="en-US"/>
              </w:rPr>
            </w:pPr>
            <w:r w:rsidRPr="00D97E7D">
              <w:rPr>
                <w:rFonts w:ascii="Arial" w:hAnsi="Arial" w:cs="Arial"/>
                <w:sz w:val="16"/>
                <w:szCs w:val="16"/>
                <w:lang w:val="en-US"/>
              </w:rPr>
              <w:t>112.742.500,00</w:t>
            </w:r>
          </w:p>
        </w:tc>
      </w:tr>
      <w:tr w:rsidR="00366D82" w:rsidRPr="00D97E7D" w:rsidTr="00FC59F9">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tabs>
                <w:tab w:val="right" w:pos="2535"/>
              </w:tabs>
              <w:autoSpaceDE w:val="0"/>
              <w:autoSpaceDN w:val="0"/>
              <w:adjustRightInd w:val="0"/>
              <w:spacing w:line="280" w:lineRule="exact"/>
              <w:rPr>
                <w:rFonts w:ascii="Arial" w:hAnsi="Arial" w:cs="Arial"/>
                <w:sz w:val="16"/>
                <w:szCs w:val="16"/>
              </w:rPr>
            </w:pPr>
            <w:r w:rsidRPr="00D97E7D">
              <w:rPr>
                <w:rFonts w:ascii="Arial" w:hAnsi="Arial" w:cs="Arial"/>
                <w:sz w:val="16"/>
                <w:szCs w:val="16"/>
              </w:rPr>
              <w:t>Dana JKN FKTP</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6.381.618.753,00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6.381.618.753,00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0,00</w:t>
            </w:r>
          </w:p>
        </w:tc>
      </w:tr>
      <w:tr w:rsidR="00366D82" w:rsidRPr="00D97E7D" w:rsidTr="00FC59F9">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autoSpaceDE w:val="0"/>
              <w:autoSpaceDN w:val="0"/>
              <w:adjustRightInd w:val="0"/>
              <w:spacing w:before="60" w:after="60"/>
              <w:rPr>
                <w:rFonts w:ascii="Arial" w:hAnsi="Arial" w:cs="Arial"/>
                <w:sz w:val="16"/>
                <w:szCs w:val="16"/>
              </w:rPr>
            </w:pPr>
            <w:r w:rsidRPr="00D97E7D">
              <w:rPr>
                <w:rFonts w:ascii="Arial" w:hAnsi="Arial" w:cs="Arial"/>
                <w:sz w:val="16"/>
                <w:szCs w:val="16"/>
              </w:rPr>
              <w:t>Denda PBB P2</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176.208.576,00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176.208.576,00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0,00</w:t>
            </w:r>
          </w:p>
        </w:tc>
      </w:tr>
      <w:tr w:rsidR="00366D82" w:rsidRPr="00D97E7D" w:rsidTr="00FC59F9">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autoSpaceDE w:val="0"/>
              <w:autoSpaceDN w:val="0"/>
              <w:adjustRightInd w:val="0"/>
              <w:spacing w:line="280" w:lineRule="exact"/>
              <w:rPr>
                <w:rFonts w:ascii="Arial" w:hAnsi="Arial" w:cs="Arial"/>
                <w:bCs/>
                <w:sz w:val="16"/>
                <w:szCs w:val="16"/>
              </w:rPr>
            </w:pPr>
            <w:r w:rsidRPr="00D97E7D">
              <w:rPr>
                <w:rFonts w:ascii="Arial" w:hAnsi="Arial" w:cs="Arial"/>
                <w:bCs/>
                <w:sz w:val="16"/>
                <w:szCs w:val="16"/>
              </w:rPr>
              <w:t>Penjualan Hasil Perikanan</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7.500.000,00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7.500.000,00</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80" w:lineRule="exact"/>
              <w:jc w:val="right"/>
              <w:rPr>
                <w:rFonts w:ascii="Arial" w:hAnsi="Arial" w:cs="Arial"/>
                <w:sz w:val="16"/>
                <w:szCs w:val="16"/>
              </w:rPr>
            </w:pPr>
            <w:r w:rsidRPr="00D97E7D">
              <w:rPr>
                <w:rFonts w:ascii="Arial" w:hAnsi="Arial" w:cs="Arial"/>
                <w:sz w:val="16"/>
                <w:szCs w:val="16"/>
              </w:rPr>
              <w:t>0,00</w:t>
            </w:r>
          </w:p>
        </w:tc>
      </w:tr>
      <w:tr w:rsidR="00366D82" w:rsidRPr="00D97E7D" w:rsidTr="00CC40AD">
        <w:tc>
          <w:tcPr>
            <w:tcW w:w="2409" w:type="dxa"/>
            <w:tcBorders>
              <w:top w:val="single" w:sz="4" w:space="0" w:color="auto"/>
              <w:left w:val="single" w:sz="4" w:space="0" w:color="auto"/>
              <w:bottom w:val="single" w:sz="4" w:space="0" w:color="auto"/>
              <w:right w:val="single" w:sz="4" w:space="0" w:color="auto"/>
            </w:tcBorders>
          </w:tcPr>
          <w:p w:rsidR="00366D82" w:rsidRPr="00D97E7D" w:rsidRDefault="00366D82" w:rsidP="00366D82">
            <w:pPr>
              <w:autoSpaceDE w:val="0"/>
              <w:autoSpaceDN w:val="0"/>
              <w:adjustRightInd w:val="0"/>
              <w:spacing w:line="240" w:lineRule="exact"/>
              <w:jc w:val="center"/>
              <w:rPr>
                <w:rFonts w:ascii="Arial" w:hAnsi="Arial" w:cs="Arial"/>
                <w:b/>
                <w:bCs/>
                <w:sz w:val="16"/>
                <w:szCs w:val="16"/>
              </w:rPr>
            </w:pPr>
            <w:r w:rsidRPr="00D97E7D">
              <w:rPr>
                <w:rFonts w:ascii="Arial" w:hAnsi="Arial" w:cs="Arial"/>
                <w:b/>
                <w:bCs/>
                <w:sz w:val="16"/>
                <w:szCs w:val="16"/>
              </w:rPr>
              <w:t>Jumlah</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C81A38" w:rsidRDefault="00C81A38" w:rsidP="00366D82">
            <w:pPr>
              <w:spacing w:line="240" w:lineRule="exact"/>
              <w:jc w:val="right"/>
              <w:rPr>
                <w:rFonts w:ascii="Arial" w:hAnsi="Arial" w:cs="Arial"/>
                <w:b/>
                <w:bCs/>
                <w:sz w:val="16"/>
                <w:szCs w:val="16"/>
                <w:lang w:val="en-US"/>
              </w:rPr>
            </w:pPr>
            <w:r w:rsidRPr="00C81A38">
              <w:rPr>
                <w:rFonts w:ascii="Arial" w:hAnsi="Arial" w:cs="Arial"/>
                <w:b/>
                <w:color w:val="000000"/>
                <w:sz w:val="16"/>
                <w:szCs w:val="16"/>
              </w:rPr>
              <w:t>51.056.130.630,38</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C81A38" w:rsidRDefault="00C81A38" w:rsidP="00366D82">
            <w:pPr>
              <w:spacing w:line="240" w:lineRule="exact"/>
              <w:jc w:val="right"/>
              <w:rPr>
                <w:rFonts w:ascii="Arial" w:hAnsi="Arial" w:cs="Arial"/>
                <w:b/>
                <w:bCs/>
                <w:sz w:val="16"/>
                <w:szCs w:val="16"/>
              </w:rPr>
            </w:pPr>
            <w:r w:rsidRPr="00C81A38">
              <w:rPr>
                <w:rFonts w:ascii="Arial" w:hAnsi="Arial" w:cs="Arial"/>
                <w:b/>
                <w:color w:val="000000"/>
                <w:sz w:val="16"/>
                <w:szCs w:val="16"/>
              </w:rPr>
              <w:t>51.674.262.851,88</w:t>
            </w:r>
          </w:p>
        </w:tc>
        <w:tc>
          <w:tcPr>
            <w:tcW w:w="1701" w:type="dxa"/>
            <w:tcBorders>
              <w:top w:val="single" w:sz="4" w:space="0" w:color="auto"/>
              <w:left w:val="single" w:sz="4" w:space="0" w:color="auto"/>
              <w:bottom w:val="single" w:sz="4" w:space="0" w:color="auto"/>
              <w:right w:val="single" w:sz="4" w:space="0" w:color="auto"/>
            </w:tcBorders>
            <w:vAlign w:val="center"/>
          </w:tcPr>
          <w:p w:rsidR="00366D82" w:rsidRPr="00D97E7D" w:rsidRDefault="00366D82" w:rsidP="00366D82">
            <w:pPr>
              <w:spacing w:line="240" w:lineRule="exact"/>
              <w:jc w:val="right"/>
              <w:rPr>
                <w:rFonts w:ascii="Arial" w:hAnsi="Arial" w:cs="Arial"/>
                <w:b/>
                <w:sz w:val="16"/>
                <w:szCs w:val="16"/>
                <w:lang w:val="en-US"/>
              </w:rPr>
            </w:pPr>
            <w:r w:rsidRPr="00D97E7D">
              <w:rPr>
                <w:rFonts w:ascii="Arial" w:hAnsi="Arial" w:cs="Arial"/>
                <w:b/>
                <w:sz w:val="16"/>
                <w:szCs w:val="16"/>
                <w:lang w:val="en-US"/>
              </w:rPr>
              <w:t>(618.132.221,50)</w:t>
            </w:r>
          </w:p>
        </w:tc>
      </w:tr>
    </w:tbl>
    <w:p w:rsidR="00953BCF" w:rsidRPr="00D97E7D" w:rsidRDefault="00953BCF" w:rsidP="00953BCF">
      <w:pPr>
        <w:pStyle w:val="BodyTextIndent"/>
        <w:widowControl w:val="0"/>
        <w:spacing w:before="120" w:after="0" w:line="280" w:lineRule="exact"/>
        <w:ind w:left="1559" w:firstLine="0"/>
        <w:rPr>
          <w:rFonts w:ascii="Times New Roman" w:hAnsi="Times New Roman" w:cs="Times New Roman"/>
          <w:bCs/>
          <w:iCs/>
          <w:sz w:val="22"/>
          <w:szCs w:val="22"/>
        </w:rPr>
      </w:pPr>
      <w:r w:rsidRPr="00D97E7D">
        <w:rPr>
          <w:rFonts w:ascii="Times New Roman" w:hAnsi="Times New Roman" w:cs="Times New Roman"/>
          <w:bCs/>
          <w:iCs/>
          <w:sz w:val="22"/>
          <w:szCs w:val="22"/>
        </w:rPr>
        <w:t xml:space="preserve">Selisih antara Lain-lain PAD yang Sah yang tercatat di LO dengan yang tercatat di LRA sebesar </w:t>
      </w:r>
      <w:r w:rsidRPr="00D97E7D">
        <w:rPr>
          <w:rFonts w:ascii="Times New Roman" w:hAnsi="Times New Roman" w:cs="Times New Roman"/>
          <w:bCs/>
          <w:iCs/>
          <w:sz w:val="22"/>
          <w:szCs w:val="22"/>
          <w:lang w:val="en-US"/>
        </w:rPr>
        <w:t xml:space="preserve">minus </w:t>
      </w:r>
      <w:r w:rsidRPr="00D97E7D">
        <w:rPr>
          <w:rFonts w:ascii="Times New Roman" w:hAnsi="Times New Roman" w:cs="Times New Roman"/>
          <w:bCs/>
          <w:iCs/>
          <w:sz w:val="22"/>
          <w:szCs w:val="22"/>
        </w:rPr>
        <w:t>Rp</w:t>
      </w:r>
      <w:r w:rsidRPr="00D97E7D">
        <w:rPr>
          <w:rFonts w:ascii="Times New Roman" w:hAnsi="Times New Roman" w:cs="Times New Roman"/>
          <w:sz w:val="22"/>
          <w:szCs w:val="22"/>
          <w:lang w:val="en-US"/>
        </w:rPr>
        <w:t xml:space="preserve">618.132.221,50 </w:t>
      </w:r>
      <w:r w:rsidRPr="00D97E7D">
        <w:rPr>
          <w:rFonts w:ascii="Times New Roman" w:hAnsi="Times New Roman" w:cs="Times New Roman"/>
          <w:bCs/>
          <w:iCs/>
          <w:sz w:val="22"/>
          <w:szCs w:val="22"/>
        </w:rPr>
        <w:t>dapat dijelaskan sebagai berikut.</w:t>
      </w:r>
    </w:p>
    <w:p w:rsidR="00953BCF" w:rsidRPr="00D97E7D" w:rsidRDefault="00953BCF" w:rsidP="00ED482B">
      <w:pPr>
        <w:numPr>
          <w:ilvl w:val="0"/>
          <w:numId w:val="91"/>
        </w:numPr>
        <w:autoSpaceDE w:val="0"/>
        <w:autoSpaceDN w:val="0"/>
        <w:adjustRightInd w:val="0"/>
        <w:spacing w:line="280" w:lineRule="exact"/>
        <w:ind w:left="1985" w:hanging="425"/>
        <w:jc w:val="both"/>
        <w:rPr>
          <w:bCs/>
          <w:iCs/>
          <w:sz w:val="22"/>
          <w:szCs w:val="22"/>
        </w:rPr>
      </w:pPr>
      <w:r w:rsidRPr="00D97E7D">
        <w:rPr>
          <w:bCs/>
          <w:iCs/>
          <w:sz w:val="22"/>
          <w:szCs w:val="22"/>
        </w:rPr>
        <w:t>Selisih atas Penerimaan Jasa Giro sebesar minus Rp</w:t>
      </w:r>
      <w:r w:rsidRPr="00D97E7D">
        <w:rPr>
          <w:bCs/>
          <w:iCs/>
          <w:sz w:val="22"/>
          <w:szCs w:val="22"/>
          <w:lang w:val="en-US"/>
        </w:rPr>
        <w:t>253.328</w:t>
      </w:r>
      <w:r w:rsidRPr="00D97E7D">
        <w:rPr>
          <w:sz w:val="22"/>
          <w:szCs w:val="22"/>
        </w:rPr>
        <w:t xml:space="preserve">,00 </w:t>
      </w:r>
      <w:r w:rsidRPr="00D97E7D">
        <w:rPr>
          <w:bCs/>
          <w:iCs/>
          <w:sz w:val="22"/>
          <w:szCs w:val="22"/>
        </w:rPr>
        <w:t xml:space="preserve">merupakan </w:t>
      </w:r>
      <w:r w:rsidRPr="00D97E7D">
        <w:rPr>
          <w:bCs/>
          <w:iCs/>
          <w:sz w:val="22"/>
          <w:szCs w:val="22"/>
          <w:lang w:val="en-US"/>
        </w:rPr>
        <w:t xml:space="preserve">mutasi kurang </w:t>
      </w:r>
      <w:r w:rsidRPr="00D97E7D">
        <w:rPr>
          <w:bCs/>
          <w:iCs/>
          <w:sz w:val="22"/>
          <w:szCs w:val="22"/>
        </w:rPr>
        <w:t>piutang jasa giro selama periode Tahun 2020.</w:t>
      </w:r>
    </w:p>
    <w:p w:rsidR="00953BCF" w:rsidRPr="00D97E7D" w:rsidRDefault="00953BCF" w:rsidP="00ED482B">
      <w:pPr>
        <w:numPr>
          <w:ilvl w:val="0"/>
          <w:numId w:val="91"/>
        </w:numPr>
        <w:autoSpaceDE w:val="0"/>
        <w:autoSpaceDN w:val="0"/>
        <w:adjustRightInd w:val="0"/>
        <w:spacing w:line="280" w:lineRule="exact"/>
        <w:ind w:left="1985" w:hanging="425"/>
        <w:jc w:val="both"/>
        <w:rPr>
          <w:bCs/>
          <w:iCs/>
          <w:sz w:val="22"/>
          <w:szCs w:val="22"/>
        </w:rPr>
      </w:pPr>
      <w:r w:rsidRPr="00D97E7D">
        <w:rPr>
          <w:bCs/>
          <w:iCs/>
          <w:sz w:val="22"/>
          <w:szCs w:val="22"/>
        </w:rPr>
        <w:t>Selisih penerimaan Tuntutan Ganti Kerugian (TGR) Daerah sebesar minus Rp</w:t>
      </w:r>
      <w:r w:rsidRPr="00D97E7D">
        <w:rPr>
          <w:sz w:val="22"/>
          <w:szCs w:val="22"/>
          <w:lang w:val="en-US"/>
        </w:rPr>
        <w:t>363.020.965,00</w:t>
      </w:r>
      <w:r w:rsidRPr="00D97E7D">
        <w:rPr>
          <w:sz w:val="22"/>
          <w:szCs w:val="22"/>
        </w:rPr>
        <w:t>merupakan pengurangan</w:t>
      </w:r>
      <w:r w:rsidRPr="00D97E7D">
        <w:rPr>
          <w:bCs/>
          <w:iCs/>
          <w:sz w:val="22"/>
          <w:szCs w:val="22"/>
        </w:rPr>
        <w:t xml:space="preserve"> piutang yang dicatat sebagai Aset Lain-Lain selama periode Tahun 2020</w:t>
      </w:r>
      <w:r w:rsidRPr="00D97E7D">
        <w:rPr>
          <w:bCs/>
          <w:iCs/>
          <w:sz w:val="22"/>
          <w:szCs w:val="22"/>
          <w:lang w:val="en-US"/>
        </w:rPr>
        <w:t>.</w:t>
      </w:r>
    </w:p>
    <w:p w:rsidR="00953BCF" w:rsidRPr="00D97E7D" w:rsidRDefault="00953BCF" w:rsidP="00ED482B">
      <w:pPr>
        <w:numPr>
          <w:ilvl w:val="0"/>
          <w:numId w:val="91"/>
        </w:numPr>
        <w:autoSpaceDE w:val="0"/>
        <w:autoSpaceDN w:val="0"/>
        <w:adjustRightInd w:val="0"/>
        <w:spacing w:line="280" w:lineRule="exact"/>
        <w:ind w:left="1985" w:hanging="425"/>
        <w:jc w:val="both"/>
        <w:rPr>
          <w:bCs/>
          <w:iCs/>
          <w:sz w:val="20"/>
          <w:szCs w:val="20"/>
        </w:rPr>
      </w:pPr>
      <w:r w:rsidRPr="00D97E7D">
        <w:rPr>
          <w:bCs/>
          <w:iCs/>
          <w:sz w:val="22"/>
          <w:szCs w:val="22"/>
        </w:rPr>
        <w:t xml:space="preserve">Mapping nilai penerimaan BLUD LO dapat </w:t>
      </w:r>
      <w:r w:rsidRPr="00D97E7D">
        <w:rPr>
          <w:bCs/>
          <w:iCs/>
          <w:sz w:val="20"/>
          <w:szCs w:val="20"/>
        </w:rPr>
        <w:t>dijelaskan :</w:t>
      </w:r>
    </w:p>
    <w:tbl>
      <w:tblPr>
        <w:tblStyle w:val="TableGrid"/>
        <w:tblW w:w="6628"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73"/>
        <w:gridCol w:w="272"/>
        <w:gridCol w:w="2083"/>
      </w:tblGrid>
      <w:tr w:rsidR="00953BCF" w:rsidRPr="00D97E7D" w:rsidTr="00FC59F9">
        <w:trPr>
          <w:trHeight w:val="325"/>
        </w:trPr>
        <w:tc>
          <w:tcPr>
            <w:tcW w:w="4273"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Penerimaan BLUD LRA</w:t>
            </w:r>
          </w:p>
        </w:tc>
        <w:tc>
          <w:tcPr>
            <w:tcW w:w="272"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2083" w:type="dxa"/>
          </w:tcPr>
          <w:p w:rsidR="00953BCF" w:rsidRPr="00D97E7D" w:rsidRDefault="00953BCF" w:rsidP="00FC59F9">
            <w:pPr>
              <w:autoSpaceDE w:val="0"/>
              <w:autoSpaceDN w:val="0"/>
              <w:adjustRightInd w:val="0"/>
              <w:spacing w:line="280" w:lineRule="exact"/>
              <w:jc w:val="right"/>
              <w:rPr>
                <w:bCs/>
                <w:iCs/>
                <w:sz w:val="20"/>
                <w:szCs w:val="20"/>
              </w:rPr>
            </w:pPr>
            <w:r w:rsidRPr="00D97E7D">
              <w:rPr>
                <w:bCs/>
                <w:iCs/>
                <w:sz w:val="20"/>
                <w:szCs w:val="20"/>
              </w:rPr>
              <w:t xml:space="preserve">Rp </w:t>
            </w:r>
            <w:r w:rsidRPr="00D97E7D">
              <w:rPr>
                <w:sz w:val="20"/>
                <w:szCs w:val="20"/>
              </w:rPr>
              <w:t>32.152.697.320,00</w:t>
            </w:r>
          </w:p>
        </w:tc>
      </w:tr>
      <w:tr w:rsidR="00953BCF" w:rsidRPr="00D97E7D" w:rsidTr="00FC59F9">
        <w:trPr>
          <w:trHeight w:val="365"/>
        </w:trPr>
        <w:tc>
          <w:tcPr>
            <w:tcW w:w="4273"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
                <w:iCs/>
                <w:sz w:val="20"/>
                <w:szCs w:val="20"/>
              </w:rPr>
              <w:t>Dikurangi</w:t>
            </w:r>
            <w:r w:rsidRPr="00D97E7D">
              <w:rPr>
                <w:bCs/>
                <w:iCs/>
                <w:sz w:val="20"/>
                <w:szCs w:val="20"/>
              </w:rPr>
              <w:t xml:space="preserve"> Pelunasan piutang BLUD di TA 2020</w:t>
            </w:r>
          </w:p>
        </w:tc>
        <w:tc>
          <w:tcPr>
            <w:tcW w:w="272"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2083" w:type="dxa"/>
          </w:tcPr>
          <w:p w:rsidR="00953BCF" w:rsidRPr="00D97E7D" w:rsidRDefault="00953BCF" w:rsidP="00FC59F9">
            <w:pPr>
              <w:autoSpaceDE w:val="0"/>
              <w:autoSpaceDN w:val="0"/>
              <w:adjustRightInd w:val="0"/>
              <w:spacing w:line="280" w:lineRule="exact"/>
              <w:jc w:val="right"/>
              <w:rPr>
                <w:bCs/>
                <w:iCs/>
                <w:sz w:val="20"/>
                <w:szCs w:val="20"/>
                <w:lang w:val="en-US"/>
              </w:rPr>
            </w:pPr>
            <w:r w:rsidRPr="00D97E7D">
              <w:rPr>
                <w:bCs/>
                <w:iCs/>
                <w:sz w:val="20"/>
                <w:szCs w:val="20"/>
              </w:rPr>
              <w:t>(Rp</w:t>
            </w:r>
            <w:r w:rsidRPr="00D97E7D">
              <w:rPr>
                <w:bCs/>
                <w:iCs/>
                <w:sz w:val="20"/>
                <w:szCs w:val="20"/>
                <w:lang w:val="en-US"/>
              </w:rPr>
              <w:t>10.122.480.882,00</w:t>
            </w:r>
            <w:r w:rsidRPr="00D97E7D">
              <w:rPr>
                <w:bCs/>
                <w:iCs/>
                <w:sz w:val="20"/>
                <w:szCs w:val="20"/>
              </w:rPr>
              <w:t>)</w:t>
            </w:r>
          </w:p>
        </w:tc>
      </w:tr>
      <w:tr w:rsidR="00953BCF" w:rsidRPr="00D97E7D" w:rsidTr="00FC59F9">
        <w:tc>
          <w:tcPr>
            <w:tcW w:w="4273"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Pendapatan BLUD murni di TA 2020</w:t>
            </w:r>
          </w:p>
        </w:tc>
        <w:tc>
          <w:tcPr>
            <w:tcW w:w="272"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2083" w:type="dxa"/>
            <w:tcBorders>
              <w:top w:val="single" w:sz="4" w:space="0" w:color="auto"/>
            </w:tcBorders>
          </w:tcPr>
          <w:p w:rsidR="00953BCF" w:rsidRPr="00D97E7D" w:rsidRDefault="00953BCF" w:rsidP="00FC59F9">
            <w:pPr>
              <w:autoSpaceDE w:val="0"/>
              <w:autoSpaceDN w:val="0"/>
              <w:adjustRightInd w:val="0"/>
              <w:spacing w:line="280" w:lineRule="exact"/>
              <w:jc w:val="right"/>
              <w:rPr>
                <w:bCs/>
                <w:iCs/>
                <w:sz w:val="20"/>
                <w:szCs w:val="20"/>
                <w:lang w:val="en-US"/>
              </w:rPr>
            </w:pPr>
            <w:r w:rsidRPr="00D97E7D">
              <w:rPr>
                <w:bCs/>
                <w:iCs/>
                <w:sz w:val="20"/>
                <w:szCs w:val="20"/>
              </w:rPr>
              <w:t xml:space="preserve">Rp </w:t>
            </w:r>
            <w:r w:rsidRPr="00D97E7D">
              <w:rPr>
                <w:bCs/>
                <w:iCs/>
                <w:sz w:val="20"/>
                <w:szCs w:val="20"/>
                <w:lang w:val="en-US"/>
              </w:rPr>
              <w:t>22</w:t>
            </w:r>
            <w:r w:rsidRPr="00D97E7D">
              <w:rPr>
                <w:bCs/>
                <w:iCs/>
                <w:sz w:val="20"/>
                <w:szCs w:val="20"/>
              </w:rPr>
              <w:t>.</w:t>
            </w:r>
            <w:r w:rsidRPr="00D97E7D">
              <w:rPr>
                <w:bCs/>
                <w:iCs/>
                <w:sz w:val="20"/>
                <w:szCs w:val="20"/>
                <w:lang w:val="en-US"/>
              </w:rPr>
              <w:t>030</w:t>
            </w:r>
            <w:r w:rsidRPr="00D97E7D">
              <w:rPr>
                <w:bCs/>
                <w:iCs/>
                <w:sz w:val="20"/>
                <w:szCs w:val="20"/>
              </w:rPr>
              <w:t>.</w:t>
            </w:r>
            <w:r w:rsidRPr="00D97E7D">
              <w:rPr>
                <w:bCs/>
                <w:iCs/>
                <w:sz w:val="20"/>
                <w:szCs w:val="20"/>
                <w:lang w:val="en-US"/>
              </w:rPr>
              <w:t>216.438,00</w:t>
            </w:r>
          </w:p>
        </w:tc>
      </w:tr>
      <w:tr w:rsidR="00953BCF" w:rsidRPr="00D97E7D" w:rsidTr="00FC59F9">
        <w:tc>
          <w:tcPr>
            <w:tcW w:w="4273"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
                <w:iCs/>
                <w:sz w:val="20"/>
                <w:szCs w:val="20"/>
              </w:rPr>
              <w:t>Ditambah</w:t>
            </w:r>
            <w:r w:rsidRPr="00D97E7D">
              <w:rPr>
                <w:bCs/>
                <w:iCs/>
                <w:sz w:val="20"/>
                <w:szCs w:val="20"/>
              </w:rPr>
              <w:t xml:space="preserve"> Penambahan piutang di TA 2020</w:t>
            </w:r>
          </w:p>
        </w:tc>
        <w:tc>
          <w:tcPr>
            <w:tcW w:w="272"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2083" w:type="dxa"/>
          </w:tcPr>
          <w:p w:rsidR="00953BCF" w:rsidRPr="00D97E7D" w:rsidRDefault="00953BCF" w:rsidP="00FC59F9">
            <w:pPr>
              <w:autoSpaceDE w:val="0"/>
              <w:autoSpaceDN w:val="0"/>
              <w:adjustRightInd w:val="0"/>
              <w:spacing w:line="280" w:lineRule="exact"/>
              <w:jc w:val="right"/>
              <w:rPr>
                <w:bCs/>
                <w:iCs/>
                <w:sz w:val="20"/>
                <w:szCs w:val="20"/>
              </w:rPr>
            </w:pPr>
            <w:r w:rsidRPr="00D97E7D">
              <w:rPr>
                <w:bCs/>
                <w:iCs/>
                <w:sz w:val="20"/>
                <w:szCs w:val="20"/>
              </w:rPr>
              <w:t xml:space="preserve">Rp </w:t>
            </w:r>
            <w:r w:rsidRPr="00D97E7D">
              <w:rPr>
                <w:bCs/>
                <w:iCs/>
                <w:sz w:val="20"/>
                <w:szCs w:val="20"/>
                <w:lang w:val="en-US"/>
              </w:rPr>
              <w:t xml:space="preserve">  9.733.280.224</w:t>
            </w:r>
            <w:r w:rsidRPr="00D97E7D">
              <w:rPr>
                <w:bCs/>
                <w:iCs/>
                <w:sz w:val="20"/>
                <w:szCs w:val="20"/>
              </w:rPr>
              <w:t>,00</w:t>
            </w:r>
          </w:p>
        </w:tc>
      </w:tr>
      <w:tr w:rsidR="00953BCF" w:rsidRPr="00D97E7D" w:rsidTr="00FC59F9">
        <w:tc>
          <w:tcPr>
            <w:tcW w:w="4273"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
                <w:iCs/>
                <w:sz w:val="20"/>
                <w:szCs w:val="20"/>
              </w:rPr>
              <w:t>Ditambah</w:t>
            </w:r>
            <w:r w:rsidRPr="00D97E7D">
              <w:rPr>
                <w:bCs/>
                <w:iCs/>
                <w:sz w:val="20"/>
                <w:szCs w:val="20"/>
              </w:rPr>
              <w:t xml:space="preserve"> Pendapatan diterima dimuka TA 2019</w:t>
            </w:r>
          </w:p>
        </w:tc>
        <w:tc>
          <w:tcPr>
            <w:tcW w:w="272"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2083" w:type="dxa"/>
          </w:tcPr>
          <w:p w:rsidR="00953BCF" w:rsidRPr="00D97E7D" w:rsidRDefault="00953BCF" w:rsidP="00FC59F9">
            <w:pPr>
              <w:autoSpaceDE w:val="0"/>
              <w:autoSpaceDN w:val="0"/>
              <w:adjustRightInd w:val="0"/>
              <w:spacing w:line="280" w:lineRule="exact"/>
              <w:jc w:val="right"/>
              <w:rPr>
                <w:bCs/>
                <w:iCs/>
                <w:sz w:val="20"/>
                <w:szCs w:val="20"/>
                <w:lang w:val="en-US"/>
              </w:rPr>
            </w:pPr>
            <w:r w:rsidRPr="00D97E7D">
              <w:rPr>
                <w:bCs/>
                <w:iCs/>
                <w:sz w:val="20"/>
                <w:szCs w:val="20"/>
              </w:rPr>
              <w:t>Rp1</w:t>
            </w:r>
            <w:r w:rsidRPr="00D97E7D">
              <w:rPr>
                <w:bCs/>
                <w:iCs/>
                <w:sz w:val="20"/>
                <w:szCs w:val="20"/>
                <w:lang w:val="en-US"/>
              </w:rPr>
              <w:t>4</w:t>
            </w:r>
            <w:r w:rsidRPr="00D97E7D">
              <w:rPr>
                <w:bCs/>
                <w:iCs/>
                <w:sz w:val="20"/>
                <w:szCs w:val="20"/>
              </w:rPr>
              <w:t>.</w:t>
            </w:r>
            <w:r w:rsidRPr="00D97E7D">
              <w:rPr>
                <w:bCs/>
                <w:iCs/>
                <w:sz w:val="20"/>
                <w:szCs w:val="20"/>
                <w:lang w:val="en-US"/>
              </w:rPr>
              <w:t>896</w:t>
            </w:r>
            <w:r w:rsidRPr="00D97E7D">
              <w:rPr>
                <w:bCs/>
                <w:iCs/>
                <w:sz w:val="20"/>
                <w:szCs w:val="20"/>
              </w:rPr>
              <w:t>.</w:t>
            </w:r>
            <w:r w:rsidRPr="00D97E7D">
              <w:rPr>
                <w:bCs/>
                <w:iCs/>
                <w:sz w:val="20"/>
                <w:szCs w:val="20"/>
                <w:lang w:val="en-US"/>
              </w:rPr>
              <w:t>844</w:t>
            </w:r>
            <w:r w:rsidRPr="00D97E7D">
              <w:rPr>
                <w:bCs/>
                <w:iCs/>
                <w:sz w:val="20"/>
                <w:szCs w:val="20"/>
              </w:rPr>
              <w:t>,</w:t>
            </w:r>
            <w:r w:rsidRPr="00D97E7D">
              <w:rPr>
                <w:bCs/>
                <w:iCs/>
                <w:sz w:val="20"/>
                <w:szCs w:val="20"/>
                <w:lang w:val="en-US"/>
              </w:rPr>
              <w:t>82</w:t>
            </w:r>
          </w:p>
        </w:tc>
      </w:tr>
      <w:tr w:rsidR="00953BCF" w:rsidRPr="00D97E7D" w:rsidTr="00FC59F9">
        <w:tc>
          <w:tcPr>
            <w:tcW w:w="4273" w:type="dxa"/>
          </w:tcPr>
          <w:p w:rsidR="00953BCF" w:rsidRPr="00D97E7D" w:rsidRDefault="00953BCF" w:rsidP="00FC59F9">
            <w:pPr>
              <w:autoSpaceDE w:val="0"/>
              <w:autoSpaceDN w:val="0"/>
              <w:adjustRightInd w:val="0"/>
              <w:spacing w:line="280" w:lineRule="exact"/>
              <w:jc w:val="both"/>
              <w:rPr>
                <w:bCs/>
                <w:iCs/>
                <w:sz w:val="20"/>
                <w:szCs w:val="20"/>
                <w:lang w:val="en-US"/>
              </w:rPr>
            </w:pPr>
            <w:r w:rsidRPr="00D97E7D">
              <w:rPr>
                <w:bCs/>
                <w:i/>
                <w:iCs/>
                <w:sz w:val="20"/>
                <w:szCs w:val="20"/>
              </w:rPr>
              <w:t>Ditambah</w:t>
            </w:r>
            <w:r w:rsidRPr="00D97E7D">
              <w:rPr>
                <w:bCs/>
                <w:iCs/>
                <w:sz w:val="20"/>
                <w:szCs w:val="20"/>
              </w:rPr>
              <w:t xml:space="preserve"> Pen</w:t>
            </w:r>
            <w:r w:rsidRPr="00D97E7D">
              <w:rPr>
                <w:bCs/>
                <w:iCs/>
                <w:sz w:val="20"/>
                <w:szCs w:val="20"/>
                <w:lang w:val="en-US"/>
              </w:rPr>
              <w:t>yisihan Piutang yang telah diterima pelunasanya</w:t>
            </w:r>
          </w:p>
        </w:tc>
        <w:tc>
          <w:tcPr>
            <w:tcW w:w="272"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2083" w:type="dxa"/>
            <w:tcBorders>
              <w:bottom w:val="single" w:sz="4" w:space="0" w:color="auto"/>
            </w:tcBorders>
          </w:tcPr>
          <w:p w:rsidR="00953BCF" w:rsidRPr="00D97E7D" w:rsidRDefault="00953BCF" w:rsidP="00FC59F9">
            <w:pPr>
              <w:autoSpaceDE w:val="0"/>
              <w:autoSpaceDN w:val="0"/>
              <w:adjustRightInd w:val="0"/>
              <w:spacing w:line="280" w:lineRule="exact"/>
              <w:jc w:val="right"/>
              <w:rPr>
                <w:bCs/>
                <w:iCs/>
                <w:sz w:val="20"/>
                <w:szCs w:val="20"/>
                <w:lang w:val="en-US"/>
              </w:rPr>
            </w:pPr>
            <w:r w:rsidRPr="00D97E7D">
              <w:rPr>
                <w:bCs/>
                <w:iCs/>
                <w:sz w:val="20"/>
                <w:szCs w:val="20"/>
              </w:rPr>
              <w:t>Rp</w:t>
            </w:r>
            <w:r w:rsidRPr="00D97E7D">
              <w:rPr>
                <w:bCs/>
                <w:iCs/>
                <w:sz w:val="20"/>
                <w:szCs w:val="20"/>
                <w:lang w:val="en-US"/>
              </w:rPr>
              <w:t xml:space="preserve">          6</w:t>
            </w:r>
            <w:r w:rsidRPr="00D97E7D">
              <w:rPr>
                <w:bCs/>
                <w:iCs/>
                <w:sz w:val="20"/>
                <w:szCs w:val="20"/>
              </w:rPr>
              <w:t>.</w:t>
            </w:r>
            <w:r w:rsidRPr="00D97E7D">
              <w:rPr>
                <w:bCs/>
                <w:iCs/>
                <w:sz w:val="20"/>
                <w:szCs w:val="20"/>
                <w:lang w:val="en-US"/>
              </w:rPr>
              <w:t>703</w:t>
            </w:r>
            <w:r w:rsidRPr="00D97E7D">
              <w:rPr>
                <w:bCs/>
                <w:iCs/>
                <w:sz w:val="20"/>
                <w:szCs w:val="20"/>
              </w:rPr>
              <w:t>.</w:t>
            </w:r>
            <w:r w:rsidRPr="00D97E7D">
              <w:rPr>
                <w:bCs/>
                <w:iCs/>
                <w:sz w:val="20"/>
                <w:szCs w:val="20"/>
                <w:lang w:val="en-US"/>
              </w:rPr>
              <w:t>384</w:t>
            </w:r>
            <w:r w:rsidRPr="00D97E7D">
              <w:rPr>
                <w:bCs/>
                <w:iCs/>
                <w:sz w:val="20"/>
                <w:szCs w:val="20"/>
              </w:rPr>
              <w:t>,</w:t>
            </w:r>
            <w:r w:rsidRPr="00D97E7D">
              <w:rPr>
                <w:bCs/>
                <w:iCs/>
                <w:sz w:val="20"/>
                <w:szCs w:val="20"/>
                <w:lang w:val="en-US"/>
              </w:rPr>
              <w:t>68</w:t>
            </w:r>
          </w:p>
        </w:tc>
      </w:tr>
      <w:tr w:rsidR="00953BCF" w:rsidRPr="00D97E7D" w:rsidTr="00FC59F9">
        <w:tc>
          <w:tcPr>
            <w:tcW w:w="4273"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Penerimaan BLUD LO</w:t>
            </w:r>
          </w:p>
        </w:tc>
        <w:tc>
          <w:tcPr>
            <w:tcW w:w="272"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2083" w:type="dxa"/>
            <w:tcBorders>
              <w:top w:val="single" w:sz="4" w:space="0" w:color="auto"/>
            </w:tcBorders>
          </w:tcPr>
          <w:p w:rsidR="00953BCF" w:rsidRPr="00D97E7D" w:rsidRDefault="00953BCF" w:rsidP="00FC59F9">
            <w:pPr>
              <w:autoSpaceDE w:val="0"/>
              <w:autoSpaceDN w:val="0"/>
              <w:adjustRightInd w:val="0"/>
              <w:spacing w:line="280" w:lineRule="exact"/>
              <w:jc w:val="right"/>
              <w:rPr>
                <w:bCs/>
                <w:iCs/>
                <w:sz w:val="20"/>
                <w:szCs w:val="20"/>
                <w:lang w:val="en-US"/>
              </w:rPr>
            </w:pPr>
            <w:r w:rsidRPr="00D97E7D">
              <w:rPr>
                <w:bCs/>
                <w:iCs/>
                <w:sz w:val="20"/>
                <w:szCs w:val="20"/>
              </w:rPr>
              <w:t xml:space="preserve">Rp </w:t>
            </w:r>
            <w:r w:rsidRPr="00D97E7D">
              <w:rPr>
                <w:bCs/>
                <w:iCs/>
                <w:sz w:val="20"/>
                <w:szCs w:val="20"/>
                <w:lang w:val="en-US"/>
              </w:rPr>
              <w:t>31</w:t>
            </w:r>
            <w:r w:rsidRPr="00D97E7D">
              <w:rPr>
                <w:sz w:val="20"/>
                <w:szCs w:val="20"/>
              </w:rPr>
              <w:t>.</w:t>
            </w:r>
            <w:r w:rsidRPr="00D97E7D">
              <w:rPr>
                <w:sz w:val="20"/>
                <w:szCs w:val="20"/>
                <w:lang w:val="en-US"/>
              </w:rPr>
              <w:t>785</w:t>
            </w:r>
            <w:r w:rsidRPr="00D97E7D">
              <w:rPr>
                <w:sz w:val="20"/>
                <w:szCs w:val="20"/>
              </w:rPr>
              <w:t>.</w:t>
            </w:r>
            <w:r w:rsidRPr="00D97E7D">
              <w:rPr>
                <w:sz w:val="20"/>
                <w:szCs w:val="20"/>
                <w:lang w:val="en-US"/>
              </w:rPr>
              <w:t>096</w:t>
            </w:r>
            <w:r w:rsidRPr="00D97E7D">
              <w:rPr>
                <w:sz w:val="20"/>
                <w:szCs w:val="20"/>
              </w:rPr>
              <w:t>.</w:t>
            </w:r>
            <w:r w:rsidRPr="00D97E7D">
              <w:rPr>
                <w:sz w:val="20"/>
                <w:szCs w:val="20"/>
                <w:lang w:val="en-US"/>
              </w:rPr>
              <w:t>891</w:t>
            </w:r>
            <w:r w:rsidRPr="00D97E7D">
              <w:rPr>
                <w:sz w:val="20"/>
                <w:szCs w:val="20"/>
              </w:rPr>
              <w:t>,</w:t>
            </w:r>
            <w:r w:rsidRPr="00D97E7D">
              <w:rPr>
                <w:sz w:val="20"/>
                <w:szCs w:val="20"/>
                <w:lang w:val="en-US"/>
              </w:rPr>
              <w:t>50</w:t>
            </w:r>
          </w:p>
        </w:tc>
      </w:tr>
    </w:tbl>
    <w:p w:rsidR="00953BCF" w:rsidRPr="00D97E7D" w:rsidRDefault="00953BCF" w:rsidP="00ED482B">
      <w:pPr>
        <w:numPr>
          <w:ilvl w:val="0"/>
          <w:numId w:val="91"/>
        </w:numPr>
        <w:autoSpaceDE w:val="0"/>
        <w:autoSpaceDN w:val="0"/>
        <w:adjustRightInd w:val="0"/>
        <w:spacing w:line="280" w:lineRule="exact"/>
        <w:ind w:left="1985" w:hanging="425"/>
        <w:jc w:val="both"/>
        <w:rPr>
          <w:sz w:val="20"/>
          <w:szCs w:val="20"/>
        </w:rPr>
      </w:pPr>
      <w:r w:rsidRPr="00D97E7D">
        <w:rPr>
          <w:bCs/>
          <w:iCs/>
          <w:sz w:val="20"/>
          <w:szCs w:val="20"/>
        </w:rPr>
        <w:t>Mapping nilai penerimaan Lain-Lain LO dapat dijelaskan sebagai berikut.</w:t>
      </w:r>
    </w:p>
    <w:tbl>
      <w:tblPr>
        <w:tblStyle w:val="TableGrid"/>
        <w:tblW w:w="6628"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0"/>
        <w:gridCol w:w="284"/>
        <w:gridCol w:w="1984"/>
      </w:tblGrid>
      <w:tr w:rsidR="00953BCF" w:rsidRPr="00D97E7D" w:rsidTr="00FC59F9">
        <w:tc>
          <w:tcPr>
            <w:tcW w:w="4360"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Penerimaan Lain-Lain LRA</w:t>
            </w:r>
          </w:p>
        </w:tc>
        <w:tc>
          <w:tcPr>
            <w:tcW w:w="284"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1984" w:type="dxa"/>
          </w:tcPr>
          <w:p w:rsidR="00953BCF" w:rsidRPr="00D97E7D" w:rsidRDefault="00953BCF" w:rsidP="00FC59F9">
            <w:pPr>
              <w:autoSpaceDE w:val="0"/>
              <w:autoSpaceDN w:val="0"/>
              <w:adjustRightInd w:val="0"/>
              <w:spacing w:line="280" w:lineRule="exact"/>
              <w:jc w:val="right"/>
              <w:rPr>
                <w:bCs/>
                <w:iCs/>
                <w:sz w:val="20"/>
                <w:szCs w:val="20"/>
              </w:rPr>
            </w:pPr>
            <w:r w:rsidRPr="00D97E7D">
              <w:rPr>
                <w:bCs/>
                <w:iCs/>
                <w:sz w:val="20"/>
                <w:szCs w:val="20"/>
              </w:rPr>
              <w:t>Rp</w:t>
            </w:r>
            <w:r w:rsidRPr="00D97E7D">
              <w:rPr>
                <w:bCs/>
                <w:iCs/>
                <w:sz w:val="20"/>
                <w:szCs w:val="20"/>
                <w:lang w:val="en-US"/>
              </w:rPr>
              <w:t xml:space="preserve">  2.431.808.227,98</w:t>
            </w:r>
          </w:p>
        </w:tc>
      </w:tr>
      <w:tr w:rsidR="00953BCF" w:rsidRPr="00D97E7D" w:rsidTr="00FC59F9">
        <w:tc>
          <w:tcPr>
            <w:tcW w:w="4360" w:type="dxa"/>
          </w:tcPr>
          <w:p w:rsidR="00953BCF" w:rsidRPr="00D97E7D" w:rsidRDefault="00953BCF" w:rsidP="00FC59F9">
            <w:pPr>
              <w:autoSpaceDE w:val="0"/>
              <w:autoSpaceDN w:val="0"/>
              <w:adjustRightInd w:val="0"/>
              <w:spacing w:line="280" w:lineRule="exact"/>
              <w:rPr>
                <w:bCs/>
                <w:iCs/>
                <w:sz w:val="20"/>
                <w:szCs w:val="20"/>
              </w:rPr>
            </w:pPr>
            <w:r w:rsidRPr="00D97E7D">
              <w:rPr>
                <w:bCs/>
                <w:i/>
                <w:iCs/>
                <w:sz w:val="20"/>
                <w:szCs w:val="20"/>
              </w:rPr>
              <w:t>Dikurangi</w:t>
            </w:r>
            <w:r w:rsidRPr="00D97E7D">
              <w:rPr>
                <w:bCs/>
                <w:iCs/>
                <w:sz w:val="20"/>
                <w:szCs w:val="20"/>
              </w:rPr>
              <w:t xml:space="preserve"> pelunasan piutang pegawai di TA 2020</w:t>
            </w:r>
          </w:p>
        </w:tc>
        <w:tc>
          <w:tcPr>
            <w:tcW w:w="284"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1984" w:type="dxa"/>
          </w:tcPr>
          <w:p w:rsidR="00953BCF" w:rsidRPr="00D97E7D" w:rsidRDefault="00953BCF" w:rsidP="00FC59F9">
            <w:pPr>
              <w:autoSpaceDE w:val="0"/>
              <w:autoSpaceDN w:val="0"/>
              <w:adjustRightInd w:val="0"/>
              <w:spacing w:line="280" w:lineRule="exact"/>
              <w:jc w:val="right"/>
              <w:rPr>
                <w:bCs/>
                <w:iCs/>
                <w:sz w:val="20"/>
                <w:szCs w:val="20"/>
              </w:rPr>
            </w:pPr>
            <w:r w:rsidRPr="00D97E7D">
              <w:rPr>
                <w:bCs/>
                <w:iCs/>
                <w:sz w:val="20"/>
                <w:szCs w:val="20"/>
              </w:rPr>
              <w:t>(Rp</w:t>
            </w:r>
            <w:r w:rsidRPr="00D97E7D">
              <w:rPr>
                <w:bCs/>
                <w:iCs/>
                <w:sz w:val="20"/>
                <w:szCs w:val="20"/>
                <w:lang w:val="en-US"/>
              </w:rPr>
              <w:t xml:space="preserve">     42.300.200,00</w:t>
            </w:r>
            <w:r w:rsidRPr="00D97E7D">
              <w:rPr>
                <w:bCs/>
                <w:iCs/>
                <w:sz w:val="20"/>
                <w:szCs w:val="20"/>
              </w:rPr>
              <w:t>)</w:t>
            </w:r>
          </w:p>
        </w:tc>
      </w:tr>
      <w:tr w:rsidR="00953BCF" w:rsidRPr="00D97E7D" w:rsidTr="00FC59F9">
        <w:tc>
          <w:tcPr>
            <w:tcW w:w="4360" w:type="dxa"/>
          </w:tcPr>
          <w:p w:rsidR="00953BCF" w:rsidRPr="00D97E7D" w:rsidRDefault="00953BCF" w:rsidP="00FC59F9">
            <w:pPr>
              <w:autoSpaceDE w:val="0"/>
              <w:autoSpaceDN w:val="0"/>
              <w:adjustRightInd w:val="0"/>
              <w:spacing w:line="280" w:lineRule="exact"/>
              <w:rPr>
                <w:bCs/>
                <w:iCs/>
                <w:sz w:val="20"/>
                <w:szCs w:val="20"/>
                <w:lang w:val="en-US"/>
              </w:rPr>
            </w:pPr>
            <w:r w:rsidRPr="00D97E7D">
              <w:rPr>
                <w:bCs/>
                <w:i/>
                <w:iCs/>
                <w:sz w:val="20"/>
                <w:szCs w:val="20"/>
              </w:rPr>
              <w:t>Ditambah</w:t>
            </w:r>
            <w:r w:rsidRPr="00D97E7D">
              <w:rPr>
                <w:bCs/>
                <w:iCs/>
                <w:sz w:val="20"/>
                <w:szCs w:val="20"/>
              </w:rPr>
              <w:t xml:space="preserve"> penambahan piutang  di TA 2020.</w:t>
            </w:r>
          </w:p>
        </w:tc>
        <w:tc>
          <w:tcPr>
            <w:tcW w:w="284" w:type="dxa"/>
          </w:tcPr>
          <w:p w:rsidR="00953BCF" w:rsidRPr="00D97E7D" w:rsidRDefault="00953BCF" w:rsidP="00FC59F9">
            <w:pPr>
              <w:autoSpaceDE w:val="0"/>
              <w:autoSpaceDN w:val="0"/>
              <w:adjustRightInd w:val="0"/>
              <w:spacing w:line="280" w:lineRule="exact"/>
              <w:jc w:val="both"/>
              <w:rPr>
                <w:bCs/>
                <w:iCs/>
                <w:sz w:val="20"/>
                <w:szCs w:val="20"/>
              </w:rPr>
            </w:pPr>
          </w:p>
        </w:tc>
        <w:tc>
          <w:tcPr>
            <w:tcW w:w="1984" w:type="dxa"/>
          </w:tcPr>
          <w:p w:rsidR="00953BCF" w:rsidRPr="00D97E7D" w:rsidRDefault="00953BCF" w:rsidP="00FC59F9">
            <w:pPr>
              <w:autoSpaceDE w:val="0"/>
              <w:autoSpaceDN w:val="0"/>
              <w:adjustRightInd w:val="0"/>
              <w:spacing w:line="280" w:lineRule="exact"/>
              <w:jc w:val="right"/>
              <w:rPr>
                <w:bCs/>
                <w:iCs/>
                <w:sz w:val="20"/>
                <w:szCs w:val="20"/>
              </w:rPr>
            </w:pPr>
            <w:r w:rsidRPr="00D97E7D">
              <w:rPr>
                <w:bCs/>
                <w:iCs/>
                <w:sz w:val="20"/>
                <w:szCs w:val="20"/>
              </w:rPr>
              <w:t>Rp</w:t>
            </w:r>
            <w:r w:rsidRPr="00D97E7D">
              <w:rPr>
                <w:bCs/>
                <w:iCs/>
                <w:sz w:val="20"/>
                <w:szCs w:val="20"/>
                <w:lang w:val="en-US"/>
              </w:rPr>
              <w:t xml:space="preserve">        6</w:t>
            </w:r>
            <w:r w:rsidRPr="00D97E7D">
              <w:rPr>
                <w:bCs/>
                <w:iCs/>
                <w:sz w:val="20"/>
                <w:szCs w:val="20"/>
              </w:rPr>
              <w:t>.</w:t>
            </w:r>
            <w:r w:rsidRPr="00D97E7D">
              <w:rPr>
                <w:bCs/>
                <w:iCs/>
                <w:sz w:val="20"/>
                <w:szCs w:val="20"/>
                <w:lang w:val="en-US"/>
              </w:rPr>
              <w:t>800</w:t>
            </w:r>
            <w:r w:rsidRPr="00D97E7D">
              <w:rPr>
                <w:bCs/>
                <w:iCs/>
                <w:sz w:val="20"/>
                <w:szCs w:val="20"/>
              </w:rPr>
              <w:t>.</w:t>
            </w:r>
            <w:r w:rsidRPr="00D97E7D">
              <w:rPr>
                <w:bCs/>
                <w:iCs/>
                <w:sz w:val="20"/>
                <w:szCs w:val="20"/>
                <w:lang w:val="en-US"/>
              </w:rPr>
              <w:t>2</w:t>
            </w:r>
            <w:r w:rsidRPr="00D97E7D">
              <w:rPr>
                <w:bCs/>
                <w:iCs/>
                <w:sz w:val="20"/>
                <w:szCs w:val="20"/>
              </w:rPr>
              <w:t>00,00</w:t>
            </w:r>
          </w:p>
        </w:tc>
      </w:tr>
      <w:tr w:rsidR="00953BCF" w:rsidRPr="00D97E7D" w:rsidTr="00FC59F9">
        <w:tc>
          <w:tcPr>
            <w:tcW w:w="4360"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
                <w:iCs/>
                <w:sz w:val="20"/>
                <w:szCs w:val="20"/>
              </w:rPr>
              <w:t>Ditambah</w:t>
            </w:r>
            <w:r w:rsidRPr="00D97E7D">
              <w:rPr>
                <w:bCs/>
                <w:iCs/>
                <w:sz w:val="20"/>
                <w:szCs w:val="20"/>
              </w:rPr>
              <w:t xml:space="preserve"> Pen</w:t>
            </w:r>
            <w:r w:rsidRPr="00D97E7D">
              <w:rPr>
                <w:bCs/>
                <w:iCs/>
                <w:sz w:val="20"/>
                <w:szCs w:val="20"/>
                <w:lang w:val="en-US"/>
              </w:rPr>
              <w:t>yisihan Piutang yang telah diterima pelunasannya</w:t>
            </w:r>
          </w:p>
        </w:tc>
        <w:tc>
          <w:tcPr>
            <w:tcW w:w="284" w:type="dxa"/>
          </w:tcPr>
          <w:p w:rsidR="00953BCF" w:rsidRPr="00D97E7D" w:rsidRDefault="00953BCF" w:rsidP="00FC59F9">
            <w:pPr>
              <w:autoSpaceDE w:val="0"/>
              <w:autoSpaceDN w:val="0"/>
              <w:adjustRightInd w:val="0"/>
              <w:spacing w:line="280" w:lineRule="exact"/>
              <w:jc w:val="both"/>
              <w:rPr>
                <w:bCs/>
                <w:iCs/>
                <w:sz w:val="20"/>
                <w:szCs w:val="20"/>
              </w:rPr>
            </w:pPr>
          </w:p>
        </w:tc>
        <w:tc>
          <w:tcPr>
            <w:tcW w:w="1984" w:type="dxa"/>
          </w:tcPr>
          <w:p w:rsidR="00953BCF" w:rsidRPr="00D97E7D" w:rsidRDefault="00953BCF" w:rsidP="00FC59F9">
            <w:pPr>
              <w:autoSpaceDE w:val="0"/>
              <w:autoSpaceDN w:val="0"/>
              <w:adjustRightInd w:val="0"/>
              <w:spacing w:line="280" w:lineRule="exact"/>
              <w:jc w:val="right"/>
              <w:rPr>
                <w:bCs/>
                <w:iCs/>
                <w:sz w:val="20"/>
                <w:szCs w:val="20"/>
                <w:lang w:val="en-US"/>
              </w:rPr>
            </w:pPr>
            <w:r w:rsidRPr="00D97E7D">
              <w:rPr>
                <w:bCs/>
                <w:iCs/>
                <w:sz w:val="20"/>
                <w:szCs w:val="20"/>
                <w:lang w:val="en-US"/>
              </w:rPr>
              <w:t>Rp    148.242.500,00</w:t>
            </w:r>
          </w:p>
        </w:tc>
      </w:tr>
      <w:tr w:rsidR="00953BCF" w:rsidRPr="00D97E7D" w:rsidTr="00FC59F9">
        <w:tc>
          <w:tcPr>
            <w:tcW w:w="4360"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Penerimaan Lain-Lain LO</w:t>
            </w:r>
          </w:p>
        </w:tc>
        <w:tc>
          <w:tcPr>
            <w:tcW w:w="284" w:type="dxa"/>
          </w:tcPr>
          <w:p w:rsidR="00953BCF" w:rsidRPr="00D97E7D" w:rsidRDefault="00953BCF" w:rsidP="00FC59F9">
            <w:pPr>
              <w:autoSpaceDE w:val="0"/>
              <w:autoSpaceDN w:val="0"/>
              <w:adjustRightInd w:val="0"/>
              <w:spacing w:line="280" w:lineRule="exact"/>
              <w:jc w:val="both"/>
              <w:rPr>
                <w:bCs/>
                <w:iCs/>
                <w:sz w:val="20"/>
                <w:szCs w:val="20"/>
              </w:rPr>
            </w:pPr>
            <w:r w:rsidRPr="00D97E7D">
              <w:rPr>
                <w:bCs/>
                <w:iCs/>
                <w:sz w:val="20"/>
                <w:szCs w:val="20"/>
              </w:rPr>
              <w:t>:</w:t>
            </w:r>
          </w:p>
        </w:tc>
        <w:tc>
          <w:tcPr>
            <w:tcW w:w="1984" w:type="dxa"/>
            <w:tcBorders>
              <w:top w:val="single" w:sz="4" w:space="0" w:color="auto"/>
            </w:tcBorders>
          </w:tcPr>
          <w:p w:rsidR="00953BCF" w:rsidRPr="00D97E7D" w:rsidRDefault="00953BCF" w:rsidP="00FC59F9">
            <w:pPr>
              <w:autoSpaceDE w:val="0"/>
              <w:autoSpaceDN w:val="0"/>
              <w:adjustRightInd w:val="0"/>
              <w:spacing w:line="280" w:lineRule="exact"/>
              <w:jc w:val="right"/>
              <w:rPr>
                <w:bCs/>
                <w:iCs/>
                <w:sz w:val="20"/>
                <w:szCs w:val="20"/>
                <w:lang w:val="en-US"/>
              </w:rPr>
            </w:pPr>
            <w:r w:rsidRPr="00D97E7D">
              <w:rPr>
                <w:bCs/>
                <w:iCs/>
                <w:sz w:val="20"/>
                <w:szCs w:val="20"/>
              </w:rPr>
              <w:t>Rp</w:t>
            </w:r>
            <w:r w:rsidRPr="00D97E7D">
              <w:rPr>
                <w:bCs/>
                <w:iCs/>
                <w:sz w:val="20"/>
                <w:szCs w:val="20"/>
                <w:lang w:val="en-US"/>
              </w:rPr>
              <w:t>2.544.550.727,98</w:t>
            </w:r>
          </w:p>
        </w:tc>
      </w:tr>
    </w:tbl>
    <w:p w:rsidR="00A87D67" w:rsidRPr="00D97E7D" w:rsidRDefault="00A87D67" w:rsidP="008125BD">
      <w:pPr>
        <w:pStyle w:val="ListParagraph"/>
        <w:numPr>
          <w:ilvl w:val="0"/>
          <w:numId w:val="70"/>
        </w:numPr>
        <w:spacing w:before="120" w:line="280" w:lineRule="exact"/>
        <w:ind w:left="1276" w:hanging="284"/>
        <w:contextualSpacing w:val="0"/>
        <w:jc w:val="both"/>
        <w:rPr>
          <w:b/>
          <w:sz w:val="22"/>
          <w:szCs w:val="22"/>
        </w:rPr>
      </w:pPr>
      <w:r w:rsidRPr="00D97E7D">
        <w:rPr>
          <w:b/>
          <w:sz w:val="22"/>
          <w:szCs w:val="22"/>
        </w:rPr>
        <w:t>Pendapatan Transfer</w:t>
      </w:r>
    </w:p>
    <w:p w:rsidR="00A87D67" w:rsidRDefault="00A87D67" w:rsidP="004F2BE2">
      <w:pPr>
        <w:pStyle w:val="ListParagraph"/>
        <w:spacing w:line="280" w:lineRule="exact"/>
        <w:ind w:left="1276"/>
        <w:contextualSpacing w:val="0"/>
        <w:jc w:val="both"/>
        <w:rPr>
          <w:sz w:val="22"/>
          <w:szCs w:val="22"/>
          <w:lang w:val="en-US"/>
        </w:rPr>
      </w:pPr>
      <w:r w:rsidRPr="00D97E7D">
        <w:rPr>
          <w:sz w:val="22"/>
          <w:szCs w:val="22"/>
        </w:rPr>
        <w:t>Pendapatan Transfer-LO terdiri dari Transfer Pemerintah Pusat - Dana Perimbangan, Transfer Pemerintah Pusat - Lainnya, Transfer Pemerintah Provinsi, dan Bantuan Keuangan</w:t>
      </w:r>
      <w:r w:rsidR="000B46F4" w:rsidRPr="00D97E7D">
        <w:rPr>
          <w:sz w:val="22"/>
          <w:szCs w:val="22"/>
        </w:rPr>
        <w:t xml:space="preserve"> dengan rincian sebagai </w:t>
      </w:r>
      <w:r w:rsidR="00225DEF" w:rsidRPr="00D97E7D">
        <w:rPr>
          <w:sz w:val="22"/>
          <w:szCs w:val="22"/>
        </w:rPr>
        <w:t>berikut.</w:t>
      </w:r>
    </w:p>
    <w:p w:rsidR="00E91429" w:rsidRDefault="00E91429" w:rsidP="004F2BE2">
      <w:pPr>
        <w:pStyle w:val="ListParagraph"/>
        <w:spacing w:line="280" w:lineRule="exact"/>
        <w:ind w:left="1276"/>
        <w:contextualSpacing w:val="0"/>
        <w:jc w:val="both"/>
        <w:rPr>
          <w:sz w:val="22"/>
          <w:szCs w:val="22"/>
          <w:lang w:val="en-US"/>
        </w:rPr>
      </w:pPr>
    </w:p>
    <w:p w:rsidR="00E91429" w:rsidRPr="00E91429" w:rsidRDefault="00E91429" w:rsidP="004F2BE2">
      <w:pPr>
        <w:pStyle w:val="ListParagraph"/>
        <w:spacing w:line="280" w:lineRule="exact"/>
        <w:ind w:left="1276"/>
        <w:contextualSpacing w:val="0"/>
        <w:jc w:val="both"/>
        <w:rPr>
          <w:sz w:val="22"/>
          <w:szCs w:val="22"/>
          <w:lang w:val="en-US"/>
        </w:rPr>
      </w:pPr>
    </w:p>
    <w:p w:rsidR="00A87D67" w:rsidRPr="00D97E7D" w:rsidRDefault="00A87D67" w:rsidP="006F5811">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t>Tabel 7.1</w:t>
      </w:r>
      <w:r w:rsidR="00A95891" w:rsidRPr="00D97E7D">
        <w:rPr>
          <w:rFonts w:ascii="Arial" w:hAnsi="Arial" w:cs="Arial"/>
          <w:b/>
          <w:sz w:val="18"/>
          <w:szCs w:val="18"/>
        </w:rPr>
        <w:t>1</w:t>
      </w:r>
      <w:r w:rsidR="00490678" w:rsidRPr="00D97E7D">
        <w:rPr>
          <w:rFonts w:ascii="Arial" w:hAnsi="Arial" w:cs="Arial"/>
          <w:b/>
          <w:sz w:val="18"/>
          <w:szCs w:val="18"/>
          <w:lang w:val="en-US"/>
        </w:rPr>
        <w:t>5</w:t>
      </w:r>
      <w:r w:rsidRPr="00D97E7D">
        <w:rPr>
          <w:rFonts w:ascii="Arial" w:hAnsi="Arial" w:cs="Arial"/>
          <w:b/>
          <w:sz w:val="18"/>
          <w:szCs w:val="18"/>
        </w:rPr>
        <w:t>Pendapatan Transfer</w:t>
      </w:r>
      <w:r w:rsidR="00AC3C91" w:rsidRPr="00D97E7D">
        <w:rPr>
          <w:rFonts w:ascii="Arial" w:hAnsi="Arial" w:cs="Arial"/>
          <w:b/>
          <w:sz w:val="18"/>
          <w:szCs w:val="18"/>
        </w:rPr>
        <w:t>-LO</w:t>
      </w:r>
    </w:p>
    <w:tbl>
      <w:tblPr>
        <w:tblW w:w="754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871"/>
        <w:gridCol w:w="1984"/>
      </w:tblGrid>
      <w:tr w:rsidR="004230D5" w:rsidRPr="00D97E7D" w:rsidTr="00AE386D">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Pendapatan LO</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EF5406"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AE386D" w:rsidRPr="00D97E7D">
              <w:rPr>
                <w:rFonts w:ascii="Arial" w:hAnsi="Arial" w:cs="Arial"/>
                <w:b/>
                <w:sz w:val="16"/>
                <w:szCs w:val="16"/>
              </w:rPr>
              <w:t>2020</w:t>
            </w:r>
          </w:p>
          <w:p w:rsidR="00A87D67" w:rsidRPr="00D97E7D" w:rsidRDefault="00A87D67"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lastRenderedPageBreak/>
              <w:t>(Rp)</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EF5406"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lastRenderedPageBreak/>
              <w:t xml:space="preserve">Realisasi </w:t>
            </w:r>
            <w:r w:rsidR="00AE386D" w:rsidRPr="00D97E7D">
              <w:rPr>
                <w:rFonts w:ascii="Arial" w:hAnsi="Arial" w:cs="Arial"/>
                <w:b/>
                <w:sz w:val="16"/>
                <w:szCs w:val="16"/>
              </w:rPr>
              <w:t>2019</w:t>
            </w:r>
          </w:p>
          <w:p w:rsidR="00A87D67" w:rsidRPr="00D97E7D" w:rsidRDefault="00A87D67"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lastRenderedPageBreak/>
              <w:t>(Rp)</w:t>
            </w:r>
          </w:p>
        </w:tc>
      </w:tr>
      <w:tr w:rsidR="00953BCF" w:rsidRPr="00D97E7D" w:rsidTr="00AE386D">
        <w:tc>
          <w:tcPr>
            <w:tcW w:w="3686" w:type="dxa"/>
            <w:tcBorders>
              <w:top w:val="single" w:sz="4" w:space="0" w:color="auto"/>
              <w:left w:val="single" w:sz="4" w:space="0" w:color="auto"/>
              <w:bottom w:val="single" w:sz="4" w:space="0" w:color="auto"/>
              <w:right w:val="single" w:sz="4" w:space="0" w:color="auto"/>
            </w:tcBorders>
          </w:tcPr>
          <w:p w:rsidR="00953BCF" w:rsidRPr="00D97E7D" w:rsidRDefault="00953BCF" w:rsidP="00953BCF">
            <w:pPr>
              <w:autoSpaceDE w:val="0"/>
              <w:autoSpaceDN w:val="0"/>
              <w:adjustRightInd w:val="0"/>
              <w:spacing w:before="60" w:after="60"/>
              <w:rPr>
                <w:rFonts w:ascii="Arial" w:hAnsi="Arial" w:cs="Arial"/>
                <w:sz w:val="16"/>
                <w:szCs w:val="16"/>
              </w:rPr>
            </w:pPr>
            <w:r w:rsidRPr="00D97E7D">
              <w:rPr>
                <w:rFonts w:ascii="Arial" w:hAnsi="Arial" w:cs="Arial"/>
                <w:sz w:val="16"/>
                <w:szCs w:val="16"/>
              </w:rPr>
              <w:lastRenderedPageBreak/>
              <w:t>Transfer Pemerintah Pusat - Dana Perimbangan</w:t>
            </w:r>
          </w:p>
        </w:tc>
        <w:tc>
          <w:tcPr>
            <w:tcW w:w="1871"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727.296.098.005,00</w:t>
            </w:r>
          </w:p>
        </w:tc>
        <w:tc>
          <w:tcPr>
            <w:tcW w:w="1984"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806.883.407.068,00</w:t>
            </w:r>
          </w:p>
        </w:tc>
      </w:tr>
      <w:tr w:rsidR="00953BCF" w:rsidRPr="00D97E7D" w:rsidTr="00AE386D">
        <w:tc>
          <w:tcPr>
            <w:tcW w:w="3686" w:type="dxa"/>
            <w:tcBorders>
              <w:top w:val="single" w:sz="4" w:space="0" w:color="auto"/>
              <w:left w:val="single" w:sz="4" w:space="0" w:color="auto"/>
              <w:bottom w:val="single" w:sz="4" w:space="0" w:color="auto"/>
              <w:right w:val="single" w:sz="4" w:space="0" w:color="auto"/>
            </w:tcBorders>
          </w:tcPr>
          <w:p w:rsidR="00953BCF" w:rsidRPr="00D97E7D" w:rsidRDefault="00953BCF" w:rsidP="00953BCF">
            <w:pPr>
              <w:autoSpaceDE w:val="0"/>
              <w:autoSpaceDN w:val="0"/>
              <w:adjustRightInd w:val="0"/>
              <w:spacing w:line="280" w:lineRule="exact"/>
              <w:ind w:right="-108"/>
              <w:rPr>
                <w:rFonts w:ascii="Arial" w:hAnsi="Arial" w:cs="Arial"/>
                <w:sz w:val="16"/>
                <w:szCs w:val="16"/>
              </w:rPr>
            </w:pPr>
            <w:r w:rsidRPr="00D97E7D">
              <w:rPr>
                <w:rFonts w:ascii="Arial" w:hAnsi="Arial" w:cs="Arial"/>
                <w:sz w:val="16"/>
                <w:szCs w:val="16"/>
              </w:rPr>
              <w:t>Transfer Pemerintah Pusat – Lainnya</w:t>
            </w:r>
          </w:p>
        </w:tc>
        <w:tc>
          <w:tcPr>
            <w:tcW w:w="1871"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26.680.256.000,0</w:t>
            </w:r>
          </w:p>
        </w:tc>
        <w:tc>
          <w:tcPr>
            <w:tcW w:w="1984"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20.377.462.000,00</w:t>
            </w:r>
          </w:p>
        </w:tc>
      </w:tr>
      <w:tr w:rsidR="00953BCF" w:rsidRPr="00D97E7D" w:rsidTr="00AE386D">
        <w:tc>
          <w:tcPr>
            <w:tcW w:w="3686" w:type="dxa"/>
            <w:tcBorders>
              <w:top w:val="single" w:sz="4" w:space="0" w:color="auto"/>
              <w:left w:val="single" w:sz="4" w:space="0" w:color="auto"/>
              <w:bottom w:val="single" w:sz="4" w:space="0" w:color="auto"/>
              <w:right w:val="single" w:sz="4" w:space="0" w:color="auto"/>
            </w:tcBorders>
          </w:tcPr>
          <w:p w:rsidR="00953BCF" w:rsidRPr="00D97E7D" w:rsidRDefault="00953BCF" w:rsidP="00953BCF">
            <w:pPr>
              <w:autoSpaceDE w:val="0"/>
              <w:autoSpaceDN w:val="0"/>
              <w:adjustRightInd w:val="0"/>
              <w:spacing w:line="280" w:lineRule="exact"/>
              <w:rPr>
                <w:rFonts w:ascii="Arial" w:hAnsi="Arial" w:cs="Arial"/>
                <w:sz w:val="16"/>
                <w:szCs w:val="16"/>
              </w:rPr>
            </w:pPr>
            <w:r w:rsidRPr="00D97E7D">
              <w:rPr>
                <w:rFonts w:ascii="Arial" w:hAnsi="Arial" w:cs="Arial"/>
                <w:sz w:val="16"/>
                <w:szCs w:val="16"/>
              </w:rPr>
              <w:t>Transfer Pemerintah Provinsi</w:t>
            </w:r>
          </w:p>
        </w:tc>
        <w:tc>
          <w:tcPr>
            <w:tcW w:w="1871" w:type="dxa"/>
            <w:tcBorders>
              <w:top w:val="single" w:sz="4" w:space="0" w:color="auto"/>
              <w:left w:val="single" w:sz="4" w:space="0" w:color="auto"/>
              <w:bottom w:val="single" w:sz="4" w:space="0" w:color="auto"/>
              <w:right w:val="single" w:sz="4" w:space="0" w:color="auto"/>
            </w:tcBorders>
            <w:vAlign w:val="center"/>
          </w:tcPr>
          <w:p w:rsidR="00953BCF" w:rsidRPr="00FF1863" w:rsidRDefault="00FF1863" w:rsidP="00953BCF">
            <w:pPr>
              <w:autoSpaceDE w:val="0"/>
              <w:autoSpaceDN w:val="0"/>
              <w:adjustRightInd w:val="0"/>
              <w:spacing w:line="280" w:lineRule="exact"/>
              <w:jc w:val="right"/>
              <w:rPr>
                <w:rFonts w:ascii="Arial" w:hAnsi="Arial" w:cs="Arial"/>
                <w:sz w:val="16"/>
                <w:szCs w:val="16"/>
              </w:rPr>
            </w:pPr>
            <w:r w:rsidRPr="00FF1863">
              <w:rPr>
                <w:rFonts w:ascii="Arial" w:hAnsi="Arial" w:cs="Arial"/>
                <w:bCs/>
                <w:sz w:val="16"/>
                <w:szCs w:val="16"/>
                <w:lang w:val="en-US"/>
              </w:rPr>
              <w:t>62.576.254.736,68</w:t>
            </w:r>
          </w:p>
        </w:tc>
        <w:tc>
          <w:tcPr>
            <w:tcW w:w="1984"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61.051.938.432,00</w:t>
            </w:r>
          </w:p>
        </w:tc>
      </w:tr>
      <w:tr w:rsidR="00953BCF" w:rsidRPr="00D97E7D" w:rsidTr="00AE386D">
        <w:tc>
          <w:tcPr>
            <w:tcW w:w="3686" w:type="dxa"/>
            <w:tcBorders>
              <w:top w:val="single" w:sz="4" w:space="0" w:color="auto"/>
              <w:left w:val="single" w:sz="4" w:space="0" w:color="auto"/>
              <w:bottom w:val="single" w:sz="4" w:space="0" w:color="auto"/>
              <w:right w:val="single" w:sz="4" w:space="0" w:color="auto"/>
            </w:tcBorders>
          </w:tcPr>
          <w:p w:rsidR="00953BCF" w:rsidRPr="00D97E7D" w:rsidRDefault="00953BCF" w:rsidP="00953BCF">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Bantuan Keuangan</w:t>
            </w:r>
          </w:p>
        </w:tc>
        <w:tc>
          <w:tcPr>
            <w:tcW w:w="1871"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33.762.213.352,00</w:t>
            </w:r>
          </w:p>
        </w:tc>
        <w:tc>
          <w:tcPr>
            <w:tcW w:w="1984"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66.842.275.500,00</w:t>
            </w:r>
          </w:p>
        </w:tc>
      </w:tr>
      <w:tr w:rsidR="00953BCF" w:rsidRPr="00D97E7D" w:rsidTr="00AE386D">
        <w:tc>
          <w:tcPr>
            <w:tcW w:w="3686"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71" w:type="dxa"/>
            <w:tcBorders>
              <w:top w:val="single" w:sz="4" w:space="0" w:color="auto"/>
              <w:left w:val="single" w:sz="4" w:space="0" w:color="auto"/>
              <w:bottom w:val="single" w:sz="4" w:space="0" w:color="auto"/>
              <w:right w:val="single" w:sz="4" w:space="0" w:color="auto"/>
            </w:tcBorders>
            <w:vAlign w:val="center"/>
          </w:tcPr>
          <w:p w:rsidR="00953BCF" w:rsidRPr="00FF1863" w:rsidRDefault="00FF1863" w:rsidP="00953BCF">
            <w:pPr>
              <w:autoSpaceDE w:val="0"/>
              <w:autoSpaceDN w:val="0"/>
              <w:adjustRightInd w:val="0"/>
              <w:spacing w:line="280" w:lineRule="exact"/>
              <w:jc w:val="right"/>
              <w:rPr>
                <w:rFonts w:ascii="Arial" w:hAnsi="Arial" w:cs="Arial"/>
                <w:b/>
                <w:bCs/>
                <w:sz w:val="16"/>
                <w:szCs w:val="16"/>
                <w:lang w:val="en-US"/>
              </w:rPr>
            </w:pPr>
            <w:r>
              <w:rPr>
                <w:rFonts w:ascii="Arial" w:hAnsi="Arial" w:cs="Arial"/>
                <w:b/>
                <w:sz w:val="16"/>
                <w:szCs w:val="16"/>
              </w:rPr>
              <w:t>8</w:t>
            </w:r>
            <w:r>
              <w:rPr>
                <w:rFonts w:ascii="Arial" w:hAnsi="Arial" w:cs="Arial"/>
                <w:b/>
                <w:sz w:val="16"/>
                <w:szCs w:val="16"/>
                <w:lang w:val="en-US"/>
              </w:rPr>
              <w:t>50.314.822.093,68</w:t>
            </w:r>
          </w:p>
        </w:tc>
        <w:tc>
          <w:tcPr>
            <w:tcW w:w="1984" w:type="dxa"/>
            <w:tcBorders>
              <w:top w:val="single" w:sz="4" w:space="0" w:color="auto"/>
              <w:left w:val="single" w:sz="4" w:space="0" w:color="auto"/>
              <w:bottom w:val="single" w:sz="4" w:space="0" w:color="auto"/>
              <w:right w:val="single" w:sz="4" w:space="0" w:color="auto"/>
            </w:tcBorders>
            <w:vAlign w:val="center"/>
          </w:tcPr>
          <w:p w:rsidR="00953BCF" w:rsidRPr="00D97E7D" w:rsidRDefault="00953BCF" w:rsidP="00953BCF">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rPr>
              <w:t>955.155.083.000,00</w:t>
            </w:r>
          </w:p>
        </w:tc>
      </w:tr>
    </w:tbl>
    <w:p w:rsidR="00A87D67" w:rsidRPr="00D97E7D" w:rsidRDefault="00A87D67" w:rsidP="008125BD">
      <w:pPr>
        <w:pStyle w:val="BodyTextIndent"/>
        <w:widowControl w:val="0"/>
        <w:numPr>
          <w:ilvl w:val="0"/>
          <w:numId w:val="73"/>
        </w:numPr>
        <w:spacing w:before="12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Transfer Pemerintah Pusat – Dana Perimbangan</w:t>
      </w:r>
    </w:p>
    <w:p w:rsidR="00A87D67" w:rsidRPr="00D97E7D" w:rsidRDefault="00A87D67" w:rsidP="000B46F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Penerimaan Transfer Pemerintah Pusat – Dana Perimbangan meliputi Bagi Hasil Pajak, Bagi Hasil Bukan Pajak/Sumber Daya Alam (SDA), Dana Alokasi Umum (DAU), dan Dana Alokasi Khusus (DAK).</w:t>
      </w:r>
    </w:p>
    <w:p w:rsidR="00A87D67" w:rsidRPr="00D97E7D" w:rsidRDefault="00A87D67" w:rsidP="000B46F4">
      <w:pPr>
        <w:pStyle w:val="BodyTextIndent"/>
        <w:widowControl w:val="0"/>
        <w:spacing w:after="0" w:line="280" w:lineRule="exact"/>
        <w:ind w:left="1559" w:firstLine="0"/>
        <w:rPr>
          <w:rFonts w:ascii="Times New Roman" w:eastAsia="SimSun" w:hAnsi="Times New Roman" w:cs="Times New Roman"/>
          <w:sz w:val="22"/>
          <w:szCs w:val="22"/>
        </w:rPr>
      </w:pPr>
      <w:r w:rsidRPr="00D97E7D">
        <w:rPr>
          <w:rFonts w:ascii="Times New Roman" w:hAnsi="Times New Roman" w:cs="Times New Roman"/>
          <w:sz w:val="22"/>
          <w:szCs w:val="22"/>
        </w:rPr>
        <w:t xml:space="preserve">Pendapatan Transfer Pemerintah Pusat – </w:t>
      </w:r>
      <w:r w:rsidR="006F5811" w:rsidRPr="00D97E7D">
        <w:rPr>
          <w:rFonts w:ascii="Times New Roman" w:hAnsi="Times New Roman" w:cs="Times New Roman"/>
          <w:sz w:val="22"/>
          <w:szCs w:val="22"/>
        </w:rPr>
        <w:t xml:space="preserve">Dana Perimbangan </w:t>
      </w:r>
      <w:r w:rsidR="00335C9B" w:rsidRPr="00D97E7D">
        <w:rPr>
          <w:rFonts w:ascii="Times New Roman" w:hAnsi="Times New Roman" w:cs="Times New Roman"/>
          <w:sz w:val="22"/>
          <w:szCs w:val="22"/>
        </w:rPr>
        <w:t xml:space="preserve">LO </w:t>
      </w:r>
      <w:r w:rsidR="00EF5406" w:rsidRPr="00D97E7D">
        <w:rPr>
          <w:rFonts w:ascii="Times New Roman" w:hAnsi="Times New Roman" w:cs="Times New Roman"/>
          <w:sz w:val="22"/>
          <w:szCs w:val="22"/>
        </w:rPr>
        <w:t xml:space="preserve">pada tahun </w:t>
      </w:r>
      <w:r w:rsidR="00662672" w:rsidRPr="00D97E7D">
        <w:rPr>
          <w:rFonts w:ascii="Times New Roman" w:hAnsi="Times New Roman" w:cs="Times New Roman"/>
          <w:sz w:val="22"/>
          <w:szCs w:val="22"/>
        </w:rPr>
        <w:t>20</w:t>
      </w:r>
      <w:r w:rsidR="004230D5"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terealisasi sebesar Rp</w:t>
      </w:r>
      <w:r w:rsidR="00633350" w:rsidRPr="00D97E7D">
        <w:rPr>
          <w:rFonts w:ascii="Times New Roman" w:hAnsi="Times New Roman" w:cs="Times New Roman"/>
          <w:sz w:val="22"/>
          <w:szCs w:val="22"/>
          <w:lang w:val="en-US"/>
        </w:rPr>
        <w:t>727.296.098.005</w:t>
      </w:r>
      <w:r w:rsidR="000B46F4" w:rsidRPr="00D97E7D">
        <w:rPr>
          <w:rFonts w:ascii="Times New Roman" w:eastAsia="SimSun" w:hAnsi="Times New Roman" w:cs="Times New Roman"/>
          <w:sz w:val="22"/>
          <w:szCs w:val="22"/>
        </w:rPr>
        <w:t xml:space="preserve">dengan rincian sebagai </w:t>
      </w:r>
      <w:r w:rsidR="00225DEF" w:rsidRPr="00D97E7D">
        <w:rPr>
          <w:rFonts w:ascii="Times New Roman" w:eastAsia="SimSun" w:hAnsi="Times New Roman" w:cs="Times New Roman"/>
          <w:sz w:val="22"/>
          <w:szCs w:val="22"/>
        </w:rPr>
        <w:t>berikut.</w:t>
      </w:r>
    </w:p>
    <w:p w:rsidR="008637EB" w:rsidRDefault="008637EB" w:rsidP="006F5811">
      <w:pPr>
        <w:autoSpaceDE w:val="0"/>
        <w:autoSpaceDN w:val="0"/>
        <w:adjustRightInd w:val="0"/>
        <w:spacing w:before="60" w:line="280" w:lineRule="exact"/>
        <w:ind w:left="1429" w:firstLine="11"/>
        <w:jc w:val="center"/>
        <w:rPr>
          <w:rFonts w:ascii="Arial" w:hAnsi="Arial" w:cs="Arial"/>
          <w:b/>
          <w:sz w:val="18"/>
          <w:szCs w:val="18"/>
          <w:lang w:val="en-US"/>
        </w:rPr>
      </w:pPr>
    </w:p>
    <w:p w:rsidR="00A87D67" w:rsidRPr="00D97E7D" w:rsidRDefault="00A87D67" w:rsidP="006F5811">
      <w:pPr>
        <w:autoSpaceDE w:val="0"/>
        <w:autoSpaceDN w:val="0"/>
        <w:adjustRightInd w:val="0"/>
        <w:spacing w:before="60" w:line="280" w:lineRule="exact"/>
        <w:ind w:left="1429" w:firstLine="11"/>
        <w:jc w:val="center"/>
        <w:rPr>
          <w:rFonts w:ascii="Arial" w:hAnsi="Arial" w:cs="Arial"/>
          <w:b/>
          <w:sz w:val="18"/>
          <w:szCs w:val="18"/>
        </w:rPr>
      </w:pPr>
      <w:r w:rsidRPr="00D97E7D">
        <w:rPr>
          <w:rFonts w:ascii="Arial" w:hAnsi="Arial" w:cs="Arial"/>
          <w:b/>
          <w:sz w:val="18"/>
          <w:szCs w:val="18"/>
        </w:rPr>
        <w:t>Tabel 7.1</w:t>
      </w:r>
      <w:r w:rsidR="00A95891" w:rsidRPr="00D97E7D">
        <w:rPr>
          <w:rFonts w:ascii="Arial" w:hAnsi="Arial" w:cs="Arial"/>
          <w:b/>
          <w:sz w:val="18"/>
          <w:szCs w:val="18"/>
        </w:rPr>
        <w:t>1</w:t>
      </w:r>
      <w:r w:rsidR="00490678" w:rsidRPr="00D97E7D">
        <w:rPr>
          <w:rFonts w:ascii="Arial" w:hAnsi="Arial" w:cs="Arial"/>
          <w:b/>
          <w:sz w:val="18"/>
          <w:szCs w:val="18"/>
          <w:lang w:val="en-US"/>
        </w:rPr>
        <w:t>6</w:t>
      </w:r>
      <w:r w:rsidRPr="00D97E7D">
        <w:rPr>
          <w:rFonts w:ascii="Arial" w:hAnsi="Arial" w:cs="Arial"/>
          <w:b/>
          <w:sz w:val="18"/>
          <w:szCs w:val="18"/>
        </w:rPr>
        <w:t>Transfer Pemerintah Pusat – Dana Perimbangan - LO</w:t>
      </w:r>
    </w:p>
    <w:tbl>
      <w:tblPr>
        <w:tblW w:w="751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1701"/>
        <w:gridCol w:w="1701"/>
        <w:gridCol w:w="1701"/>
      </w:tblGrid>
      <w:tr w:rsidR="00851FCB" w:rsidRPr="00D97E7D" w:rsidTr="00D364D5">
        <w:trPr>
          <w:tblHead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Transfer Pemerintah Pusat</w:t>
            </w:r>
            <w:r w:rsidR="006F5811" w:rsidRPr="00D97E7D">
              <w:rPr>
                <w:rFonts w:ascii="Arial" w:hAnsi="Arial" w:cs="Arial"/>
                <w:b/>
                <w:sz w:val="16"/>
                <w:szCs w:val="16"/>
              </w:rPr>
              <w:t xml:space="preserve"> - </w:t>
            </w:r>
            <w:r w:rsidRPr="00D97E7D">
              <w:rPr>
                <w:rFonts w:ascii="Arial" w:hAnsi="Arial" w:cs="Arial"/>
                <w:b/>
                <w:sz w:val="16"/>
                <w:szCs w:val="16"/>
              </w:rPr>
              <w:t>Dana Perimbangan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LRA (Rp)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6F581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851FCB" w:rsidRPr="00D97E7D" w:rsidTr="006402BF">
        <w:tc>
          <w:tcPr>
            <w:tcW w:w="2409" w:type="dxa"/>
            <w:tcBorders>
              <w:top w:val="single" w:sz="4" w:space="0" w:color="auto"/>
              <w:left w:val="single" w:sz="4" w:space="0" w:color="auto"/>
              <w:bottom w:val="single" w:sz="4" w:space="0" w:color="auto"/>
              <w:right w:val="single" w:sz="4" w:space="0" w:color="auto"/>
            </w:tcBorders>
            <w:vAlign w:val="center"/>
          </w:tcPr>
          <w:p w:rsidR="006402BF" w:rsidRPr="00D97E7D" w:rsidRDefault="006402BF" w:rsidP="006402BF">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Bagi Hasil Pajak</w:t>
            </w:r>
          </w:p>
        </w:tc>
        <w:tc>
          <w:tcPr>
            <w:tcW w:w="1701" w:type="dxa"/>
            <w:tcBorders>
              <w:top w:val="single" w:sz="4" w:space="0" w:color="auto"/>
              <w:left w:val="single" w:sz="4" w:space="0" w:color="auto"/>
              <w:bottom w:val="single" w:sz="4" w:space="0" w:color="auto"/>
              <w:right w:val="single" w:sz="4" w:space="0" w:color="auto"/>
            </w:tcBorders>
            <w:vAlign w:val="center"/>
          </w:tcPr>
          <w:p w:rsidR="006402BF" w:rsidRPr="00D97E7D" w:rsidRDefault="00B479EF" w:rsidP="006402BF">
            <w:pPr>
              <w:jc w:val="right"/>
              <w:rPr>
                <w:rFonts w:ascii="Arial" w:hAnsi="Arial" w:cs="Arial"/>
                <w:sz w:val="16"/>
                <w:szCs w:val="16"/>
                <w:lang w:val="en-US"/>
              </w:rPr>
            </w:pPr>
            <w:r w:rsidRPr="00D97E7D">
              <w:rPr>
                <w:rFonts w:ascii="Arial" w:hAnsi="Arial" w:cs="Arial"/>
                <w:sz w:val="16"/>
                <w:szCs w:val="16"/>
                <w:lang w:val="en-US"/>
              </w:rPr>
              <w:t>89.002.627.078,00</w:t>
            </w:r>
          </w:p>
        </w:tc>
        <w:tc>
          <w:tcPr>
            <w:tcW w:w="1701" w:type="dxa"/>
            <w:tcBorders>
              <w:top w:val="single" w:sz="4" w:space="0" w:color="auto"/>
              <w:left w:val="single" w:sz="4" w:space="0" w:color="auto"/>
              <w:bottom w:val="single" w:sz="4" w:space="0" w:color="auto"/>
              <w:right w:val="single" w:sz="4" w:space="0" w:color="auto"/>
            </w:tcBorders>
            <w:vAlign w:val="center"/>
          </w:tcPr>
          <w:p w:rsidR="006402BF" w:rsidRPr="00D97E7D" w:rsidRDefault="00851FCB" w:rsidP="006402BF">
            <w:pPr>
              <w:jc w:val="right"/>
              <w:rPr>
                <w:rFonts w:ascii="Arial" w:hAnsi="Arial" w:cs="Arial"/>
                <w:sz w:val="16"/>
                <w:szCs w:val="16"/>
                <w:lang w:val="en-US"/>
              </w:rPr>
            </w:pPr>
            <w:r w:rsidRPr="00D97E7D">
              <w:rPr>
                <w:rFonts w:ascii="Arial" w:hAnsi="Arial" w:cs="Arial"/>
                <w:sz w:val="16"/>
                <w:szCs w:val="16"/>
                <w:lang w:val="en-US"/>
              </w:rPr>
              <w:t>73.597.425.102,00</w:t>
            </w:r>
          </w:p>
        </w:tc>
        <w:tc>
          <w:tcPr>
            <w:tcW w:w="1701" w:type="dxa"/>
            <w:tcBorders>
              <w:top w:val="single" w:sz="4" w:space="0" w:color="auto"/>
              <w:left w:val="single" w:sz="4" w:space="0" w:color="auto"/>
              <w:bottom w:val="single" w:sz="4" w:space="0" w:color="auto"/>
              <w:right w:val="single" w:sz="4" w:space="0" w:color="auto"/>
            </w:tcBorders>
          </w:tcPr>
          <w:p w:rsidR="006402BF" w:rsidRPr="00D97E7D" w:rsidRDefault="00B479EF" w:rsidP="00B479EF">
            <w:pPr>
              <w:autoSpaceDE w:val="0"/>
              <w:autoSpaceDN w:val="0"/>
              <w:adjustRightInd w:val="0"/>
              <w:spacing w:line="280" w:lineRule="exact"/>
              <w:ind w:left="720" w:hanging="828"/>
              <w:jc w:val="right"/>
              <w:rPr>
                <w:rFonts w:ascii="Arial" w:hAnsi="Arial" w:cs="Arial"/>
                <w:sz w:val="16"/>
                <w:szCs w:val="16"/>
                <w:lang w:val="en-US"/>
              </w:rPr>
            </w:pPr>
            <w:r w:rsidRPr="00D97E7D">
              <w:rPr>
                <w:rFonts w:ascii="Arial" w:hAnsi="Arial" w:cs="Arial"/>
                <w:sz w:val="16"/>
                <w:szCs w:val="16"/>
                <w:lang w:val="en-US"/>
              </w:rPr>
              <w:t xml:space="preserve">     15.405.201.976,00</w:t>
            </w:r>
          </w:p>
        </w:tc>
      </w:tr>
      <w:tr w:rsidR="00851FCB" w:rsidRPr="00D97E7D" w:rsidTr="006402BF">
        <w:tc>
          <w:tcPr>
            <w:tcW w:w="2409" w:type="dxa"/>
            <w:tcBorders>
              <w:top w:val="single" w:sz="4" w:space="0" w:color="auto"/>
              <w:left w:val="single" w:sz="4" w:space="0" w:color="auto"/>
              <w:bottom w:val="single" w:sz="4" w:space="0" w:color="auto"/>
              <w:right w:val="single" w:sz="4" w:space="0" w:color="auto"/>
            </w:tcBorders>
            <w:vAlign w:val="center"/>
          </w:tcPr>
          <w:p w:rsidR="006402BF" w:rsidRPr="00D97E7D" w:rsidRDefault="006402BF" w:rsidP="006402BF">
            <w:pPr>
              <w:autoSpaceDE w:val="0"/>
              <w:autoSpaceDN w:val="0"/>
              <w:adjustRightInd w:val="0"/>
              <w:spacing w:line="280" w:lineRule="exact"/>
              <w:ind w:right="-108"/>
              <w:rPr>
                <w:rFonts w:ascii="Arial" w:hAnsi="Arial" w:cs="Arial"/>
                <w:sz w:val="16"/>
                <w:szCs w:val="16"/>
              </w:rPr>
            </w:pPr>
            <w:r w:rsidRPr="00D97E7D">
              <w:rPr>
                <w:rFonts w:ascii="Arial" w:hAnsi="Arial" w:cs="Arial"/>
                <w:sz w:val="16"/>
                <w:szCs w:val="16"/>
              </w:rPr>
              <w:t>Bagi Hasil Bukan Pajak (SDA)</w:t>
            </w:r>
          </w:p>
        </w:tc>
        <w:tc>
          <w:tcPr>
            <w:tcW w:w="1701" w:type="dxa"/>
            <w:tcBorders>
              <w:top w:val="single" w:sz="4" w:space="0" w:color="auto"/>
              <w:left w:val="single" w:sz="4" w:space="0" w:color="auto"/>
              <w:bottom w:val="single" w:sz="4" w:space="0" w:color="auto"/>
              <w:right w:val="single" w:sz="4" w:space="0" w:color="auto"/>
            </w:tcBorders>
            <w:vAlign w:val="center"/>
          </w:tcPr>
          <w:p w:rsidR="006402BF" w:rsidRPr="00D97E7D" w:rsidRDefault="00B479EF" w:rsidP="006402BF">
            <w:pPr>
              <w:jc w:val="right"/>
              <w:rPr>
                <w:rFonts w:ascii="Arial" w:hAnsi="Arial" w:cs="Arial"/>
                <w:sz w:val="16"/>
                <w:szCs w:val="16"/>
                <w:lang w:val="en-US"/>
              </w:rPr>
            </w:pPr>
            <w:r w:rsidRPr="00D97E7D">
              <w:rPr>
                <w:rFonts w:ascii="Arial" w:hAnsi="Arial" w:cs="Arial"/>
                <w:sz w:val="16"/>
                <w:szCs w:val="16"/>
                <w:lang w:val="en-US"/>
              </w:rPr>
              <w:t>119.893.096.357,00</w:t>
            </w:r>
          </w:p>
        </w:tc>
        <w:tc>
          <w:tcPr>
            <w:tcW w:w="1701" w:type="dxa"/>
            <w:tcBorders>
              <w:top w:val="single" w:sz="4" w:space="0" w:color="auto"/>
              <w:left w:val="single" w:sz="4" w:space="0" w:color="auto"/>
              <w:bottom w:val="single" w:sz="4" w:space="0" w:color="auto"/>
              <w:right w:val="single" w:sz="4" w:space="0" w:color="auto"/>
            </w:tcBorders>
            <w:vAlign w:val="center"/>
          </w:tcPr>
          <w:p w:rsidR="006402BF" w:rsidRPr="00D97E7D" w:rsidRDefault="00851FCB" w:rsidP="006402BF">
            <w:pPr>
              <w:jc w:val="right"/>
              <w:rPr>
                <w:rFonts w:ascii="Arial" w:hAnsi="Arial" w:cs="Arial"/>
                <w:sz w:val="16"/>
                <w:szCs w:val="16"/>
                <w:lang w:val="en-US"/>
              </w:rPr>
            </w:pPr>
            <w:r w:rsidRPr="00D97E7D">
              <w:rPr>
                <w:rFonts w:ascii="Arial" w:hAnsi="Arial" w:cs="Arial"/>
                <w:sz w:val="16"/>
                <w:szCs w:val="16"/>
                <w:lang w:val="en-US"/>
              </w:rPr>
              <w:t>123.484.470.497,00</w:t>
            </w:r>
          </w:p>
        </w:tc>
        <w:tc>
          <w:tcPr>
            <w:tcW w:w="1701" w:type="dxa"/>
            <w:tcBorders>
              <w:top w:val="single" w:sz="4" w:space="0" w:color="auto"/>
              <w:left w:val="single" w:sz="4" w:space="0" w:color="auto"/>
              <w:bottom w:val="single" w:sz="4" w:space="0" w:color="auto"/>
              <w:right w:val="single" w:sz="4" w:space="0" w:color="auto"/>
            </w:tcBorders>
          </w:tcPr>
          <w:p w:rsidR="006402BF" w:rsidRPr="00D97E7D" w:rsidRDefault="00B479EF" w:rsidP="006402BF">
            <w:pPr>
              <w:autoSpaceDE w:val="0"/>
              <w:autoSpaceDN w:val="0"/>
              <w:adjustRightInd w:val="0"/>
              <w:spacing w:line="280" w:lineRule="exact"/>
              <w:ind w:left="720" w:hanging="828"/>
              <w:jc w:val="right"/>
              <w:rPr>
                <w:rFonts w:ascii="Arial" w:hAnsi="Arial" w:cs="Arial"/>
                <w:sz w:val="16"/>
                <w:szCs w:val="16"/>
                <w:lang w:val="en-US"/>
              </w:rPr>
            </w:pPr>
            <w:r w:rsidRPr="00D97E7D">
              <w:rPr>
                <w:rFonts w:ascii="Arial" w:hAnsi="Arial" w:cs="Arial"/>
                <w:sz w:val="16"/>
                <w:szCs w:val="16"/>
                <w:lang w:val="en-US"/>
              </w:rPr>
              <w:t>(3.591.374.140,00)</w:t>
            </w:r>
          </w:p>
        </w:tc>
      </w:tr>
      <w:tr w:rsidR="00851FCB" w:rsidRPr="00D97E7D" w:rsidTr="006402BF">
        <w:tc>
          <w:tcPr>
            <w:tcW w:w="2409" w:type="dxa"/>
            <w:tcBorders>
              <w:top w:val="single" w:sz="4" w:space="0" w:color="auto"/>
              <w:left w:val="single" w:sz="4" w:space="0" w:color="auto"/>
              <w:bottom w:val="single" w:sz="4" w:space="0" w:color="auto"/>
              <w:right w:val="single" w:sz="4" w:space="0" w:color="auto"/>
            </w:tcBorders>
            <w:vAlign w:val="center"/>
          </w:tcPr>
          <w:p w:rsidR="00851FCB" w:rsidRPr="00D97E7D" w:rsidRDefault="00851FCB" w:rsidP="00851FCB">
            <w:pPr>
              <w:autoSpaceDE w:val="0"/>
              <w:autoSpaceDN w:val="0"/>
              <w:adjustRightInd w:val="0"/>
              <w:spacing w:line="280" w:lineRule="exact"/>
              <w:rPr>
                <w:rFonts w:ascii="Arial" w:hAnsi="Arial" w:cs="Arial"/>
                <w:sz w:val="16"/>
                <w:szCs w:val="16"/>
              </w:rPr>
            </w:pPr>
            <w:r w:rsidRPr="00D97E7D">
              <w:rPr>
                <w:rFonts w:ascii="Arial" w:hAnsi="Arial" w:cs="Arial"/>
                <w:sz w:val="16"/>
                <w:szCs w:val="16"/>
              </w:rPr>
              <w:t>Dana Alokasi Umum (DAU)</w:t>
            </w:r>
          </w:p>
        </w:tc>
        <w:tc>
          <w:tcPr>
            <w:tcW w:w="1701" w:type="dxa"/>
            <w:tcBorders>
              <w:top w:val="single" w:sz="4" w:space="0" w:color="auto"/>
              <w:left w:val="single" w:sz="4" w:space="0" w:color="auto"/>
              <w:bottom w:val="single" w:sz="4" w:space="0" w:color="auto"/>
              <w:right w:val="single" w:sz="4" w:space="0" w:color="auto"/>
            </w:tcBorders>
            <w:vAlign w:val="center"/>
          </w:tcPr>
          <w:p w:rsidR="00851FCB" w:rsidRPr="00D97E7D" w:rsidRDefault="00851FCB" w:rsidP="00851FCB">
            <w:pPr>
              <w:jc w:val="right"/>
              <w:rPr>
                <w:rFonts w:ascii="Arial" w:hAnsi="Arial" w:cs="Arial"/>
                <w:sz w:val="16"/>
                <w:szCs w:val="16"/>
                <w:lang w:val="en-US"/>
              </w:rPr>
            </w:pPr>
            <w:r w:rsidRPr="00D97E7D">
              <w:rPr>
                <w:rFonts w:ascii="Arial" w:hAnsi="Arial" w:cs="Arial"/>
                <w:sz w:val="16"/>
                <w:szCs w:val="16"/>
              </w:rPr>
              <w:t>399</w:t>
            </w:r>
            <w:r w:rsidRPr="00D97E7D">
              <w:rPr>
                <w:rFonts w:ascii="Arial" w:hAnsi="Arial" w:cs="Arial"/>
                <w:sz w:val="16"/>
                <w:szCs w:val="16"/>
                <w:lang w:val="en-US"/>
              </w:rPr>
              <w:t>.</w:t>
            </w:r>
            <w:r w:rsidRPr="00D97E7D">
              <w:rPr>
                <w:rFonts w:ascii="Arial" w:hAnsi="Arial" w:cs="Arial"/>
                <w:sz w:val="16"/>
                <w:szCs w:val="16"/>
              </w:rPr>
              <w:t>247</w:t>
            </w:r>
            <w:r w:rsidRPr="00D97E7D">
              <w:rPr>
                <w:rFonts w:ascii="Arial" w:hAnsi="Arial" w:cs="Arial"/>
                <w:sz w:val="16"/>
                <w:szCs w:val="16"/>
                <w:lang w:val="en-US"/>
              </w:rPr>
              <w:t>.</w:t>
            </w:r>
            <w:r w:rsidRPr="00D97E7D">
              <w:rPr>
                <w:rFonts w:ascii="Arial" w:hAnsi="Arial" w:cs="Arial"/>
                <w:sz w:val="16"/>
                <w:szCs w:val="16"/>
              </w:rPr>
              <w:t>165</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01" w:type="dxa"/>
            <w:tcBorders>
              <w:top w:val="single" w:sz="4" w:space="0" w:color="auto"/>
              <w:left w:val="single" w:sz="4" w:space="0" w:color="auto"/>
              <w:bottom w:val="single" w:sz="4" w:space="0" w:color="auto"/>
              <w:right w:val="single" w:sz="4" w:space="0" w:color="auto"/>
            </w:tcBorders>
            <w:vAlign w:val="center"/>
          </w:tcPr>
          <w:p w:rsidR="00851FCB" w:rsidRPr="00D97E7D" w:rsidRDefault="00851FCB" w:rsidP="00851FCB">
            <w:pPr>
              <w:jc w:val="right"/>
              <w:rPr>
                <w:rFonts w:ascii="Arial" w:hAnsi="Arial" w:cs="Arial"/>
                <w:sz w:val="16"/>
                <w:szCs w:val="16"/>
                <w:lang w:val="en-US"/>
              </w:rPr>
            </w:pPr>
            <w:r w:rsidRPr="00D97E7D">
              <w:rPr>
                <w:rFonts w:ascii="Arial" w:hAnsi="Arial" w:cs="Arial"/>
                <w:sz w:val="16"/>
                <w:szCs w:val="16"/>
              </w:rPr>
              <w:t>399</w:t>
            </w:r>
            <w:r w:rsidRPr="00D97E7D">
              <w:rPr>
                <w:rFonts w:ascii="Arial" w:hAnsi="Arial" w:cs="Arial"/>
                <w:sz w:val="16"/>
                <w:szCs w:val="16"/>
                <w:lang w:val="en-US"/>
              </w:rPr>
              <w:t>.</w:t>
            </w:r>
            <w:r w:rsidRPr="00D97E7D">
              <w:rPr>
                <w:rFonts w:ascii="Arial" w:hAnsi="Arial" w:cs="Arial"/>
                <w:sz w:val="16"/>
                <w:szCs w:val="16"/>
              </w:rPr>
              <w:t>247</w:t>
            </w:r>
            <w:r w:rsidRPr="00D97E7D">
              <w:rPr>
                <w:rFonts w:ascii="Arial" w:hAnsi="Arial" w:cs="Arial"/>
                <w:sz w:val="16"/>
                <w:szCs w:val="16"/>
                <w:lang w:val="en-US"/>
              </w:rPr>
              <w:t>.</w:t>
            </w:r>
            <w:r w:rsidRPr="00D97E7D">
              <w:rPr>
                <w:rFonts w:ascii="Arial" w:hAnsi="Arial" w:cs="Arial"/>
                <w:sz w:val="16"/>
                <w:szCs w:val="16"/>
              </w:rPr>
              <w:t>165</w:t>
            </w:r>
            <w:r w:rsidRPr="00D97E7D">
              <w:rPr>
                <w:rFonts w:ascii="Arial" w:hAnsi="Arial" w:cs="Arial"/>
                <w:sz w:val="16"/>
                <w:szCs w:val="16"/>
                <w:lang w:val="en-US"/>
              </w:rPr>
              <w:t>.</w:t>
            </w:r>
            <w:r w:rsidRPr="00D97E7D">
              <w:rPr>
                <w:rFonts w:ascii="Arial" w:hAnsi="Arial" w:cs="Arial"/>
                <w:sz w:val="16"/>
                <w:szCs w:val="16"/>
              </w:rPr>
              <w:t>000</w:t>
            </w:r>
            <w:r w:rsidRPr="00D97E7D">
              <w:rPr>
                <w:rFonts w:ascii="Arial" w:hAnsi="Arial" w:cs="Arial"/>
                <w:sz w:val="16"/>
                <w:szCs w:val="16"/>
                <w:lang w:val="en-US"/>
              </w:rPr>
              <w:t>,00</w:t>
            </w:r>
          </w:p>
        </w:tc>
        <w:tc>
          <w:tcPr>
            <w:tcW w:w="1701" w:type="dxa"/>
            <w:tcBorders>
              <w:top w:val="single" w:sz="4" w:space="0" w:color="auto"/>
              <w:left w:val="single" w:sz="4" w:space="0" w:color="auto"/>
              <w:bottom w:val="single" w:sz="4" w:space="0" w:color="auto"/>
              <w:right w:val="single" w:sz="4" w:space="0" w:color="auto"/>
            </w:tcBorders>
          </w:tcPr>
          <w:p w:rsidR="00851FCB" w:rsidRPr="00D97E7D" w:rsidRDefault="00851FCB" w:rsidP="00851FCB">
            <w:pPr>
              <w:autoSpaceDE w:val="0"/>
              <w:autoSpaceDN w:val="0"/>
              <w:adjustRightInd w:val="0"/>
              <w:spacing w:line="280" w:lineRule="exact"/>
              <w:ind w:left="720" w:right="-1" w:hanging="720"/>
              <w:jc w:val="right"/>
              <w:rPr>
                <w:rFonts w:ascii="Arial" w:hAnsi="Arial" w:cs="Arial"/>
                <w:sz w:val="16"/>
                <w:szCs w:val="16"/>
              </w:rPr>
            </w:pPr>
            <w:r w:rsidRPr="00D97E7D">
              <w:rPr>
                <w:rFonts w:ascii="Arial" w:hAnsi="Arial" w:cs="Arial"/>
                <w:sz w:val="16"/>
                <w:szCs w:val="16"/>
              </w:rPr>
              <w:t>0,00</w:t>
            </w:r>
          </w:p>
        </w:tc>
      </w:tr>
      <w:tr w:rsidR="00633350" w:rsidRPr="00D97E7D" w:rsidTr="006402BF">
        <w:tc>
          <w:tcPr>
            <w:tcW w:w="2409" w:type="dxa"/>
            <w:tcBorders>
              <w:top w:val="single" w:sz="4" w:space="0" w:color="auto"/>
              <w:left w:val="single" w:sz="4" w:space="0" w:color="auto"/>
              <w:bottom w:val="single" w:sz="4" w:space="0" w:color="auto"/>
              <w:right w:val="single" w:sz="4" w:space="0" w:color="auto"/>
            </w:tcBorders>
            <w:vAlign w:val="center"/>
          </w:tcPr>
          <w:p w:rsidR="00633350" w:rsidRPr="00D97E7D" w:rsidRDefault="00633350" w:rsidP="00633350">
            <w:pPr>
              <w:autoSpaceDE w:val="0"/>
              <w:autoSpaceDN w:val="0"/>
              <w:adjustRightInd w:val="0"/>
              <w:spacing w:line="280" w:lineRule="exact"/>
              <w:rPr>
                <w:rFonts w:ascii="Arial" w:hAnsi="Arial" w:cs="Arial"/>
                <w:sz w:val="16"/>
                <w:szCs w:val="16"/>
              </w:rPr>
            </w:pPr>
            <w:r w:rsidRPr="00D97E7D">
              <w:rPr>
                <w:rFonts w:ascii="Arial" w:hAnsi="Arial" w:cs="Arial"/>
                <w:sz w:val="16"/>
                <w:szCs w:val="16"/>
              </w:rPr>
              <w:t>Dana Alokasi Khusus (DAK)</w:t>
            </w:r>
          </w:p>
        </w:tc>
        <w:tc>
          <w:tcPr>
            <w:tcW w:w="1701" w:type="dxa"/>
            <w:tcBorders>
              <w:top w:val="single" w:sz="4" w:space="0" w:color="auto"/>
              <w:left w:val="single" w:sz="4" w:space="0" w:color="auto"/>
              <w:bottom w:val="single" w:sz="4" w:space="0" w:color="auto"/>
              <w:right w:val="single" w:sz="4" w:space="0" w:color="auto"/>
            </w:tcBorders>
            <w:vAlign w:val="center"/>
          </w:tcPr>
          <w:p w:rsidR="00633350" w:rsidRPr="00D97E7D" w:rsidRDefault="00633350" w:rsidP="00633350">
            <w:pPr>
              <w:jc w:val="right"/>
              <w:rPr>
                <w:rFonts w:ascii="Arial" w:hAnsi="Arial" w:cs="Arial"/>
                <w:sz w:val="16"/>
                <w:szCs w:val="16"/>
                <w:lang w:val="en-US"/>
              </w:rPr>
            </w:pPr>
            <w:r w:rsidRPr="00D97E7D">
              <w:rPr>
                <w:rFonts w:ascii="Arial" w:hAnsi="Arial" w:cs="Arial"/>
                <w:sz w:val="16"/>
                <w:szCs w:val="16"/>
                <w:lang w:val="en-US"/>
              </w:rPr>
              <w:t>119.153.209.570,00</w:t>
            </w:r>
          </w:p>
        </w:tc>
        <w:tc>
          <w:tcPr>
            <w:tcW w:w="1701" w:type="dxa"/>
            <w:tcBorders>
              <w:top w:val="single" w:sz="4" w:space="0" w:color="auto"/>
              <w:left w:val="single" w:sz="4" w:space="0" w:color="auto"/>
              <w:bottom w:val="single" w:sz="4" w:space="0" w:color="auto"/>
              <w:right w:val="single" w:sz="4" w:space="0" w:color="auto"/>
            </w:tcBorders>
            <w:vAlign w:val="center"/>
          </w:tcPr>
          <w:p w:rsidR="00633350" w:rsidRPr="00D97E7D" w:rsidRDefault="00633350" w:rsidP="00633350">
            <w:pPr>
              <w:jc w:val="right"/>
              <w:rPr>
                <w:rFonts w:ascii="Arial" w:hAnsi="Arial" w:cs="Arial"/>
                <w:sz w:val="16"/>
                <w:szCs w:val="16"/>
                <w:lang w:val="en-US"/>
              </w:rPr>
            </w:pPr>
            <w:r w:rsidRPr="00D97E7D">
              <w:rPr>
                <w:rFonts w:ascii="Arial" w:hAnsi="Arial" w:cs="Arial"/>
                <w:sz w:val="16"/>
                <w:szCs w:val="16"/>
                <w:lang w:val="en-US"/>
              </w:rPr>
              <w:t>119.153.209.570,00</w:t>
            </w:r>
          </w:p>
        </w:tc>
        <w:tc>
          <w:tcPr>
            <w:tcW w:w="1701" w:type="dxa"/>
            <w:tcBorders>
              <w:top w:val="single" w:sz="4" w:space="0" w:color="auto"/>
              <w:left w:val="single" w:sz="4" w:space="0" w:color="auto"/>
              <w:bottom w:val="single" w:sz="4" w:space="0" w:color="auto"/>
              <w:right w:val="single" w:sz="4" w:space="0" w:color="auto"/>
            </w:tcBorders>
          </w:tcPr>
          <w:p w:rsidR="00633350" w:rsidRPr="00D97E7D" w:rsidRDefault="00633350" w:rsidP="00633350">
            <w:pPr>
              <w:autoSpaceDE w:val="0"/>
              <w:autoSpaceDN w:val="0"/>
              <w:adjustRightInd w:val="0"/>
              <w:spacing w:line="280" w:lineRule="exact"/>
              <w:ind w:left="720" w:hanging="720"/>
              <w:jc w:val="right"/>
              <w:rPr>
                <w:rFonts w:ascii="Arial" w:hAnsi="Arial" w:cs="Arial"/>
                <w:bCs/>
                <w:sz w:val="16"/>
                <w:szCs w:val="16"/>
              </w:rPr>
            </w:pPr>
            <w:r w:rsidRPr="00D97E7D">
              <w:rPr>
                <w:rFonts w:ascii="Arial" w:hAnsi="Arial" w:cs="Arial"/>
                <w:bCs/>
                <w:sz w:val="16"/>
                <w:szCs w:val="16"/>
              </w:rPr>
              <w:t>0,00</w:t>
            </w:r>
          </w:p>
        </w:tc>
      </w:tr>
      <w:tr w:rsidR="00633350" w:rsidRPr="00D97E7D" w:rsidTr="00D364D5">
        <w:trPr>
          <w:trHeight w:val="363"/>
        </w:trPr>
        <w:tc>
          <w:tcPr>
            <w:tcW w:w="2409" w:type="dxa"/>
            <w:tcBorders>
              <w:top w:val="single" w:sz="4" w:space="0" w:color="auto"/>
              <w:left w:val="single" w:sz="4" w:space="0" w:color="auto"/>
              <w:bottom w:val="single" w:sz="4" w:space="0" w:color="auto"/>
              <w:right w:val="single" w:sz="4" w:space="0" w:color="auto"/>
            </w:tcBorders>
            <w:vAlign w:val="center"/>
          </w:tcPr>
          <w:p w:rsidR="00633350" w:rsidRPr="00D97E7D" w:rsidRDefault="00633350" w:rsidP="00633350">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701" w:type="dxa"/>
            <w:tcBorders>
              <w:top w:val="single" w:sz="4" w:space="0" w:color="auto"/>
              <w:left w:val="single" w:sz="4" w:space="0" w:color="auto"/>
              <w:bottom w:val="single" w:sz="4" w:space="0" w:color="auto"/>
              <w:right w:val="single" w:sz="4" w:space="0" w:color="auto"/>
            </w:tcBorders>
            <w:vAlign w:val="center"/>
          </w:tcPr>
          <w:p w:rsidR="00633350" w:rsidRPr="00D97E7D" w:rsidRDefault="00633350" w:rsidP="00633350">
            <w:pPr>
              <w:autoSpaceDE w:val="0"/>
              <w:autoSpaceDN w:val="0"/>
              <w:adjustRightInd w:val="0"/>
              <w:spacing w:line="280" w:lineRule="exact"/>
              <w:jc w:val="right"/>
              <w:rPr>
                <w:rFonts w:ascii="Arial" w:hAnsi="Arial" w:cs="Arial"/>
                <w:b/>
                <w:bCs/>
                <w:sz w:val="16"/>
                <w:szCs w:val="16"/>
                <w:lang w:val="en-US"/>
              </w:rPr>
            </w:pPr>
            <w:r w:rsidRPr="00D97E7D">
              <w:rPr>
                <w:rFonts w:ascii="Arial" w:hAnsi="Arial" w:cs="Arial"/>
                <w:b/>
                <w:bCs/>
                <w:sz w:val="16"/>
                <w:szCs w:val="16"/>
                <w:lang w:val="en-US"/>
              </w:rPr>
              <w:t>727.296.098.005,00</w:t>
            </w:r>
          </w:p>
        </w:tc>
        <w:tc>
          <w:tcPr>
            <w:tcW w:w="1701" w:type="dxa"/>
            <w:tcBorders>
              <w:top w:val="single" w:sz="4" w:space="0" w:color="auto"/>
              <w:left w:val="single" w:sz="4" w:space="0" w:color="auto"/>
              <w:bottom w:val="single" w:sz="4" w:space="0" w:color="auto"/>
              <w:right w:val="single" w:sz="4" w:space="0" w:color="auto"/>
            </w:tcBorders>
            <w:vAlign w:val="center"/>
          </w:tcPr>
          <w:p w:rsidR="00633350" w:rsidRPr="00D97E7D" w:rsidRDefault="00633350" w:rsidP="00633350">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715.482.270.169,00</w:t>
            </w:r>
          </w:p>
        </w:tc>
        <w:tc>
          <w:tcPr>
            <w:tcW w:w="1701" w:type="dxa"/>
            <w:tcBorders>
              <w:top w:val="single" w:sz="4" w:space="0" w:color="auto"/>
              <w:left w:val="single" w:sz="4" w:space="0" w:color="auto"/>
              <w:bottom w:val="single" w:sz="4" w:space="0" w:color="auto"/>
              <w:right w:val="single" w:sz="4" w:space="0" w:color="auto"/>
            </w:tcBorders>
            <w:vAlign w:val="center"/>
          </w:tcPr>
          <w:p w:rsidR="00633350" w:rsidRPr="00D97E7D" w:rsidRDefault="00633350" w:rsidP="00633350">
            <w:pPr>
              <w:autoSpaceDE w:val="0"/>
              <w:autoSpaceDN w:val="0"/>
              <w:adjustRightInd w:val="0"/>
              <w:spacing w:line="280" w:lineRule="exact"/>
              <w:ind w:left="-108"/>
              <w:jc w:val="right"/>
              <w:rPr>
                <w:rFonts w:ascii="Arial" w:hAnsi="Arial" w:cs="Arial"/>
                <w:b/>
                <w:sz w:val="16"/>
                <w:szCs w:val="16"/>
                <w:lang w:val="en-US"/>
              </w:rPr>
            </w:pPr>
            <w:r w:rsidRPr="00D97E7D">
              <w:rPr>
                <w:rFonts w:ascii="Arial" w:hAnsi="Arial" w:cs="Arial"/>
                <w:b/>
                <w:sz w:val="16"/>
                <w:szCs w:val="16"/>
                <w:lang w:val="en-US"/>
              </w:rPr>
              <w:t>11.813.827.836,00</w:t>
            </w:r>
          </w:p>
        </w:tc>
      </w:tr>
    </w:tbl>
    <w:p w:rsidR="00450C01" w:rsidRPr="00D97E7D" w:rsidRDefault="00A87D67" w:rsidP="00450C01">
      <w:pPr>
        <w:numPr>
          <w:ilvl w:val="0"/>
          <w:numId w:val="74"/>
        </w:numPr>
        <w:autoSpaceDE w:val="0"/>
        <w:autoSpaceDN w:val="0"/>
        <w:adjustRightInd w:val="0"/>
        <w:spacing w:before="60" w:line="280" w:lineRule="exact"/>
        <w:ind w:left="1984" w:hanging="425"/>
        <w:jc w:val="both"/>
        <w:rPr>
          <w:sz w:val="22"/>
          <w:szCs w:val="22"/>
        </w:rPr>
      </w:pPr>
      <w:r w:rsidRPr="00D97E7D">
        <w:rPr>
          <w:sz w:val="22"/>
          <w:szCs w:val="22"/>
        </w:rPr>
        <w:t xml:space="preserve">Bagi Hasil Pajak meliputi Bagi Hasil PBB-P3, PPh Orang Pribadi, dan Cukai Hasil Tembakau (CHT) </w:t>
      </w:r>
      <w:r w:rsidRPr="00D97E7D">
        <w:rPr>
          <w:rFonts w:eastAsia="SimSun"/>
          <w:sz w:val="22"/>
          <w:szCs w:val="22"/>
        </w:rPr>
        <w:t xml:space="preserve">disajikan sebesar transfer yang </w:t>
      </w:r>
      <w:r w:rsidR="00F21B00" w:rsidRPr="00D97E7D">
        <w:rPr>
          <w:rFonts w:eastAsia="SimSun"/>
          <w:sz w:val="22"/>
          <w:szCs w:val="22"/>
        </w:rPr>
        <w:t xml:space="preserve">telah diterima pada tahun </w:t>
      </w:r>
      <w:r w:rsidR="00662672" w:rsidRPr="00D97E7D">
        <w:rPr>
          <w:rFonts w:eastAsia="SimSun"/>
          <w:sz w:val="22"/>
          <w:szCs w:val="22"/>
        </w:rPr>
        <w:t>20</w:t>
      </w:r>
      <w:r w:rsidR="007133D4" w:rsidRPr="00D97E7D">
        <w:rPr>
          <w:rFonts w:eastAsia="SimSun"/>
          <w:sz w:val="22"/>
          <w:szCs w:val="22"/>
          <w:lang w:val="en-US"/>
        </w:rPr>
        <w:t>20</w:t>
      </w:r>
      <w:r w:rsidRPr="00D97E7D">
        <w:rPr>
          <w:rFonts w:eastAsia="SimSun"/>
          <w:sz w:val="22"/>
          <w:szCs w:val="22"/>
        </w:rPr>
        <w:t xml:space="preserve"> sebesar </w:t>
      </w:r>
      <w:r w:rsidRPr="00D97E7D">
        <w:rPr>
          <w:sz w:val="22"/>
          <w:szCs w:val="22"/>
        </w:rPr>
        <w:t>Rp</w:t>
      </w:r>
      <w:r w:rsidR="007133D4" w:rsidRPr="00D97E7D">
        <w:rPr>
          <w:sz w:val="22"/>
          <w:szCs w:val="22"/>
          <w:lang w:val="en-US"/>
        </w:rPr>
        <w:t xml:space="preserve">73.597.425.102,00 </w:t>
      </w:r>
      <w:r w:rsidR="00450C01" w:rsidRPr="00D97E7D">
        <w:rPr>
          <w:rFonts w:eastAsia="SimSun"/>
          <w:sz w:val="22"/>
          <w:szCs w:val="22"/>
        </w:rPr>
        <w:t>di</w:t>
      </w:r>
      <w:r w:rsidR="007133D4" w:rsidRPr="00D97E7D">
        <w:rPr>
          <w:rFonts w:eastAsia="SimSun"/>
          <w:sz w:val="22"/>
          <w:szCs w:val="22"/>
          <w:lang w:val="en-US"/>
        </w:rPr>
        <w:t xml:space="preserve">tambah </w:t>
      </w:r>
      <w:r w:rsidR="00450C01" w:rsidRPr="00D97E7D">
        <w:rPr>
          <w:rFonts w:eastAsia="SimSun"/>
          <w:sz w:val="22"/>
          <w:szCs w:val="22"/>
        </w:rPr>
        <w:t>dengan mutasi lebih bayar dan kurang bayar selama tahun 20</w:t>
      </w:r>
      <w:r w:rsidR="007133D4" w:rsidRPr="00D97E7D">
        <w:rPr>
          <w:rFonts w:eastAsia="SimSun"/>
          <w:sz w:val="22"/>
          <w:szCs w:val="22"/>
          <w:lang w:val="en-US"/>
        </w:rPr>
        <w:t>20</w:t>
      </w:r>
      <w:r w:rsidR="00450C01" w:rsidRPr="00D97E7D">
        <w:rPr>
          <w:rFonts w:eastAsia="SimSun"/>
          <w:sz w:val="22"/>
          <w:szCs w:val="22"/>
        </w:rPr>
        <w:t xml:space="preserve"> sebesar Rp</w:t>
      </w:r>
      <w:r w:rsidR="007133D4" w:rsidRPr="00D97E7D">
        <w:rPr>
          <w:rFonts w:eastAsia="SimSun"/>
          <w:sz w:val="22"/>
          <w:szCs w:val="22"/>
          <w:lang w:val="en-US"/>
        </w:rPr>
        <w:t>15.405.201.976</w:t>
      </w:r>
      <w:r w:rsidR="00450C01" w:rsidRPr="00D97E7D">
        <w:rPr>
          <w:rFonts w:eastAsia="SimSun"/>
          <w:sz w:val="22"/>
          <w:szCs w:val="22"/>
        </w:rPr>
        <w:t>,00.</w:t>
      </w:r>
    </w:p>
    <w:p w:rsidR="00A87D67" w:rsidRPr="00D97E7D" w:rsidRDefault="00A87D67" w:rsidP="00A87D67">
      <w:pPr>
        <w:autoSpaceDE w:val="0"/>
        <w:autoSpaceDN w:val="0"/>
        <w:adjustRightInd w:val="0"/>
        <w:spacing w:line="280" w:lineRule="exact"/>
        <w:ind w:left="1985"/>
        <w:jc w:val="both"/>
        <w:rPr>
          <w:sz w:val="22"/>
          <w:szCs w:val="22"/>
        </w:rPr>
      </w:pPr>
      <w:r w:rsidRPr="00D97E7D">
        <w:rPr>
          <w:sz w:val="22"/>
          <w:szCs w:val="22"/>
        </w:rPr>
        <w:t xml:space="preserve">Mapping nilai DBH Pajak LO dapat dijelaskan sebagai </w:t>
      </w:r>
      <w:r w:rsidR="00225DEF" w:rsidRPr="00D97E7D">
        <w:rPr>
          <w:sz w:val="22"/>
          <w:szCs w:val="22"/>
        </w:rPr>
        <w:t>berikut.</w:t>
      </w:r>
    </w:p>
    <w:tbl>
      <w:tblPr>
        <w:tblStyle w:val="TableGrid"/>
        <w:tblW w:w="7337"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283"/>
        <w:gridCol w:w="2410"/>
      </w:tblGrid>
      <w:tr w:rsidR="0011533B" w:rsidRPr="00D97E7D" w:rsidTr="00F62FD9">
        <w:tc>
          <w:tcPr>
            <w:tcW w:w="4644"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t>Penerimaan DBH Pajak LRA</w:t>
            </w:r>
          </w:p>
        </w:tc>
        <w:tc>
          <w:tcPr>
            <w:tcW w:w="283"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t>:</w:t>
            </w:r>
          </w:p>
        </w:tc>
        <w:tc>
          <w:tcPr>
            <w:tcW w:w="2410" w:type="dxa"/>
          </w:tcPr>
          <w:p w:rsidR="00A87D67" w:rsidRPr="00D97E7D" w:rsidRDefault="00F21B00" w:rsidP="007133D4">
            <w:pPr>
              <w:autoSpaceDE w:val="0"/>
              <w:autoSpaceDN w:val="0"/>
              <w:adjustRightInd w:val="0"/>
              <w:spacing w:line="280" w:lineRule="exact"/>
              <w:jc w:val="right"/>
              <w:rPr>
                <w:bCs/>
                <w:iCs/>
                <w:sz w:val="22"/>
                <w:szCs w:val="22"/>
              </w:rPr>
            </w:pPr>
            <w:r w:rsidRPr="00D97E7D">
              <w:rPr>
                <w:sz w:val="22"/>
                <w:szCs w:val="22"/>
              </w:rPr>
              <w:t>Rp</w:t>
            </w:r>
            <w:r w:rsidR="007133D4" w:rsidRPr="00D97E7D">
              <w:rPr>
                <w:sz w:val="22"/>
                <w:szCs w:val="22"/>
                <w:lang w:val="en-US"/>
              </w:rPr>
              <w:t>73.597.425.102</w:t>
            </w:r>
            <w:r w:rsidR="00A87D67" w:rsidRPr="00D97E7D">
              <w:rPr>
                <w:sz w:val="22"/>
                <w:szCs w:val="22"/>
              </w:rPr>
              <w:t>,00</w:t>
            </w:r>
          </w:p>
        </w:tc>
      </w:tr>
      <w:tr w:rsidR="009F58D3" w:rsidRPr="00D97E7D" w:rsidTr="00C416C7">
        <w:tc>
          <w:tcPr>
            <w:tcW w:w="4644" w:type="dxa"/>
          </w:tcPr>
          <w:p w:rsidR="00C416C7" w:rsidRPr="00D97E7D" w:rsidRDefault="00C416C7" w:rsidP="007133D4">
            <w:pPr>
              <w:autoSpaceDE w:val="0"/>
              <w:autoSpaceDN w:val="0"/>
              <w:adjustRightInd w:val="0"/>
              <w:spacing w:line="280" w:lineRule="exact"/>
              <w:jc w:val="both"/>
              <w:rPr>
                <w:bCs/>
                <w:iCs/>
                <w:sz w:val="22"/>
                <w:szCs w:val="22"/>
              </w:rPr>
            </w:pPr>
            <w:r w:rsidRPr="00D97E7D">
              <w:rPr>
                <w:bCs/>
                <w:i/>
                <w:iCs/>
                <w:sz w:val="22"/>
                <w:szCs w:val="22"/>
              </w:rPr>
              <w:t>Di</w:t>
            </w:r>
            <w:r w:rsidR="007133D4" w:rsidRPr="00D97E7D">
              <w:rPr>
                <w:bCs/>
                <w:i/>
                <w:iCs/>
                <w:sz w:val="22"/>
                <w:szCs w:val="22"/>
                <w:lang w:val="en-US"/>
              </w:rPr>
              <w:t xml:space="preserve">tambah pengurangan </w:t>
            </w:r>
            <w:r w:rsidRPr="00D97E7D">
              <w:rPr>
                <w:bCs/>
                <w:iCs/>
                <w:sz w:val="22"/>
                <w:szCs w:val="22"/>
              </w:rPr>
              <w:t>lebih bayar transfer DBH Pajak di TA 20</w:t>
            </w:r>
            <w:r w:rsidR="007133D4" w:rsidRPr="00D97E7D">
              <w:rPr>
                <w:bCs/>
                <w:iCs/>
                <w:sz w:val="22"/>
                <w:szCs w:val="22"/>
                <w:lang w:val="en-US"/>
              </w:rPr>
              <w:t>20</w:t>
            </w:r>
            <w:r w:rsidRPr="00D97E7D">
              <w:rPr>
                <w:bCs/>
                <w:iCs/>
                <w:sz w:val="22"/>
                <w:szCs w:val="22"/>
              </w:rPr>
              <w:t xml:space="preserve"> (</w:t>
            </w:r>
            <w:r w:rsidR="0011533B" w:rsidRPr="00D97E7D">
              <w:rPr>
                <w:bCs/>
                <w:iCs/>
                <w:sz w:val="22"/>
                <w:szCs w:val="22"/>
                <w:lang w:val="en-US"/>
              </w:rPr>
              <w:t xml:space="preserve">Rp0,00 - </w:t>
            </w:r>
            <w:r w:rsidR="0011533B" w:rsidRPr="00D97E7D">
              <w:rPr>
                <w:bCs/>
                <w:iCs/>
                <w:sz w:val="22"/>
                <w:szCs w:val="22"/>
              </w:rPr>
              <w:t>Rp6.344.250,00</w:t>
            </w:r>
            <w:r w:rsidRPr="00D97E7D">
              <w:rPr>
                <w:bCs/>
                <w:iCs/>
                <w:sz w:val="22"/>
                <w:szCs w:val="22"/>
              </w:rPr>
              <w:t>)</w:t>
            </w:r>
          </w:p>
        </w:tc>
        <w:tc>
          <w:tcPr>
            <w:tcW w:w="283" w:type="dxa"/>
          </w:tcPr>
          <w:p w:rsidR="00C416C7" w:rsidRPr="00D97E7D" w:rsidRDefault="00C416C7" w:rsidP="00C416C7">
            <w:pPr>
              <w:autoSpaceDE w:val="0"/>
              <w:autoSpaceDN w:val="0"/>
              <w:adjustRightInd w:val="0"/>
              <w:spacing w:line="280" w:lineRule="exact"/>
              <w:jc w:val="both"/>
              <w:rPr>
                <w:bCs/>
                <w:iCs/>
                <w:sz w:val="22"/>
                <w:szCs w:val="22"/>
              </w:rPr>
            </w:pPr>
            <w:r w:rsidRPr="00D97E7D">
              <w:rPr>
                <w:bCs/>
                <w:iCs/>
                <w:sz w:val="22"/>
                <w:szCs w:val="22"/>
              </w:rPr>
              <w:t>:</w:t>
            </w:r>
          </w:p>
        </w:tc>
        <w:tc>
          <w:tcPr>
            <w:tcW w:w="2410" w:type="dxa"/>
            <w:tcBorders>
              <w:bottom w:val="single" w:sz="4" w:space="0" w:color="auto"/>
            </w:tcBorders>
          </w:tcPr>
          <w:p w:rsidR="00C416C7" w:rsidRPr="00D97E7D" w:rsidRDefault="00C416C7" w:rsidP="00C416C7">
            <w:pPr>
              <w:autoSpaceDE w:val="0"/>
              <w:autoSpaceDN w:val="0"/>
              <w:adjustRightInd w:val="0"/>
              <w:spacing w:line="280" w:lineRule="exact"/>
              <w:jc w:val="right"/>
              <w:rPr>
                <w:bCs/>
                <w:iCs/>
                <w:sz w:val="22"/>
                <w:szCs w:val="22"/>
              </w:rPr>
            </w:pPr>
            <w:r w:rsidRPr="00D97E7D">
              <w:rPr>
                <w:bCs/>
                <w:iCs/>
                <w:sz w:val="22"/>
                <w:szCs w:val="22"/>
              </w:rPr>
              <w:t>Rp6.344.250,00</w:t>
            </w:r>
          </w:p>
        </w:tc>
      </w:tr>
      <w:tr w:rsidR="0011533B" w:rsidRPr="00D97E7D" w:rsidTr="00C416C7">
        <w:tc>
          <w:tcPr>
            <w:tcW w:w="4644" w:type="dxa"/>
          </w:tcPr>
          <w:p w:rsidR="00C416C7" w:rsidRPr="00D97E7D" w:rsidRDefault="0011533B" w:rsidP="00C416C7">
            <w:pPr>
              <w:autoSpaceDE w:val="0"/>
              <w:autoSpaceDN w:val="0"/>
              <w:adjustRightInd w:val="0"/>
              <w:spacing w:line="280" w:lineRule="exact"/>
              <w:jc w:val="both"/>
              <w:rPr>
                <w:bCs/>
                <w:i/>
                <w:iCs/>
                <w:sz w:val="22"/>
                <w:szCs w:val="22"/>
              </w:rPr>
            </w:pPr>
            <w:r w:rsidRPr="00D97E7D">
              <w:rPr>
                <w:bCs/>
                <w:iCs/>
                <w:sz w:val="22"/>
                <w:szCs w:val="22"/>
              </w:rPr>
              <w:t>DBH Pajak LRA murni atas TA 2020</w:t>
            </w:r>
          </w:p>
        </w:tc>
        <w:tc>
          <w:tcPr>
            <w:tcW w:w="283" w:type="dxa"/>
          </w:tcPr>
          <w:p w:rsidR="00C416C7" w:rsidRPr="00D97E7D" w:rsidRDefault="00C416C7" w:rsidP="00C416C7">
            <w:pPr>
              <w:autoSpaceDE w:val="0"/>
              <w:autoSpaceDN w:val="0"/>
              <w:adjustRightInd w:val="0"/>
              <w:spacing w:line="280" w:lineRule="exact"/>
              <w:jc w:val="both"/>
              <w:rPr>
                <w:bCs/>
                <w:iCs/>
                <w:sz w:val="22"/>
                <w:szCs w:val="22"/>
              </w:rPr>
            </w:pPr>
            <w:r w:rsidRPr="00D97E7D">
              <w:rPr>
                <w:bCs/>
                <w:iCs/>
                <w:sz w:val="22"/>
                <w:szCs w:val="22"/>
              </w:rPr>
              <w:t>:</w:t>
            </w:r>
          </w:p>
        </w:tc>
        <w:tc>
          <w:tcPr>
            <w:tcW w:w="2410" w:type="dxa"/>
            <w:tcBorders>
              <w:top w:val="single" w:sz="4" w:space="0" w:color="auto"/>
            </w:tcBorders>
          </w:tcPr>
          <w:p w:rsidR="00C416C7" w:rsidRPr="00D97E7D" w:rsidRDefault="00C416C7" w:rsidP="0011533B">
            <w:pPr>
              <w:autoSpaceDE w:val="0"/>
              <w:autoSpaceDN w:val="0"/>
              <w:adjustRightInd w:val="0"/>
              <w:spacing w:line="280" w:lineRule="exact"/>
              <w:jc w:val="right"/>
              <w:rPr>
                <w:bCs/>
                <w:iCs/>
                <w:sz w:val="22"/>
                <w:szCs w:val="22"/>
              </w:rPr>
            </w:pPr>
            <w:r w:rsidRPr="00D97E7D">
              <w:rPr>
                <w:bCs/>
                <w:iCs/>
                <w:sz w:val="22"/>
                <w:szCs w:val="22"/>
              </w:rPr>
              <w:t xml:space="preserve">Rp </w:t>
            </w:r>
            <w:r w:rsidR="0011533B" w:rsidRPr="00D97E7D">
              <w:rPr>
                <w:bCs/>
                <w:iCs/>
                <w:sz w:val="22"/>
                <w:szCs w:val="22"/>
                <w:lang w:val="en-US"/>
              </w:rPr>
              <w:t>73.603.769.352</w:t>
            </w:r>
            <w:r w:rsidRPr="00D97E7D">
              <w:rPr>
                <w:bCs/>
                <w:iCs/>
                <w:sz w:val="22"/>
                <w:szCs w:val="22"/>
              </w:rPr>
              <w:t>,00</w:t>
            </w:r>
          </w:p>
        </w:tc>
      </w:tr>
      <w:tr w:rsidR="0011533B" w:rsidRPr="00D97E7D" w:rsidTr="00C416C7">
        <w:tc>
          <w:tcPr>
            <w:tcW w:w="4644" w:type="dxa"/>
          </w:tcPr>
          <w:p w:rsidR="00C416C7" w:rsidRPr="00D97E7D" w:rsidRDefault="00C416C7" w:rsidP="0011533B">
            <w:pPr>
              <w:autoSpaceDE w:val="0"/>
              <w:autoSpaceDN w:val="0"/>
              <w:adjustRightInd w:val="0"/>
              <w:spacing w:line="280" w:lineRule="exact"/>
              <w:jc w:val="both"/>
              <w:rPr>
                <w:bCs/>
                <w:iCs/>
                <w:sz w:val="22"/>
                <w:szCs w:val="22"/>
              </w:rPr>
            </w:pPr>
            <w:r w:rsidRPr="00D97E7D">
              <w:rPr>
                <w:bCs/>
                <w:i/>
                <w:iCs/>
                <w:sz w:val="22"/>
                <w:szCs w:val="22"/>
              </w:rPr>
              <w:t>Di</w:t>
            </w:r>
            <w:r w:rsidR="007133D4" w:rsidRPr="00D97E7D">
              <w:rPr>
                <w:bCs/>
                <w:i/>
                <w:iCs/>
                <w:sz w:val="22"/>
                <w:szCs w:val="22"/>
                <w:lang w:val="en-US"/>
              </w:rPr>
              <w:t xml:space="preserve">tambah penambahan </w:t>
            </w:r>
            <w:r w:rsidRPr="00D97E7D">
              <w:rPr>
                <w:bCs/>
                <w:iCs/>
                <w:sz w:val="22"/>
                <w:szCs w:val="22"/>
              </w:rPr>
              <w:t>piutang DBH Pajak di TA 2</w:t>
            </w:r>
            <w:r w:rsidR="007133D4" w:rsidRPr="00D97E7D">
              <w:rPr>
                <w:bCs/>
                <w:iCs/>
                <w:sz w:val="22"/>
                <w:szCs w:val="22"/>
              </w:rPr>
              <w:t>020</w:t>
            </w:r>
            <w:r w:rsidRPr="00D97E7D">
              <w:rPr>
                <w:bCs/>
                <w:iCs/>
                <w:sz w:val="22"/>
                <w:szCs w:val="22"/>
              </w:rPr>
              <w:t xml:space="preserve"> (</w:t>
            </w:r>
            <w:r w:rsidR="0011533B" w:rsidRPr="00D97E7D">
              <w:rPr>
                <w:bCs/>
                <w:iCs/>
                <w:sz w:val="22"/>
                <w:szCs w:val="22"/>
                <w:lang w:val="en-US"/>
              </w:rPr>
              <w:t>Rp21.643.535.834,00-</w:t>
            </w:r>
            <w:r w:rsidRPr="00D97E7D">
              <w:rPr>
                <w:bCs/>
                <w:iCs/>
                <w:sz w:val="22"/>
                <w:szCs w:val="22"/>
              </w:rPr>
              <w:t>Rp6.244.</w:t>
            </w:r>
            <w:r w:rsidR="0011533B" w:rsidRPr="00D97E7D">
              <w:rPr>
                <w:bCs/>
                <w:iCs/>
                <w:sz w:val="22"/>
                <w:szCs w:val="22"/>
              </w:rPr>
              <w:t>678.108,00</w:t>
            </w:r>
            <w:r w:rsidRPr="00D97E7D">
              <w:rPr>
                <w:bCs/>
                <w:iCs/>
                <w:sz w:val="22"/>
                <w:szCs w:val="22"/>
              </w:rPr>
              <w:t>)</w:t>
            </w:r>
          </w:p>
        </w:tc>
        <w:tc>
          <w:tcPr>
            <w:tcW w:w="283" w:type="dxa"/>
          </w:tcPr>
          <w:p w:rsidR="00C416C7" w:rsidRPr="00D97E7D" w:rsidRDefault="00C416C7" w:rsidP="00C416C7">
            <w:pPr>
              <w:autoSpaceDE w:val="0"/>
              <w:autoSpaceDN w:val="0"/>
              <w:adjustRightInd w:val="0"/>
              <w:spacing w:line="280" w:lineRule="exact"/>
              <w:jc w:val="both"/>
              <w:rPr>
                <w:bCs/>
                <w:iCs/>
                <w:sz w:val="22"/>
                <w:szCs w:val="22"/>
              </w:rPr>
            </w:pPr>
            <w:r w:rsidRPr="00D97E7D">
              <w:rPr>
                <w:bCs/>
                <w:iCs/>
                <w:sz w:val="22"/>
                <w:szCs w:val="22"/>
              </w:rPr>
              <w:t>:</w:t>
            </w:r>
          </w:p>
        </w:tc>
        <w:tc>
          <w:tcPr>
            <w:tcW w:w="2410" w:type="dxa"/>
            <w:tcBorders>
              <w:bottom w:val="single" w:sz="4" w:space="0" w:color="auto"/>
            </w:tcBorders>
          </w:tcPr>
          <w:p w:rsidR="00C416C7" w:rsidRPr="00D97E7D" w:rsidRDefault="00C416C7" w:rsidP="0011533B">
            <w:pPr>
              <w:autoSpaceDE w:val="0"/>
              <w:autoSpaceDN w:val="0"/>
              <w:adjustRightInd w:val="0"/>
              <w:spacing w:line="280" w:lineRule="exact"/>
              <w:jc w:val="right"/>
              <w:rPr>
                <w:bCs/>
                <w:iCs/>
                <w:sz w:val="22"/>
                <w:szCs w:val="22"/>
              </w:rPr>
            </w:pPr>
            <w:r w:rsidRPr="00D97E7D">
              <w:rPr>
                <w:bCs/>
                <w:iCs/>
                <w:sz w:val="22"/>
                <w:szCs w:val="22"/>
              </w:rPr>
              <w:t>Rp</w:t>
            </w:r>
            <w:r w:rsidR="0011533B" w:rsidRPr="00D97E7D">
              <w:rPr>
                <w:bCs/>
                <w:iCs/>
                <w:sz w:val="22"/>
                <w:szCs w:val="22"/>
                <w:lang w:val="en-US"/>
              </w:rPr>
              <w:t>15.398.857.726</w:t>
            </w:r>
            <w:r w:rsidRPr="00D97E7D">
              <w:rPr>
                <w:bCs/>
                <w:iCs/>
                <w:sz w:val="22"/>
                <w:szCs w:val="22"/>
              </w:rPr>
              <w:t>,00</w:t>
            </w:r>
          </w:p>
        </w:tc>
      </w:tr>
      <w:tr w:rsidR="0011533B" w:rsidRPr="00D97E7D" w:rsidTr="00F62FD9">
        <w:tc>
          <w:tcPr>
            <w:tcW w:w="4644" w:type="dxa"/>
          </w:tcPr>
          <w:p w:rsidR="00C416C7" w:rsidRPr="00D97E7D" w:rsidRDefault="00C416C7" w:rsidP="00C416C7">
            <w:pPr>
              <w:autoSpaceDE w:val="0"/>
              <w:autoSpaceDN w:val="0"/>
              <w:adjustRightInd w:val="0"/>
              <w:spacing w:line="280" w:lineRule="exact"/>
              <w:jc w:val="both"/>
              <w:rPr>
                <w:bCs/>
                <w:iCs/>
                <w:sz w:val="22"/>
                <w:szCs w:val="22"/>
              </w:rPr>
            </w:pPr>
            <w:r w:rsidRPr="00D97E7D">
              <w:rPr>
                <w:bCs/>
                <w:iCs/>
                <w:sz w:val="22"/>
                <w:szCs w:val="22"/>
              </w:rPr>
              <w:t>Penerimaan DBH Pajak LO</w:t>
            </w:r>
          </w:p>
        </w:tc>
        <w:tc>
          <w:tcPr>
            <w:tcW w:w="283" w:type="dxa"/>
          </w:tcPr>
          <w:p w:rsidR="00C416C7" w:rsidRPr="00D97E7D" w:rsidRDefault="00C416C7" w:rsidP="00C416C7">
            <w:pPr>
              <w:autoSpaceDE w:val="0"/>
              <w:autoSpaceDN w:val="0"/>
              <w:adjustRightInd w:val="0"/>
              <w:spacing w:line="280" w:lineRule="exact"/>
              <w:jc w:val="both"/>
              <w:rPr>
                <w:bCs/>
                <w:iCs/>
                <w:sz w:val="22"/>
                <w:szCs w:val="22"/>
              </w:rPr>
            </w:pPr>
            <w:r w:rsidRPr="00D97E7D">
              <w:rPr>
                <w:bCs/>
                <w:iCs/>
                <w:sz w:val="22"/>
                <w:szCs w:val="22"/>
              </w:rPr>
              <w:t>:</w:t>
            </w:r>
          </w:p>
        </w:tc>
        <w:tc>
          <w:tcPr>
            <w:tcW w:w="2410" w:type="dxa"/>
            <w:tcBorders>
              <w:top w:val="single" w:sz="4" w:space="0" w:color="auto"/>
            </w:tcBorders>
          </w:tcPr>
          <w:p w:rsidR="00C416C7" w:rsidRPr="00D97E7D" w:rsidRDefault="00C416C7" w:rsidP="0011533B">
            <w:pPr>
              <w:autoSpaceDE w:val="0"/>
              <w:autoSpaceDN w:val="0"/>
              <w:adjustRightInd w:val="0"/>
              <w:spacing w:line="280" w:lineRule="exact"/>
              <w:jc w:val="right"/>
              <w:rPr>
                <w:bCs/>
                <w:iCs/>
                <w:sz w:val="22"/>
                <w:szCs w:val="22"/>
              </w:rPr>
            </w:pPr>
            <w:r w:rsidRPr="00D97E7D">
              <w:rPr>
                <w:bCs/>
                <w:iCs/>
                <w:sz w:val="22"/>
                <w:szCs w:val="22"/>
              </w:rPr>
              <w:t>Rp</w:t>
            </w:r>
            <w:r w:rsidR="009F58D3" w:rsidRPr="00D97E7D">
              <w:rPr>
                <w:bCs/>
                <w:iCs/>
                <w:sz w:val="22"/>
                <w:szCs w:val="22"/>
              </w:rPr>
              <w:t>8</w:t>
            </w:r>
            <w:r w:rsidR="0011533B" w:rsidRPr="00D97E7D">
              <w:rPr>
                <w:bCs/>
                <w:iCs/>
                <w:sz w:val="22"/>
                <w:szCs w:val="22"/>
                <w:lang w:val="en-US"/>
              </w:rPr>
              <w:t>9</w:t>
            </w:r>
            <w:r w:rsidR="009F58D3" w:rsidRPr="00D97E7D">
              <w:rPr>
                <w:bCs/>
                <w:iCs/>
                <w:sz w:val="22"/>
                <w:szCs w:val="22"/>
              </w:rPr>
              <w:t>.</w:t>
            </w:r>
            <w:r w:rsidR="0011533B" w:rsidRPr="00D97E7D">
              <w:rPr>
                <w:bCs/>
                <w:iCs/>
                <w:sz w:val="22"/>
                <w:szCs w:val="22"/>
                <w:lang w:val="en-US"/>
              </w:rPr>
              <w:t>002</w:t>
            </w:r>
            <w:r w:rsidR="009F58D3" w:rsidRPr="00D97E7D">
              <w:rPr>
                <w:bCs/>
                <w:iCs/>
                <w:sz w:val="22"/>
                <w:szCs w:val="22"/>
              </w:rPr>
              <w:t>.</w:t>
            </w:r>
            <w:r w:rsidR="0011533B" w:rsidRPr="00D97E7D">
              <w:rPr>
                <w:bCs/>
                <w:iCs/>
                <w:sz w:val="22"/>
                <w:szCs w:val="22"/>
                <w:lang w:val="en-US"/>
              </w:rPr>
              <w:t>627</w:t>
            </w:r>
            <w:r w:rsidR="009F58D3" w:rsidRPr="00D97E7D">
              <w:rPr>
                <w:bCs/>
                <w:iCs/>
                <w:sz w:val="22"/>
                <w:szCs w:val="22"/>
              </w:rPr>
              <w:t>.</w:t>
            </w:r>
            <w:r w:rsidR="0011533B" w:rsidRPr="00D97E7D">
              <w:rPr>
                <w:bCs/>
                <w:iCs/>
                <w:sz w:val="22"/>
                <w:szCs w:val="22"/>
                <w:lang w:val="en-US"/>
              </w:rPr>
              <w:t>078</w:t>
            </w:r>
            <w:r w:rsidRPr="00D97E7D">
              <w:rPr>
                <w:bCs/>
                <w:iCs/>
                <w:sz w:val="22"/>
                <w:szCs w:val="22"/>
              </w:rPr>
              <w:t>,00</w:t>
            </w:r>
          </w:p>
        </w:tc>
      </w:tr>
    </w:tbl>
    <w:p w:rsidR="00A87D67" w:rsidRPr="00D97E7D" w:rsidRDefault="00A87D67" w:rsidP="008125BD">
      <w:pPr>
        <w:numPr>
          <w:ilvl w:val="0"/>
          <w:numId w:val="74"/>
        </w:numPr>
        <w:autoSpaceDE w:val="0"/>
        <w:autoSpaceDN w:val="0"/>
        <w:adjustRightInd w:val="0"/>
        <w:spacing w:before="60" w:line="280" w:lineRule="exact"/>
        <w:ind w:left="1984" w:hanging="425"/>
        <w:jc w:val="both"/>
        <w:rPr>
          <w:sz w:val="22"/>
          <w:szCs w:val="22"/>
        </w:rPr>
      </w:pPr>
      <w:r w:rsidRPr="00D97E7D">
        <w:rPr>
          <w:sz w:val="22"/>
          <w:szCs w:val="22"/>
        </w:rPr>
        <w:t>Bagi Hasil Bukan Pajak (SDA) meliputi Bagi Hasil Sumber Daya Hutan, Iuran Tetap (</w:t>
      </w:r>
      <w:r w:rsidRPr="00D97E7D">
        <w:rPr>
          <w:i/>
          <w:sz w:val="22"/>
          <w:szCs w:val="22"/>
        </w:rPr>
        <w:t>Land Rent</w:t>
      </w:r>
      <w:r w:rsidRPr="00D97E7D">
        <w:rPr>
          <w:sz w:val="22"/>
          <w:szCs w:val="22"/>
        </w:rPr>
        <w:t xml:space="preserve">), Iuran Eksplorasi dan Eksploitasi (Royalti), Pungutan Hasil Perikanan, Pertambangan Minyak Bumi, Pertambangan Gas Bumi, dan Pertambangan Panas Bumi </w:t>
      </w:r>
      <w:r w:rsidRPr="00D97E7D">
        <w:rPr>
          <w:rFonts w:eastAsia="SimSun"/>
          <w:sz w:val="22"/>
          <w:szCs w:val="22"/>
        </w:rPr>
        <w:t xml:space="preserve">disajikan sebesar transfer yang telah diterima pada tahun </w:t>
      </w:r>
      <w:r w:rsidR="00662672" w:rsidRPr="00D97E7D">
        <w:rPr>
          <w:rFonts w:eastAsia="SimSun"/>
          <w:sz w:val="22"/>
          <w:szCs w:val="22"/>
        </w:rPr>
        <w:t>20</w:t>
      </w:r>
      <w:r w:rsidR="00DB4640" w:rsidRPr="00D97E7D">
        <w:rPr>
          <w:rFonts w:eastAsia="SimSun"/>
          <w:sz w:val="22"/>
          <w:szCs w:val="22"/>
          <w:lang w:val="en-US"/>
        </w:rPr>
        <w:t>20</w:t>
      </w:r>
      <w:r w:rsidRPr="00D97E7D">
        <w:rPr>
          <w:rFonts w:eastAsia="SimSun"/>
          <w:sz w:val="22"/>
          <w:szCs w:val="22"/>
        </w:rPr>
        <w:t xml:space="preserve"> sebesar </w:t>
      </w:r>
      <w:r w:rsidRPr="00D97E7D">
        <w:rPr>
          <w:sz w:val="22"/>
          <w:szCs w:val="22"/>
        </w:rPr>
        <w:t>Rp</w:t>
      </w:r>
      <w:r w:rsidR="008246EF" w:rsidRPr="00D97E7D">
        <w:rPr>
          <w:sz w:val="22"/>
          <w:szCs w:val="22"/>
        </w:rPr>
        <w:t>1</w:t>
      </w:r>
      <w:r w:rsidR="00DB4640" w:rsidRPr="00D97E7D">
        <w:rPr>
          <w:sz w:val="22"/>
          <w:szCs w:val="22"/>
          <w:lang w:val="en-US"/>
        </w:rPr>
        <w:t>23.484.</w:t>
      </w:r>
      <w:r w:rsidR="004D64A4" w:rsidRPr="00D97E7D">
        <w:rPr>
          <w:sz w:val="22"/>
          <w:szCs w:val="22"/>
          <w:lang w:val="en-US"/>
        </w:rPr>
        <w:t>470.497</w:t>
      </w:r>
      <w:r w:rsidR="008246EF" w:rsidRPr="00D97E7D">
        <w:rPr>
          <w:sz w:val="22"/>
          <w:szCs w:val="22"/>
        </w:rPr>
        <w:t xml:space="preserve">,00 </w:t>
      </w:r>
      <w:r w:rsidRPr="00D97E7D">
        <w:rPr>
          <w:rFonts w:eastAsia="SimSun"/>
          <w:sz w:val="22"/>
          <w:szCs w:val="22"/>
        </w:rPr>
        <w:t>di</w:t>
      </w:r>
      <w:r w:rsidR="008246EF" w:rsidRPr="00D97E7D">
        <w:rPr>
          <w:rFonts w:eastAsia="SimSun"/>
          <w:sz w:val="22"/>
          <w:szCs w:val="22"/>
        </w:rPr>
        <w:t xml:space="preserve">kurangi </w:t>
      </w:r>
      <w:r w:rsidRPr="00D97E7D">
        <w:rPr>
          <w:rFonts w:eastAsia="SimSun"/>
          <w:sz w:val="22"/>
          <w:szCs w:val="22"/>
        </w:rPr>
        <w:t xml:space="preserve">dengan mutasi lebih bayar dan kurang bayar selama tahun </w:t>
      </w:r>
      <w:r w:rsidR="00662672" w:rsidRPr="00D97E7D">
        <w:rPr>
          <w:rFonts w:eastAsia="SimSun"/>
          <w:sz w:val="22"/>
          <w:szCs w:val="22"/>
        </w:rPr>
        <w:t>20</w:t>
      </w:r>
      <w:r w:rsidR="004D64A4" w:rsidRPr="00D97E7D">
        <w:rPr>
          <w:rFonts w:eastAsia="SimSun"/>
          <w:sz w:val="22"/>
          <w:szCs w:val="22"/>
          <w:lang w:val="en-US"/>
        </w:rPr>
        <w:t>20</w:t>
      </w:r>
      <w:r w:rsidR="00DB451C" w:rsidRPr="00D97E7D">
        <w:rPr>
          <w:rFonts w:eastAsia="SimSun"/>
          <w:sz w:val="22"/>
          <w:szCs w:val="22"/>
        </w:rPr>
        <w:t xml:space="preserve"> sebesar Rp</w:t>
      </w:r>
      <w:r w:rsidR="004D64A4" w:rsidRPr="00D97E7D">
        <w:rPr>
          <w:rFonts w:eastAsia="SimSun"/>
          <w:sz w:val="22"/>
          <w:szCs w:val="22"/>
          <w:lang w:val="en-US"/>
        </w:rPr>
        <w:t>3.591.374.140</w:t>
      </w:r>
      <w:r w:rsidR="008246EF" w:rsidRPr="00D97E7D">
        <w:rPr>
          <w:sz w:val="22"/>
          <w:szCs w:val="22"/>
        </w:rPr>
        <w:t>,00</w:t>
      </w:r>
      <w:r w:rsidR="00DB451C" w:rsidRPr="00D97E7D">
        <w:rPr>
          <w:rFonts w:eastAsia="SimSun"/>
          <w:sz w:val="22"/>
          <w:szCs w:val="22"/>
        </w:rPr>
        <w:t>.</w:t>
      </w:r>
    </w:p>
    <w:p w:rsidR="00A87D67" w:rsidRPr="00D97E7D" w:rsidRDefault="00A87D67" w:rsidP="00A87D67">
      <w:pPr>
        <w:autoSpaceDE w:val="0"/>
        <w:autoSpaceDN w:val="0"/>
        <w:adjustRightInd w:val="0"/>
        <w:spacing w:line="280" w:lineRule="exact"/>
        <w:ind w:left="1985"/>
        <w:jc w:val="both"/>
        <w:rPr>
          <w:sz w:val="22"/>
          <w:szCs w:val="22"/>
        </w:rPr>
      </w:pPr>
      <w:r w:rsidRPr="00D97E7D">
        <w:rPr>
          <w:sz w:val="22"/>
          <w:szCs w:val="22"/>
        </w:rPr>
        <w:t xml:space="preserve">Mapping nilai DBH SDA LO dapat dijelaskan sebagai </w:t>
      </w:r>
      <w:r w:rsidR="00225DEF" w:rsidRPr="00D97E7D">
        <w:rPr>
          <w:sz w:val="22"/>
          <w:szCs w:val="22"/>
        </w:rPr>
        <w:t>berikut.</w:t>
      </w:r>
    </w:p>
    <w:tbl>
      <w:tblPr>
        <w:tblStyle w:val="TableGrid"/>
        <w:tblW w:w="7229" w:type="dxa"/>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283"/>
        <w:gridCol w:w="2410"/>
      </w:tblGrid>
      <w:tr w:rsidR="001C4A8B" w:rsidRPr="00D97E7D" w:rsidTr="009F37C4">
        <w:tc>
          <w:tcPr>
            <w:tcW w:w="4536" w:type="dxa"/>
          </w:tcPr>
          <w:p w:rsidR="00A87D67" w:rsidRPr="00D97E7D" w:rsidRDefault="00A87D67" w:rsidP="00A02621">
            <w:pPr>
              <w:autoSpaceDE w:val="0"/>
              <w:autoSpaceDN w:val="0"/>
              <w:adjustRightInd w:val="0"/>
              <w:spacing w:line="280" w:lineRule="exact"/>
              <w:ind w:left="-108"/>
              <w:jc w:val="both"/>
              <w:rPr>
                <w:bCs/>
                <w:iCs/>
                <w:sz w:val="22"/>
                <w:szCs w:val="22"/>
              </w:rPr>
            </w:pPr>
            <w:r w:rsidRPr="00D97E7D">
              <w:rPr>
                <w:bCs/>
                <w:iCs/>
                <w:sz w:val="22"/>
                <w:szCs w:val="22"/>
              </w:rPr>
              <w:t>Penerimaan DBH SDA LRA</w:t>
            </w:r>
          </w:p>
        </w:tc>
        <w:tc>
          <w:tcPr>
            <w:tcW w:w="283"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t>:</w:t>
            </w:r>
          </w:p>
        </w:tc>
        <w:tc>
          <w:tcPr>
            <w:tcW w:w="2410" w:type="dxa"/>
          </w:tcPr>
          <w:p w:rsidR="00A87D67" w:rsidRPr="00D97E7D" w:rsidRDefault="00A87D67" w:rsidP="001C4A8B">
            <w:pPr>
              <w:autoSpaceDE w:val="0"/>
              <w:autoSpaceDN w:val="0"/>
              <w:adjustRightInd w:val="0"/>
              <w:spacing w:line="280" w:lineRule="exact"/>
              <w:jc w:val="right"/>
              <w:rPr>
                <w:bCs/>
                <w:iCs/>
                <w:sz w:val="22"/>
                <w:szCs w:val="22"/>
              </w:rPr>
            </w:pPr>
            <w:r w:rsidRPr="00D97E7D">
              <w:rPr>
                <w:sz w:val="22"/>
                <w:szCs w:val="22"/>
              </w:rPr>
              <w:t xml:space="preserve">Rp </w:t>
            </w:r>
            <w:r w:rsidR="008246EF" w:rsidRPr="00D97E7D">
              <w:rPr>
                <w:sz w:val="22"/>
                <w:szCs w:val="22"/>
              </w:rPr>
              <w:t>1</w:t>
            </w:r>
            <w:r w:rsidR="001C4A8B" w:rsidRPr="00D97E7D">
              <w:rPr>
                <w:sz w:val="22"/>
                <w:szCs w:val="22"/>
                <w:lang w:val="en-US"/>
              </w:rPr>
              <w:t>23.484.470.497</w:t>
            </w:r>
            <w:r w:rsidR="008246EF" w:rsidRPr="00D97E7D">
              <w:rPr>
                <w:sz w:val="22"/>
                <w:szCs w:val="22"/>
              </w:rPr>
              <w:t>,00</w:t>
            </w:r>
          </w:p>
        </w:tc>
      </w:tr>
      <w:tr w:rsidR="001C4A8B" w:rsidRPr="00D97E7D" w:rsidTr="009F37C4">
        <w:tc>
          <w:tcPr>
            <w:tcW w:w="4536" w:type="dxa"/>
          </w:tcPr>
          <w:p w:rsidR="00A87D67" w:rsidRPr="00D97E7D" w:rsidRDefault="00DF35A2" w:rsidP="001C4A8B">
            <w:pPr>
              <w:autoSpaceDE w:val="0"/>
              <w:autoSpaceDN w:val="0"/>
              <w:adjustRightInd w:val="0"/>
              <w:spacing w:line="280" w:lineRule="exact"/>
              <w:ind w:left="-108"/>
              <w:jc w:val="both"/>
              <w:rPr>
                <w:bCs/>
                <w:iCs/>
                <w:sz w:val="22"/>
                <w:szCs w:val="22"/>
              </w:rPr>
            </w:pPr>
            <w:r w:rsidRPr="00D97E7D">
              <w:rPr>
                <w:bCs/>
                <w:i/>
                <w:iCs/>
                <w:sz w:val="22"/>
                <w:szCs w:val="22"/>
              </w:rPr>
              <w:t>Di</w:t>
            </w:r>
            <w:r w:rsidR="001C4A8B" w:rsidRPr="00D97E7D">
              <w:rPr>
                <w:bCs/>
                <w:i/>
                <w:iCs/>
                <w:sz w:val="22"/>
                <w:szCs w:val="22"/>
                <w:lang w:val="en-US"/>
              </w:rPr>
              <w:t xml:space="preserve">kurangi penambahan </w:t>
            </w:r>
            <w:r w:rsidRPr="00D97E7D">
              <w:rPr>
                <w:bCs/>
                <w:iCs/>
                <w:sz w:val="22"/>
                <w:szCs w:val="22"/>
              </w:rPr>
              <w:t>lebih b</w:t>
            </w:r>
            <w:r w:rsidR="00F62FD9" w:rsidRPr="00D97E7D">
              <w:rPr>
                <w:bCs/>
                <w:iCs/>
                <w:sz w:val="22"/>
                <w:szCs w:val="22"/>
              </w:rPr>
              <w:t xml:space="preserve">ayar transfer DBH SDA di TA </w:t>
            </w:r>
            <w:r w:rsidR="00662672" w:rsidRPr="00D97E7D">
              <w:rPr>
                <w:bCs/>
                <w:iCs/>
                <w:sz w:val="22"/>
                <w:szCs w:val="22"/>
              </w:rPr>
              <w:t>20</w:t>
            </w:r>
            <w:r w:rsidR="001C4A8B" w:rsidRPr="00D97E7D">
              <w:rPr>
                <w:bCs/>
                <w:iCs/>
                <w:sz w:val="22"/>
                <w:szCs w:val="22"/>
                <w:lang w:val="en-US"/>
              </w:rPr>
              <w:t>20</w:t>
            </w:r>
            <w:r w:rsidRPr="00D97E7D">
              <w:rPr>
                <w:bCs/>
                <w:iCs/>
                <w:sz w:val="22"/>
                <w:szCs w:val="22"/>
              </w:rPr>
              <w:t xml:space="preserve"> (</w:t>
            </w:r>
            <w:r w:rsidR="001C4A8B" w:rsidRPr="00D97E7D">
              <w:rPr>
                <w:bCs/>
                <w:iCs/>
                <w:sz w:val="22"/>
                <w:szCs w:val="22"/>
                <w:lang w:val="en-US"/>
              </w:rPr>
              <w:t xml:space="preserve">Rp4.210.715.140,00 - </w:t>
            </w:r>
            <w:r w:rsidRPr="00D97E7D">
              <w:rPr>
                <w:bCs/>
                <w:iCs/>
                <w:sz w:val="22"/>
                <w:szCs w:val="22"/>
              </w:rPr>
              <w:lastRenderedPageBreak/>
              <w:t>Rp</w:t>
            </w:r>
            <w:r w:rsidR="001C4A8B" w:rsidRPr="00D97E7D">
              <w:rPr>
                <w:bCs/>
                <w:iCs/>
                <w:sz w:val="22"/>
                <w:szCs w:val="22"/>
              </w:rPr>
              <w:t>127.182.693,00</w:t>
            </w:r>
            <w:r w:rsidRPr="00D97E7D">
              <w:rPr>
                <w:bCs/>
                <w:iCs/>
                <w:sz w:val="22"/>
                <w:szCs w:val="22"/>
              </w:rPr>
              <w:t>)</w:t>
            </w:r>
          </w:p>
        </w:tc>
        <w:tc>
          <w:tcPr>
            <w:tcW w:w="283"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lastRenderedPageBreak/>
              <w:t>:</w:t>
            </w:r>
          </w:p>
        </w:tc>
        <w:tc>
          <w:tcPr>
            <w:tcW w:w="2410" w:type="dxa"/>
            <w:tcBorders>
              <w:bottom w:val="single" w:sz="4" w:space="0" w:color="auto"/>
            </w:tcBorders>
          </w:tcPr>
          <w:p w:rsidR="00A87D67" w:rsidRPr="00D97E7D" w:rsidRDefault="00A87D67" w:rsidP="001C4A8B">
            <w:pPr>
              <w:autoSpaceDE w:val="0"/>
              <w:autoSpaceDN w:val="0"/>
              <w:adjustRightInd w:val="0"/>
              <w:spacing w:line="280" w:lineRule="exact"/>
              <w:jc w:val="right"/>
              <w:rPr>
                <w:bCs/>
                <w:iCs/>
                <w:sz w:val="22"/>
                <w:szCs w:val="22"/>
              </w:rPr>
            </w:pPr>
            <w:r w:rsidRPr="00D97E7D">
              <w:rPr>
                <w:bCs/>
                <w:iCs/>
                <w:sz w:val="22"/>
                <w:szCs w:val="22"/>
              </w:rPr>
              <w:t>Rp</w:t>
            </w:r>
            <w:r w:rsidR="001C4A8B" w:rsidRPr="00D97E7D">
              <w:rPr>
                <w:bCs/>
                <w:iCs/>
                <w:sz w:val="22"/>
                <w:szCs w:val="22"/>
                <w:lang w:val="en-US"/>
              </w:rPr>
              <w:t xml:space="preserve">     4.083.532.447,00</w:t>
            </w:r>
          </w:p>
        </w:tc>
      </w:tr>
      <w:tr w:rsidR="001C4A8B" w:rsidRPr="00D97E7D" w:rsidTr="009F37C4">
        <w:tc>
          <w:tcPr>
            <w:tcW w:w="4536" w:type="dxa"/>
          </w:tcPr>
          <w:p w:rsidR="00A87D67" w:rsidRPr="00D97E7D" w:rsidRDefault="00A87D67" w:rsidP="00A02621">
            <w:pPr>
              <w:autoSpaceDE w:val="0"/>
              <w:autoSpaceDN w:val="0"/>
              <w:adjustRightInd w:val="0"/>
              <w:spacing w:line="280" w:lineRule="exact"/>
              <w:ind w:left="-108"/>
              <w:jc w:val="both"/>
              <w:rPr>
                <w:bCs/>
                <w:i/>
                <w:iCs/>
                <w:sz w:val="22"/>
                <w:szCs w:val="22"/>
              </w:rPr>
            </w:pPr>
            <w:r w:rsidRPr="00D97E7D">
              <w:rPr>
                <w:bCs/>
                <w:iCs/>
                <w:sz w:val="22"/>
                <w:szCs w:val="22"/>
              </w:rPr>
              <w:lastRenderedPageBreak/>
              <w:t xml:space="preserve">DBH SDA LRA murni atas TA </w:t>
            </w:r>
            <w:r w:rsidR="00662672" w:rsidRPr="00D97E7D">
              <w:rPr>
                <w:bCs/>
                <w:iCs/>
                <w:sz w:val="22"/>
                <w:szCs w:val="22"/>
              </w:rPr>
              <w:t>2019</w:t>
            </w:r>
          </w:p>
        </w:tc>
        <w:tc>
          <w:tcPr>
            <w:tcW w:w="283"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t>:</w:t>
            </w:r>
          </w:p>
        </w:tc>
        <w:tc>
          <w:tcPr>
            <w:tcW w:w="2410" w:type="dxa"/>
            <w:tcBorders>
              <w:top w:val="single" w:sz="4" w:space="0" w:color="auto"/>
            </w:tcBorders>
          </w:tcPr>
          <w:p w:rsidR="00A87D67" w:rsidRPr="00D97E7D" w:rsidRDefault="00A87D67" w:rsidP="001C4A8B">
            <w:pPr>
              <w:autoSpaceDE w:val="0"/>
              <w:autoSpaceDN w:val="0"/>
              <w:adjustRightInd w:val="0"/>
              <w:spacing w:line="280" w:lineRule="exact"/>
              <w:jc w:val="right"/>
              <w:rPr>
                <w:bCs/>
                <w:iCs/>
                <w:sz w:val="22"/>
                <w:szCs w:val="22"/>
              </w:rPr>
            </w:pPr>
            <w:r w:rsidRPr="00D97E7D">
              <w:rPr>
                <w:bCs/>
                <w:iCs/>
                <w:sz w:val="22"/>
                <w:szCs w:val="22"/>
              </w:rPr>
              <w:t xml:space="preserve">Rp </w:t>
            </w:r>
            <w:r w:rsidR="008246EF" w:rsidRPr="00D97E7D">
              <w:rPr>
                <w:bCs/>
                <w:iCs/>
                <w:sz w:val="22"/>
                <w:szCs w:val="22"/>
              </w:rPr>
              <w:t>1</w:t>
            </w:r>
            <w:r w:rsidR="001C4A8B" w:rsidRPr="00D97E7D">
              <w:rPr>
                <w:bCs/>
                <w:iCs/>
                <w:sz w:val="22"/>
                <w:szCs w:val="22"/>
                <w:lang w:val="en-US"/>
              </w:rPr>
              <w:t>19.400.938.050</w:t>
            </w:r>
            <w:r w:rsidRPr="00D97E7D">
              <w:rPr>
                <w:bCs/>
                <w:iCs/>
                <w:sz w:val="22"/>
                <w:szCs w:val="22"/>
              </w:rPr>
              <w:t>,00</w:t>
            </w:r>
          </w:p>
        </w:tc>
      </w:tr>
      <w:tr w:rsidR="00C936EC" w:rsidRPr="00D97E7D" w:rsidTr="009F37C4">
        <w:tc>
          <w:tcPr>
            <w:tcW w:w="4536" w:type="dxa"/>
          </w:tcPr>
          <w:p w:rsidR="00A87D67" w:rsidRPr="00D97E7D" w:rsidRDefault="00F62FD9" w:rsidP="00E64F54">
            <w:pPr>
              <w:autoSpaceDE w:val="0"/>
              <w:autoSpaceDN w:val="0"/>
              <w:adjustRightInd w:val="0"/>
              <w:spacing w:line="280" w:lineRule="exact"/>
              <w:ind w:left="-108"/>
              <w:jc w:val="both"/>
              <w:rPr>
                <w:bCs/>
                <w:iCs/>
                <w:sz w:val="22"/>
                <w:szCs w:val="22"/>
              </w:rPr>
            </w:pPr>
            <w:r w:rsidRPr="00D97E7D">
              <w:rPr>
                <w:bCs/>
                <w:i/>
                <w:iCs/>
                <w:sz w:val="22"/>
                <w:szCs w:val="22"/>
              </w:rPr>
              <w:t>Di</w:t>
            </w:r>
            <w:r w:rsidR="00E64F54" w:rsidRPr="00D97E7D">
              <w:rPr>
                <w:bCs/>
                <w:i/>
                <w:iCs/>
                <w:sz w:val="22"/>
                <w:szCs w:val="22"/>
                <w:lang w:val="en-US"/>
              </w:rPr>
              <w:t xml:space="preserve">tambah penambahan </w:t>
            </w:r>
            <w:r w:rsidRPr="00D97E7D">
              <w:rPr>
                <w:bCs/>
                <w:iCs/>
                <w:sz w:val="22"/>
                <w:szCs w:val="22"/>
              </w:rPr>
              <w:t xml:space="preserve">piutang DBH SDA di TA </w:t>
            </w:r>
            <w:r w:rsidR="00662672" w:rsidRPr="00D97E7D">
              <w:rPr>
                <w:bCs/>
                <w:iCs/>
                <w:sz w:val="22"/>
                <w:szCs w:val="22"/>
              </w:rPr>
              <w:t>20</w:t>
            </w:r>
            <w:r w:rsidR="001C4A8B" w:rsidRPr="00D97E7D">
              <w:rPr>
                <w:bCs/>
                <w:iCs/>
                <w:sz w:val="22"/>
                <w:szCs w:val="22"/>
                <w:lang w:val="en-US"/>
              </w:rPr>
              <w:t>20</w:t>
            </w:r>
            <w:r w:rsidR="00DF35A2" w:rsidRPr="00D97E7D">
              <w:rPr>
                <w:bCs/>
                <w:iCs/>
                <w:sz w:val="22"/>
                <w:szCs w:val="22"/>
              </w:rPr>
              <w:t xml:space="preserve"> (</w:t>
            </w:r>
            <w:r w:rsidR="00E64F54" w:rsidRPr="00D97E7D">
              <w:rPr>
                <w:bCs/>
                <w:iCs/>
                <w:sz w:val="22"/>
                <w:szCs w:val="22"/>
                <w:lang w:val="en-US"/>
              </w:rPr>
              <w:t xml:space="preserve">Rp850.821.562,00 - </w:t>
            </w:r>
            <w:r w:rsidR="00E64F54" w:rsidRPr="00D97E7D">
              <w:rPr>
                <w:bCs/>
                <w:iCs/>
                <w:sz w:val="22"/>
                <w:szCs w:val="22"/>
              </w:rPr>
              <w:t>Rp358.663.255,00</w:t>
            </w:r>
            <w:r w:rsidR="00DF35A2" w:rsidRPr="00D97E7D">
              <w:rPr>
                <w:bCs/>
                <w:iCs/>
                <w:sz w:val="22"/>
                <w:szCs w:val="22"/>
              </w:rPr>
              <w:t>)</w:t>
            </w:r>
          </w:p>
        </w:tc>
        <w:tc>
          <w:tcPr>
            <w:tcW w:w="283"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t>:</w:t>
            </w:r>
          </w:p>
        </w:tc>
        <w:tc>
          <w:tcPr>
            <w:tcW w:w="2410" w:type="dxa"/>
            <w:tcBorders>
              <w:bottom w:val="single" w:sz="4" w:space="0" w:color="auto"/>
            </w:tcBorders>
          </w:tcPr>
          <w:p w:rsidR="00A87D67" w:rsidRPr="00D97E7D" w:rsidRDefault="00A87D67" w:rsidP="00E64F54">
            <w:pPr>
              <w:autoSpaceDE w:val="0"/>
              <w:autoSpaceDN w:val="0"/>
              <w:adjustRightInd w:val="0"/>
              <w:spacing w:line="280" w:lineRule="exact"/>
              <w:jc w:val="right"/>
              <w:rPr>
                <w:bCs/>
                <w:iCs/>
                <w:sz w:val="22"/>
                <w:szCs w:val="22"/>
              </w:rPr>
            </w:pPr>
            <w:r w:rsidRPr="00D97E7D">
              <w:rPr>
                <w:bCs/>
                <w:iCs/>
                <w:sz w:val="22"/>
                <w:szCs w:val="22"/>
              </w:rPr>
              <w:t>Rp</w:t>
            </w:r>
            <w:r w:rsidR="00E64F54" w:rsidRPr="00D97E7D">
              <w:rPr>
                <w:bCs/>
                <w:iCs/>
                <w:sz w:val="22"/>
                <w:szCs w:val="22"/>
                <w:lang w:val="en-US"/>
              </w:rPr>
              <w:t xml:space="preserve">       492.158.307,</w:t>
            </w:r>
            <w:r w:rsidRPr="00D97E7D">
              <w:rPr>
                <w:bCs/>
                <w:iCs/>
                <w:sz w:val="22"/>
                <w:szCs w:val="22"/>
              </w:rPr>
              <w:t>00</w:t>
            </w:r>
          </w:p>
        </w:tc>
      </w:tr>
      <w:tr w:rsidR="00C936EC" w:rsidRPr="00D97E7D" w:rsidTr="009F37C4">
        <w:tc>
          <w:tcPr>
            <w:tcW w:w="4536" w:type="dxa"/>
          </w:tcPr>
          <w:p w:rsidR="00A87D67" w:rsidRPr="00D97E7D" w:rsidRDefault="00A87D67" w:rsidP="00A02621">
            <w:pPr>
              <w:autoSpaceDE w:val="0"/>
              <w:autoSpaceDN w:val="0"/>
              <w:adjustRightInd w:val="0"/>
              <w:spacing w:line="280" w:lineRule="exact"/>
              <w:ind w:left="-108"/>
              <w:jc w:val="both"/>
              <w:rPr>
                <w:bCs/>
                <w:iCs/>
                <w:sz w:val="22"/>
                <w:szCs w:val="22"/>
              </w:rPr>
            </w:pPr>
            <w:r w:rsidRPr="00D97E7D">
              <w:rPr>
                <w:bCs/>
                <w:iCs/>
                <w:sz w:val="22"/>
                <w:szCs w:val="22"/>
              </w:rPr>
              <w:t xml:space="preserve">Penerimaan DBH </w:t>
            </w:r>
            <w:r w:rsidR="00DF35A2" w:rsidRPr="00D97E7D">
              <w:rPr>
                <w:bCs/>
                <w:iCs/>
                <w:sz w:val="22"/>
                <w:szCs w:val="22"/>
              </w:rPr>
              <w:t xml:space="preserve">SDA </w:t>
            </w:r>
            <w:r w:rsidRPr="00D97E7D">
              <w:rPr>
                <w:bCs/>
                <w:iCs/>
                <w:sz w:val="22"/>
                <w:szCs w:val="22"/>
              </w:rPr>
              <w:t>LO</w:t>
            </w:r>
          </w:p>
        </w:tc>
        <w:tc>
          <w:tcPr>
            <w:tcW w:w="283"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t>:</w:t>
            </w:r>
          </w:p>
        </w:tc>
        <w:tc>
          <w:tcPr>
            <w:tcW w:w="2410" w:type="dxa"/>
            <w:tcBorders>
              <w:top w:val="single" w:sz="4" w:space="0" w:color="auto"/>
            </w:tcBorders>
          </w:tcPr>
          <w:p w:rsidR="00A87D67" w:rsidRPr="00D97E7D" w:rsidRDefault="00A87D67" w:rsidP="00E64F54">
            <w:pPr>
              <w:autoSpaceDE w:val="0"/>
              <w:autoSpaceDN w:val="0"/>
              <w:adjustRightInd w:val="0"/>
              <w:spacing w:line="280" w:lineRule="exact"/>
              <w:jc w:val="right"/>
              <w:rPr>
                <w:bCs/>
                <w:iCs/>
                <w:sz w:val="22"/>
                <w:szCs w:val="22"/>
              </w:rPr>
            </w:pPr>
            <w:r w:rsidRPr="00D97E7D">
              <w:rPr>
                <w:bCs/>
                <w:iCs/>
                <w:sz w:val="22"/>
                <w:szCs w:val="22"/>
              </w:rPr>
              <w:t>Rp</w:t>
            </w:r>
            <w:r w:rsidR="00C936EC" w:rsidRPr="00D97E7D">
              <w:rPr>
                <w:bCs/>
                <w:iCs/>
                <w:sz w:val="22"/>
                <w:szCs w:val="22"/>
              </w:rPr>
              <w:t xml:space="preserve"> 1</w:t>
            </w:r>
            <w:r w:rsidR="00E64F54" w:rsidRPr="00D97E7D">
              <w:rPr>
                <w:bCs/>
                <w:iCs/>
                <w:sz w:val="22"/>
                <w:szCs w:val="22"/>
                <w:lang w:val="en-US"/>
              </w:rPr>
              <w:t>19.893.096.357</w:t>
            </w:r>
            <w:r w:rsidR="0078110A" w:rsidRPr="00D97E7D">
              <w:rPr>
                <w:sz w:val="22"/>
                <w:szCs w:val="22"/>
              </w:rPr>
              <w:t>,</w:t>
            </w:r>
            <w:r w:rsidR="00DF35A2" w:rsidRPr="00D97E7D">
              <w:rPr>
                <w:sz w:val="22"/>
                <w:szCs w:val="22"/>
              </w:rPr>
              <w:t>00</w:t>
            </w:r>
          </w:p>
        </w:tc>
      </w:tr>
    </w:tbl>
    <w:p w:rsidR="00A87D67" w:rsidRPr="00D97E7D" w:rsidRDefault="00A87D67" w:rsidP="008125BD">
      <w:pPr>
        <w:numPr>
          <w:ilvl w:val="0"/>
          <w:numId w:val="74"/>
        </w:numPr>
        <w:autoSpaceDE w:val="0"/>
        <w:autoSpaceDN w:val="0"/>
        <w:adjustRightInd w:val="0"/>
        <w:spacing w:before="60" w:line="280" w:lineRule="exact"/>
        <w:ind w:left="1984" w:hanging="425"/>
        <w:jc w:val="both"/>
        <w:rPr>
          <w:sz w:val="22"/>
          <w:szCs w:val="22"/>
        </w:rPr>
      </w:pPr>
      <w:r w:rsidRPr="00D97E7D">
        <w:rPr>
          <w:rFonts w:eastAsia="SimSun"/>
          <w:sz w:val="22"/>
          <w:szCs w:val="22"/>
        </w:rPr>
        <w:t xml:space="preserve">Pendapatan DAU dan DAK pada Laporan Operasional disajikan sebesar pendapatan yang telah diterima pada </w:t>
      </w:r>
      <w:r w:rsidR="0078110A" w:rsidRPr="00D97E7D">
        <w:rPr>
          <w:rFonts w:eastAsia="SimSun"/>
          <w:sz w:val="22"/>
          <w:szCs w:val="22"/>
        </w:rPr>
        <w:t xml:space="preserve">tahun </w:t>
      </w:r>
      <w:r w:rsidR="00662672" w:rsidRPr="00D97E7D">
        <w:rPr>
          <w:rFonts w:eastAsia="SimSun"/>
          <w:sz w:val="22"/>
          <w:szCs w:val="22"/>
        </w:rPr>
        <w:t>20</w:t>
      </w:r>
      <w:r w:rsidR="00FB0F97" w:rsidRPr="00D97E7D">
        <w:rPr>
          <w:rFonts w:eastAsia="SimSun"/>
          <w:sz w:val="22"/>
          <w:szCs w:val="22"/>
          <w:lang w:val="en-US"/>
        </w:rPr>
        <w:t>20</w:t>
      </w:r>
      <w:r w:rsidRPr="00D97E7D">
        <w:rPr>
          <w:rFonts w:eastAsia="SimSun"/>
          <w:sz w:val="22"/>
          <w:szCs w:val="22"/>
        </w:rPr>
        <w:t xml:space="preserve"> masing-masing sebesar Rp</w:t>
      </w:r>
      <w:r w:rsidR="00FB0F97" w:rsidRPr="00D97E7D">
        <w:rPr>
          <w:rFonts w:eastAsia="SimSun"/>
          <w:sz w:val="22"/>
          <w:szCs w:val="22"/>
          <w:lang w:val="en-US"/>
        </w:rPr>
        <w:t xml:space="preserve">399.247.165.000,00 </w:t>
      </w:r>
      <w:r w:rsidRPr="00D97E7D">
        <w:rPr>
          <w:sz w:val="22"/>
          <w:szCs w:val="22"/>
        </w:rPr>
        <w:t>dan Rp</w:t>
      </w:r>
      <w:r w:rsidR="00CE2829" w:rsidRPr="00D97E7D">
        <w:rPr>
          <w:sz w:val="22"/>
          <w:szCs w:val="22"/>
        </w:rPr>
        <w:t>11</w:t>
      </w:r>
      <w:r w:rsidR="00633350" w:rsidRPr="00D97E7D">
        <w:rPr>
          <w:sz w:val="22"/>
          <w:szCs w:val="22"/>
          <w:lang w:val="en-US"/>
        </w:rPr>
        <w:t>9</w:t>
      </w:r>
      <w:r w:rsidR="00CE2829" w:rsidRPr="00D97E7D">
        <w:rPr>
          <w:sz w:val="22"/>
          <w:szCs w:val="22"/>
        </w:rPr>
        <w:t>.</w:t>
      </w:r>
      <w:r w:rsidR="00633350" w:rsidRPr="00D97E7D">
        <w:rPr>
          <w:sz w:val="22"/>
          <w:szCs w:val="22"/>
          <w:lang w:val="en-US"/>
        </w:rPr>
        <w:t>153.209.570,</w:t>
      </w:r>
      <w:r w:rsidR="00CE2829" w:rsidRPr="00D97E7D">
        <w:rPr>
          <w:sz w:val="22"/>
          <w:szCs w:val="22"/>
        </w:rPr>
        <w:t>00</w:t>
      </w:r>
      <w:r w:rsidRPr="00D97E7D">
        <w:rPr>
          <w:sz w:val="22"/>
          <w:szCs w:val="22"/>
        </w:rPr>
        <w:t xml:space="preserve">serta </w:t>
      </w:r>
      <w:r w:rsidRPr="00D97E7D">
        <w:rPr>
          <w:rFonts w:eastAsia="SimSun"/>
          <w:sz w:val="22"/>
          <w:szCs w:val="22"/>
        </w:rPr>
        <w:t>tidak terda</w:t>
      </w:r>
      <w:r w:rsidR="0078110A" w:rsidRPr="00D97E7D">
        <w:rPr>
          <w:rFonts w:eastAsia="SimSun"/>
          <w:sz w:val="22"/>
          <w:szCs w:val="22"/>
        </w:rPr>
        <w:t xml:space="preserve">pat piutang per 31 Desember </w:t>
      </w:r>
      <w:r w:rsidR="00662672" w:rsidRPr="00D97E7D">
        <w:rPr>
          <w:rFonts w:eastAsia="SimSun"/>
          <w:sz w:val="22"/>
          <w:szCs w:val="22"/>
        </w:rPr>
        <w:t>20</w:t>
      </w:r>
      <w:r w:rsidR="00FB0F97" w:rsidRPr="00D97E7D">
        <w:rPr>
          <w:rFonts w:eastAsia="SimSun"/>
          <w:sz w:val="22"/>
          <w:szCs w:val="22"/>
          <w:lang w:val="en-US"/>
        </w:rPr>
        <w:t>20</w:t>
      </w:r>
      <w:r w:rsidRPr="00D97E7D">
        <w:rPr>
          <w:rFonts w:eastAsia="SimSun"/>
          <w:sz w:val="22"/>
          <w:szCs w:val="22"/>
        </w:rPr>
        <w:t xml:space="preserve"> atas pendapatan tersebut.</w:t>
      </w:r>
    </w:p>
    <w:p w:rsidR="00A87D67" w:rsidRPr="00D97E7D" w:rsidRDefault="00A87D67" w:rsidP="008125BD">
      <w:pPr>
        <w:pStyle w:val="BodyTextIndent"/>
        <w:widowControl w:val="0"/>
        <w:numPr>
          <w:ilvl w:val="0"/>
          <w:numId w:val="73"/>
        </w:numPr>
        <w:spacing w:before="6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Transfer Pemerintah Pusat – Lainnya</w:t>
      </w:r>
    </w:p>
    <w:p w:rsidR="00A87D67" w:rsidRPr="00D97E7D" w:rsidRDefault="00A87D67" w:rsidP="000B46F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Penerimaan Transfer Pemerintah Pusat Lainnya berupa Dana Insentif Daerah</w:t>
      </w:r>
      <w:r w:rsidR="0042119D" w:rsidRPr="00D97E7D">
        <w:rPr>
          <w:rFonts w:ascii="Times New Roman" w:hAnsi="Times New Roman" w:cs="Times New Roman"/>
          <w:sz w:val="22"/>
          <w:szCs w:val="22"/>
        </w:rPr>
        <w:t xml:space="preserve"> (DID) dan </w:t>
      </w:r>
      <w:r w:rsidRPr="00D97E7D">
        <w:rPr>
          <w:rFonts w:ascii="Times New Roman" w:hAnsi="Times New Roman" w:cs="Times New Roman"/>
          <w:sz w:val="22"/>
          <w:szCs w:val="22"/>
        </w:rPr>
        <w:t>Dana Desa</w:t>
      </w:r>
      <w:r w:rsidR="0042119D" w:rsidRPr="00D97E7D">
        <w:rPr>
          <w:rFonts w:ascii="Times New Roman" w:hAnsi="Times New Roman" w:cs="Times New Roman"/>
          <w:sz w:val="22"/>
          <w:szCs w:val="22"/>
        </w:rPr>
        <w:t xml:space="preserve"> (DD) </w:t>
      </w:r>
      <w:r w:rsidRPr="00D97E7D">
        <w:rPr>
          <w:rFonts w:ascii="Times New Roman" w:hAnsi="Times New Roman" w:cs="Times New Roman"/>
          <w:sz w:val="22"/>
          <w:szCs w:val="22"/>
        </w:rPr>
        <w:t>disajikan sebesar pendapatan yang telah diterima dan tidak terda</w:t>
      </w:r>
      <w:r w:rsidR="009D2E7D" w:rsidRPr="00D97E7D">
        <w:rPr>
          <w:rFonts w:ascii="Times New Roman" w:hAnsi="Times New Roman" w:cs="Times New Roman"/>
          <w:sz w:val="22"/>
          <w:szCs w:val="22"/>
        </w:rPr>
        <w:t xml:space="preserve">pat piutang per 31 Desember </w:t>
      </w:r>
      <w:r w:rsidR="00662672" w:rsidRPr="00D97E7D">
        <w:rPr>
          <w:rFonts w:ascii="Times New Roman" w:hAnsi="Times New Roman" w:cs="Times New Roman"/>
          <w:sz w:val="22"/>
          <w:szCs w:val="22"/>
        </w:rPr>
        <w:t>20</w:t>
      </w:r>
      <w:r w:rsidR="00E028D3"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atas pendapatan tersebut.</w:t>
      </w:r>
    </w:p>
    <w:p w:rsidR="00A87D67" w:rsidRPr="00D97E7D" w:rsidRDefault="00A87D67" w:rsidP="000B46F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 xml:space="preserve">Pendapatan Transfer Pemerintah Pusat Lainnya-LO pada </w:t>
      </w:r>
      <w:r w:rsidR="000B46F4" w:rsidRPr="00D97E7D">
        <w:rPr>
          <w:rFonts w:ascii="Times New Roman" w:hAnsi="Times New Roman" w:cs="Times New Roman"/>
          <w:sz w:val="22"/>
          <w:szCs w:val="22"/>
        </w:rPr>
        <w:t>T</w:t>
      </w:r>
      <w:r w:rsidR="009D2E7D" w:rsidRPr="00D97E7D">
        <w:rPr>
          <w:rFonts w:ascii="Times New Roman" w:hAnsi="Times New Roman" w:cs="Times New Roman"/>
          <w:sz w:val="22"/>
          <w:szCs w:val="22"/>
        </w:rPr>
        <w:t xml:space="preserve">ahun </w:t>
      </w:r>
      <w:r w:rsidR="00662672" w:rsidRPr="00D97E7D">
        <w:rPr>
          <w:rFonts w:ascii="Times New Roman" w:hAnsi="Times New Roman" w:cs="Times New Roman"/>
          <w:sz w:val="22"/>
          <w:szCs w:val="22"/>
        </w:rPr>
        <w:t>20</w:t>
      </w:r>
      <w:r w:rsidR="00E028D3"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terealisasi sebesar Rp</w:t>
      </w:r>
      <w:r w:rsidR="00CE2829" w:rsidRPr="00D97E7D">
        <w:rPr>
          <w:rFonts w:ascii="Times New Roman" w:hAnsi="Times New Roman" w:cs="Times New Roman"/>
          <w:sz w:val="22"/>
          <w:szCs w:val="22"/>
        </w:rPr>
        <w:t>2</w:t>
      </w:r>
      <w:r w:rsidR="00E028D3" w:rsidRPr="00D97E7D">
        <w:rPr>
          <w:rFonts w:ascii="Times New Roman" w:hAnsi="Times New Roman" w:cs="Times New Roman"/>
          <w:sz w:val="22"/>
          <w:szCs w:val="22"/>
          <w:lang w:val="en-US"/>
        </w:rPr>
        <w:t xml:space="preserve">6.680.256.000,00 </w:t>
      </w:r>
      <w:r w:rsidRPr="00D97E7D">
        <w:rPr>
          <w:rFonts w:ascii="Times New Roman" w:hAnsi="Times New Roman" w:cs="Times New Roman"/>
          <w:sz w:val="22"/>
          <w:szCs w:val="22"/>
        </w:rPr>
        <w:t xml:space="preserve">dengan rincian sebagai </w:t>
      </w:r>
      <w:r w:rsidR="00225DEF" w:rsidRPr="00D97E7D">
        <w:rPr>
          <w:rFonts w:ascii="Times New Roman" w:hAnsi="Times New Roman" w:cs="Times New Roman"/>
          <w:sz w:val="22"/>
          <w:szCs w:val="22"/>
        </w:rPr>
        <w:t>berikut.</w:t>
      </w:r>
    </w:p>
    <w:p w:rsidR="00A87D67" w:rsidRPr="00D97E7D" w:rsidRDefault="00A95891" w:rsidP="0042119D">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t>Tabel 7.11</w:t>
      </w:r>
      <w:r w:rsidR="00490678" w:rsidRPr="00D97E7D">
        <w:rPr>
          <w:rFonts w:ascii="Arial" w:hAnsi="Arial" w:cs="Arial"/>
          <w:b/>
          <w:sz w:val="18"/>
          <w:szCs w:val="18"/>
          <w:lang w:val="en-US"/>
        </w:rPr>
        <w:t>7</w:t>
      </w:r>
      <w:r w:rsidR="00A87D67" w:rsidRPr="00D97E7D">
        <w:rPr>
          <w:rFonts w:ascii="Arial" w:hAnsi="Arial" w:cs="Arial"/>
          <w:b/>
          <w:sz w:val="18"/>
          <w:szCs w:val="18"/>
        </w:rPr>
        <w:t xml:space="preserve"> Transfer Pemerintah Pusat – Lainnya-LO</w:t>
      </w:r>
    </w:p>
    <w:tbl>
      <w:tblPr>
        <w:tblW w:w="765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1842"/>
        <w:gridCol w:w="1843"/>
        <w:gridCol w:w="1843"/>
      </w:tblGrid>
      <w:tr w:rsidR="00E028D3" w:rsidRPr="00D97E7D" w:rsidTr="009F37C4">
        <w:trPr>
          <w:tblHeader/>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BE61C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Transfer Pemerintah Pusat – Lainnya</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BE61C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BE61C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LRA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BE61C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BE61CE">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E028D3" w:rsidRPr="00D97E7D" w:rsidTr="009F37C4">
        <w:tc>
          <w:tcPr>
            <w:tcW w:w="2126" w:type="dxa"/>
            <w:tcBorders>
              <w:top w:val="single" w:sz="4" w:space="0" w:color="auto"/>
              <w:left w:val="single" w:sz="4" w:space="0" w:color="auto"/>
              <w:bottom w:val="single" w:sz="4" w:space="0" w:color="auto"/>
              <w:right w:val="single" w:sz="4" w:space="0" w:color="auto"/>
            </w:tcBorders>
            <w:vAlign w:val="bottom"/>
          </w:tcPr>
          <w:p w:rsidR="00E028D3" w:rsidRPr="00D97E7D" w:rsidRDefault="00E028D3" w:rsidP="00782141">
            <w:pPr>
              <w:spacing w:line="280" w:lineRule="exact"/>
              <w:rPr>
                <w:rFonts w:ascii="Arial" w:hAnsi="Arial" w:cs="Arial"/>
                <w:sz w:val="16"/>
                <w:szCs w:val="16"/>
              </w:rPr>
            </w:pPr>
            <w:r w:rsidRPr="00D97E7D">
              <w:rPr>
                <w:rFonts w:ascii="Arial" w:hAnsi="Arial" w:cs="Arial"/>
                <w:sz w:val="16"/>
                <w:szCs w:val="16"/>
              </w:rPr>
              <w:t>Dana Insentif Daerah</w:t>
            </w:r>
          </w:p>
        </w:tc>
        <w:tc>
          <w:tcPr>
            <w:tcW w:w="1842"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26.680.256.000,00</w:t>
            </w:r>
          </w:p>
        </w:tc>
        <w:tc>
          <w:tcPr>
            <w:tcW w:w="1843"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26.680.256.000,00</w:t>
            </w:r>
          </w:p>
        </w:tc>
        <w:tc>
          <w:tcPr>
            <w:tcW w:w="1843" w:type="dxa"/>
            <w:tcBorders>
              <w:top w:val="single" w:sz="4" w:space="0" w:color="auto"/>
              <w:left w:val="single" w:sz="4" w:space="0" w:color="auto"/>
              <w:bottom w:val="single" w:sz="4" w:space="0" w:color="auto"/>
              <w:right w:val="single" w:sz="4" w:space="0" w:color="auto"/>
            </w:tcBorders>
          </w:tcPr>
          <w:p w:rsidR="00E028D3" w:rsidRPr="00D97E7D" w:rsidRDefault="00E028D3" w:rsidP="00E028D3">
            <w:pPr>
              <w:spacing w:line="280" w:lineRule="exact"/>
              <w:jc w:val="right"/>
              <w:rPr>
                <w:rFonts w:ascii="Arial" w:hAnsi="Arial" w:cs="Arial"/>
                <w:sz w:val="16"/>
                <w:szCs w:val="16"/>
              </w:rPr>
            </w:pPr>
            <w:r w:rsidRPr="00D97E7D">
              <w:rPr>
                <w:rFonts w:ascii="Arial" w:hAnsi="Arial" w:cs="Arial"/>
                <w:sz w:val="16"/>
                <w:szCs w:val="16"/>
              </w:rPr>
              <w:t>0,00</w:t>
            </w:r>
          </w:p>
        </w:tc>
      </w:tr>
      <w:tr w:rsidR="00E028D3" w:rsidRPr="00D97E7D" w:rsidTr="00646DC9">
        <w:tc>
          <w:tcPr>
            <w:tcW w:w="2126" w:type="dxa"/>
            <w:tcBorders>
              <w:top w:val="single" w:sz="4" w:space="0" w:color="auto"/>
              <w:left w:val="single" w:sz="4" w:space="0" w:color="auto"/>
              <w:bottom w:val="single" w:sz="4" w:space="0" w:color="auto"/>
              <w:right w:val="single" w:sz="4" w:space="0" w:color="auto"/>
            </w:tcBorders>
            <w:vAlign w:val="bottom"/>
          </w:tcPr>
          <w:p w:rsidR="00E028D3" w:rsidRPr="00D97E7D" w:rsidRDefault="00E028D3" w:rsidP="00E028D3">
            <w:pPr>
              <w:spacing w:line="280" w:lineRule="exact"/>
              <w:rPr>
                <w:rFonts w:ascii="Arial" w:hAnsi="Arial" w:cs="Arial"/>
                <w:sz w:val="16"/>
                <w:szCs w:val="16"/>
              </w:rPr>
            </w:pPr>
            <w:r w:rsidRPr="00D97E7D">
              <w:rPr>
                <w:rFonts w:ascii="Arial" w:hAnsi="Arial" w:cs="Arial"/>
                <w:sz w:val="16"/>
                <w:szCs w:val="16"/>
              </w:rPr>
              <w:t>Dana Desa</w:t>
            </w:r>
          </w:p>
        </w:tc>
        <w:tc>
          <w:tcPr>
            <w:tcW w:w="1842"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c>
          <w:tcPr>
            <w:tcW w:w="1843"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21.868.335.000,00</w:t>
            </w:r>
          </w:p>
        </w:tc>
        <w:tc>
          <w:tcPr>
            <w:tcW w:w="1843"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(21.868.335.000,00)</w:t>
            </w:r>
          </w:p>
        </w:tc>
      </w:tr>
      <w:tr w:rsidR="00E028D3" w:rsidRPr="00D97E7D" w:rsidTr="009F37C4">
        <w:tc>
          <w:tcPr>
            <w:tcW w:w="2126" w:type="dxa"/>
            <w:tcBorders>
              <w:top w:val="single" w:sz="4" w:space="0" w:color="auto"/>
              <w:left w:val="single" w:sz="4" w:space="0" w:color="auto"/>
              <w:bottom w:val="single" w:sz="4" w:space="0" w:color="auto"/>
              <w:right w:val="single" w:sz="4" w:space="0" w:color="auto"/>
            </w:tcBorders>
          </w:tcPr>
          <w:p w:rsidR="00E028D3" w:rsidRPr="00D97E7D" w:rsidRDefault="00E028D3" w:rsidP="00782141">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2"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26.680.256.000,00</w:t>
            </w:r>
          </w:p>
        </w:tc>
        <w:tc>
          <w:tcPr>
            <w:tcW w:w="1843"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b/>
                <w:bCs/>
                <w:sz w:val="16"/>
                <w:szCs w:val="16"/>
                <w:lang w:val="en-US"/>
              </w:rPr>
            </w:pPr>
            <w:r w:rsidRPr="00D97E7D">
              <w:rPr>
                <w:rFonts w:ascii="Arial" w:hAnsi="Arial" w:cs="Arial"/>
                <w:b/>
                <w:bCs/>
                <w:sz w:val="16"/>
                <w:szCs w:val="16"/>
                <w:lang w:val="en-US"/>
              </w:rPr>
              <w:t>48.548.591.000,00</w:t>
            </w:r>
          </w:p>
        </w:tc>
        <w:tc>
          <w:tcPr>
            <w:tcW w:w="1843" w:type="dxa"/>
            <w:tcBorders>
              <w:top w:val="single" w:sz="4" w:space="0" w:color="auto"/>
              <w:left w:val="single" w:sz="4" w:space="0" w:color="auto"/>
              <w:bottom w:val="single" w:sz="4" w:space="0" w:color="auto"/>
              <w:right w:val="single" w:sz="4" w:space="0" w:color="auto"/>
            </w:tcBorders>
            <w:vAlign w:val="center"/>
          </w:tcPr>
          <w:p w:rsidR="00E028D3" w:rsidRPr="00D97E7D" w:rsidRDefault="00E028D3" w:rsidP="00E028D3">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(21.868.335.000,00)</w:t>
            </w:r>
          </w:p>
        </w:tc>
      </w:tr>
    </w:tbl>
    <w:p w:rsidR="00F41005" w:rsidRPr="00D97E7D" w:rsidRDefault="003B0C5D" w:rsidP="003B0C5D">
      <w:pPr>
        <w:pStyle w:val="BodyTextIndent"/>
        <w:widowControl w:val="0"/>
        <w:spacing w:before="120" w:after="0" w:line="280" w:lineRule="exact"/>
        <w:ind w:left="1560" w:firstLine="0"/>
        <w:rPr>
          <w:rFonts w:ascii="Times New Roman" w:hAnsi="Times New Roman" w:cs="Times New Roman"/>
          <w:sz w:val="22"/>
          <w:szCs w:val="22"/>
        </w:rPr>
      </w:pPr>
      <w:r w:rsidRPr="00D97E7D">
        <w:rPr>
          <w:rFonts w:ascii="Times New Roman" w:hAnsi="Times New Roman" w:cs="Times New Roman"/>
          <w:sz w:val="22"/>
          <w:szCs w:val="22"/>
        </w:rPr>
        <w:t xml:space="preserve">Atas Penerimaan Dana Desa dari APBN Tahun </w:t>
      </w:r>
      <w:r w:rsidR="00662672" w:rsidRPr="00D97E7D">
        <w:rPr>
          <w:rFonts w:ascii="Times New Roman" w:hAnsi="Times New Roman" w:cs="Times New Roman"/>
          <w:sz w:val="22"/>
          <w:szCs w:val="22"/>
        </w:rPr>
        <w:t>20</w:t>
      </w:r>
      <w:r w:rsidR="00E028D3" w:rsidRPr="00D97E7D">
        <w:rPr>
          <w:rFonts w:ascii="Times New Roman" w:hAnsi="Times New Roman" w:cs="Times New Roman"/>
          <w:sz w:val="22"/>
          <w:szCs w:val="22"/>
          <w:lang w:val="en-US"/>
        </w:rPr>
        <w:t>20</w:t>
      </w:r>
      <w:r w:rsidRPr="00D97E7D">
        <w:rPr>
          <w:rFonts w:ascii="Times New Roman" w:hAnsi="Times New Roman" w:cs="Times New Roman"/>
          <w:sz w:val="22"/>
          <w:szCs w:val="22"/>
        </w:rPr>
        <w:t xml:space="preserve"> sebesar Rp</w:t>
      </w:r>
      <w:r w:rsidR="00CE2829" w:rsidRPr="00D97E7D">
        <w:rPr>
          <w:rFonts w:ascii="Times New Roman" w:hAnsi="Times New Roman" w:cs="Times New Roman"/>
          <w:sz w:val="22"/>
          <w:szCs w:val="22"/>
        </w:rPr>
        <w:t>21.</w:t>
      </w:r>
      <w:r w:rsidR="00E028D3" w:rsidRPr="00D97E7D">
        <w:rPr>
          <w:rFonts w:ascii="Times New Roman" w:hAnsi="Times New Roman" w:cs="Times New Roman"/>
          <w:sz w:val="22"/>
          <w:szCs w:val="22"/>
          <w:lang w:val="en-US"/>
        </w:rPr>
        <w:t>868.335.000</w:t>
      </w:r>
      <w:r w:rsidRPr="00D97E7D">
        <w:rPr>
          <w:rFonts w:ascii="Times New Roman" w:hAnsi="Times New Roman" w:cs="Times New Roman"/>
          <w:sz w:val="22"/>
          <w:szCs w:val="22"/>
        </w:rPr>
        <w:t>,00, Pem</w:t>
      </w:r>
      <w:r w:rsidR="00F41005" w:rsidRPr="00D97E7D">
        <w:rPr>
          <w:rFonts w:ascii="Times New Roman" w:hAnsi="Times New Roman" w:cs="Times New Roman"/>
          <w:sz w:val="22"/>
          <w:szCs w:val="22"/>
        </w:rPr>
        <w:t xml:space="preserve">erintah Kota </w:t>
      </w:r>
      <w:r w:rsidRPr="00D97E7D">
        <w:rPr>
          <w:rFonts w:ascii="Times New Roman" w:hAnsi="Times New Roman" w:cs="Times New Roman"/>
          <w:sz w:val="22"/>
          <w:szCs w:val="22"/>
        </w:rPr>
        <w:t>Prabumulih tidak mencatat sebagai Pendapatan-LO</w:t>
      </w:r>
      <w:r w:rsidR="00F41005" w:rsidRPr="00D97E7D">
        <w:rPr>
          <w:rFonts w:ascii="Times New Roman" w:hAnsi="Times New Roman" w:cs="Times New Roman"/>
          <w:sz w:val="22"/>
          <w:szCs w:val="22"/>
        </w:rPr>
        <w:t xml:space="preserve"> karena k</w:t>
      </w:r>
      <w:r w:rsidRPr="00D97E7D">
        <w:rPr>
          <w:rFonts w:ascii="Times New Roman" w:hAnsi="Times New Roman" w:cs="Times New Roman"/>
          <w:sz w:val="22"/>
          <w:szCs w:val="22"/>
        </w:rPr>
        <w:t xml:space="preserve">inerjapemanfaatan Dana Desa ada </w:t>
      </w:r>
      <w:r w:rsidR="00F41005" w:rsidRPr="00D97E7D">
        <w:rPr>
          <w:rFonts w:ascii="Times New Roman" w:hAnsi="Times New Roman" w:cs="Times New Roman"/>
          <w:sz w:val="22"/>
          <w:szCs w:val="22"/>
        </w:rPr>
        <w:t xml:space="preserve">di </w:t>
      </w:r>
      <w:r w:rsidRPr="00D97E7D">
        <w:rPr>
          <w:rFonts w:ascii="Times New Roman" w:hAnsi="Times New Roman" w:cs="Times New Roman"/>
          <w:sz w:val="22"/>
          <w:szCs w:val="22"/>
        </w:rPr>
        <w:t>desa, bukan pada Pem</w:t>
      </w:r>
      <w:r w:rsidR="00F41005" w:rsidRPr="00D97E7D">
        <w:rPr>
          <w:rFonts w:ascii="Times New Roman" w:hAnsi="Times New Roman" w:cs="Times New Roman"/>
          <w:sz w:val="22"/>
          <w:szCs w:val="22"/>
        </w:rPr>
        <w:t xml:space="preserve">erintah Kota. </w:t>
      </w:r>
    </w:p>
    <w:p w:rsidR="003B0C5D" w:rsidRPr="00D97E7D" w:rsidRDefault="00F41005" w:rsidP="00F41005">
      <w:pPr>
        <w:pStyle w:val="BodyTextIndent"/>
        <w:widowControl w:val="0"/>
        <w:spacing w:after="0" w:line="280" w:lineRule="exact"/>
        <w:ind w:left="1559" w:firstLine="0"/>
        <w:rPr>
          <w:rFonts w:ascii="Times New Roman" w:hAnsi="Times New Roman" w:cs="Times New Roman"/>
          <w:b/>
          <w:bCs/>
          <w:sz w:val="22"/>
          <w:szCs w:val="22"/>
        </w:rPr>
      </w:pPr>
      <w:r w:rsidRPr="00D97E7D">
        <w:rPr>
          <w:rFonts w:ascii="Times New Roman" w:hAnsi="Times New Roman" w:cs="Times New Roman"/>
          <w:sz w:val="22"/>
          <w:szCs w:val="22"/>
        </w:rPr>
        <w:t>Berdasarkan Buletin Teknis SAP</w:t>
      </w:r>
      <w:r w:rsidR="003B0C5D" w:rsidRPr="00D97E7D">
        <w:rPr>
          <w:rFonts w:ascii="Times New Roman" w:hAnsi="Times New Roman" w:cs="Times New Roman"/>
          <w:sz w:val="22"/>
          <w:szCs w:val="22"/>
        </w:rPr>
        <w:t>Nomor 21 tentang Aku</w:t>
      </w:r>
      <w:r w:rsidRPr="00D97E7D">
        <w:rPr>
          <w:rFonts w:ascii="Times New Roman" w:hAnsi="Times New Roman" w:cs="Times New Roman"/>
          <w:sz w:val="22"/>
          <w:szCs w:val="22"/>
        </w:rPr>
        <w:t>ntansi Transfer Berbasis Akrual, p</w:t>
      </w:r>
      <w:r w:rsidR="003B0C5D" w:rsidRPr="00D97E7D">
        <w:rPr>
          <w:rFonts w:ascii="Times New Roman" w:hAnsi="Times New Roman" w:cs="Times New Roman"/>
          <w:sz w:val="22"/>
          <w:szCs w:val="22"/>
        </w:rPr>
        <w:t xml:space="preserve">enerimaan Dana Desa dari APBN tidak dicatat sebagai pendapatan LO melainkan dicatat sebagai utang </w:t>
      </w:r>
      <w:r w:rsidRPr="00D97E7D">
        <w:rPr>
          <w:rFonts w:ascii="Times New Roman" w:hAnsi="Times New Roman" w:cs="Times New Roman"/>
          <w:sz w:val="22"/>
          <w:szCs w:val="22"/>
        </w:rPr>
        <w:t xml:space="preserve">dan </w:t>
      </w:r>
      <w:r w:rsidR="003B0C5D" w:rsidRPr="00D97E7D">
        <w:rPr>
          <w:rFonts w:ascii="Times New Roman" w:hAnsi="Times New Roman" w:cs="Times New Roman"/>
          <w:sz w:val="22"/>
          <w:szCs w:val="22"/>
        </w:rPr>
        <w:t xml:space="preserve">selanjutnya pada saat realisasi </w:t>
      </w:r>
      <w:r w:rsidR="0003403D" w:rsidRPr="00D97E7D">
        <w:rPr>
          <w:rFonts w:ascii="Times New Roman" w:hAnsi="Times New Roman" w:cs="Times New Roman"/>
          <w:sz w:val="22"/>
          <w:szCs w:val="22"/>
        </w:rPr>
        <w:t>pencairan</w:t>
      </w:r>
      <w:r w:rsidR="003B0C5D" w:rsidRPr="00D97E7D">
        <w:rPr>
          <w:rFonts w:ascii="Times New Roman" w:hAnsi="Times New Roman" w:cs="Times New Roman"/>
          <w:sz w:val="22"/>
          <w:szCs w:val="22"/>
        </w:rPr>
        <w:t xml:space="preserve"> dana desa kepada tiap-tiap desa penerima dicatat sebagai transaksi pelunasan utang.</w:t>
      </w:r>
    </w:p>
    <w:p w:rsidR="00A87D67" w:rsidRPr="00D97E7D" w:rsidRDefault="00A87D67" w:rsidP="008125BD">
      <w:pPr>
        <w:pStyle w:val="BodyTextIndent"/>
        <w:widowControl w:val="0"/>
        <w:numPr>
          <w:ilvl w:val="0"/>
          <w:numId w:val="73"/>
        </w:numPr>
        <w:spacing w:before="12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Transfer Pemerintah Provinsi</w:t>
      </w:r>
    </w:p>
    <w:p w:rsidR="00075BF3" w:rsidRPr="00D97E7D" w:rsidRDefault="00075BF3" w:rsidP="00075BF3">
      <w:pPr>
        <w:pStyle w:val="BodyTextIndent"/>
        <w:widowControl w:val="0"/>
        <w:spacing w:after="0" w:line="280" w:lineRule="exact"/>
        <w:ind w:left="1560" w:firstLine="0"/>
        <w:rPr>
          <w:rFonts w:ascii="Times New Roman" w:hAnsi="Times New Roman" w:cs="Times New Roman"/>
          <w:sz w:val="22"/>
          <w:szCs w:val="22"/>
          <w:lang w:val="en-US"/>
        </w:rPr>
      </w:pPr>
      <w:r w:rsidRPr="00D97E7D">
        <w:rPr>
          <w:rFonts w:ascii="Times New Roman" w:hAnsi="Times New Roman" w:cs="Times New Roman"/>
          <w:sz w:val="22"/>
          <w:szCs w:val="22"/>
          <w:lang w:val="en-US"/>
        </w:rPr>
        <w:t xml:space="preserve">Alokasi </w:t>
      </w:r>
      <w:r w:rsidRPr="00D97E7D">
        <w:rPr>
          <w:rFonts w:ascii="Times New Roman" w:hAnsi="Times New Roman" w:cs="Times New Roman"/>
          <w:sz w:val="22"/>
          <w:szCs w:val="22"/>
        </w:rPr>
        <w:t xml:space="preserve">Transfer Pemerintah Provinsi ditetapkan dengan Surat Keputusan Gubernur Sumatera Selatan </w:t>
      </w:r>
      <w:r w:rsidRPr="00D97E7D">
        <w:rPr>
          <w:rFonts w:ascii="Times New Roman" w:hAnsi="Times New Roman" w:cs="Times New Roman"/>
          <w:sz w:val="22"/>
          <w:szCs w:val="22"/>
          <w:lang w:val="en-US"/>
        </w:rPr>
        <w:t>Nomor 122/KPTS/BPKAD/2020 tanggal 14 Februari 2020 serta direvisi dengan SK Nomor 730/KPTS/BPKAD/2020 tanggal 17 Desember 2020 t</w:t>
      </w:r>
      <w:r w:rsidRPr="00D97E7D">
        <w:rPr>
          <w:rFonts w:ascii="Times New Roman" w:hAnsi="Times New Roman" w:cs="Times New Roman"/>
          <w:sz w:val="22"/>
          <w:szCs w:val="22"/>
        </w:rPr>
        <w:t>entang Alokasi DBH Pajak Daerah Provinsi Sumatera Selatan Kepada Pemerintah Kabupaten/Kota</w:t>
      </w:r>
      <w:r w:rsidRPr="00D97E7D">
        <w:rPr>
          <w:rFonts w:ascii="Times New Roman" w:hAnsi="Times New Roman" w:cs="Times New Roman"/>
          <w:sz w:val="22"/>
          <w:szCs w:val="22"/>
          <w:lang w:val="en-US"/>
        </w:rPr>
        <w:t xml:space="preserve"> di Provinsi </w:t>
      </w:r>
      <w:r w:rsidRPr="00D97E7D">
        <w:rPr>
          <w:rFonts w:ascii="Times New Roman" w:hAnsi="Times New Roman" w:cs="Times New Roman"/>
          <w:sz w:val="22"/>
          <w:szCs w:val="22"/>
        </w:rPr>
        <w:t>Sumatera Selatan TA 20</w:t>
      </w:r>
      <w:r w:rsidRPr="00D97E7D">
        <w:rPr>
          <w:rFonts w:ascii="Times New Roman" w:hAnsi="Times New Roman" w:cs="Times New Roman"/>
          <w:sz w:val="22"/>
          <w:szCs w:val="22"/>
          <w:lang w:val="en-US"/>
        </w:rPr>
        <w:t>20</w:t>
      </w:r>
      <w:r w:rsidRPr="00D97E7D">
        <w:rPr>
          <w:rFonts w:ascii="Times New Roman" w:hAnsi="Times New Roman" w:cs="Times New Roman"/>
          <w:sz w:val="22"/>
          <w:szCs w:val="22"/>
        </w:rPr>
        <w:t>.</w:t>
      </w:r>
    </w:p>
    <w:p w:rsidR="00A87D67" w:rsidRPr="00FF1863" w:rsidRDefault="00A87D67" w:rsidP="000B46F4">
      <w:pPr>
        <w:pStyle w:val="BodyTextIndent"/>
        <w:widowControl w:val="0"/>
        <w:spacing w:after="0" w:line="280" w:lineRule="exact"/>
        <w:ind w:left="1559" w:firstLine="0"/>
        <w:rPr>
          <w:rFonts w:ascii="Times New Roman" w:eastAsia="SimSun" w:hAnsi="Times New Roman" w:cs="Times New Roman"/>
          <w:sz w:val="22"/>
          <w:szCs w:val="22"/>
        </w:rPr>
      </w:pPr>
      <w:r w:rsidRPr="00FF1863">
        <w:rPr>
          <w:rFonts w:ascii="Times New Roman" w:hAnsi="Times New Roman" w:cs="Times New Roman"/>
          <w:sz w:val="22"/>
          <w:szCs w:val="22"/>
        </w:rPr>
        <w:t>Penerimaan Transfer Pemerintah Provinsi-LO meliputi Bagi Hasil Pajak Daerah</w:t>
      </w:r>
      <w:r w:rsidR="00BE61CE" w:rsidRPr="00FF1863">
        <w:rPr>
          <w:rFonts w:ascii="Times New Roman" w:hAnsi="Times New Roman" w:cs="Times New Roman"/>
          <w:sz w:val="22"/>
          <w:szCs w:val="22"/>
        </w:rPr>
        <w:t xml:space="preserve"> dan </w:t>
      </w:r>
      <w:r w:rsidRPr="00FF1863">
        <w:rPr>
          <w:rFonts w:ascii="Times New Roman" w:hAnsi="Times New Roman" w:cs="Times New Roman"/>
          <w:sz w:val="22"/>
          <w:szCs w:val="22"/>
        </w:rPr>
        <w:t>Bagi Hasil Pajak Rokok</w:t>
      </w:r>
      <w:r w:rsidR="00BE61CE" w:rsidRPr="00FF1863">
        <w:rPr>
          <w:rFonts w:ascii="Times New Roman" w:hAnsi="Times New Roman" w:cs="Times New Roman"/>
          <w:sz w:val="22"/>
          <w:szCs w:val="22"/>
        </w:rPr>
        <w:t>.</w:t>
      </w:r>
      <w:r w:rsidRPr="00FF1863">
        <w:rPr>
          <w:rFonts w:ascii="Times New Roman" w:hAnsi="Times New Roman" w:cs="Times New Roman"/>
          <w:sz w:val="22"/>
          <w:szCs w:val="22"/>
        </w:rPr>
        <w:t>Pendapatan Transf</w:t>
      </w:r>
      <w:r w:rsidR="000B46F4" w:rsidRPr="00FF1863">
        <w:rPr>
          <w:rFonts w:ascii="Times New Roman" w:hAnsi="Times New Roman" w:cs="Times New Roman"/>
          <w:sz w:val="22"/>
          <w:szCs w:val="22"/>
        </w:rPr>
        <w:t>er Pemerintah Provinsi-LO pada T</w:t>
      </w:r>
      <w:r w:rsidR="009338D7" w:rsidRPr="00FF1863">
        <w:rPr>
          <w:rFonts w:ascii="Times New Roman" w:hAnsi="Times New Roman" w:cs="Times New Roman"/>
          <w:sz w:val="22"/>
          <w:szCs w:val="22"/>
        </w:rPr>
        <w:t xml:space="preserve">ahun </w:t>
      </w:r>
      <w:r w:rsidR="00662672" w:rsidRPr="00FF1863">
        <w:rPr>
          <w:rFonts w:ascii="Times New Roman" w:hAnsi="Times New Roman" w:cs="Times New Roman"/>
          <w:sz w:val="22"/>
          <w:szCs w:val="22"/>
        </w:rPr>
        <w:t>20</w:t>
      </w:r>
      <w:r w:rsidR="00E028D3" w:rsidRPr="00FF1863">
        <w:rPr>
          <w:rFonts w:ascii="Times New Roman" w:hAnsi="Times New Roman" w:cs="Times New Roman"/>
          <w:sz w:val="22"/>
          <w:szCs w:val="22"/>
          <w:lang w:val="en-US"/>
        </w:rPr>
        <w:t>20</w:t>
      </w:r>
      <w:r w:rsidRPr="00FF1863">
        <w:rPr>
          <w:rFonts w:ascii="Times New Roman" w:hAnsi="Times New Roman" w:cs="Times New Roman"/>
          <w:sz w:val="22"/>
          <w:szCs w:val="22"/>
        </w:rPr>
        <w:t xml:space="preserve"> terealisasi sebesar Rp</w:t>
      </w:r>
      <w:r w:rsidR="00FF1863" w:rsidRPr="00FF1863">
        <w:rPr>
          <w:rFonts w:ascii="Times New Roman" w:hAnsi="Times New Roman" w:cs="Times New Roman"/>
          <w:bCs/>
          <w:sz w:val="22"/>
          <w:szCs w:val="22"/>
          <w:lang w:val="en-US"/>
        </w:rPr>
        <w:t xml:space="preserve">62.576.254.736,68 </w:t>
      </w:r>
      <w:r w:rsidRPr="00FF1863">
        <w:rPr>
          <w:rFonts w:ascii="Times New Roman" w:eastAsia="SimSun" w:hAnsi="Times New Roman" w:cs="Times New Roman"/>
          <w:sz w:val="22"/>
          <w:szCs w:val="22"/>
        </w:rPr>
        <w:t xml:space="preserve">dengan rincian </w:t>
      </w:r>
      <w:r w:rsidR="00FF4C8B" w:rsidRPr="00FF1863">
        <w:rPr>
          <w:rFonts w:ascii="Times New Roman" w:eastAsia="SimSun" w:hAnsi="Times New Roman" w:cs="Times New Roman"/>
          <w:sz w:val="22"/>
          <w:szCs w:val="22"/>
        </w:rPr>
        <w:t xml:space="preserve">sebagai </w:t>
      </w:r>
      <w:r w:rsidR="00225DEF" w:rsidRPr="00FF1863">
        <w:rPr>
          <w:rFonts w:ascii="Times New Roman" w:eastAsia="SimSun" w:hAnsi="Times New Roman" w:cs="Times New Roman"/>
          <w:sz w:val="22"/>
          <w:szCs w:val="22"/>
        </w:rPr>
        <w:t>berikut.</w:t>
      </w:r>
    </w:p>
    <w:p w:rsidR="00A87D67" w:rsidRPr="00D97E7D" w:rsidRDefault="001D43C8" w:rsidP="00BE61CE">
      <w:pPr>
        <w:autoSpaceDE w:val="0"/>
        <w:autoSpaceDN w:val="0"/>
        <w:adjustRightInd w:val="0"/>
        <w:spacing w:before="60" w:line="280" w:lineRule="exact"/>
        <w:ind w:left="1429" w:firstLine="11"/>
        <w:jc w:val="center"/>
        <w:rPr>
          <w:rFonts w:ascii="Arial" w:hAnsi="Arial" w:cs="Arial"/>
          <w:b/>
          <w:sz w:val="18"/>
          <w:szCs w:val="18"/>
        </w:rPr>
      </w:pPr>
      <w:r w:rsidRPr="00D97E7D">
        <w:rPr>
          <w:rFonts w:ascii="Arial" w:hAnsi="Arial" w:cs="Arial"/>
          <w:b/>
          <w:sz w:val="18"/>
          <w:szCs w:val="18"/>
        </w:rPr>
        <w:t>Tabel 7.1</w:t>
      </w:r>
      <w:r w:rsidR="00490678" w:rsidRPr="00D97E7D">
        <w:rPr>
          <w:rFonts w:ascii="Arial" w:hAnsi="Arial" w:cs="Arial"/>
          <w:b/>
          <w:sz w:val="18"/>
          <w:szCs w:val="18"/>
          <w:lang w:val="en-US"/>
        </w:rPr>
        <w:t>18</w:t>
      </w:r>
      <w:r w:rsidR="00AC3C91" w:rsidRPr="00D97E7D">
        <w:rPr>
          <w:rFonts w:ascii="Arial" w:hAnsi="Arial" w:cs="Arial"/>
          <w:b/>
          <w:sz w:val="18"/>
          <w:szCs w:val="18"/>
        </w:rPr>
        <w:t>Transfer Pemerintah Provinsi-LO</w:t>
      </w:r>
    </w:p>
    <w:tbl>
      <w:tblPr>
        <w:tblW w:w="7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1843"/>
        <w:gridCol w:w="1843"/>
        <w:gridCol w:w="1843"/>
      </w:tblGrid>
      <w:tr w:rsidR="00F168D8" w:rsidRPr="00D97E7D" w:rsidTr="00BE61CE">
        <w:trPr>
          <w:tblHeader/>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34715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Transfer Pemerintah </w:t>
            </w:r>
          </w:p>
          <w:p w:rsidR="00A87D67" w:rsidRPr="00D97E7D" w:rsidRDefault="00A87D67" w:rsidP="0034715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Provinsi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34715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34715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LRA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34715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34715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F168D8" w:rsidRPr="00D97E7D" w:rsidTr="00BE61CE">
        <w:tc>
          <w:tcPr>
            <w:tcW w:w="2126" w:type="dxa"/>
            <w:tcBorders>
              <w:top w:val="single" w:sz="4" w:space="0" w:color="auto"/>
              <w:left w:val="single" w:sz="4" w:space="0" w:color="auto"/>
              <w:bottom w:val="single" w:sz="4" w:space="0" w:color="auto"/>
              <w:right w:val="single" w:sz="4" w:space="0" w:color="auto"/>
            </w:tcBorders>
            <w:vAlign w:val="center"/>
          </w:tcPr>
          <w:p w:rsidR="00F168D8" w:rsidRPr="00D97E7D" w:rsidRDefault="00F168D8" w:rsidP="00F168D8">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lastRenderedPageBreak/>
              <w:t>Bagi Hasil Pajak Daerah</w:t>
            </w:r>
          </w:p>
        </w:tc>
        <w:tc>
          <w:tcPr>
            <w:tcW w:w="1843" w:type="dxa"/>
            <w:tcBorders>
              <w:top w:val="single" w:sz="4" w:space="0" w:color="auto"/>
              <w:left w:val="single" w:sz="4" w:space="0" w:color="auto"/>
              <w:bottom w:val="single" w:sz="4" w:space="0" w:color="auto"/>
              <w:right w:val="single" w:sz="4" w:space="0" w:color="auto"/>
            </w:tcBorders>
            <w:vAlign w:val="center"/>
          </w:tcPr>
          <w:p w:rsidR="00F168D8" w:rsidRPr="00D97E7D" w:rsidRDefault="00260F8D" w:rsidP="00F168D8">
            <w:pPr>
              <w:autoSpaceDE w:val="0"/>
              <w:autoSpaceDN w:val="0"/>
              <w:adjustRightInd w:val="0"/>
              <w:spacing w:line="280" w:lineRule="exact"/>
              <w:jc w:val="right"/>
              <w:rPr>
                <w:rFonts w:ascii="Arial" w:hAnsi="Arial" w:cs="Arial"/>
                <w:sz w:val="16"/>
                <w:szCs w:val="16"/>
                <w:lang w:val="en-US"/>
              </w:rPr>
            </w:pPr>
            <w:r>
              <w:rPr>
                <w:rFonts w:ascii="Arial" w:hAnsi="Arial" w:cs="Arial"/>
                <w:sz w:val="16"/>
                <w:szCs w:val="16"/>
                <w:lang w:val="en-US"/>
              </w:rPr>
              <w:t>62.576.254.736,68</w:t>
            </w:r>
          </w:p>
        </w:tc>
        <w:tc>
          <w:tcPr>
            <w:tcW w:w="1843" w:type="dxa"/>
            <w:tcBorders>
              <w:top w:val="single" w:sz="4" w:space="0" w:color="auto"/>
              <w:left w:val="single" w:sz="4" w:space="0" w:color="auto"/>
              <w:bottom w:val="single" w:sz="4" w:space="0" w:color="auto"/>
              <w:right w:val="single" w:sz="4" w:space="0" w:color="auto"/>
            </w:tcBorders>
            <w:vAlign w:val="center"/>
          </w:tcPr>
          <w:p w:rsidR="00F168D8" w:rsidRPr="00D97E7D" w:rsidRDefault="00D24465" w:rsidP="00260F8D">
            <w:pPr>
              <w:autoSpaceDE w:val="0"/>
              <w:autoSpaceDN w:val="0"/>
              <w:adjustRightInd w:val="0"/>
              <w:spacing w:line="280" w:lineRule="exact"/>
              <w:ind w:left="720" w:hanging="720"/>
              <w:jc w:val="right"/>
              <w:rPr>
                <w:rFonts w:ascii="Arial" w:hAnsi="Arial" w:cs="Arial"/>
                <w:sz w:val="16"/>
                <w:szCs w:val="16"/>
                <w:lang w:val="en-US"/>
              </w:rPr>
            </w:pPr>
            <w:r>
              <w:rPr>
                <w:rFonts w:ascii="Arial" w:hAnsi="Arial" w:cs="Arial"/>
                <w:sz w:val="16"/>
                <w:szCs w:val="16"/>
                <w:lang w:val="en-US"/>
              </w:rPr>
              <w:t>47.882.821.446,68</w:t>
            </w:r>
          </w:p>
        </w:tc>
        <w:tc>
          <w:tcPr>
            <w:tcW w:w="1843" w:type="dxa"/>
            <w:tcBorders>
              <w:top w:val="single" w:sz="4" w:space="0" w:color="auto"/>
              <w:left w:val="single" w:sz="4" w:space="0" w:color="auto"/>
              <w:bottom w:val="single" w:sz="4" w:space="0" w:color="auto"/>
              <w:right w:val="single" w:sz="4" w:space="0" w:color="auto"/>
            </w:tcBorders>
          </w:tcPr>
          <w:p w:rsidR="00F168D8" w:rsidRPr="00D97E7D" w:rsidRDefault="00F168D8" w:rsidP="00260F8D">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w:t>
            </w:r>
            <w:r w:rsidR="00260F8D">
              <w:rPr>
                <w:rFonts w:ascii="Arial" w:hAnsi="Arial" w:cs="Arial"/>
                <w:sz w:val="16"/>
                <w:szCs w:val="16"/>
                <w:lang w:val="en-US"/>
              </w:rPr>
              <w:t>213.142.481,00</w:t>
            </w:r>
            <w:r w:rsidRPr="00D97E7D">
              <w:rPr>
                <w:rFonts w:ascii="Arial" w:hAnsi="Arial" w:cs="Arial"/>
                <w:sz w:val="16"/>
                <w:szCs w:val="16"/>
                <w:lang w:val="en-US"/>
              </w:rPr>
              <w:t>)</w:t>
            </w:r>
          </w:p>
        </w:tc>
      </w:tr>
      <w:tr w:rsidR="00F168D8" w:rsidRPr="00D97E7D" w:rsidTr="00BE61CE">
        <w:tc>
          <w:tcPr>
            <w:tcW w:w="2126" w:type="dxa"/>
            <w:tcBorders>
              <w:top w:val="single" w:sz="4" w:space="0" w:color="auto"/>
              <w:left w:val="single" w:sz="4" w:space="0" w:color="auto"/>
              <w:bottom w:val="single" w:sz="4" w:space="0" w:color="auto"/>
              <w:right w:val="single" w:sz="4" w:space="0" w:color="auto"/>
            </w:tcBorders>
            <w:vAlign w:val="center"/>
          </w:tcPr>
          <w:p w:rsidR="00F168D8" w:rsidRPr="00D97E7D" w:rsidRDefault="00F168D8" w:rsidP="00F168D8">
            <w:pPr>
              <w:autoSpaceDE w:val="0"/>
              <w:autoSpaceDN w:val="0"/>
              <w:adjustRightInd w:val="0"/>
              <w:spacing w:line="280" w:lineRule="exact"/>
              <w:rPr>
                <w:rFonts w:ascii="Arial" w:hAnsi="Arial" w:cs="Arial"/>
                <w:sz w:val="16"/>
                <w:szCs w:val="16"/>
              </w:rPr>
            </w:pPr>
            <w:r w:rsidRPr="00D97E7D">
              <w:rPr>
                <w:rFonts w:ascii="Arial" w:hAnsi="Arial" w:cs="Arial"/>
                <w:sz w:val="16"/>
                <w:szCs w:val="16"/>
              </w:rPr>
              <w:t>Bagi Hasil Pajak Rokok</w:t>
            </w:r>
          </w:p>
        </w:tc>
        <w:tc>
          <w:tcPr>
            <w:tcW w:w="1843" w:type="dxa"/>
            <w:tcBorders>
              <w:top w:val="single" w:sz="4" w:space="0" w:color="auto"/>
              <w:left w:val="single" w:sz="4" w:space="0" w:color="auto"/>
              <w:bottom w:val="single" w:sz="4" w:space="0" w:color="auto"/>
              <w:right w:val="single" w:sz="4" w:space="0" w:color="auto"/>
            </w:tcBorders>
            <w:vAlign w:val="center"/>
          </w:tcPr>
          <w:p w:rsidR="00F168D8" w:rsidRPr="00D97E7D" w:rsidRDefault="00F168D8" w:rsidP="00F168D8">
            <w:pPr>
              <w:autoSpaceDE w:val="0"/>
              <w:autoSpaceDN w:val="0"/>
              <w:adjustRightInd w:val="0"/>
              <w:spacing w:line="280" w:lineRule="exact"/>
              <w:ind w:left="720" w:hanging="720"/>
              <w:jc w:val="right"/>
              <w:rPr>
                <w:rFonts w:ascii="Arial" w:hAnsi="Arial" w:cs="Arial"/>
                <w:sz w:val="16"/>
                <w:szCs w:val="16"/>
              </w:rPr>
            </w:pPr>
            <w:r w:rsidRPr="00D97E7D">
              <w:rPr>
                <w:rFonts w:ascii="Arial" w:hAnsi="Arial" w:cs="Arial"/>
                <w:sz w:val="16"/>
                <w:szCs w:val="16"/>
                <w:lang w:val="en-US"/>
              </w:rPr>
              <w:t>14.906.575.771</w:t>
            </w:r>
            <w:r w:rsidRPr="00D97E7D">
              <w:rPr>
                <w:rFonts w:ascii="Arial" w:hAnsi="Arial" w:cs="Arial"/>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F168D8" w:rsidRPr="00D97E7D" w:rsidRDefault="00F168D8" w:rsidP="00F168D8">
            <w:pPr>
              <w:autoSpaceDE w:val="0"/>
              <w:autoSpaceDN w:val="0"/>
              <w:adjustRightInd w:val="0"/>
              <w:spacing w:line="280" w:lineRule="exact"/>
              <w:ind w:left="720" w:hanging="720"/>
              <w:jc w:val="right"/>
              <w:rPr>
                <w:rFonts w:ascii="Arial" w:hAnsi="Arial" w:cs="Arial"/>
                <w:sz w:val="16"/>
                <w:szCs w:val="16"/>
              </w:rPr>
            </w:pPr>
            <w:r w:rsidRPr="00D97E7D">
              <w:rPr>
                <w:rFonts w:ascii="Arial" w:hAnsi="Arial" w:cs="Arial"/>
                <w:sz w:val="16"/>
                <w:szCs w:val="16"/>
                <w:lang w:val="en-US"/>
              </w:rPr>
              <w:t>14.906.575.771</w:t>
            </w:r>
            <w:r w:rsidRPr="00D97E7D">
              <w:rPr>
                <w:rFonts w:ascii="Arial" w:hAnsi="Arial" w:cs="Arial"/>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F168D8" w:rsidRPr="00D97E7D" w:rsidRDefault="00F168D8" w:rsidP="00F168D8">
            <w:pPr>
              <w:autoSpaceDE w:val="0"/>
              <w:autoSpaceDN w:val="0"/>
              <w:adjustRightInd w:val="0"/>
              <w:spacing w:line="280" w:lineRule="exact"/>
              <w:ind w:left="720" w:hanging="720"/>
              <w:jc w:val="right"/>
              <w:rPr>
                <w:rFonts w:ascii="Arial" w:hAnsi="Arial" w:cs="Arial"/>
                <w:sz w:val="16"/>
                <w:szCs w:val="16"/>
                <w:lang w:val="en-US"/>
              </w:rPr>
            </w:pPr>
            <w:r w:rsidRPr="00D97E7D">
              <w:rPr>
                <w:rFonts w:ascii="Arial" w:hAnsi="Arial" w:cs="Arial"/>
                <w:sz w:val="16"/>
                <w:szCs w:val="16"/>
                <w:lang w:val="en-US"/>
              </w:rPr>
              <w:t>0,00</w:t>
            </w:r>
          </w:p>
        </w:tc>
      </w:tr>
      <w:tr w:rsidR="00F168D8" w:rsidRPr="00D97E7D" w:rsidTr="00782141">
        <w:trPr>
          <w:trHeight w:val="302"/>
        </w:trPr>
        <w:tc>
          <w:tcPr>
            <w:tcW w:w="2126" w:type="dxa"/>
            <w:tcBorders>
              <w:top w:val="single" w:sz="4" w:space="0" w:color="auto"/>
              <w:left w:val="single" w:sz="4" w:space="0" w:color="auto"/>
              <w:bottom w:val="single" w:sz="4" w:space="0" w:color="auto"/>
              <w:right w:val="single" w:sz="4" w:space="0" w:color="auto"/>
            </w:tcBorders>
            <w:vAlign w:val="center"/>
          </w:tcPr>
          <w:p w:rsidR="00F168D8" w:rsidRPr="00D97E7D" w:rsidRDefault="00F168D8" w:rsidP="00F168D8">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F168D8" w:rsidRPr="00D97E7D" w:rsidRDefault="00D24465" w:rsidP="00F168D8">
            <w:pPr>
              <w:autoSpaceDE w:val="0"/>
              <w:autoSpaceDN w:val="0"/>
              <w:adjustRightInd w:val="0"/>
              <w:spacing w:line="280" w:lineRule="exact"/>
              <w:jc w:val="right"/>
              <w:rPr>
                <w:rFonts w:ascii="Arial" w:hAnsi="Arial" w:cs="Arial"/>
                <w:b/>
                <w:bCs/>
                <w:sz w:val="16"/>
                <w:szCs w:val="16"/>
                <w:lang w:val="en-US"/>
              </w:rPr>
            </w:pPr>
            <w:r>
              <w:rPr>
                <w:rFonts w:ascii="Arial" w:hAnsi="Arial" w:cs="Arial"/>
                <w:b/>
                <w:bCs/>
                <w:sz w:val="16"/>
                <w:szCs w:val="16"/>
                <w:lang w:val="en-US"/>
              </w:rPr>
              <w:t>62.576.254.736,68</w:t>
            </w:r>
          </w:p>
        </w:tc>
        <w:tc>
          <w:tcPr>
            <w:tcW w:w="1843" w:type="dxa"/>
            <w:tcBorders>
              <w:top w:val="single" w:sz="4" w:space="0" w:color="auto"/>
              <w:left w:val="single" w:sz="4" w:space="0" w:color="auto"/>
              <w:bottom w:val="single" w:sz="4" w:space="0" w:color="auto"/>
              <w:right w:val="single" w:sz="4" w:space="0" w:color="auto"/>
            </w:tcBorders>
            <w:vAlign w:val="center"/>
          </w:tcPr>
          <w:p w:rsidR="00F168D8" w:rsidRPr="00D97E7D" w:rsidRDefault="00F168D8" w:rsidP="00F168D8">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62.789.397.217,68</w:t>
            </w:r>
          </w:p>
        </w:tc>
        <w:tc>
          <w:tcPr>
            <w:tcW w:w="1843" w:type="dxa"/>
            <w:tcBorders>
              <w:top w:val="single" w:sz="4" w:space="0" w:color="auto"/>
              <w:left w:val="single" w:sz="4" w:space="0" w:color="auto"/>
              <w:bottom w:val="single" w:sz="4" w:space="0" w:color="auto"/>
              <w:right w:val="single" w:sz="4" w:space="0" w:color="auto"/>
            </w:tcBorders>
          </w:tcPr>
          <w:p w:rsidR="00F168D8" w:rsidRPr="00260F8D" w:rsidRDefault="00260F8D" w:rsidP="00F168D8">
            <w:pPr>
              <w:autoSpaceDE w:val="0"/>
              <w:autoSpaceDN w:val="0"/>
              <w:adjustRightInd w:val="0"/>
              <w:spacing w:before="60" w:after="60" w:line="280" w:lineRule="exact"/>
              <w:ind w:left="720" w:hanging="720"/>
              <w:jc w:val="right"/>
              <w:rPr>
                <w:rFonts w:ascii="Arial" w:hAnsi="Arial" w:cs="Arial"/>
                <w:b/>
                <w:sz w:val="16"/>
                <w:szCs w:val="16"/>
              </w:rPr>
            </w:pPr>
            <w:r w:rsidRPr="00260F8D">
              <w:rPr>
                <w:rFonts w:ascii="Arial" w:hAnsi="Arial" w:cs="Arial"/>
                <w:b/>
                <w:sz w:val="16"/>
                <w:szCs w:val="16"/>
                <w:lang w:val="en-US"/>
              </w:rPr>
              <w:t>(213.142.481,00)</w:t>
            </w:r>
          </w:p>
        </w:tc>
      </w:tr>
    </w:tbl>
    <w:p w:rsidR="00F168D8" w:rsidRPr="00D97E7D" w:rsidRDefault="00A87D67" w:rsidP="00ED482B">
      <w:pPr>
        <w:numPr>
          <w:ilvl w:val="0"/>
          <w:numId w:val="94"/>
        </w:numPr>
        <w:autoSpaceDE w:val="0"/>
        <w:autoSpaceDN w:val="0"/>
        <w:adjustRightInd w:val="0"/>
        <w:spacing w:before="120" w:line="280" w:lineRule="exact"/>
        <w:ind w:left="1984" w:hanging="357"/>
        <w:jc w:val="both"/>
        <w:rPr>
          <w:sz w:val="22"/>
          <w:szCs w:val="22"/>
        </w:rPr>
      </w:pPr>
      <w:r w:rsidRPr="00D97E7D">
        <w:rPr>
          <w:sz w:val="22"/>
          <w:szCs w:val="22"/>
        </w:rPr>
        <w:t xml:space="preserve">Bagi Hasil Pajak Daerah meliputi Bagi Hasil Pajak Kendaraan bermotor (PKB), Pajak Kendaraan Atas Air (PKAA), Bea Balik Nama Kendaraan Bermotor (BBN KB), Bea Balik Nama Kendaraan Atas Air (BBN KAA), Pajak Bahan Bakar Kendaraan Bermotor (PBB KB), dan Pajak Pengambilan dan Pemanfaatan Air Permukaan, </w:t>
      </w:r>
      <w:r w:rsidRPr="00D97E7D">
        <w:rPr>
          <w:rFonts w:eastAsia="SimSun"/>
          <w:sz w:val="22"/>
          <w:szCs w:val="22"/>
        </w:rPr>
        <w:t>disajikan sebesar transfer yan</w:t>
      </w:r>
      <w:r w:rsidR="009338D7" w:rsidRPr="00D97E7D">
        <w:rPr>
          <w:rFonts w:eastAsia="SimSun"/>
          <w:sz w:val="22"/>
          <w:szCs w:val="22"/>
        </w:rPr>
        <w:t xml:space="preserve">g telah diterima pada tahun </w:t>
      </w:r>
      <w:r w:rsidR="00662672" w:rsidRPr="00D97E7D">
        <w:rPr>
          <w:rFonts w:eastAsia="SimSun"/>
          <w:sz w:val="22"/>
          <w:szCs w:val="22"/>
        </w:rPr>
        <w:t>20</w:t>
      </w:r>
      <w:r w:rsidR="00FB0F97" w:rsidRPr="00D97E7D">
        <w:rPr>
          <w:rFonts w:eastAsia="SimSun"/>
          <w:sz w:val="22"/>
          <w:szCs w:val="22"/>
          <w:lang w:val="en-US"/>
        </w:rPr>
        <w:t>20</w:t>
      </w:r>
      <w:r w:rsidRPr="00D97E7D">
        <w:rPr>
          <w:rFonts w:eastAsia="SimSun"/>
          <w:sz w:val="22"/>
          <w:szCs w:val="22"/>
        </w:rPr>
        <w:t xml:space="preserve"> sebesar </w:t>
      </w:r>
      <w:r w:rsidRPr="00D97E7D">
        <w:rPr>
          <w:sz w:val="22"/>
          <w:szCs w:val="22"/>
        </w:rPr>
        <w:t>Rp</w:t>
      </w:r>
      <w:r w:rsidR="00FB0F97" w:rsidRPr="00D97E7D">
        <w:rPr>
          <w:sz w:val="22"/>
          <w:szCs w:val="22"/>
          <w:lang w:val="en-US"/>
        </w:rPr>
        <w:t xml:space="preserve">47.882.821.446,68 </w:t>
      </w:r>
      <w:r w:rsidR="00BA40E6" w:rsidRPr="00D97E7D">
        <w:rPr>
          <w:sz w:val="22"/>
          <w:szCs w:val="22"/>
        </w:rPr>
        <w:t xml:space="preserve">dikurangi </w:t>
      </w:r>
      <w:r w:rsidRPr="00D97E7D">
        <w:rPr>
          <w:rFonts w:eastAsia="SimSun"/>
          <w:sz w:val="22"/>
          <w:szCs w:val="22"/>
        </w:rPr>
        <w:t xml:space="preserve">dengan </w:t>
      </w:r>
      <w:r w:rsidR="00FF1863">
        <w:rPr>
          <w:rFonts w:eastAsia="SimSun"/>
          <w:sz w:val="22"/>
          <w:szCs w:val="22"/>
          <w:lang w:val="en-US"/>
        </w:rPr>
        <w:t>penurunan Putang</w:t>
      </w:r>
      <w:r w:rsidR="00BA40E6" w:rsidRPr="00D97E7D">
        <w:rPr>
          <w:rFonts w:eastAsia="SimSun"/>
          <w:sz w:val="22"/>
          <w:szCs w:val="22"/>
        </w:rPr>
        <w:t xml:space="preserve">DBH Pajak Daerah </w:t>
      </w:r>
      <w:r w:rsidR="0059315C" w:rsidRPr="00D97E7D">
        <w:rPr>
          <w:rFonts w:eastAsia="SimSun"/>
          <w:sz w:val="22"/>
          <w:szCs w:val="22"/>
        </w:rPr>
        <w:t xml:space="preserve">selama </w:t>
      </w:r>
      <w:r w:rsidR="00BA40E6" w:rsidRPr="00D97E7D">
        <w:rPr>
          <w:rFonts w:eastAsia="SimSun"/>
          <w:sz w:val="22"/>
          <w:szCs w:val="22"/>
        </w:rPr>
        <w:t>tahun 20</w:t>
      </w:r>
      <w:r w:rsidR="00F168D8" w:rsidRPr="00D97E7D">
        <w:rPr>
          <w:rFonts w:eastAsia="SimSun"/>
          <w:sz w:val="22"/>
          <w:szCs w:val="22"/>
          <w:lang w:val="en-US"/>
        </w:rPr>
        <w:t>20</w:t>
      </w:r>
      <w:r w:rsidRPr="00D97E7D">
        <w:rPr>
          <w:rFonts w:eastAsia="SimSun"/>
          <w:sz w:val="22"/>
          <w:szCs w:val="22"/>
        </w:rPr>
        <w:t xml:space="preserve">sebesar </w:t>
      </w:r>
      <w:r w:rsidR="000B1C8F" w:rsidRPr="00D97E7D">
        <w:rPr>
          <w:bCs/>
          <w:iCs/>
          <w:sz w:val="22"/>
          <w:szCs w:val="22"/>
        </w:rPr>
        <w:t>Rp</w:t>
      </w:r>
      <w:r w:rsidR="00F168D8" w:rsidRPr="00D97E7D">
        <w:rPr>
          <w:bCs/>
          <w:iCs/>
          <w:sz w:val="22"/>
          <w:szCs w:val="22"/>
          <w:lang w:val="en-US"/>
        </w:rPr>
        <w:t>4.756.681.395,00</w:t>
      </w:r>
      <w:r w:rsidR="00FF1863">
        <w:rPr>
          <w:bCs/>
          <w:iCs/>
          <w:sz w:val="22"/>
          <w:szCs w:val="22"/>
          <w:lang w:val="en-US"/>
        </w:rPr>
        <w:t xml:space="preserve"> ditambah dengan Piutang Pajak Daerah TA 2020 sebesar Rp4.543.538.914,00 </w:t>
      </w:r>
      <w:r w:rsidR="00F168D8" w:rsidRPr="00D97E7D">
        <w:rPr>
          <w:bCs/>
          <w:iCs/>
          <w:sz w:val="22"/>
          <w:szCs w:val="22"/>
          <w:lang w:val="en-US"/>
        </w:rPr>
        <w:t>.</w:t>
      </w:r>
    </w:p>
    <w:p w:rsidR="00A87D67" w:rsidRPr="00D97E7D" w:rsidRDefault="00A87D67" w:rsidP="00F168D8">
      <w:pPr>
        <w:autoSpaceDE w:val="0"/>
        <w:autoSpaceDN w:val="0"/>
        <w:adjustRightInd w:val="0"/>
        <w:spacing w:line="280" w:lineRule="exact"/>
        <w:ind w:left="1985"/>
        <w:jc w:val="both"/>
        <w:rPr>
          <w:sz w:val="22"/>
          <w:szCs w:val="22"/>
        </w:rPr>
      </w:pPr>
      <w:r w:rsidRPr="00D97E7D">
        <w:rPr>
          <w:sz w:val="22"/>
          <w:szCs w:val="22"/>
        </w:rPr>
        <w:t xml:space="preserve">Mapping nilai DBH Pajak Daerah LO dapat dijelaskan sebagai </w:t>
      </w:r>
      <w:r w:rsidR="00225DEF" w:rsidRPr="00D97E7D">
        <w:rPr>
          <w:sz w:val="22"/>
          <w:szCs w:val="22"/>
        </w:rPr>
        <w:t>berikut.</w:t>
      </w:r>
    </w:p>
    <w:tbl>
      <w:tblPr>
        <w:tblStyle w:val="TableGrid"/>
        <w:tblW w:w="7195"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gridCol w:w="283"/>
        <w:gridCol w:w="2270"/>
      </w:tblGrid>
      <w:tr w:rsidR="00F168D8" w:rsidRPr="00D97E7D" w:rsidTr="00FF1863">
        <w:tc>
          <w:tcPr>
            <w:tcW w:w="4642" w:type="dxa"/>
          </w:tcPr>
          <w:p w:rsidR="00A87D67" w:rsidRPr="00D97E7D" w:rsidRDefault="00A87D67" w:rsidP="009F37C4">
            <w:pPr>
              <w:autoSpaceDE w:val="0"/>
              <w:autoSpaceDN w:val="0"/>
              <w:adjustRightInd w:val="0"/>
              <w:spacing w:line="280" w:lineRule="exact"/>
              <w:jc w:val="both"/>
              <w:rPr>
                <w:bCs/>
                <w:iCs/>
                <w:sz w:val="22"/>
                <w:szCs w:val="22"/>
              </w:rPr>
            </w:pPr>
            <w:r w:rsidRPr="00D97E7D">
              <w:rPr>
                <w:bCs/>
                <w:iCs/>
                <w:sz w:val="22"/>
                <w:szCs w:val="22"/>
              </w:rPr>
              <w:t>Penerimaan DBH Pajak Daerah LRA</w:t>
            </w:r>
          </w:p>
        </w:tc>
        <w:tc>
          <w:tcPr>
            <w:tcW w:w="283" w:type="dxa"/>
          </w:tcPr>
          <w:p w:rsidR="00A87D67" w:rsidRPr="00D97E7D" w:rsidRDefault="00A87D67" w:rsidP="00FF1863">
            <w:pPr>
              <w:autoSpaceDE w:val="0"/>
              <w:autoSpaceDN w:val="0"/>
              <w:adjustRightInd w:val="0"/>
              <w:spacing w:line="280" w:lineRule="exact"/>
              <w:jc w:val="right"/>
              <w:rPr>
                <w:bCs/>
                <w:iCs/>
                <w:sz w:val="22"/>
                <w:szCs w:val="22"/>
              </w:rPr>
            </w:pPr>
            <w:r w:rsidRPr="00D97E7D">
              <w:rPr>
                <w:bCs/>
                <w:iCs/>
                <w:sz w:val="22"/>
                <w:szCs w:val="22"/>
              </w:rPr>
              <w:t>:</w:t>
            </w:r>
          </w:p>
        </w:tc>
        <w:tc>
          <w:tcPr>
            <w:tcW w:w="2270" w:type="dxa"/>
          </w:tcPr>
          <w:p w:rsidR="00A87D67" w:rsidRPr="00D97E7D" w:rsidRDefault="00A87D67" w:rsidP="00FF1863">
            <w:pPr>
              <w:autoSpaceDE w:val="0"/>
              <w:autoSpaceDN w:val="0"/>
              <w:adjustRightInd w:val="0"/>
              <w:spacing w:line="280" w:lineRule="exact"/>
              <w:jc w:val="right"/>
              <w:rPr>
                <w:bCs/>
                <w:iCs/>
                <w:sz w:val="22"/>
                <w:szCs w:val="22"/>
              </w:rPr>
            </w:pPr>
            <w:r w:rsidRPr="00D97E7D">
              <w:rPr>
                <w:bCs/>
                <w:iCs/>
                <w:sz w:val="22"/>
                <w:szCs w:val="22"/>
              </w:rPr>
              <w:t>Rp</w:t>
            </w:r>
            <w:r w:rsidR="00FB0F97" w:rsidRPr="00D97E7D">
              <w:rPr>
                <w:bCs/>
                <w:iCs/>
                <w:sz w:val="22"/>
                <w:szCs w:val="22"/>
                <w:lang w:val="en-US"/>
              </w:rPr>
              <w:t>47.882.821.446,68</w:t>
            </w:r>
          </w:p>
        </w:tc>
      </w:tr>
      <w:tr w:rsidR="00F168D8" w:rsidRPr="00D97E7D" w:rsidTr="00FF1863">
        <w:tc>
          <w:tcPr>
            <w:tcW w:w="4642" w:type="dxa"/>
          </w:tcPr>
          <w:p w:rsidR="00A87D67" w:rsidRPr="00D97E7D" w:rsidRDefault="00A87D67" w:rsidP="00BA40E6">
            <w:pPr>
              <w:autoSpaceDE w:val="0"/>
              <w:autoSpaceDN w:val="0"/>
              <w:adjustRightInd w:val="0"/>
              <w:spacing w:line="280" w:lineRule="exact"/>
              <w:jc w:val="both"/>
              <w:rPr>
                <w:bCs/>
                <w:iCs/>
                <w:sz w:val="22"/>
                <w:szCs w:val="22"/>
              </w:rPr>
            </w:pPr>
            <w:r w:rsidRPr="00D97E7D">
              <w:rPr>
                <w:bCs/>
                <w:i/>
                <w:iCs/>
                <w:sz w:val="22"/>
                <w:szCs w:val="22"/>
              </w:rPr>
              <w:t>Di</w:t>
            </w:r>
            <w:r w:rsidR="002F6043" w:rsidRPr="00D97E7D">
              <w:rPr>
                <w:bCs/>
                <w:i/>
                <w:iCs/>
                <w:sz w:val="22"/>
                <w:szCs w:val="22"/>
              </w:rPr>
              <w:t xml:space="preserve">kurangi </w:t>
            </w:r>
            <w:r w:rsidRPr="00D97E7D">
              <w:rPr>
                <w:bCs/>
                <w:iCs/>
                <w:sz w:val="22"/>
                <w:szCs w:val="22"/>
              </w:rPr>
              <w:t>pen</w:t>
            </w:r>
            <w:r w:rsidR="002F6043" w:rsidRPr="00D97E7D">
              <w:rPr>
                <w:bCs/>
                <w:iCs/>
                <w:sz w:val="22"/>
                <w:szCs w:val="22"/>
              </w:rPr>
              <w:t xml:space="preserve">urunan </w:t>
            </w:r>
            <w:r w:rsidRPr="00D97E7D">
              <w:rPr>
                <w:bCs/>
                <w:iCs/>
                <w:sz w:val="22"/>
                <w:szCs w:val="22"/>
              </w:rPr>
              <w:t>piu</w:t>
            </w:r>
            <w:r w:rsidR="00444A19" w:rsidRPr="00D97E7D">
              <w:rPr>
                <w:bCs/>
                <w:iCs/>
                <w:sz w:val="22"/>
                <w:szCs w:val="22"/>
              </w:rPr>
              <w:t xml:space="preserve">tang DBH Pajak Daerah di TA </w:t>
            </w:r>
            <w:r w:rsidR="00F168D8" w:rsidRPr="00D97E7D">
              <w:rPr>
                <w:bCs/>
                <w:iCs/>
                <w:sz w:val="22"/>
                <w:szCs w:val="22"/>
              </w:rPr>
              <w:t>2020</w:t>
            </w:r>
          </w:p>
        </w:tc>
        <w:tc>
          <w:tcPr>
            <w:tcW w:w="283" w:type="dxa"/>
            <w:tcBorders>
              <w:bottom w:val="single" w:sz="4" w:space="0" w:color="auto"/>
            </w:tcBorders>
          </w:tcPr>
          <w:p w:rsidR="00A87D67" w:rsidRPr="00D97E7D" w:rsidRDefault="00A87D67" w:rsidP="00FF1863">
            <w:pPr>
              <w:autoSpaceDE w:val="0"/>
              <w:autoSpaceDN w:val="0"/>
              <w:adjustRightInd w:val="0"/>
              <w:spacing w:line="280" w:lineRule="exact"/>
              <w:jc w:val="right"/>
              <w:rPr>
                <w:bCs/>
                <w:iCs/>
                <w:sz w:val="22"/>
                <w:szCs w:val="22"/>
              </w:rPr>
            </w:pPr>
            <w:r w:rsidRPr="00D97E7D">
              <w:rPr>
                <w:bCs/>
                <w:iCs/>
                <w:sz w:val="22"/>
                <w:szCs w:val="22"/>
              </w:rPr>
              <w:t>:</w:t>
            </w:r>
          </w:p>
        </w:tc>
        <w:tc>
          <w:tcPr>
            <w:tcW w:w="2270" w:type="dxa"/>
            <w:tcBorders>
              <w:bottom w:val="single" w:sz="4" w:space="0" w:color="auto"/>
            </w:tcBorders>
          </w:tcPr>
          <w:p w:rsidR="00A87D67" w:rsidRPr="00D97E7D" w:rsidRDefault="00A36179" w:rsidP="00FF1863">
            <w:pPr>
              <w:autoSpaceDE w:val="0"/>
              <w:autoSpaceDN w:val="0"/>
              <w:adjustRightInd w:val="0"/>
              <w:spacing w:line="280" w:lineRule="exact"/>
              <w:jc w:val="right"/>
              <w:rPr>
                <w:bCs/>
                <w:iCs/>
                <w:sz w:val="22"/>
                <w:szCs w:val="22"/>
              </w:rPr>
            </w:pPr>
            <w:r w:rsidRPr="00D97E7D">
              <w:rPr>
                <w:bCs/>
                <w:iCs/>
                <w:sz w:val="22"/>
                <w:szCs w:val="22"/>
              </w:rPr>
              <w:t>(</w:t>
            </w:r>
            <w:r w:rsidR="00CF6D7D" w:rsidRPr="00D97E7D">
              <w:rPr>
                <w:bCs/>
                <w:iCs/>
                <w:sz w:val="22"/>
                <w:szCs w:val="22"/>
              </w:rPr>
              <w:t>Rp</w:t>
            </w:r>
            <w:r w:rsidR="00F168D8" w:rsidRPr="00D97E7D">
              <w:rPr>
                <w:bCs/>
                <w:iCs/>
                <w:sz w:val="22"/>
                <w:szCs w:val="22"/>
                <w:lang w:val="en-US"/>
              </w:rPr>
              <w:t xml:space="preserve"> 4.756.681.395,00</w:t>
            </w:r>
            <w:r w:rsidRPr="00D97E7D">
              <w:rPr>
                <w:bCs/>
                <w:iCs/>
                <w:sz w:val="22"/>
                <w:szCs w:val="22"/>
              </w:rPr>
              <w:t>)</w:t>
            </w:r>
          </w:p>
        </w:tc>
      </w:tr>
      <w:tr w:rsidR="00F168D8" w:rsidRPr="00D97E7D" w:rsidTr="00FF1863">
        <w:tc>
          <w:tcPr>
            <w:tcW w:w="4642" w:type="dxa"/>
          </w:tcPr>
          <w:p w:rsidR="00A36179" w:rsidRPr="00D97E7D" w:rsidRDefault="00A36179" w:rsidP="00FF1863">
            <w:pPr>
              <w:autoSpaceDE w:val="0"/>
              <w:autoSpaceDN w:val="0"/>
              <w:adjustRightInd w:val="0"/>
              <w:spacing w:line="280" w:lineRule="exact"/>
              <w:jc w:val="both"/>
              <w:rPr>
                <w:bCs/>
                <w:iCs/>
                <w:sz w:val="22"/>
                <w:szCs w:val="22"/>
              </w:rPr>
            </w:pPr>
            <w:r w:rsidRPr="00D97E7D">
              <w:rPr>
                <w:bCs/>
                <w:iCs/>
                <w:sz w:val="22"/>
                <w:szCs w:val="22"/>
              </w:rPr>
              <w:t xml:space="preserve">DBH Pajak Daerah </w:t>
            </w:r>
            <w:r w:rsidR="00FF1863">
              <w:rPr>
                <w:bCs/>
                <w:iCs/>
                <w:sz w:val="22"/>
                <w:szCs w:val="22"/>
                <w:lang w:val="en-US"/>
              </w:rPr>
              <w:t>Murni TA 2020</w:t>
            </w:r>
          </w:p>
        </w:tc>
        <w:tc>
          <w:tcPr>
            <w:tcW w:w="283" w:type="dxa"/>
            <w:tcBorders>
              <w:top w:val="single" w:sz="4" w:space="0" w:color="auto"/>
            </w:tcBorders>
          </w:tcPr>
          <w:p w:rsidR="00A36179" w:rsidRPr="00D97E7D" w:rsidRDefault="00A36179" w:rsidP="00FF1863">
            <w:pPr>
              <w:autoSpaceDE w:val="0"/>
              <w:autoSpaceDN w:val="0"/>
              <w:adjustRightInd w:val="0"/>
              <w:spacing w:line="280" w:lineRule="exact"/>
              <w:jc w:val="right"/>
              <w:rPr>
                <w:bCs/>
                <w:iCs/>
                <w:sz w:val="22"/>
                <w:szCs w:val="22"/>
              </w:rPr>
            </w:pPr>
            <w:r w:rsidRPr="00D97E7D">
              <w:rPr>
                <w:bCs/>
                <w:iCs/>
                <w:sz w:val="22"/>
                <w:szCs w:val="22"/>
              </w:rPr>
              <w:t>:</w:t>
            </w:r>
          </w:p>
        </w:tc>
        <w:tc>
          <w:tcPr>
            <w:tcW w:w="2270" w:type="dxa"/>
            <w:tcBorders>
              <w:top w:val="single" w:sz="4" w:space="0" w:color="auto"/>
            </w:tcBorders>
          </w:tcPr>
          <w:p w:rsidR="00A36179" w:rsidRPr="00D97E7D" w:rsidRDefault="00A36179" w:rsidP="00FF1863">
            <w:pPr>
              <w:autoSpaceDE w:val="0"/>
              <w:autoSpaceDN w:val="0"/>
              <w:adjustRightInd w:val="0"/>
              <w:spacing w:line="280" w:lineRule="exact"/>
              <w:jc w:val="right"/>
              <w:rPr>
                <w:bCs/>
                <w:iCs/>
                <w:sz w:val="22"/>
                <w:szCs w:val="22"/>
              </w:rPr>
            </w:pPr>
            <w:r w:rsidRPr="00D97E7D">
              <w:rPr>
                <w:bCs/>
                <w:iCs/>
                <w:sz w:val="22"/>
                <w:szCs w:val="22"/>
              </w:rPr>
              <w:t>Rp</w:t>
            </w:r>
            <w:r w:rsidR="00F168D8" w:rsidRPr="00D97E7D">
              <w:rPr>
                <w:bCs/>
                <w:iCs/>
                <w:sz w:val="22"/>
                <w:szCs w:val="22"/>
                <w:lang w:val="en-US"/>
              </w:rPr>
              <w:t>43.126.140.051,68</w:t>
            </w:r>
          </w:p>
        </w:tc>
      </w:tr>
      <w:tr w:rsidR="00FF1863" w:rsidRPr="00D97E7D" w:rsidTr="00FF1863">
        <w:tc>
          <w:tcPr>
            <w:tcW w:w="4642" w:type="dxa"/>
          </w:tcPr>
          <w:p w:rsidR="00FF1863" w:rsidRPr="00D97E7D" w:rsidRDefault="00FF1863" w:rsidP="00FF1863">
            <w:pPr>
              <w:autoSpaceDE w:val="0"/>
              <w:autoSpaceDN w:val="0"/>
              <w:adjustRightInd w:val="0"/>
              <w:spacing w:line="280" w:lineRule="exact"/>
              <w:jc w:val="both"/>
              <w:rPr>
                <w:bCs/>
                <w:iCs/>
                <w:sz w:val="22"/>
                <w:szCs w:val="22"/>
              </w:rPr>
            </w:pPr>
            <w:r w:rsidRPr="00D97E7D">
              <w:rPr>
                <w:bCs/>
                <w:i/>
                <w:iCs/>
                <w:sz w:val="22"/>
                <w:szCs w:val="22"/>
              </w:rPr>
              <w:t>Di</w:t>
            </w:r>
            <w:r>
              <w:rPr>
                <w:bCs/>
                <w:i/>
                <w:iCs/>
                <w:sz w:val="22"/>
                <w:szCs w:val="22"/>
                <w:lang w:val="en-US"/>
              </w:rPr>
              <w:t>tambah</w:t>
            </w:r>
            <w:r w:rsidRPr="00FF1863">
              <w:rPr>
                <w:bCs/>
                <w:iCs/>
                <w:sz w:val="22"/>
                <w:szCs w:val="22"/>
                <w:lang w:val="en-US"/>
              </w:rPr>
              <w:t>P</w:t>
            </w:r>
            <w:r w:rsidRPr="00D97E7D">
              <w:rPr>
                <w:bCs/>
                <w:iCs/>
                <w:sz w:val="22"/>
                <w:szCs w:val="22"/>
              </w:rPr>
              <w:t>iutang DBH Pajak Daerah di TA 2020</w:t>
            </w:r>
          </w:p>
        </w:tc>
        <w:tc>
          <w:tcPr>
            <w:tcW w:w="283" w:type="dxa"/>
            <w:tcBorders>
              <w:bottom w:val="single" w:sz="4" w:space="0" w:color="auto"/>
            </w:tcBorders>
          </w:tcPr>
          <w:p w:rsidR="00FF1863" w:rsidRPr="00FF1863" w:rsidRDefault="00FF1863" w:rsidP="00FF1863">
            <w:pPr>
              <w:autoSpaceDE w:val="0"/>
              <w:autoSpaceDN w:val="0"/>
              <w:adjustRightInd w:val="0"/>
              <w:spacing w:line="280" w:lineRule="exact"/>
              <w:jc w:val="right"/>
              <w:rPr>
                <w:bCs/>
                <w:iCs/>
                <w:sz w:val="22"/>
                <w:szCs w:val="22"/>
                <w:lang w:val="en-US"/>
              </w:rPr>
            </w:pPr>
            <w:r>
              <w:rPr>
                <w:bCs/>
                <w:iCs/>
                <w:sz w:val="22"/>
                <w:szCs w:val="22"/>
                <w:lang w:val="en-US"/>
              </w:rPr>
              <w:t>:</w:t>
            </w:r>
          </w:p>
        </w:tc>
        <w:tc>
          <w:tcPr>
            <w:tcW w:w="2270" w:type="dxa"/>
            <w:tcBorders>
              <w:bottom w:val="single" w:sz="4" w:space="0" w:color="auto"/>
            </w:tcBorders>
          </w:tcPr>
          <w:p w:rsidR="00FF1863" w:rsidRPr="00FF1863" w:rsidRDefault="00FF1863" w:rsidP="00FF1863">
            <w:pPr>
              <w:autoSpaceDE w:val="0"/>
              <w:autoSpaceDN w:val="0"/>
              <w:adjustRightInd w:val="0"/>
              <w:spacing w:line="280" w:lineRule="exact"/>
              <w:jc w:val="right"/>
              <w:rPr>
                <w:bCs/>
                <w:iCs/>
                <w:sz w:val="22"/>
                <w:szCs w:val="22"/>
                <w:lang w:val="en-US"/>
              </w:rPr>
            </w:pPr>
            <w:r>
              <w:rPr>
                <w:bCs/>
                <w:iCs/>
                <w:sz w:val="22"/>
                <w:szCs w:val="22"/>
                <w:lang w:val="en-US"/>
              </w:rPr>
              <w:t>Rp  4.543.538.914,00</w:t>
            </w:r>
          </w:p>
        </w:tc>
      </w:tr>
      <w:tr w:rsidR="00FF1863" w:rsidRPr="00D97E7D" w:rsidTr="00FF1863">
        <w:tc>
          <w:tcPr>
            <w:tcW w:w="4642" w:type="dxa"/>
          </w:tcPr>
          <w:p w:rsidR="00FF1863" w:rsidRPr="00D97E7D" w:rsidRDefault="00FF1863" w:rsidP="009F37C4">
            <w:pPr>
              <w:autoSpaceDE w:val="0"/>
              <w:autoSpaceDN w:val="0"/>
              <w:adjustRightInd w:val="0"/>
              <w:spacing w:line="280" w:lineRule="exact"/>
              <w:jc w:val="both"/>
              <w:rPr>
                <w:bCs/>
                <w:iCs/>
                <w:sz w:val="22"/>
                <w:szCs w:val="22"/>
              </w:rPr>
            </w:pPr>
            <w:r w:rsidRPr="00D97E7D">
              <w:rPr>
                <w:bCs/>
                <w:iCs/>
                <w:sz w:val="22"/>
                <w:szCs w:val="22"/>
              </w:rPr>
              <w:t>Penerimaan DBH Pajak Daerah LO</w:t>
            </w:r>
          </w:p>
        </w:tc>
        <w:tc>
          <w:tcPr>
            <w:tcW w:w="283" w:type="dxa"/>
            <w:tcBorders>
              <w:top w:val="single" w:sz="4" w:space="0" w:color="auto"/>
            </w:tcBorders>
          </w:tcPr>
          <w:p w:rsidR="00FF1863" w:rsidRPr="00FF1863" w:rsidRDefault="00FF1863" w:rsidP="00FF1863">
            <w:pPr>
              <w:autoSpaceDE w:val="0"/>
              <w:autoSpaceDN w:val="0"/>
              <w:adjustRightInd w:val="0"/>
              <w:spacing w:line="280" w:lineRule="exact"/>
              <w:jc w:val="right"/>
              <w:rPr>
                <w:bCs/>
                <w:iCs/>
                <w:sz w:val="22"/>
                <w:szCs w:val="22"/>
                <w:lang w:val="en-US"/>
              </w:rPr>
            </w:pPr>
            <w:r>
              <w:rPr>
                <w:bCs/>
                <w:iCs/>
                <w:sz w:val="22"/>
                <w:szCs w:val="22"/>
                <w:lang w:val="en-US"/>
              </w:rPr>
              <w:t>:</w:t>
            </w:r>
          </w:p>
        </w:tc>
        <w:tc>
          <w:tcPr>
            <w:tcW w:w="2270" w:type="dxa"/>
            <w:tcBorders>
              <w:top w:val="single" w:sz="4" w:space="0" w:color="auto"/>
            </w:tcBorders>
          </w:tcPr>
          <w:p w:rsidR="00FF1863" w:rsidRPr="00FF1863" w:rsidRDefault="00FF1863" w:rsidP="00FF1863">
            <w:pPr>
              <w:autoSpaceDE w:val="0"/>
              <w:autoSpaceDN w:val="0"/>
              <w:adjustRightInd w:val="0"/>
              <w:spacing w:line="280" w:lineRule="exact"/>
              <w:jc w:val="right"/>
              <w:rPr>
                <w:bCs/>
                <w:iCs/>
                <w:sz w:val="22"/>
                <w:szCs w:val="22"/>
                <w:lang w:val="en-US"/>
              </w:rPr>
            </w:pPr>
            <w:r>
              <w:rPr>
                <w:bCs/>
                <w:iCs/>
                <w:sz w:val="22"/>
                <w:szCs w:val="22"/>
                <w:lang w:val="en-US"/>
              </w:rPr>
              <w:t>Rp 47.669.678.965,68</w:t>
            </w:r>
          </w:p>
        </w:tc>
      </w:tr>
    </w:tbl>
    <w:p w:rsidR="00F168D8" w:rsidRPr="00D97E7D" w:rsidRDefault="00CF6D7D" w:rsidP="00F168D8">
      <w:pPr>
        <w:numPr>
          <w:ilvl w:val="0"/>
          <w:numId w:val="74"/>
        </w:numPr>
        <w:autoSpaceDE w:val="0"/>
        <w:autoSpaceDN w:val="0"/>
        <w:adjustRightInd w:val="0"/>
        <w:spacing w:before="60" w:line="280" w:lineRule="exact"/>
        <w:ind w:left="1984" w:hanging="425"/>
        <w:jc w:val="both"/>
        <w:rPr>
          <w:sz w:val="22"/>
          <w:szCs w:val="22"/>
        </w:rPr>
      </w:pPr>
      <w:r w:rsidRPr="00D97E7D">
        <w:rPr>
          <w:sz w:val="22"/>
          <w:szCs w:val="22"/>
        </w:rPr>
        <w:t xml:space="preserve">Pendapatan DBH Pajak Rokok pada Laporan Operasional disajikan sebesar pendapatan yang telah diterima pada tahun </w:t>
      </w:r>
      <w:r w:rsidR="00FB0F97" w:rsidRPr="00D97E7D">
        <w:rPr>
          <w:sz w:val="22"/>
          <w:szCs w:val="22"/>
        </w:rPr>
        <w:t>2020</w:t>
      </w:r>
      <w:r w:rsidRPr="00D97E7D">
        <w:rPr>
          <w:sz w:val="22"/>
          <w:szCs w:val="22"/>
        </w:rPr>
        <w:t xml:space="preserve"> sebesar Rp</w:t>
      </w:r>
      <w:r w:rsidR="00FB0F97" w:rsidRPr="00D97E7D">
        <w:rPr>
          <w:sz w:val="22"/>
          <w:szCs w:val="22"/>
          <w:lang w:val="en-US"/>
        </w:rPr>
        <w:t>1</w:t>
      </w:r>
      <w:r w:rsidR="00193948" w:rsidRPr="00D97E7D">
        <w:rPr>
          <w:sz w:val="22"/>
          <w:szCs w:val="22"/>
          <w:lang w:val="en-US"/>
        </w:rPr>
        <w:t>4.906.575.771</w:t>
      </w:r>
      <w:r w:rsidR="008A4B5F" w:rsidRPr="00D97E7D">
        <w:rPr>
          <w:sz w:val="22"/>
          <w:szCs w:val="22"/>
        </w:rPr>
        <w:t>,00</w:t>
      </w:r>
      <w:r w:rsidR="00F168D8" w:rsidRPr="00D97E7D">
        <w:rPr>
          <w:sz w:val="22"/>
          <w:szCs w:val="22"/>
          <w:lang w:val="en-US"/>
        </w:rPr>
        <w:t>. T</w:t>
      </w:r>
      <w:r w:rsidR="00F168D8" w:rsidRPr="00D97E7D">
        <w:rPr>
          <w:rFonts w:eastAsia="SimSun"/>
          <w:sz w:val="22"/>
          <w:szCs w:val="22"/>
        </w:rPr>
        <w:t>idak terdapat piutang per 31 Desember 2020 atas pendapatan tersebut.</w:t>
      </w:r>
    </w:p>
    <w:tbl>
      <w:tblPr>
        <w:tblStyle w:val="TableGrid"/>
        <w:tblW w:w="7195"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283"/>
        <w:gridCol w:w="2268"/>
      </w:tblGrid>
      <w:tr w:rsidR="00BA40E6" w:rsidRPr="00D97E7D" w:rsidTr="00F168D8">
        <w:trPr>
          <w:trHeight w:val="64"/>
        </w:trPr>
        <w:tc>
          <w:tcPr>
            <w:tcW w:w="4644" w:type="dxa"/>
          </w:tcPr>
          <w:p w:rsidR="00CF6D7D" w:rsidRPr="00D97E7D" w:rsidRDefault="00CF6D7D" w:rsidP="0050718C">
            <w:pPr>
              <w:autoSpaceDE w:val="0"/>
              <w:autoSpaceDN w:val="0"/>
              <w:adjustRightInd w:val="0"/>
              <w:spacing w:line="280" w:lineRule="exact"/>
              <w:jc w:val="both"/>
              <w:rPr>
                <w:bCs/>
                <w:iCs/>
                <w:sz w:val="22"/>
                <w:szCs w:val="22"/>
              </w:rPr>
            </w:pPr>
          </w:p>
        </w:tc>
        <w:tc>
          <w:tcPr>
            <w:tcW w:w="283" w:type="dxa"/>
          </w:tcPr>
          <w:p w:rsidR="00CF6D7D" w:rsidRPr="00D97E7D" w:rsidRDefault="00CF6D7D" w:rsidP="0050718C">
            <w:pPr>
              <w:autoSpaceDE w:val="0"/>
              <w:autoSpaceDN w:val="0"/>
              <w:adjustRightInd w:val="0"/>
              <w:spacing w:line="280" w:lineRule="exact"/>
              <w:jc w:val="both"/>
              <w:rPr>
                <w:bCs/>
                <w:iCs/>
                <w:sz w:val="22"/>
                <w:szCs w:val="22"/>
              </w:rPr>
            </w:pPr>
          </w:p>
        </w:tc>
        <w:tc>
          <w:tcPr>
            <w:tcW w:w="2268" w:type="dxa"/>
          </w:tcPr>
          <w:p w:rsidR="00CF6D7D" w:rsidRPr="00D97E7D" w:rsidRDefault="00CF6D7D" w:rsidP="008A4B5F">
            <w:pPr>
              <w:autoSpaceDE w:val="0"/>
              <w:autoSpaceDN w:val="0"/>
              <w:adjustRightInd w:val="0"/>
              <w:spacing w:line="280" w:lineRule="exact"/>
              <w:jc w:val="right"/>
              <w:rPr>
                <w:bCs/>
                <w:iCs/>
                <w:sz w:val="22"/>
                <w:szCs w:val="22"/>
              </w:rPr>
            </w:pPr>
          </w:p>
        </w:tc>
      </w:tr>
    </w:tbl>
    <w:p w:rsidR="00A87D67" w:rsidRPr="00D97E7D" w:rsidRDefault="00A87D67" w:rsidP="008125BD">
      <w:pPr>
        <w:pStyle w:val="BodyTextIndent"/>
        <w:widowControl w:val="0"/>
        <w:numPr>
          <w:ilvl w:val="0"/>
          <w:numId w:val="73"/>
        </w:numPr>
        <w:spacing w:before="60" w:after="0" w:line="280" w:lineRule="exact"/>
        <w:ind w:left="1560" w:hanging="284"/>
        <w:rPr>
          <w:rFonts w:ascii="Times New Roman" w:hAnsi="Times New Roman" w:cs="Times New Roman"/>
          <w:b/>
          <w:bCs/>
          <w:sz w:val="22"/>
          <w:szCs w:val="22"/>
        </w:rPr>
      </w:pPr>
      <w:r w:rsidRPr="00D97E7D">
        <w:rPr>
          <w:rFonts w:ascii="Times New Roman" w:hAnsi="Times New Roman" w:cs="Times New Roman"/>
          <w:b/>
          <w:bCs/>
          <w:sz w:val="22"/>
          <w:szCs w:val="22"/>
        </w:rPr>
        <w:t>Bantuan Keuangan</w:t>
      </w:r>
    </w:p>
    <w:p w:rsidR="00AA1904" w:rsidRPr="00D97E7D" w:rsidRDefault="005E4FA3" w:rsidP="00AA1904">
      <w:pPr>
        <w:pStyle w:val="BodyTextIndent"/>
        <w:widowControl w:val="0"/>
        <w:spacing w:after="0" w:line="280" w:lineRule="exact"/>
        <w:ind w:left="1559" w:firstLine="0"/>
        <w:rPr>
          <w:rFonts w:ascii="Times New Roman" w:hAnsi="Times New Roman" w:cs="Times New Roman"/>
          <w:sz w:val="22"/>
          <w:szCs w:val="22"/>
        </w:rPr>
      </w:pPr>
      <w:r w:rsidRPr="00D97E7D">
        <w:rPr>
          <w:rFonts w:ascii="Times New Roman" w:hAnsi="Times New Roman" w:cs="Times New Roman"/>
          <w:sz w:val="22"/>
          <w:szCs w:val="22"/>
        </w:rPr>
        <w:t>Penerimaan a</w:t>
      </w:r>
      <w:r w:rsidR="00310ADC" w:rsidRPr="00D97E7D">
        <w:rPr>
          <w:rFonts w:ascii="Times New Roman" w:hAnsi="Times New Roman" w:cs="Times New Roman"/>
          <w:sz w:val="22"/>
          <w:szCs w:val="22"/>
        </w:rPr>
        <w:t xml:space="preserve">lokasi </w:t>
      </w:r>
      <w:r w:rsidR="00AA1904" w:rsidRPr="00D97E7D">
        <w:rPr>
          <w:rFonts w:ascii="Times New Roman" w:hAnsi="Times New Roman" w:cs="Times New Roman"/>
          <w:sz w:val="22"/>
          <w:szCs w:val="22"/>
        </w:rPr>
        <w:t xml:space="preserve">Bantuan Keuangan dari Provinsi terdiri bantuan keuangan bersifat khusus (SK Gubernur No. </w:t>
      </w:r>
      <w:r w:rsidR="00AA1904" w:rsidRPr="00D97E7D">
        <w:rPr>
          <w:rFonts w:ascii="Times New Roman" w:hAnsi="Times New Roman" w:cs="Times New Roman"/>
          <w:sz w:val="22"/>
          <w:szCs w:val="22"/>
          <w:lang w:val="en-US"/>
        </w:rPr>
        <w:t>396</w:t>
      </w:r>
      <w:r w:rsidR="00AA1904" w:rsidRPr="00D97E7D">
        <w:rPr>
          <w:rFonts w:ascii="Times New Roman" w:hAnsi="Times New Roman" w:cs="Times New Roman"/>
          <w:sz w:val="22"/>
          <w:szCs w:val="22"/>
        </w:rPr>
        <w:t>/KPTS/BPKAD/20</w:t>
      </w:r>
      <w:r w:rsidR="00AA1904" w:rsidRPr="00D97E7D">
        <w:rPr>
          <w:rFonts w:ascii="Times New Roman" w:hAnsi="Times New Roman" w:cs="Times New Roman"/>
          <w:sz w:val="22"/>
          <w:szCs w:val="22"/>
          <w:lang w:val="en-US"/>
        </w:rPr>
        <w:t>20</w:t>
      </w:r>
      <w:r w:rsidR="00AA1904" w:rsidRPr="00D97E7D">
        <w:rPr>
          <w:rFonts w:ascii="Times New Roman" w:hAnsi="Times New Roman" w:cs="Times New Roman"/>
          <w:sz w:val="22"/>
          <w:szCs w:val="22"/>
        </w:rPr>
        <w:t xml:space="preserve"> tanggal </w:t>
      </w:r>
      <w:r w:rsidR="00AA1904" w:rsidRPr="00D97E7D">
        <w:rPr>
          <w:rFonts w:ascii="Times New Roman" w:hAnsi="Times New Roman" w:cs="Times New Roman"/>
          <w:sz w:val="22"/>
          <w:szCs w:val="22"/>
          <w:lang w:val="en-US"/>
        </w:rPr>
        <w:t xml:space="preserve">13 Juli 2020 dan </w:t>
      </w:r>
      <w:r w:rsidR="00AA1904" w:rsidRPr="00D97E7D">
        <w:rPr>
          <w:rFonts w:ascii="Times New Roman" w:hAnsi="Times New Roman" w:cs="Times New Roman"/>
          <w:sz w:val="22"/>
          <w:szCs w:val="22"/>
        </w:rPr>
        <w:t xml:space="preserve">SK Gubernur No. </w:t>
      </w:r>
      <w:r w:rsidR="00AA1904" w:rsidRPr="00D97E7D">
        <w:rPr>
          <w:rFonts w:ascii="Times New Roman" w:hAnsi="Times New Roman" w:cs="Times New Roman"/>
          <w:sz w:val="22"/>
          <w:szCs w:val="22"/>
          <w:lang w:val="en-US"/>
        </w:rPr>
        <w:t>654</w:t>
      </w:r>
      <w:r w:rsidR="00AA1904" w:rsidRPr="00D97E7D">
        <w:rPr>
          <w:rFonts w:ascii="Times New Roman" w:hAnsi="Times New Roman" w:cs="Times New Roman"/>
          <w:sz w:val="22"/>
          <w:szCs w:val="22"/>
        </w:rPr>
        <w:t>/KPTS/BPKAD/20</w:t>
      </w:r>
      <w:r w:rsidR="00AA1904" w:rsidRPr="00D97E7D">
        <w:rPr>
          <w:rFonts w:ascii="Times New Roman" w:hAnsi="Times New Roman" w:cs="Times New Roman"/>
          <w:sz w:val="22"/>
          <w:szCs w:val="22"/>
          <w:lang w:val="en-US"/>
        </w:rPr>
        <w:t>20</w:t>
      </w:r>
      <w:r w:rsidR="00AA1904" w:rsidRPr="00D97E7D">
        <w:rPr>
          <w:rFonts w:ascii="Times New Roman" w:hAnsi="Times New Roman" w:cs="Times New Roman"/>
          <w:sz w:val="22"/>
          <w:szCs w:val="22"/>
        </w:rPr>
        <w:t xml:space="preserve"> tanggal </w:t>
      </w:r>
      <w:r w:rsidR="00AA1904" w:rsidRPr="00D97E7D">
        <w:rPr>
          <w:rFonts w:ascii="Times New Roman" w:hAnsi="Times New Roman" w:cs="Times New Roman"/>
          <w:sz w:val="22"/>
          <w:szCs w:val="22"/>
          <w:lang w:val="en-US"/>
        </w:rPr>
        <w:t>13 November 2020</w:t>
      </w:r>
      <w:r w:rsidR="00AA1904" w:rsidRPr="00D97E7D">
        <w:rPr>
          <w:rFonts w:ascii="Times New Roman" w:hAnsi="Times New Roman" w:cs="Times New Roman"/>
          <w:sz w:val="22"/>
          <w:szCs w:val="22"/>
        </w:rPr>
        <w:t xml:space="preserve">), </w:t>
      </w:r>
      <w:r w:rsidR="00F168D8" w:rsidRPr="00D97E7D">
        <w:rPr>
          <w:rFonts w:ascii="Times New Roman" w:hAnsi="Times New Roman" w:cs="Times New Roman"/>
          <w:sz w:val="22"/>
          <w:szCs w:val="22"/>
          <w:lang w:val="en-US"/>
        </w:rPr>
        <w:t xml:space="preserve">serta </w:t>
      </w:r>
      <w:r w:rsidR="00AA1904" w:rsidRPr="00D97E7D">
        <w:rPr>
          <w:rFonts w:ascii="Times New Roman" w:hAnsi="Times New Roman" w:cs="Times New Roman"/>
          <w:sz w:val="22"/>
          <w:szCs w:val="22"/>
        </w:rPr>
        <w:t xml:space="preserve">bantuan keuangan dalam rangka integrasi BPJS (SK Gubernur No. </w:t>
      </w:r>
      <w:r w:rsidR="00AA1904" w:rsidRPr="00D97E7D">
        <w:rPr>
          <w:rFonts w:ascii="Times New Roman" w:hAnsi="Times New Roman" w:cs="Times New Roman"/>
          <w:sz w:val="22"/>
          <w:szCs w:val="22"/>
          <w:lang w:val="en-US"/>
        </w:rPr>
        <w:t>214</w:t>
      </w:r>
      <w:r w:rsidR="00AA1904" w:rsidRPr="00D97E7D">
        <w:rPr>
          <w:rFonts w:ascii="Times New Roman" w:hAnsi="Times New Roman" w:cs="Times New Roman"/>
          <w:sz w:val="22"/>
          <w:szCs w:val="22"/>
        </w:rPr>
        <w:t>/KPTS/BPKAD/20</w:t>
      </w:r>
      <w:r w:rsidR="00AA1904" w:rsidRPr="00D97E7D">
        <w:rPr>
          <w:rFonts w:ascii="Times New Roman" w:hAnsi="Times New Roman" w:cs="Times New Roman"/>
          <w:sz w:val="22"/>
          <w:szCs w:val="22"/>
          <w:lang w:val="en-US"/>
        </w:rPr>
        <w:t>20</w:t>
      </w:r>
      <w:r w:rsidR="00AA1904" w:rsidRPr="00D97E7D">
        <w:rPr>
          <w:rFonts w:ascii="Times New Roman" w:hAnsi="Times New Roman" w:cs="Times New Roman"/>
          <w:sz w:val="22"/>
          <w:szCs w:val="22"/>
        </w:rPr>
        <w:t xml:space="preserve"> tanggal </w:t>
      </w:r>
      <w:r w:rsidR="00AA1904" w:rsidRPr="00D97E7D">
        <w:rPr>
          <w:rFonts w:ascii="Times New Roman" w:hAnsi="Times New Roman" w:cs="Times New Roman"/>
          <w:sz w:val="22"/>
          <w:szCs w:val="22"/>
          <w:lang w:val="en-US"/>
        </w:rPr>
        <w:t>30 Maret 2020</w:t>
      </w:r>
      <w:r w:rsidR="00AA1904" w:rsidRPr="00D97E7D">
        <w:rPr>
          <w:rFonts w:ascii="Times New Roman" w:hAnsi="Times New Roman" w:cs="Times New Roman"/>
          <w:sz w:val="22"/>
          <w:szCs w:val="22"/>
        </w:rPr>
        <w:t>).</w:t>
      </w:r>
    </w:p>
    <w:p w:rsidR="005E4FA3" w:rsidRPr="00D97E7D" w:rsidRDefault="001D43C8" w:rsidP="005E4FA3">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t>Tabel 7.1</w:t>
      </w:r>
      <w:r w:rsidR="00490678" w:rsidRPr="00D97E7D">
        <w:rPr>
          <w:rFonts w:ascii="Arial" w:hAnsi="Arial" w:cs="Arial"/>
          <w:b/>
          <w:sz w:val="18"/>
          <w:szCs w:val="18"/>
          <w:lang w:val="en-US"/>
        </w:rPr>
        <w:t>19</w:t>
      </w:r>
      <w:r w:rsidR="005E4FA3" w:rsidRPr="00D97E7D">
        <w:rPr>
          <w:rFonts w:ascii="Arial" w:hAnsi="Arial" w:cs="Arial"/>
          <w:b/>
          <w:sz w:val="18"/>
          <w:szCs w:val="18"/>
        </w:rPr>
        <w:t>Bantuan Keuangan-LO</w:t>
      </w:r>
    </w:p>
    <w:tbl>
      <w:tblPr>
        <w:tblW w:w="7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1843"/>
        <w:gridCol w:w="1843"/>
        <w:gridCol w:w="1843"/>
      </w:tblGrid>
      <w:tr w:rsidR="006425DC" w:rsidRPr="00D97E7D" w:rsidTr="00310ADC">
        <w:trPr>
          <w:tblHeader/>
        </w:trPr>
        <w:tc>
          <w:tcPr>
            <w:tcW w:w="2126" w:type="dxa"/>
            <w:tcBorders>
              <w:top w:val="single" w:sz="4" w:space="0" w:color="auto"/>
              <w:left w:val="single" w:sz="4" w:space="0" w:color="auto"/>
              <w:bottom w:val="single" w:sz="4" w:space="0" w:color="auto"/>
              <w:right w:val="single" w:sz="4" w:space="0" w:color="auto"/>
            </w:tcBorders>
            <w:vAlign w:val="center"/>
          </w:tcPr>
          <w:p w:rsidR="00310ADC" w:rsidRPr="00D97E7D" w:rsidRDefault="00310ADC" w:rsidP="00310ADC">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Bantuan</w:t>
            </w:r>
          </w:p>
          <w:p w:rsidR="00310ADC" w:rsidRPr="00D97E7D" w:rsidRDefault="001932FD" w:rsidP="00310ADC">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Keuangan Provinsi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10ADC" w:rsidRPr="00D97E7D" w:rsidRDefault="00310ADC" w:rsidP="00310ADC">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10ADC" w:rsidRPr="00D97E7D" w:rsidRDefault="00310ADC" w:rsidP="00310ADC">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LRA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10ADC" w:rsidRPr="00D97E7D" w:rsidRDefault="00310ADC" w:rsidP="00310ADC">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310ADC" w:rsidRPr="00D97E7D" w:rsidRDefault="00310ADC" w:rsidP="00310ADC">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6425DC" w:rsidRPr="00D97E7D" w:rsidTr="00646DC9">
        <w:tc>
          <w:tcPr>
            <w:tcW w:w="2126" w:type="dxa"/>
            <w:tcBorders>
              <w:top w:val="single" w:sz="4" w:space="0" w:color="auto"/>
              <w:left w:val="single" w:sz="4" w:space="0" w:color="auto"/>
              <w:bottom w:val="single" w:sz="4" w:space="0" w:color="auto"/>
              <w:right w:val="single" w:sz="4" w:space="0" w:color="auto"/>
            </w:tcBorders>
          </w:tcPr>
          <w:p w:rsidR="006425DC" w:rsidRPr="00D97E7D" w:rsidRDefault="006425DC" w:rsidP="006425DC">
            <w:pPr>
              <w:autoSpaceDE w:val="0"/>
              <w:autoSpaceDN w:val="0"/>
              <w:adjustRightInd w:val="0"/>
              <w:spacing w:before="60" w:after="60"/>
              <w:rPr>
                <w:rFonts w:ascii="Arial" w:hAnsi="Arial" w:cs="Arial"/>
                <w:sz w:val="16"/>
                <w:szCs w:val="16"/>
              </w:rPr>
            </w:pPr>
            <w:r w:rsidRPr="00D97E7D">
              <w:rPr>
                <w:rFonts w:ascii="Arial" w:hAnsi="Arial" w:cs="Arial"/>
                <w:sz w:val="16"/>
                <w:szCs w:val="16"/>
              </w:rPr>
              <w:t>Bantuan Keuangan Bersifat Khusus</w:t>
            </w:r>
          </w:p>
        </w:tc>
        <w:tc>
          <w:tcPr>
            <w:tcW w:w="1843" w:type="dxa"/>
            <w:tcBorders>
              <w:top w:val="single" w:sz="4" w:space="0" w:color="auto"/>
              <w:left w:val="single" w:sz="4" w:space="0" w:color="auto"/>
              <w:bottom w:val="single" w:sz="4" w:space="0" w:color="auto"/>
              <w:right w:val="single" w:sz="4" w:space="0" w:color="auto"/>
            </w:tcBorders>
            <w:vAlign w:val="center"/>
          </w:tcPr>
          <w:p w:rsidR="006425DC" w:rsidRPr="00D97E7D" w:rsidRDefault="006425DC" w:rsidP="006425DC">
            <w:pPr>
              <w:spacing w:line="280" w:lineRule="exact"/>
              <w:jc w:val="right"/>
              <w:rPr>
                <w:rFonts w:ascii="Arial" w:hAnsi="Arial" w:cs="Arial"/>
                <w:sz w:val="16"/>
                <w:szCs w:val="16"/>
              </w:rPr>
            </w:pPr>
            <w:r w:rsidRPr="00D97E7D">
              <w:rPr>
                <w:rFonts w:ascii="Arial" w:hAnsi="Arial" w:cs="Arial"/>
                <w:sz w:val="16"/>
                <w:szCs w:val="16"/>
                <w:lang w:eastAsia="id-ID"/>
              </w:rPr>
              <w:t>29.477.560.000,00</w:t>
            </w:r>
          </w:p>
        </w:tc>
        <w:tc>
          <w:tcPr>
            <w:tcW w:w="1843" w:type="dxa"/>
            <w:tcBorders>
              <w:top w:val="single" w:sz="4" w:space="0" w:color="auto"/>
              <w:left w:val="single" w:sz="4" w:space="0" w:color="auto"/>
              <w:bottom w:val="single" w:sz="4" w:space="0" w:color="auto"/>
              <w:right w:val="single" w:sz="4" w:space="0" w:color="auto"/>
            </w:tcBorders>
            <w:vAlign w:val="center"/>
          </w:tcPr>
          <w:p w:rsidR="006425DC" w:rsidRPr="00D97E7D" w:rsidRDefault="006425DC" w:rsidP="006425DC">
            <w:pPr>
              <w:spacing w:line="280" w:lineRule="exact"/>
              <w:jc w:val="right"/>
              <w:rPr>
                <w:rFonts w:ascii="Arial" w:hAnsi="Arial" w:cs="Arial"/>
                <w:sz w:val="16"/>
                <w:szCs w:val="16"/>
              </w:rPr>
            </w:pPr>
            <w:r w:rsidRPr="00D97E7D">
              <w:rPr>
                <w:rFonts w:ascii="Arial" w:hAnsi="Arial" w:cs="Arial"/>
                <w:sz w:val="16"/>
                <w:szCs w:val="16"/>
                <w:lang w:eastAsia="id-ID"/>
              </w:rPr>
              <w:t>29.477.560.000,00</w:t>
            </w:r>
          </w:p>
        </w:tc>
        <w:tc>
          <w:tcPr>
            <w:tcW w:w="1843" w:type="dxa"/>
            <w:tcBorders>
              <w:top w:val="single" w:sz="4" w:space="0" w:color="auto"/>
              <w:left w:val="single" w:sz="4" w:space="0" w:color="auto"/>
              <w:bottom w:val="single" w:sz="4" w:space="0" w:color="auto"/>
              <w:right w:val="single" w:sz="4" w:space="0" w:color="auto"/>
            </w:tcBorders>
            <w:vAlign w:val="center"/>
          </w:tcPr>
          <w:p w:rsidR="006425DC" w:rsidRPr="00D97E7D" w:rsidRDefault="006425DC" w:rsidP="006425DC">
            <w:pPr>
              <w:spacing w:line="280" w:lineRule="exact"/>
              <w:jc w:val="right"/>
              <w:rPr>
                <w:rFonts w:ascii="Arial" w:hAnsi="Arial" w:cs="Arial"/>
                <w:sz w:val="16"/>
                <w:szCs w:val="16"/>
              </w:rPr>
            </w:pPr>
            <w:r w:rsidRPr="00D97E7D">
              <w:rPr>
                <w:rFonts w:ascii="Arial" w:hAnsi="Arial" w:cs="Arial"/>
                <w:sz w:val="16"/>
                <w:szCs w:val="16"/>
              </w:rPr>
              <w:t>0,00</w:t>
            </w:r>
          </w:p>
        </w:tc>
      </w:tr>
      <w:tr w:rsidR="00E41218" w:rsidRPr="00D97E7D" w:rsidTr="00310ADC">
        <w:tc>
          <w:tcPr>
            <w:tcW w:w="2126" w:type="dxa"/>
            <w:tcBorders>
              <w:top w:val="single" w:sz="4" w:space="0" w:color="auto"/>
              <w:left w:val="single" w:sz="4" w:space="0" w:color="auto"/>
              <w:bottom w:val="single" w:sz="4" w:space="0" w:color="auto"/>
              <w:right w:val="single" w:sz="4" w:space="0" w:color="auto"/>
            </w:tcBorders>
          </w:tcPr>
          <w:p w:rsidR="00E41218" w:rsidRPr="00D97E7D" w:rsidRDefault="00E41218" w:rsidP="00E41218">
            <w:pPr>
              <w:autoSpaceDE w:val="0"/>
              <w:autoSpaceDN w:val="0"/>
              <w:adjustRightInd w:val="0"/>
              <w:spacing w:line="280" w:lineRule="exact"/>
              <w:rPr>
                <w:rFonts w:ascii="Arial" w:hAnsi="Arial" w:cs="Arial"/>
                <w:sz w:val="16"/>
                <w:szCs w:val="16"/>
              </w:rPr>
            </w:pPr>
            <w:r w:rsidRPr="00D97E7D">
              <w:rPr>
                <w:rFonts w:ascii="Arial" w:hAnsi="Arial" w:cs="Arial"/>
                <w:sz w:val="16"/>
                <w:szCs w:val="16"/>
              </w:rPr>
              <w:t>Bantuan Integrasi BPJS</w:t>
            </w:r>
          </w:p>
        </w:tc>
        <w:tc>
          <w:tcPr>
            <w:tcW w:w="1843" w:type="dxa"/>
            <w:tcBorders>
              <w:top w:val="single" w:sz="4" w:space="0" w:color="auto"/>
              <w:left w:val="single" w:sz="4" w:space="0" w:color="auto"/>
              <w:bottom w:val="single" w:sz="4" w:space="0" w:color="auto"/>
              <w:right w:val="single" w:sz="4" w:space="0" w:color="auto"/>
            </w:tcBorders>
            <w:vAlign w:val="center"/>
          </w:tcPr>
          <w:p w:rsidR="00E41218" w:rsidRPr="00D97E7D" w:rsidRDefault="00E41218" w:rsidP="00E41218">
            <w:pPr>
              <w:spacing w:line="280" w:lineRule="exact"/>
              <w:jc w:val="right"/>
              <w:rPr>
                <w:rFonts w:ascii="Arial" w:hAnsi="Arial" w:cs="Arial"/>
                <w:sz w:val="16"/>
                <w:szCs w:val="16"/>
              </w:rPr>
            </w:pPr>
            <w:r w:rsidRPr="00D97E7D">
              <w:rPr>
                <w:rFonts w:ascii="Arial" w:hAnsi="Arial" w:cs="Arial"/>
                <w:sz w:val="16"/>
                <w:szCs w:val="16"/>
                <w:lang w:val="en-US"/>
              </w:rPr>
              <w:t>4.284.653.352,00</w:t>
            </w:r>
          </w:p>
        </w:tc>
        <w:tc>
          <w:tcPr>
            <w:tcW w:w="1843" w:type="dxa"/>
            <w:tcBorders>
              <w:top w:val="single" w:sz="4" w:space="0" w:color="auto"/>
              <w:left w:val="single" w:sz="4" w:space="0" w:color="auto"/>
              <w:bottom w:val="single" w:sz="4" w:space="0" w:color="auto"/>
              <w:right w:val="single" w:sz="4" w:space="0" w:color="auto"/>
            </w:tcBorders>
            <w:vAlign w:val="center"/>
          </w:tcPr>
          <w:p w:rsidR="00E41218" w:rsidRPr="00D97E7D" w:rsidRDefault="00E41218" w:rsidP="00E41218">
            <w:pPr>
              <w:spacing w:line="280" w:lineRule="exact"/>
              <w:jc w:val="right"/>
              <w:rPr>
                <w:rFonts w:ascii="Arial" w:hAnsi="Arial" w:cs="Arial"/>
                <w:sz w:val="16"/>
                <w:szCs w:val="16"/>
              </w:rPr>
            </w:pPr>
            <w:r w:rsidRPr="00D97E7D">
              <w:rPr>
                <w:rFonts w:ascii="Arial" w:hAnsi="Arial" w:cs="Arial"/>
                <w:sz w:val="16"/>
                <w:szCs w:val="16"/>
                <w:lang w:eastAsia="id-ID"/>
              </w:rPr>
              <w:t>3.585.009.852,00</w:t>
            </w:r>
          </w:p>
        </w:tc>
        <w:tc>
          <w:tcPr>
            <w:tcW w:w="1843" w:type="dxa"/>
            <w:tcBorders>
              <w:top w:val="single" w:sz="4" w:space="0" w:color="auto"/>
              <w:left w:val="single" w:sz="4" w:space="0" w:color="auto"/>
              <w:bottom w:val="single" w:sz="4" w:space="0" w:color="auto"/>
              <w:right w:val="single" w:sz="4" w:space="0" w:color="auto"/>
            </w:tcBorders>
            <w:vAlign w:val="center"/>
          </w:tcPr>
          <w:p w:rsidR="00E41218" w:rsidRPr="00D97E7D" w:rsidRDefault="00E41218" w:rsidP="00E41218">
            <w:pPr>
              <w:spacing w:line="280" w:lineRule="exact"/>
              <w:jc w:val="right"/>
              <w:rPr>
                <w:rFonts w:ascii="Arial" w:hAnsi="Arial" w:cs="Arial"/>
                <w:sz w:val="16"/>
                <w:szCs w:val="16"/>
              </w:rPr>
            </w:pPr>
            <w:r w:rsidRPr="00D97E7D">
              <w:rPr>
                <w:rFonts w:ascii="Arial" w:hAnsi="Arial" w:cs="Arial"/>
                <w:sz w:val="16"/>
                <w:szCs w:val="16"/>
                <w:lang w:val="en-US"/>
              </w:rPr>
              <w:t>699.643.500</w:t>
            </w:r>
            <w:r w:rsidRPr="00D97E7D">
              <w:rPr>
                <w:rFonts w:ascii="Arial" w:hAnsi="Arial" w:cs="Arial"/>
                <w:sz w:val="16"/>
                <w:szCs w:val="16"/>
              </w:rPr>
              <w:t>,00</w:t>
            </w:r>
          </w:p>
        </w:tc>
      </w:tr>
      <w:tr w:rsidR="00E41218" w:rsidRPr="00D97E7D" w:rsidTr="00646DC9">
        <w:trPr>
          <w:trHeight w:val="363"/>
        </w:trPr>
        <w:tc>
          <w:tcPr>
            <w:tcW w:w="2126" w:type="dxa"/>
            <w:tcBorders>
              <w:top w:val="single" w:sz="4" w:space="0" w:color="auto"/>
              <w:left w:val="single" w:sz="4" w:space="0" w:color="auto"/>
              <w:bottom w:val="single" w:sz="4" w:space="0" w:color="auto"/>
              <w:right w:val="single" w:sz="4" w:space="0" w:color="auto"/>
            </w:tcBorders>
            <w:vAlign w:val="center"/>
          </w:tcPr>
          <w:p w:rsidR="00E41218" w:rsidRPr="00D97E7D" w:rsidRDefault="00E41218" w:rsidP="00E41218">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E41218" w:rsidRPr="00D97E7D" w:rsidRDefault="00E41218" w:rsidP="00E41218">
            <w:pPr>
              <w:spacing w:line="280" w:lineRule="exact"/>
              <w:jc w:val="right"/>
              <w:rPr>
                <w:rFonts w:ascii="Arial" w:hAnsi="Arial" w:cs="Arial"/>
                <w:b/>
                <w:sz w:val="16"/>
                <w:szCs w:val="16"/>
              </w:rPr>
            </w:pPr>
            <w:r w:rsidRPr="00D97E7D">
              <w:rPr>
                <w:rFonts w:ascii="Arial" w:hAnsi="Arial" w:cs="Arial"/>
                <w:b/>
                <w:sz w:val="16"/>
                <w:szCs w:val="16"/>
                <w:lang w:val="en-US"/>
              </w:rPr>
              <w:t>33.762.213.352</w:t>
            </w:r>
            <w:r w:rsidRPr="00D97E7D">
              <w:rPr>
                <w:rFonts w:ascii="Arial" w:hAnsi="Arial" w:cs="Arial"/>
                <w:b/>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E41218" w:rsidRPr="00D97E7D" w:rsidRDefault="00E41218" w:rsidP="00E41218">
            <w:pPr>
              <w:spacing w:line="280" w:lineRule="exact"/>
              <w:jc w:val="right"/>
              <w:rPr>
                <w:rFonts w:ascii="Arial" w:hAnsi="Arial" w:cs="Arial"/>
                <w:b/>
                <w:sz w:val="16"/>
                <w:szCs w:val="16"/>
              </w:rPr>
            </w:pPr>
            <w:r w:rsidRPr="00D97E7D">
              <w:rPr>
                <w:rFonts w:ascii="Arial" w:hAnsi="Arial" w:cs="Arial"/>
                <w:b/>
                <w:sz w:val="16"/>
                <w:szCs w:val="16"/>
                <w:lang w:eastAsia="id-ID"/>
              </w:rPr>
              <w:t>33.062.569.852,00</w:t>
            </w:r>
          </w:p>
        </w:tc>
        <w:tc>
          <w:tcPr>
            <w:tcW w:w="1843" w:type="dxa"/>
            <w:tcBorders>
              <w:top w:val="single" w:sz="4" w:space="0" w:color="auto"/>
              <w:left w:val="single" w:sz="4" w:space="0" w:color="auto"/>
              <w:bottom w:val="single" w:sz="4" w:space="0" w:color="auto"/>
              <w:right w:val="single" w:sz="4" w:space="0" w:color="auto"/>
            </w:tcBorders>
            <w:vAlign w:val="center"/>
          </w:tcPr>
          <w:p w:rsidR="00E41218" w:rsidRPr="00D97E7D" w:rsidRDefault="00E41218" w:rsidP="00E41218">
            <w:pPr>
              <w:spacing w:line="280" w:lineRule="exact"/>
              <w:jc w:val="right"/>
              <w:rPr>
                <w:rFonts w:ascii="Arial" w:hAnsi="Arial" w:cs="Arial"/>
                <w:b/>
                <w:sz w:val="16"/>
                <w:szCs w:val="16"/>
              </w:rPr>
            </w:pPr>
            <w:r w:rsidRPr="00D97E7D">
              <w:rPr>
                <w:rFonts w:ascii="Arial" w:hAnsi="Arial" w:cs="Arial"/>
                <w:b/>
                <w:sz w:val="16"/>
                <w:szCs w:val="16"/>
                <w:lang w:val="en-US"/>
              </w:rPr>
              <w:t>699.643.500</w:t>
            </w:r>
            <w:r w:rsidRPr="00D97E7D">
              <w:rPr>
                <w:rFonts w:ascii="Arial" w:hAnsi="Arial" w:cs="Arial"/>
                <w:b/>
                <w:sz w:val="16"/>
                <w:szCs w:val="16"/>
              </w:rPr>
              <w:t>,00</w:t>
            </w:r>
          </w:p>
        </w:tc>
      </w:tr>
    </w:tbl>
    <w:p w:rsidR="00E41218" w:rsidRPr="00D97E7D" w:rsidRDefault="00E41218" w:rsidP="00E41218">
      <w:pPr>
        <w:pStyle w:val="ListParagraph"/>
        <w:autoSpaceDE w:val="0"/>
        <w:autoSpaceDN w:val="0"/>
        <w:adjustRightInd w:val="0"/>
        <w:spacing w:before="120" w:line="280" w:lineRule="exact"/>
        <w:ind w:left="1560"/>
        <w:jc w:val="both"/>
        <w:rPr>
          <w:sz w:val="22"/>
          <w:szCs w:val="22"/>
        </w:rPr>
      </w:pPr>
      <w:r w:rsidRPr="00D97E7D">
        <w:rPr>
          <w:sz w:val="22"/>
          <w:szCs w:val="22"/>
        </w:rPr>
        <w:t xml:space="preserve">Pendapatan Bantuan Keuangan pada Laporan Operasional disajikan sebesar </w:t>
      </w:r>
      <w:r w:rsidRPr="00D97E7D">
        <w:rPr>
          <w:sz w:val="22"/>
          <w:szCs w:val="22"/>
          <w:lang w:val="en-US"/>
        </w:rPr>
        <w:t>Rp33.762.213.352</w:t>
      </w:r>
      <w:r w:rsidRPr="00D97E7D">
        <w:rPr>
          <w:sz w:val="22"/>
          <w:szCs w:val="22"/>
        </w:rPr>
        <w:t>,00</w:t>
      </w:r>
      <w:r w:rsidRPr="00D97E7D">
        <w:rPr>
          <w:sz w:val="22"/>
          <w:szCs w:val="22"/>
          <w:lang w:val="en-US"/>
        </w:rPr>
        <w:t xml:space="preserve">. </w:t>
      </w:r>
      <w:r w:rsidRPr="00D97E7D">
        <w:rPr>
          <w:bCs/>
          <w:iCs/>
          <w:sz w:val="22"/>
          <w:szCs w:val="22"/>
        </w:rPr>
        <w:t xml:space="preserve">Perbedaanantara </w:t>
      </w:r>
      <w:r w:rsidRPr="00D97E7D">
        <w:rPr>
          <w:sz w:val="22"/>
          <w:szCs w:val="22"/>
        </w:rPr>
        <w:t>Bantuan Keuangan Provinsi</w:t>
      </w:r>
      <w:r w:rsidRPr="00D97E7D">
        <w:rPr>
          <w:bCs/>
          <w:iCs/>
          <w:sz w:val="22"/>
          <w:szCs w:val="22"/>
        </w:rPr>
        <w:t xml:space="preserve"> yang tercatat di LO dengan yang tercatat di LRA sebesar </w:t>
      </w:r>
      <w:r w:rsidRPr="00D97E7D">
        <w:rPr>
          <w:bCs/>
          <w:iCs/>
          <w:sz w:val="22"/>
          <w:szCs w:val="22"/>
        </w:rPr>
        <w:lastRenderedPageBreak/>
        <w:t>Rp</w:t>
      </w:r>
      <w:r w:rsidRPr="00D97E7D">
        <w:rPr>
          <w:sz w:val="22"/>
          <w:szCs w:val="22"/>
          <w:lang w:val="en-US"/>
        </w:rPr>
        <w:t>699.643.500</w:t>
      </w:r>
      <w:r w:rsidRPr="00D97E7D">
        <w:rPr>
          <w:sz w:val="22"/>
          <w:szCs w:val="22"/>
        </w:rPr>
        <w:t>,00</w:t>
      </w:r>
      <w:r w:rsidRPr="00D97E7D">
        <w:rPr>
          <w:sz w:val="22"/>
          <w:szCs w:val="22"/>
          <w:lang w:val="en-US"/>
        </w:rPr>
        <w:t xml:space="preserve"> merupakan penambahan Piutang Premi Jamkesda APBD Provinsi Sumatera Selatan Tahun 2020</w:t>
      </w:r>
      <w:r w:rsidRPr="00D97E7D">
        <w:rPr>
          <w:sz w:val="22"/>
          <w:szCs w:val="22"/>
        </w:rPr>
        <w:t xml:space="preserve">. </w:t>
      </w:r>
    </w:p>
    <w:p w:rsidR="00A87D67" w:rsidRPr="00D97E7D" w:rsidRDefault="00A87D67" w:rsidP="008125BD">
      <w:pPr>
        <w:pStyle w:val="ListParagraph"/>
        <w:numPr>
          <w:ilvl w:val="0"/>
          <w:numId w:val="70"/>
        </w:numPr>
        <w:spacing w:before="60" w:line="280" w:lineRule="exact"/>
        <w:ind w:left="1276" w:hanging="284"/>
        <w:contextualSpacing w:val="0"/>
        <w:jc w:val="both"/>
        <w:rPr>
          <w:b/>
          <w:sz w:val="22"/>
          <w:szCs w:val="22"/>
        </w:rPr>
      </w:pPr>
      <w:r w:rsidRPr="00D97E7D">
        <w:rPr>
          <w:b/>
          <w:sz w:val="22"/>
          <w:szCs w:val="22"/>
        </w:rPr>
        <w:t>Lain-lain Pendapatan Daerah yang Sah</w:t>
      </w:r>
    </w:p>
    <w:p w:rsidR="00A87D67" w:rsidRPr="00D97E7D" w:rsidRDefault="00A87D67" w:rsidP="000B46F4">
      <w:pPr>
        <w:pStyle w:val="ListParagraph"/>
        <w:spacing w:line="280" w:lineRule="exact"/>
        <w:ind w:left="1276"/>
        <w:contextualSpacing w:val="0"/>
        <w:jc w:val="both"/>
        <w:rPr>
          <w:rFonts w:eastAsia="SimSun"/>
          <w:sz w:val="22"/>
          <w:szCs w:val="22"/>
        </w:rPr>
      </w:pPr>
      <w:r w:rsidRPr="00D97E7D">
        <w:rPr>
          <w:sz w:val="22"/>
          <w:szCs w:val="22"/>
        </w:rPr>
        <w:t>Lain-lain Penda</w:t>
      </w:r>
      <w:r w:rsidR="00666E4E" w:rsidRPr="00D97E7D">
        <w:rPr>
          <w:sz w:val="22"/>
          <w:szCs w:val="22"/>
        </w:rPr>
        <w:t xml:space="preserve">patan Daerah yang Sah-LO TA </w:t>
      </w:r>
      <w:r w:rsidR="00662672" w:rsidRPr="00D97E7D">
        <w:rPr>
          <w:sz w:val="22"/>
          <w:szCs w:val="22"/>
        </w:rPr>
        <w:t>20</w:t>
      </w:r>
      <w:r w:rsidR="00E42CE0" w:rsidRPr="00D97E7D">
        <w:rPr>
          <w:sz w:val="22"/>
          <w:szCs w:val="22"/>
          <w:lang w:val="en-US"/>
        </w:rPr>
        <w:t>20</w:t>
      </w:r>
      <w:r w:rsidRPr="00D97E7D">
        <w:rPr>
          <w:sz w:val="22"/>
          <w:szCs w:val="22"/>
        </w:rPr>
        <w:t xml:space="preserve"> terealisasi sebesar </w:t>
      </w:r>
      <w:r w:rsidR="004F6202" w:rsidRPr="00D97E7D">
        <w:rPr>
          <w:sz w:val="22"/>
          <w:szCs w:val="22"/>
        </w:rPr>
        <w:t>Rp</w:t>
      </w:r>
      <w:r w:rsidR="00B62E4F" w:rsidRPr="00D97E7D">
        <w:rPr>
          <w:sz w:val="22"/>
          <w:szCs w:val="22"/>
          <w:lang w:val="en-US"/>
        </w:rPr>
        <w:t>33.641.074.683,00</w:t>
      </w:r>
      <w:r w:rsidR="000B46F4" w:rsidRPr="00D97E7D">
        <w:rPr>
          <w:rFonts w:eastAsia="SimSun"/>
          <w:sz w:val="22"/>
          <w:szCs w:val="22"/>
        </w:rPr>
        <w:t xml:space="preserve">dengan rincian sebagai </w:t>
      </w:r>
      <w:r w:rsidR="00225DEF" w:rsidRPr="00D97E7D">
        <w:rPr>
          <w:rFonts w:eastAsia="SimSun"/>
          <w:sz w:val="22"/>
          <w:szCs w:val="22"/>
        </w:rPr>
        <w:t>berikut.</w:t>
      </w:r>
    </w:p>
    <w:p w:rsidR="00A87D67" w:rsidRPr="00D97E7D" w:rsidRDefault="00783F3D" w:rsidP="0034715B">
      <w:pPr>
        <w:autoSpaceDE w:val="0"/>
        <w:autoSpaceDN w:val="0"/>
        <w:adjustRightInd w:val="0"/>
        <w:spacing w:before="60" w:line="280" w:lineRule="exact"/>
        <w:ind w:left="709"/>
        <w:jc w:val="center"/>
        <w:rPr>
          <w:rFonts w:ascii="Arial" w:hAnsi="Arial" w:cs="Arial"/>
          <w:b/>
          <w:sz w:val="18"/>
          <w:szCs w:val="18"/>
        </w:rPr>
      </w:pPr>
      <w:r w:rsidRPr="00D97E7D">
        <w:rPr>
          <w:rFonts w:ascii="Arial" w:hAnsi="Arial" w:cs="Arial"/>
          <w:b/>
          <w:sz w:val="18"/>
          <w:szCs w:val="18"/>
        </w:rPr>
        <w:t>Tabel 7.1</w:t>
      </w:r>
      <w:r w:rsidR="001D43C8" w:rsidRPr="00D97E7D">
        <w:rPr>
          <w:rFonts w:ascii="Arial" w:hAnsi="Arial" w:cs="Arial"/>
          <w:b/>
          <w:sz w:val="18"/>
          <w:szCs w:val="18"/>
        </w:rPr>
        <w:t>2</w:t>
      </w:r>
      <w:r w:rsidR="00490678" w:rsidRPr="00D97E7D">
        <w:rPr>
          <w:rFonts w:ascii="Arial" w:hAnsi="Arial" w:cs="Arial"/>
          <w:b/>
          <w:sz w:val="18"/>
          <w:szCs w:val="18"/>
          <w:lang w:val="en-US"/>
        </w:rPr>
        <w:t>0</w:t>
      </w:r>
      <w:r w:rsidR="00A87D67" w:rsidRPr="00D97E7D">
        <w:rPr>
          <w:rFonts w:ascii="Arial" w:hAnsi="Arial" w:cs="Arial"/>
          <w:b/>
          <w:sz w:val="18"/>
          <w:szCs w:val="18"/>
        </w:rPr>
        <w:t>Lain-lain Pendapatan Daerah yang Sah-LO</w:t>
      </w:r>
    </w:p>
    <w:tbl>
      <w:tblPr>
        <w:tblW w:w="694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1984"/>
        <w:gridCol w:w="1843"/>
      </w:tblGrid>
      <w:tr w:rsidR="00B62E4F" w:rsidRPr="00D97E7D" w:rsidTr="009F37C4">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Lain-lain Pendapatan </w:t>
            </w:r>
          </w:p>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Daerah yang Sah</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1A4B81"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Realisasi </w:t>
            </w:r>
            <w:r w:rsidR="0049281C" w:rsidRPr="00D97E7D">
              <w:rPr>
                <w:rFonts w:ascii="Arial" w:hAnsi="Arial" w:cs="Arial"/>
                <w:b/>
                <w:sz w:val="16"/>
                <w:szCs w:val="16"/>
              </w:rPr>
              <w:t>2020</w:t>
            </w:r>
          </w:p>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666E4E"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Realisasi </w:t>
            </w:r>
            <w:r w:rsidR="0049281C" w:rsidRPr="00D97E7D">
              <w:rPr>
                <w:rFonts w:ascii="Arial" w:hAnsi="Arial" w:cs="Arial"/>
                <w:b/>
                <w:sz w:val="16"/>
                <w:szCs w:val="16"/>
              </w:rPr>
              <w:t>2019</w:t>
            </w:r>
          </w:p>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(Rp)</w:t>
            </w:r>
          </w:p>
        </w:tc>
      </w:tr>
      <w:tr w:rsidR="00B62E4F" w:rsidRPr="00D97E7D" w:rsidTr="00612811">
        <w:tc>
          <w:tcPr>
            <w:tcW w:w="3119" w:type="dxa"/>
            <w:tcBorders>
              <w:top w:val="single" w:sz="4" w:space="0" w:color="auto"/>
              <w:left w:val="single" w:sz="4" w:space="0" w:color="auto"/>
              <w:bottom w:val="single" w:sz="4" w:space="0" w:color="auto"/>
              <w:right w:val="single" w:sz="4" w:space="0" w:color="auto"/>
            </w:tcBorders>
          </w:tcPr>
          <w:p w:rsidR="00B62E4F" w:rsidRPr="00D97E7D" w:rsidRDefault="00B62E4F" w:rsidP="00B62E4F">
            <w:pPr>
              <w:autoSpaceDE w:val="0"/>
              <w:autoSpaceDN w:val="0"/>
              <w:adjustRightInd w:val="0"/>
              <w:spacing w:line="280" w:lineRule="exact"/>
              <w:rPr>
                <w:rFonts w:ascii="Arial" w:hAnsi="Arial" w:cs="Arial"/>
                <w:sz w:val="16"/>
                <w:szCs w:val="16"/>
              </w:rPr>
            </w:pPr>
            <w:r w:rsidRPr="00D97E7D">
              <w:rPr>
                <w:rFonts w:ascii="Arial" w:hAnsi="Arial" w:cs="Arial"/>
                <w:sz w:val="16"/>
                <w:szCs w:val="16"/>
              </w:rPr>
              <w:t>Pendapatan Hibah</w:t>
            </w:r>
          </w:p>
        </w:tc>
        <w:tc>
          <w:tcPr>
            <w:tcW w:w="1984" w:type="dxa"/>
            <w:tcBorders>
              <w:top w:val="single" w:sz="4" w:space="0" w:color="auto"/>
              <w:left w:val="single" w:sz="4" w:space="0" w:color="auto"/>
              <w:bottom w:val="single" w:sz="4" w:space="0" w:color="auto"/>
              <w:right w:val="single" w:sz="4" w:space="0" w:color="auto"/>
            </w:tcBorders>
            <w:vAlign w:val="center"/>
          </w:tcPr>
          <w:p w:rsidR="00B62E4F" w:rsidRPr="00D97E7D" w:rsidRDefault="00B62E4F" w:rsidP="00B62E4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26.886.255.891,00</w:t>
            </w:r>
          </w:p>
        </w:tc>
        <w:tc>
          <w:tcPr>
            <w:tcW w:w="1843" w:type="dxa"/>
            <w:tcBorders>
              <w:top w:val="single" w:sz="4" w:space="0" w:color="auto"/>
              <w:left w:val="single" w:sz="4" w:space="0" w:color="auto"/>
              <w:bottom w:val="single" w:sz="4" w:space="0" w:color="auto"/>
              <w:right w:val="single" w:sz="4" w:space="0" w:color="auto"/>
            </w:tcBorders>
            <w:vAlign w:val="center"/>
          </w:tcPr>
          <w:p w:rsidR="00B62E4F" w:rsidRPr="00D97E7D" w:rsidRDefault="00B62E4F" w:rsidP="00B62E4F">
            <w:pPr>
              <w:autoSpaceDE w:val="0"/>
              <w:autoSpaceDN w:val="0"/>
              <w:adjustRightInd w:val="0"/>
              <w:spacing w:line="280" w:lineRule="exact"/>
              <w:jc w:val="right"/>
              <w:rPr>
                <w:rFonts w:ascii="Arial" w:hAnsi="Arial" w:cs="Arial"/>
                <w:sz w:val="16"/>
                <w:szCs w:val="16"/>
              </w:rPr>
            </w:pPr>
            <w:r w:rsidRPr="00D97E7D">
              <w:rPr>
                <w:rFonts w:ascii="Arial" w:hAnsi="Arial" w:cs="Arial"/>
                <w:bCs/>
                <w:sz w:val="16"/>
                <w:szCs w:val="16"/>
              </w:rPr>
              <w:t>28.825.036.316,00</w:t>
            </w:r>
          </w:p>
        </w:tc>
      </w:tr>
      <w:tr w:rsidR="00B62E4F" w:rsidRPr="00D97E7D" w:rsidTr="00612811">
        <w:tc>
          <w:tcPr>
            <w:tcW w:w="3119" w:type="dxa"/>
            <w:tcBorders>
              <w:top w:val="single" w:sz="4" w:space="0" w:color="auto"/>
              <w:left w:val="single" w:sz="4" w:space="0" w:color="auto"/>
              <w:bottom w:val="single" w:sz="4" w:space="0" w:color="auto"/>
              <w:right w:val="single" w:sz="4" w:space="0" w:color="auto"/>
            </w:tcBorders>
          </w:tcPr>
          <w:p w:rsidR="00B62E4F" w:rsidRPr="00D97E7D" w:rsidRDefault="00B62E4F" w:rsidP="00B62E4F">
            <w:pPr>
              <w:autoSpaceDE w:val="0"/>
              <w:autoSpaceDN w:val="0"/>
              <w:adjustRightInd w:val="0"/>
              <w:spacing w:line="280" w:lineRule="exact"/>
              <w:rPr>
                <w:rFonts w:ascii="Arial" w:hAnsi="Arial" w:cs="Arial"/>
                <w:sz w:val="16"/>
                <w:szCs w:val="16"/>
              </w:rPr>
            </w:pPr>
            <w:r w:rsidRPr="00D97E7D">
              <w:rPr>
                <w:rFonts w:ascii="Arial" w:hAnsi="Arial" w:cs="Arial"/>
                <w:sz w:val="16"/>
                <w:szCs w:val="16"/>
              </w:rPr>
              <w:t>Pendapatan Lainnya</w:t>
            </w:r>
          </w:p>
        </w:tc>
        <w:tc>
          <w:tcPr>
            <w:tcW w:w="1984" w:type="dxa"/>
            <w:tcBorders>
              <w:top w:val="single" w:sz="4" w:space="0" w:color="auto"/>
              <w:left w:val="single" w:sz="4" w:space="0" w:color="auto"/>
              <w:bottom w:val="single" w:sz="4" w:space="0" w:color="auto"/>
              <w:right w:val="single" w:sz="4" w:space="0" w:color="auto"/>
            </w:tcBorders>
            <w:vAlign w:val="center"/>
          </w:tcPr>
          <w:p w:rsidR="00B62E4F" w:rsidRPr="00D97E7D" w:rsidRDefault="00B62E4F" w:rsidP="00B62E4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6.754.818.792,00</w:t>
            </w:r>
          </w:p>
        </w:tc>
        <w:tc>
          <w:tcPr>
            <w:tcW w:w="1843" w:type="dxa"/>
            <w:tcBorders>
              <w:top w:val="single" w:sz="4" w:space="0" w:color="auto"/>
              <w:left w:val="single" w:sz="4" w:space="0" w:color="auto"/>
              <w:bottom w:val="single" w:sz="4" w:space="0" w:color="auto"/>
              <w:right w:val="single" w:sz="4" w:space="0" w:color="auto"/>
            </w:tcBorders>
            <w:vAlign w:val="center"/>
          </w:tcPr>
          <w:p w:rsidR="00B62E4F" w:rsidRPr="00D97E7D" w:rsidRDefault="00B62E4F" w:rsidP="00B62E4F">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21.980.844.369,00</w:t>
            </w:r>
          </w:p>
        </w:tc>
      </w:tr>
      <w:tr w:rsidR="00B62E4F" w:rsidRPr="00D97E7D" w:rsidTr="00612811">
        <w:tc>
          <w:tcPr>
            <w:tcW w:w="3119" w:type="dxa"/>
            <w:tcBorders>
              <w:top w:val="single" w:sz="4" w:space="0" w:color="auto"/>
              <w:left w:val="single" w:sz="4" w:space="0" w:color="auto"/>
              <w:bottom w:val="single" w:sz="4" w:space="0" w:color="auto"/>
              <w:right w:val="single" w:sz="4" w:space="0" w:color="auto"/>
            </w:tcBorders>
          </w:tcPr>
          <w:p w:rsidR="00B62E4F" w:rsidRPr="00D97E7D" w:rsidRDefault="00B62E4F" w:rsidP="00B62E4F">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984" w:type="dxa"/>
            <w:tcBorders>
              <w:top w:val="single" w:sz="4" w:space="0" w:color="auto"/>
              <w:left w:val="single" w:sz="4" w:space="0" w:color="auto"/>
              <w:bottom w:val="single" w:sz="4" w:space="0" w:color="auto"/>
              <w:right w:val="single" w:sz="4" w:space="0" w:color="auto"/>
            </w:tcBorders>
            <w:vAlign w:val="center"/>
          </w:tcPr>
          <w:p w:rsidR="00B62E4F" w:rsidRPr="00D97E7D" w:rsidRDefault="00B62E4F" w:rsidP="00B62E4F">
            <w:pPr>
              <w:jc w:val="right"/>
              <w:rPr>
                <w:rFonts w:ascii="Arial" w:hAnsi="Arial" w:cs="Arial"/>
                <w:b/>
                <w:sz w:val="16"/>
                <w:szCs w:val="16"/>
              </w:rPr>
            </w:pPr>
            <w:r w:rsidRPr="00D97E7D">
              <w:rPr>
                <w:rFonts w:ascii="Arial" w:hAnsi="Arial" w:cs="Arial"/>
                <w:b/>
                <w:sz w:val="16"/>
                <w:szCs w:val="16"/>
              </w:rPr>
              <w:t>33.641.074.683,00</w:t>
            </w:r>
          </w:p>
        </w:tc>
        <w:tc>
          <w:tcPr>
            <w:tcW w:w="1843" w:type="dxa"/>
            <w:tcBorders>
              <w:top w:val="single" w:sz="4" w:space="0" w:color="auto"/>
              <w:left w:val="single" w:sz="4" w:space="0" w:color="auto"/>
              <w:bottom w:val="single" w:sz="4" w:space="0" w:color="auto"/>
              <w:right w:val="single" w:sz="4" w:space="0" w:color="auto"/>
            </w:tcBorders>
            <w:vAlign w:val="center"/>
          </w:tcPr>
          <w:p w:rsidR="00B62E4F" w:rsidRPr="00D97E7D" w:rsidRDefault="00B62E4F" w:rsidP="00B62E4F">
            <w:pPr>
              <w:jc w:val="right"/>
              <w:rPr>
                <w:rFonts w:ascii="Arial" w:hAnsi="Arial" w:cs="Arial"/>
                <w:b/>
                <w:sz w:val="16"/>
                <w:szCs w:val="16"/>
              </w:rPr>
            </w:pPr>
            <w:r w:rsidRPr="00D97E7D">
              <w:rPr>
                <w:rFonts w:ascii="Arial" w:hAnsi="Arial" w:cs="Arial"/>
                <w:b/>
                <w:sz w:val="16"/>
                <w:szCs w:val="16"/>
              </w:rPr>
              <w:t>50.805.880.685,00</w:t>
            </w:r>
          </w:p>
        </w:tc>
      </w:tr>
    </w:tbl>
    <w:p w:rsidR="00B62E4F" w:rsidRPr="00D97E7D" w:rsidRDefault="00B62E4F" w:rsidP="00B62E4F">
      <w:pPr>
        <w:pStyle w:val="BodyTextIndent"/>
        <w:widowControl w:val="0"/>
        <w:spacing w:before="120" w:after="0" w:line="276" w:lineRule="auto"/>
        <w:ind w:left="1276" w:firstLine="0"/>
        <w:rPr>
          <w:rFonts w:ascii="Times New Roman" w:hAnsi="Times New Roman" w:cs="Times New Roman"/>
          <w:bCs/>
          <w:iCs/>
          <w:sz w:val="22"/>
          <w:szCs w:val="22"/>
        </w:rPr>
      </w:pPr>
      <w:r w:rsidRPr="00D97E7D">
        <w:rPr>
          <w:rFonts w:ascii="Times New Roman" w:hAnsi="Times New Roman" w:cs="Times New Roman"/>
          <w:sz w:val="22"/>
          <w:szCs w:val="22"/>
        </w:rPr>
        <w:t xml:space="preserve">Selisih </w:t>
      </w:r>
      <w:r w:rsidRPr="00D97E7D">
        <w:rPr>
          <w:rFonts w:ascii="Times New Roman" w:hAnsi="Times New Roman" w:cs="Times New Roman"/>
          <w:bCs/>
          <w:iCs/>
          <w:sz w:val="22"/>
          <w:szCs w:val="22"/>
        </w:rPr>
        <w:t>sebesar Rp</w:t>
      </w:r>
      <w:r w:rsidRPr="00D97E7D">
        <w:rPr>
          <w:rFonts w:ascii="Times New Roman" w:hAnsi="Times New Roman" w:cs="Times New Roman"/>
          <w:bCs/>
          <w:iCs/>
          <w:sz w:val="22"/>
          <w:szCs w:val="22"/>
          <w:lang w:val="en-US"/>
        </w:rPr>
        <w:t>7.809.584.683</w:t>
      </w:r>
      <w:r w:rsidRPr="00D97E7D">
        <w:rPr>
          <w:rFonts w:ascii="Times New Roman" w:hAnsi="Times New Roman" w:cs="Times New Roman"/>
          <w:sz w:val="22"/>
          <w:szCs w:val="22"/>
          <w:lang w:val="en-US"/>
        </w:rPr>
        <w:t xml:space="preserve">,00  </w:t>
      </w:r>
      <w:r w:rsidRPr="00D97E7D">
        <w:rPr>
          <w:rFonts w:ascii="Times New Roman" w:hAnsi="Times New Roman" w:cs="Times New Roman"/>
          <w:sz w:val="22"/>
          <w:szCs w:val="22"/>
        </w:rPr>
        <w:t xml:space="preserve">antara Lain-lain Pendapatan Daerah yang Sah yang tercatat </w:t>
      </w:r>
      <w:r w:rsidRPr="00D97E7D">
        <w:rPr>
          <w:rFonts w:ascii="Times New Roman" w:hAnsi="Times New Roman" w:cs="Times New Roman"/>
          <w:bCs/>
          <w:iCs/>
          <w:sz w:val="22"/>
          <w:szCs w:val="22"/>
        </w:rPr>
        <w:t xml:space="preserve">di LO sebesar </w:t>
      </w:r>
      <w:r w:rsidRPr="00D97E7D">
        <w:rPr>
          <w:rFonts w:ascii="Times New Roman" w:hAnsi="Times New Roman" w:cs="Times New Roman"/>
          <w:sz w:val="22"/>
          <w:szCs w:val="22"/>
        </w:rPr>
        <w:t>Rp33.641.074.683,00</w:t>
      </w:r>
      <w:r w:rsidRPr="00D97E7D">
        <w:rPr>
          <w:rFonts w:ascii="Times New Roman" w:hAnsi="Times New Roman" w:cs="Times New Roman"/>
          <w:bCs/>
          <w:iCs/>
          <w:sz w:val="22"/>
          <w:szCs w:val="22"/>
        </w:rPr>
        <w:t>dengan yang tercatat di LRA sebesar Rp</w:t>
      </w:r>
      <w:r w:rsidRPr="00D97E7D">
        <w:rPr>
          <w:rFonts w:ascii="Times New Roman" w:hAnsi="Times New Roman" w:cs="Times New Roman"/>
          <w:sz w:val="22"/>
          <w:szCs w:val="22"/>
        </w:rPr>
        <w:t>25.831.490.000,00</w:t>
      </w:r>
      <w:r w:rsidRPr="00D97E7D">
        <w:rPr>
          <w:rFonts w:ascii="Times New Roman" w:hAnsi="Times New Roman" w:cs="Times New Roman"/>
          <w:bCs/>
          <w:iCs/>
          <w:sz w:val="22"/>
          <w:szCs w:val="22"/>
        </w:rPr>
        <w:t>dapat dijelaskan sebagai berikut.</w:t>
      </w:r>
    </w:p>
    <w:p w:rsidR="00A87D67" w:rsidRPr="00D97E7D" w:rsidRDefault="00A87D67" w:rsidP="00B62E4F">
      <w:pPr>
        <w:pStyle w:val="BodyTextIndent"/>
        <w:widowControl w:val="0"/>
        <w:numPr>
          <w:ilvl w:val="0"/>
          <w:numId w:val="75"/>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Pendapatan Hibah</w:t>
      </w:r>
    </w:p>
    <w:p w:rsidR="00B62E4F" w:rsidRPr="00D97E7D" w:rsidRDefault="00B62E4F" w:rsidP="00B62E4F">
      <w:pPr>
        <w:pStyle w:val="BodyTextIndent"/>
        <w:widowControl w:val="0"/>
        <w:spacing w:after="0" w:line="276" w:lineRule="auto"/>
        <w:ind w:left="1559" w:firstLine="0"/>
        <w:rPr>
          <w:rFonts w:ascii="Times New Roman" w:hAnsi="Times New Roman" w:cs="Times New Roman"/>
          <w:sz w:val="22"/>
          <w:szCs w:val="22"/>
        </w:rPr>
      </w:pPr>
      <w:r w:rsidRPr="00D97E7D">
        <w:rPr>
          <w:rFonts w:ascii="Times New Roman" w:hAnsi="Times New Roman" w:cs="Times New Roman"/>
          <w:bCs/>
          <w:iCs/>
          <w:sz w:val="22"/>
          <w:szCs w:val="22"/>
        </w:rPr>
        <w:t>Selisih sebesar Rp</w:t>
      </w:r>
      <w:r w:rsidRPr="00D97E7D">
        <w:rPr>
          <w:rFonts w:ascii="Times New Roman" w:hAnsi="Times New Roman" w:cs="Times New Roman"/>
          <w:bCs/>
          <w:sz w:val="22"/>
          <w:szCs w:val="22"/>
        </w:rPr>
        <w:t>1.</w:t>
      </w:r>
      <w:r w:rsidRPr="00D97E7D">
        <w:rPr>
          <w:rFonts w:ascii="Times New Roman" w:hAnsi="Times New Roman" w:cs="Times New Roman"/>
          <w:bCs/>
          <w:sz w:val="22"/>
          <w:szCs w:val="22"/>
          <w:lang w:val="en-US"/>
        </w:rPr>
        <w:t>054.765.891</w:t>
      </w:r>
      <w:r w:rsidRPr="00D97E7D">
        <w:rPr>
          <w:rFonts w:ascii="Times New Roman" w:hAnsi="Times New Roman" w:cs="Times New Roman"/>
          <w:bCs/>
          <w:sz w:val="22"/>
          <w:szCs w:val="22"/>
        </w:rPr>
        <w:t>,00</w:t>
      </w:r>
      <w:r w:rsidRPr="00D97E7D">
        <w:rPr>
          <w:rFonts w:ascii="Times New Roman" w:hAnsi="Times New Roman" w:cs="Times New Roman"/>
          <w:bCs/>
          <w:iCs/>
          <w:sz w:val="22"/>
          <w:szCs w:val="22"/>
        </w:rPr>
        <w:t xml:space="preserve">antara Pendapatan Hibah yang tercatat di LO sebesar </w:t>
      </w:r>
      <w:r w:rsidRPr="00D97E7D">
        <w:rPr>
          <w:rFonts w:ascii="Times New Roman" w:hAnsi="Times New Roman" w:cs="Times New Roman"/>
          <w:sz w:val="22"/>
          <w:szCs w:val="22"/>
        </w:rPr>
        <w:t>Rp26.886.255.891,00</w:t>
      </w:r>
      <w:r w:rsidRPr="00D97E7D">
        <w:rPr>
          <w:rFonts w:ascii="Times New Roman" w:hAnsi="Times New Roman" w:cs="Times New Roman"/>
          <w:bCs/>
          <w:iCs/>
          <w:sz w:val="22"/>
          <w:szCs w:val="22"/>
        </w:rPr>
        <w:t>dengan yang tercatat di LRA sebesar Rp</w:t>
      </w:r>
      <w:r w:rsidRPr="00D97E7D">
        <w:rPr>
          <w:rFonts w:ascii="Times New Roman" w:hAnsi="Times New Roman" w:cs="Times New Roman"/>
          <w:sz w:val="22"/>
          <w:szCs w:val="22"/>
        </w:rPr>
        <w:t>25.831.490.000,00</w:t>
      </w:r>
      <w:r w:rsidRPr="00D97E7D">
        <w:rPr>
          <w:rFonts w:ascii="Times New Roman" w:hAnsi="Times New Roman" w:cs="Times New Roman"/>
          <w:bCs/>
          <w:iCs/>
          <w:sz w:val="22"/>
          <w:szCs w:val="22"/>
        </w:rPr>
        <w:t xml:space="preserve">merupakan hibah barang persediaan </w:t>
      </w:r>
      <w:r w:rsidRPr="00D97E7D">
        <w:rPr>
          <w:rFonts w:ascii="Times New Roman" w:hAnsi="Times New Roman" w:cs="Times New Roman"/>
          <w:sz w:val="22"/>
          <w:szCs w:val="22"/>
        </w:rPr>
        <w:t>berupa obat-obatan dan alat KB dari Pemerintah Pusat melalui Pemerintah Provinsi kepada Dinas Kesehatan dan Dinas Pengendalian Penduduk KB Pemberdayaan Perempuan dan Perlindungan Anak Kota Prabumulih.</w:t>
      </w:r>
    </w:p>
    <w:p w:rsidR="00A87D67" w:rsidRPr="00D97E7D" w:rsidRDefault="00A87D67" w:rsidP="008125BD">
      <w:pPr>
        <w:pStyle w:val="BodyTextIndent"/>
        <w:widowControl w:val="0"/>
        <w:numPr>
          <w:ilvl w:val="0"/>
          <w:numId w:val="75"/>
        </w:numPr>
        <w:spacing w:before="60" w:after="0" w:line="280" w:lineRule="exact"/>
        <w:ind w:left="1560" w:hanging="284"/>
        <w:rPr>
          <w:rFonts w:ascii="Times New Roman" w:hAnsi="Times New Roman" w:cs="Times New Roman"/>
          <w:b/>
          <w:sz w:val="22"/>
          <w:szCs w:val="22"/>
        </w:rPr>
      </w:pPr>
      <w:r w:rsidRPr="00D97E7D">
        <w:rPr>
          <w:rFonts w:ascii="Times New Roman" w:hAnsi="Times New Roman" w:cs="Times New Roman"/>
          <w:b/>
          <w:sz w:val="22"/>
          <w:szCs w:val="22"/>
        </w:rPr>
        <w:t>Pendapatan Lainnya</w:t>
      </w:r>
    </w:p>
    <w:p w:rsidR="00B62E4F" w:rsidRPr="00D97E7D" w:rsidRDefault="00B62E4F" w:rsidP="00B62E4F">
      <w:pPr>
        <w:pStyle w:val="BodyTextIndent"/>
        <w:widowControl w:val="0"/>
        <w:spacing w:after="120" w:line="276" w:lineRule="auto"/>
        <w:ind w:left="1560" w:firstLine="0"/>
        <w:rPr>
          <w:rFonts w:ascii="Times New Roman" w:hAnsi="Times New Roman" w:cs="Times New Roman"/>
          <w:bCs/>
          <w:iCs/>
          <w:sz w:val="22"/>
          <w:szCs w:val="22"/>
        </w:rPr>
      </w:pPr>
      <w:r w:rsidRPr="00D97E7D">
        <w:rPr>
          <w:rFonts w:ascii="Times New Roman" w:hAnsi="Times New Roman" w:cs="Times New Roman"/>
          <w:bCs/>
          <w:iCs/>
          <w:sz w:val="22"/>
          <w:szCs w:val="22"/>
        </w:rPr>
        <w:t>Selisih sebesar Rp</w:t>
      </w:r>
      <w:r w:rsidRPr="00D97E7D">
        <w:rPr>
          <w:rFonts w:ascii="Times New Roman" w:hAnsi="Times New Roman" w:cs="Times New Roman"/>
          <w:sz w:val="22"/>
          <w:szCs w:val="22"/>
        </w:rPr>
        <w:t>6.754.818.792,00</w:t>
      </w:r>
      <w:r w:rsidRPr="00D97E7D">
        <w:rPr>
          <w:rFonts w:ascii="Times New Roman" w:hAnsi="Times New Roman" w:cs="Times New Roman"/>
          <w:bCs/>
          <w:iCs/>
          <w:sz w:val="22"/>
          <w:szCs w:val="22"/>
        </w:rPr>
        <w:t>antara Pendapatan Lainnya yang tercatat di LO sebesar Rp</w:t>
      </w:r>
      <w:r w:rsidRPr="00D97E7D">
        <w:rPr>
          <w:rFonts w:ascii="Times New Roman" w:hAnsi="Times New Roman" w:cs="Times New Roman"/>
          <w:sz w:val="22"/>
          <w:szCs w:val="22"/>
        </w:rPr>
        <w:t>6.754.818.792,00</w:t>
      </w:r>
      <w:r w:rsidRPr="00D97E7D">
        <w:rPr>
          <w:rFonts w:ascii="Times New Roman" w:hAnsi="Times New Roman" w:cs="Times New Roman"/>
          <w:bCs/>
          <w:iCs/>
          <w:sz w:val="22"/>
          <w:szCs w:val="22"/>
        </w:rPr>
        <w:t>dengan yang tercatat di LRA sebesar Rp</w:t>
      </w:r>
      <w:r w:rsidRPr="00D97E7D">
        <w:rPr>
          <w:rFonts w:ascii="Times New Roman" w:hAnsi="Times New Roman" w:cs="Times New Roman"/>
          <w:sz w:val="22"/>
          <w:szCs w:val="22"/>
        </w:rPr>
        <w:t xml:space="preserve">0,00 </w:t>
      </w:r>
      <w:r w:rsidRPr="00D97E7D">
        <w:rPr>
          <w:rFonts w:ascii="Times New Roman" w:hAnsi="Times New Roman" w:cs="Times New Roman"/>
          <w:bCs/>
          <w:iCs/>
          <w:sz w:val="22"/>
          <w:szCs w:val="22"/>
        </w:rPr>
        <w:t xml:space="preserve">merupakan hibah </w:t>
      </w:r>
      <w:r w:rsidRPr="00D97E7D">
        <w:rPr>
          <w:rFonts w:ascii="Times New Roman" w:hAnsi="Times New Roman" w:cs="Times New Roman"/>
          <w:bCs/>
          <w:iCs/>
          <w:sz w:val="22"/>
          <w:szCs w:val="22"/>
          <w:lang w:val="en-US"/>
        </w:rPr>
        <w:t>A</w:t>
      </w:r>
      <w:r w:rsidRPr="00D97E7D">
        <w:rPr>
          <w:rFonts w:ascii="Times New Roman" w:hAnsi="Times New Roman" w:cs="Times New Roman"/>
          <w:bCs/>
          <w:iCs/>
          <w:sz w:val="22"/>
          <w:szCs w:val="22"/>
        </w:rPr>
        <w:t xml:space="preserve">set </w:t>
      </w:r>
      <w:r w:rsidRPr="00D97E7D">
        <w:rPr>
          <w:rFonts w:ascii="Times New Roman" w:hAnsi="Times New Roman" w:cs="Times New Roman"/>
          <w:bCs/>
          <w:iCs/>
          <w:sz w:val="22"/>
          <w:szCs w:val="22"/>
          <w:lang w:val="en-US"/>
        </w:rPr>
        <w:t>T</w:t>
      </w:r>
      <w:r w:rsidRPr="00D97E7D">
        <w:rPr>
          <w:rFonts w:ascii="Times New Roman" w:hAnsi="Times New Roman" w:cs="Times New Roman"/>
          <w:bCs/>
          <w:iCs/>
          <w:sz w:val="22"/>
          <w:szCs w:val="22"/>
        </w:rPr>
        <w:t xml:space="preserve">etap </w:t>
      </w:r>
      <w:r w:rsidRPr="00D97E7D">
        <w:rPr>
          <w:rFonts w:ascii="Times New Roman" w:hAnsi="Times New Roman" w:cs="Times New Roman"/>
          <w:bCs/>
          <w:iCs/>
          <w:sz w:val="22"/>
          <w:szCs w:val="22"/>
          <w:lang w:val="en-US"/>
        </w:rPr>
        <w:t xml:space="preserve">Gedung dan Bangunan dari Kementerian PUPR sebesar Rp5.206.733.792,00 pada </w:t>
      </w:r>
      <w:r w:rsidRPr="00D97E7D">
        <w:rPr>
          <w:rFonts w:ascii="Times New Roman" w:hAnsi="Times New Roman" w:cs="Times New Roman"/>
          <w:sz w:val="22"/>
          <w:szCs w:val="22"/>
        </w:rPr>
        <w:t xml:space="preserve">Dinas Perumahan dan Kawasan </w:t>
      </w:r>
      <w:r w:rsidRPr="00D97E7D">
        <w:rPr>
          <w:rFonts w:ascii="Times New Roman" w:hAnsi="Times New Roman" w:cs="Times New Roman"/>
          <w:sz w:val="22"/>
          <w:szCs w:val="22"/>
          <w:lang w:val="en-US"/>
        </w:rPr>
        <w:t>Pemukiman</w:t>
      </w:r>
      <w:r w:rsidRPr="00D97E7D">
        <w:rPr>
          <w:rFonts w:ascii="Times New Roman" w:hAnsi="Times New Roman" w:cs="Times New Roman"/>
          <w:bCs/>
          <w:iCs/>
          <w:sz w:val="22"/>
          <w:szCs w:val="22"/>
          <w:lang w:val="en-US"/>
        </w:rPr>
        <w:t xml:space="preserve">; Hibah Aset Tetap </w:t>
      </w:r>
      <w:r w:rsidRPr="00D97E7D">
        <w:rPr>
          <w:rFonts w:ascii="Times New Roman" w:hAnsi="Times New Roman" w:cs="Times New Roman"/>
          <w:sz w:val="22"/>
          <w:szCs w:val="22"/>
        </w:rPr>
        <w:t xml:space="preserve">Jalan, Jaringan dan Instalasi </w:t>
      </w:r>
      <w:r w:rsidRPr="00D97E7D">
        <w:rPr>
          <w:rFonts w:ascii="Times New Roman" w:hAnsi="Times New Roman" w:cs="Times New Roman"/>
          <w:sz w:val="22"/>
          <w:szCs w:val="22"/>
          <w:lang w:val="en-US"/>
        </w:rPr>
        <w:t xml:space="preserve">dari Kementerian ESDM sebesar Rp470.935.000,00 </w:t>
      </w:r>
      <w:r w:rsidRPr="00D97E7D">
        <w:rPr>
          <w:rFonts w:ascii="Times New Roman" w:hAnsi="Times New Roman" w:cs="Times New Roman"/>
          <w:sz w:val="22"/>
          <w:szCs w:val="22"/>
        </w:rPr>
        <w:t xml:space="preserve">pada Dinas Perumahan dan Kawasan </w:t>
      </w:r>
      <w:r w:rsidRPr="00D97E7D">
        <w:rPr>
          <w:rFonts w:ascii="Times New Roman" w:hAnsi="Times New Roman" w:cs="Times New Roman"/>
          <w:sz w:val="22"/>
          <w:szCs w:val="22"/>
          <w:lang w:val="en-US"/>
        </w:rPr>
        <w:t xml:space="preserve">Pemukiman </w:t>
      </w:r>
      <w:r w:rsidRPr="00D97E7D">
        <w:rPr>
          <w:rFonts w:ascii="Times New Roman" w:hAnsi="Times New Roman" w:cs="Times New Roman"/>
          <w:bCs/>
          <w:iCs/>
          <w:sz w:val="22"/>
          <w:szCs w:val="22"/>
          <w:lang w:val="en-US"/>
        </w:rPr>
        <w:t>dan Hibah Aset Tetap Peralatan dan Mesin sebesar Rp1.077.150.000,00 pada Dinas Perhubungan.</w:t>
      </w:r>
    </w:p>
    <w:p w:rsidR="00A87D67" w:rsidRPr="00D97E7D" w:rsidRDefault="00A87D67" w:rsidP="008125BD">
      <w:pPr>
        <w:pStyle w:val="ListParagraph"/>
        <w:numPr>
          <w:ilvl w:val="0"/>
          <w:numId w:val="69"/>
        </w:numPr>
        <w:spacing w:before="60" w:line="280" w:lineRule="exact"/>
        <w:ind w:left="993" w:hanging="284"/>
        <w:contextualSpacing w:val="0"/>
        <w:jc w:val="both"/>
        <w:rPr>
          <w:b/>
          <w:bCs/>
          <w:sz w:val="22"/>
          <w:szCs w:val="22"/>
        </w:rPr>
      </w:pPr>
      <w:r w:rsidRPr="00D97E7D">
        <w:rPr>
          <w:b/>
          <w:bCs/>
          <w:sz w:val="22"/>
          <w:szCs w:val="22"/>
        </w:rPr>
        <w:t>Beban</w:t>
      </w:r>
    </w:p>
    <w:p w:rsidR="00A87D67" w:rsidRPr="00D97E7D" w:rsidRDefault="00A87D67" w:rsidP="00D75621">
      <w:pPr>
        <w:pStyle w:val="ListParagraph"/>
        <w:spacing w:after="60" w:line="280" w:lineRule="exact"/>
        <w:ind w:left="992"/>
        <w:contextualSpacing w:val="0"/>
        <w:jc w:val="both"/>
        <w:rPr>
          <w:sz w:val="22"/>
          <w:szCs w:val="22"/>
        </w:rPr>
      </w:pPr>
      <w:r w:rsidRPr="00D97E7D">
        <w:rPr>
          <w:sz w:val="22"/>
          <w:szCs w:val="22"/>
        </w:rPr>
        <w:t xml:space="preserve">Beban adalah penurunan manfaat ekonomi atau potensi jasa dalam periode pelaporan yang menurunkan ekuitas, yang dapat berupa pengeluaran atau konsumsi aset atau timbulnya </w:t>
      </w:r>
      <w:r w:rsidR="001932FD" w:rsidRPr="00D97E7D">
        <w:rPr>
          <w:sz w:val="22"/>
          <w:szCs w:val="22"/>
        </w:rPr>
        <w:t>kewajiban. Beban</w:t>
      </w:r>
      <w:r w:rsidRPr="00D97E7D">
        <w:rPr>
          <w:sz w:val="22"/>
          <w:szCs w:val="22"/>
        </w:rPr>
        <w:t xml:space="preserve"> diklasifikasikan berdasarkan klasifikasi </w:t>
      </w:r>
      <w:r w:rsidR="001932FD" w:rsidRPr="00D97E7D">
        <w:rPr>
          <w:sz w:val="22"/>
          <w:szCs w:val="22"/>
        </w:rPr>
        <w:t>ekonomi sebagai</w:t>
      </w:r>
      <w:r w:rsidR="00225DEF" w:rsidRPr="00D97E7D">
        <w:rPr>
          <w:sz w:val="22"/>
          <w:szCs w:val="22"/>
        </w:rPr>
        <w:t>berikut.</w:t>
      </w:r>
    </w:p>
    <w:p w:rsidR="00A87D67" w:rsidRPr="00D97E7D" w:rsidRDefault="00A87D67" w:rsidP="00A87D67">
      <w:pPr>
        <w:pStyle w:val="ListParagraph"/>
        <w:autoSpaceDE w:val="0"/>
        <w:autoSpaceDN w:val="0"/>
        <w:adjustRightInd w:val="0"/>
        <w:spacing w:line="280" w:lineRule="exact"/>
        <w:ind w:left="709"/>
        <w:contextualSpacing w:val="0"/>
        <w:jc w:val="center"/>
        <w:rPr>
          <w:rFonts w:ascii="Arial" w:hAnsi="Arial" w:cs="Arial"/>
          <w:b/>
          <w:sz w:val="18"/>
          <w:szCs w:val="18"/>
        </w:rPr>
      </w:pPr>
      <w:r w:rsidRPr="00D97E7D">
        <w:rPr>
          <w:rFonts w:ascii="Arial" w:hAnsi="Arial" w:cs="Arial"/>
          <w:b/>
          <w:sz w:val="18"/>
          <w:szCs w:val="18"/>
        </w:rPr>
        <w:t>Tabel 7.1</w:t>
      </w:r>
      <w:r w:rsidR="001D43C8" w:rsidRPr="00D97E7D">
        <w:rPr>
          <w:rFonts w:ascii="Arial" w:hAnsi="Arial" w:cs="Arial"/>
          <w:b/>
          <w:sz w:val="18"/>
          <w:szCs w:val="18"/>
        </w:rPr>
        <w:t>2</w:t>
      </w:r>
      <w:r w:rsidR="00490678" w:rsidRPr="00D97E7D">
        <w:rPr>
          <w:rFonts w:ascii="Arial" w:hAnsi="Arial" w:cs="Arial"/>
          <w:b/>
          <w:sz w:val="18"/>
          <w:szCs w:val="18"/>
          <w:lang w:val="en-US"/>
        </w:rPr>
        <w:t>1</w:t>
      </w:r>
      <w:r w:rsidRPr="00D97E7D">
        <w:rPr>
          <w:rFonts w:ascii="Arial" w:hAnsi="Arial" w:cs="Arial"/>
          <w:b/>
          <w:sz w:val="18"/>
          <w:szCs w:val="18"/>
        </w:rPr>
        <w:t>Beban</w:t>
      </w:r>
    </w:p>
    <w:tbl>
      <w:tblPr>
        <w:tblW w:w="708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1984"/>
        <w:gridCol w:w="1842"/>
      </w:tblGrid>
      <w:tr w:rsidR="0049281C" w:rsidRPr="00D97E7D" w:rsidTr="00F04948">
        <w:trPr>
          <w:tblHeader/>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C664D9" w:rsidP="00D7562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EC72B0" w:rsidRPr="00D97E7D">
              <w:rPr>
                <w:rFonts w:ascii="Arial" w:hAnsi="Arial" w:cs="Arial"/>
                <w:b/>
                <w:sz w:val="16"/>
                <w:szCs w:val="16"/>
              </w:rPr>
              <w:t>2020</w:t>
            </w:r>
          </w:p>
          <w:p w:rsidR="00A87D67" w:rsidRPr="00D97E7D" w:rsidRDefault="00A87D67" w:rsidP="00D7562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C664D9" w:rsidP="00D7562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EC72B0" w:rsidRPr="00D97E7D">
              <w:rPr>
                <w:rFonts w:ascii="Arial" w:hAnsi="Arial" w:cs="Arial"/>
                <w:b/>
                <w:sz w:val="16"/>
                <w:szCs w:val="16"/>
              </w:rPr>
              <w:t>2019</w:t>
            </w:r>
          </w:p>
          <w:p w:rsidR="00A87D67" w:rsidRPr="00D97E7D" w:rsidRDefault="00A87D67" w:rsidP="00D75621">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autoSpaceDE w:val="0"/>
              <w:autoSpaceDN w:val="0"/>
              <w:adjustRightInd w:val="0"/>
              <w:spacing w:line="280" w:lineRule="exact"/>
              <w:rPr>
                <w:rFonts w:ascii="Arial" w:hAnsi="Arial" w:cs="Arial"/>
                <w:sz w:val="16"/>
                <w:szCs w:val="16"/>
              </w:rPr>
            </w:pPr>
            <w:r w:rsidRPr="00D97E7D">
              <w:rPr>
                <w:rFonts w:ascii="Arial" w:hAnsi="Arial" w:cs="Arial"/>
                <w:sz w:val="16"/>
                <w:szCs w:val="16"/>
              </w:rPr>
              <w:t>Beban Pegawai</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EF0D84">
            <w:pPr>
              <w:jc w:val="right"/>
              <w:rPr>
                <w:rFonts w:ascii="Arial" w:hAnsi="Arial" w:cs="Arial"/>
                <w:sz w:val="16"/>
                <w:szCs w:val="16"/>
              </w:rPr>
            </w:pPr>
            <w:r w:rsidRPr="00D97E7D">
              <w:rPr>
                <w:rFonts w:ascii="Arial" w:hAnsi="Arial" w:cs="Arial"/>
                <w:sz w:val="16"/>
                <w:szCs w:val="16"/>
              </w:rPr>
              <w:t>391.710.2</w:t>
            </w:r>
            <w:r w:rsidR="00EF0D84">
              <w:rPr>
                <w:rFonts w:ascii="Arial" w:hAnsi="Arial" w:cs="Arial"/>
                <w:sz w:val="16"/>
                <w:szCs w:val="16"/>
                <w:lang w:val="en-US"/>
              </w:rPr>
              <w:t>56</w:t>
            </w:r>
            <w:r w:rsidRPr="00D97E7D">
              <w:rPr>
                <w:rFonts w:ascii="Arial" w:hAnsi="Arial" w:cs="Arial"/>
                <w:sz w:val="16"/>
                <w:szCs w:val="16"/>
              </w:rPr>
              <w:t>.</w:t>
            </w:r>
            <w:r w:rsidR="00EF0D84">
              <w:rPr>
                <w:rFonts w:ascii="Arial" w:hAnsi="Arial" w:cs="Arial"/>
                <w:sz w:val="16"/>
                <w:szCs w:val="16"/>
                <w:lang w:val="en-US"/>
              </w:rPr>
              <w:t>673</w:t>
            </w:r>
            <w:r w:rsidRPr="00D97E7D">
              <w:rPr>
                <w:rFonts w:ascii="Arial" w:hAnsi="Arial" w:cs="Arial"/>
                <w:sz w:val="16"/>
                <w:szCs w:val="16"/>
              </w:rPr>
              <w:t>,00</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384.442.504.463,00</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Persediaan</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EF0D84" w:rsidP="006E2743">
            <w:pPr>
              <w:spacing w:line="240" w:lineRule="exact"/>
              <w:jc w:val="right"/>
              <w:rPr>
                <w:rFonts w:ascii="Arial" w:hAnsi="Arial" w:cs="Arial"/>
                <w:sz w:val="16"/>
                <w:szCs w:val="16"/>
                <w:lang w:val="en-US"/>
              </w:rPr>
            </w:pPr>
            <w:r>
              <w:rPr>
                <w:rFonts w:ascii="Arial" w:hAnsi="Arial" w:cs="Arial"/>
                <w:sz w:val="16"/>
                <w:szCs w:val="16"/>
                <w:lang w:val="en-US"/>
              </w:rPr>
              <w:t>63.895.281.935,96</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spacing w:line="240" w:lineRule="exact"/>
              <w:jc w:val="right"/>
              <w:rPr>
                <w:rFonts w:ascii="Arial" w:hAnsi="Arial" w:cs="Arial"/>
                <w:sz w:val="16"/>
                <w:szCs w:val="16"/>
              </w:rPr>
            </w:pPr>
            <w:r w:rsidRPr="00D97E7D">
              <w:rPr>
                <w:rFonts w:ascii="Arial" w:hAnsi="Arial" w:cs="Arial"/>
                <w:bCs/>
                <w:sz w:val="16"/>
                <w:szCs w:val="16"/>
              </w:rPr>
              <w:t>96.993.496.616,29</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Jasa</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EF0D84" w:rsidP="006E2743">
            <w:pPr>
              <w:jc w:val="right"/>
              <w:rPr>
                <w:rFonts w:ascii="Arial" w:hAnsi="Arial" w:cs="Arial"/>
                <w:sz w:val="16"/>
                <w:szCs w:val="16"/>
                <w:lang w:val="en-US"/>
              </w:rPr>
            </w:pPr>
            <w:r>
              <w:rPr>
                <w:rFonts w:ascii="Arial" w:hAnsi="Arial" w:cs="Arial"/>
                <w:sz w:val="16"/>
                <w:szCs w:val="16"/>
                <w:lang w:val="en-US"/>
              </w:rPr>
              <w:t>154.443.805.442,61</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bCs/>
                <w:sz w:val="16"/>
                <w:szCs w:val="16"/>
              </w:rPr>
              <w:t>164.836.564.127,29</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Pemeliharaan</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bCs/>
                <w:sz w:val="16"/>
                <w:szCs w:val="16"/>
                <w:lang w:val="en-US"/>
              </w:rPr>
              <w:t>10.807.231.931</w:t>
            </w:r>
            <w:r w:rsidRPr="00D97E7D">
              <w:rPr>
                <w:rFonts w:ascii="Arial" w:hAnsi="Arial" w:cs="Arial"/>
                <w:bCs/>
                <w:sz w:val="16"/>
                <w:szCs w:val="16"/>
              </w:rPr>
              <w:t>,00</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bCs/>
                <w:sz w:val="16"/>
                <w:szCs w:val="16"/>
              </w:rPr>
              <w:t xml:space="preserve"> 12.056.677.934,00</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Perjalanan Dinas</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EF0D84" w:rsidP="006E2743">
            <w:pPr>
              <w:spacing w:line="240" w:lineRule="exact"/>
              <w:jc w:val="right"/>
              <w:rPr>
                <w:rFonts w:ascii="Arial" w:hAnsi="Arial" w:cs="Arial"/>
                <w:sz w:val="16"/>
                <w:szCs w:val="16"/>
                <w:lang w:val="en-US"/>
              </w:rPr>
            </w:pPr>
            <w:r>
              <w:rPr>
                <w:rFonts w:ascii="Arial" w:hAnsi="Arial" w:cs="Arial"/>
                <w:sz w:val="16"/>
                <w:szCs w:val="16"/>
                <w:lang w:val="en-US"/>
              </w:rPr>
              <w:t>88.661.054.992,52</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spacing w:line="240" w:lineRule="exact"/>
              <w:jc w:val="right"/>
              <w:rPr>
                <w:rFonts w:ascii="Arial" w:hAnsi="Arial" w:cs="Arial"/>
                <w:sz w:val="16"/>
                <w:szCs w:val="16"/>
              </w:rPr>
            </w:pPr>
            <w:r w:rsidRPr="00D97E7D">
              <w:rPr>
                <w:rFonts w:ascii="Arial" w:hAnsi="Arial" w:cs="Arial"/>
                <w:bCs/>
                <w:sz w:val="16"/>
                <w:szCs w:val="16"/>
              </w:rPr>
              <w:t>102.665.548.309,09</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Hibah</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53.595.876.685,00</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bCs/>
                <w:sz w:val="16"/>
                <w:szCs w:val="16"/>
              </w:rPr>
              <w:t>40.043.117.865,04</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lastRenderedPageBreak/>
              <w:t>Beban Bantuan Sosial</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spacing w:line="240" w:lineRule="exact"/>
              <w:jc w:val="right"/>
              <w:rPr>
                <w:rFonts w:ascii="Arial" w:hAnsi="Arial" w:cs="Arial"/>
                <w:sz w:val="16"/>
                <w:szCs w:val="16"/>
              </w:rPr>
            </w:pPr>
            <w:r w:rsidRPr="00D97E7D">
              <w:rPr>
                <w:rFonts w:ascii="Arial" w:hAnsi="Arial" w:cs="Arial"/>
                <w:sz w:val="16"/>
                <w:szCs w:val="16"/>
              </w:rPr>
              <w:t>165.000.000,00</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spacing w:line="240" w:lineRule="exact"/>
              <w:jc w:val="right"/>
              <w:rPr>
                <w:rFonts w:ascii="Arial" w:hAnsi="Arial" w:cs="Arial"/>
                <w:sz w:val="16"/>
                <w:szCs w:val="16"/>
              </w:rPr>
            </w:pPr>
            <w:r w:rsidRPr="00D97E7D">
              <w:rPr>
                <w:rFonts w:ascii="Arial" w:hAnsi="Arial" w:cs="Arial"/>
                <w:sz w:val="16"/>
                <w:szCs w:val="16"/>
              </w:rPr>
              <w:t>1.139.000.000,00</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Penyusutan</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EF0D84" w:rsidP="006E2743">
            <w:pPr>
              <w:spacing w:line="240" w:lineRule="exact"/>
              <w:jc w:val="right"/>
              <w:rPr>
                <w:rFonts w:ascii="Arial" w:hAnsi="Arial" w:cs="Arial"/>
                <w:sz w:val="16"/>
                <w:szCs w:val="16"/>
                <w:lang w:val="en-US"/>
              </w:rPr>
            </w:pPr>
            <w:r>
              <w:rPr>
                <w:rFonts w:ascii="Arial" w:hAnsi="Arial" w:cs="Arial"/>
                <w:sz w:val="16"/>
                <w:szCs w:val="16"/>
                <w:lang w:val="en-US"/>
              </w:rPr>
              <w:t>163.068.674.574,42</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spacing w:line="240" w:lineRule="exact"/>
              <w:jc w:val="right"/>
              <w:rPr>
                <w:rFonts w:ascii="Arial" w:hAnsi="Arial" w:cs="Arial"/>
                <w:sz w:val="16"/>
                <w:szCs w:val="16"/>
              </w:rPr>
            </w:pPr>
            <w:r w:rsidRPr="00D97E7D">
              <w:rPr>
                <w:rFonts w:ascii="Arial" w:hAnsi="Arial" w:cs="Arial"/>
                <w:bCs/>
                <w:sz w:val="16"/>
                <w:szCs w:val="16"/>
              </w:rPr>
              <w:t>239.200.188.034,69</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Amortisasi</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lang w:val="en-US"/>
              </w:rPr>
              <w:t>474.692.939,63</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 xml:space="preserve">234.486.000,00 </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Penyisihan Piutang</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lang w:val="en-US"/>
              </w:rPr>
            </w:pPr>
            <w:r w:rsidRPr="00D97E7D">
              <w:rPr>
                <w:rFonts w:ascii="Arial" w:hAnsi="Arial" w:cs="Arial"/>
                <w:sz w:val="16"/>
                <w:szCs w:val="16"/>
              </w:rPr>
              <w:t>2.678.889.199,35</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2.905.708.645,29</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Beban Lain-Lain</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EF0D84" w:rsidP="006E2743">
            <w:pPr>
              <w:jc w:val="right"/>
              <w:rPr>
                <w:rFonts w:ascii="Arial" w:hAnsi="Arial" w:cs="Arial"/>
                <w:sz w:val="16"/>
                <w:szCs w:val="16"/>
                <w:lang w:val="en-US"/>
              </w:rPr>
            </w:pPr>
            <w:r>
              <w:rPr>
                <w:rFonts w:ascii="Arial" w:hAnsi="Arial" w:cs="Arial"/>
                <w:sz w:val="16"/>
                <w:szCs w:val="16"/>
              </w:rPr>
              <w:t>8.7</w:t>
            </w:r>
            <w:r>
              <w:rPr>
                <w:rFonts w:ascii="Arial" w:hAnsi="Arial" w:cs="Arial"/>
                <w:sz w:val="16"/>
                <w:szCs w:val="16"/>
                <w:lang w:val="en-US"/>
              </w:rPr>
              <w:t>27.476.560</w:t>
            </w:r>
            <w:r w:rsidR="006E2743" w:rsidRPr="00D97E7D">
              <w:rPr>
                <w:rFonts w:ascii="Arial" w:hAnsi="Arial" w:cs="Arial"/>
                <w:sz w:val="16"/>
                <w:szCs w:val="16"/>
              </w:rPr>
              <w:t>,47</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6.961.460.985,60</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Bantuan Keuangan ke Desa</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7.513.880.000,00</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7.513.880.000,00</w:t>
            </w:r>
          </w:p>
        </w:tc>
      </w:tr>
      <w:tr w:rsidR="006E2743" w:rsidRPr="00D97E7D" w:rsidTr="00612811">
        <w:tc>
          <w:tcPr>
            <w:tcW w:w="3260" w:type="dxa"/>
            <w:tcBorders>
              <w:top w:val="single" w:sz="4" w:space="0" w:color="auto"/>
              <w:left w:val="single" w:sz="4" w:space="0" w:color="auto"/>
              <w:bottom w:val="single" w:sz="4" w:space="0" w:color="auto"/>
              <w:right w:val="single" w:sz="4" w:space="0" w:color="auto"/>
            </w:tcBorders>
          </w:tcPr>
          <w:p w:rsidR="006E2743" w:rsidRPr="00D97E7D" w:rsidRDefault="006E2743" w:rsidP="006E2743">
            <w:pPr>
              <w:spacing w:line="280" w:lineRule="exact"/>
              <w:rPr>
                <w:rFonts w:ascii="Arial" w:hAnsi="Arial" w:cs="Arial"/>
                <w:sz w:val="16"/>
                <w:szCs w:val="16"/>
              </w:rPr>
            </w:pPr>
            <w:r w:rsidRPr="00D97E7D">
              <w:rPr>
                <w:rFonts w:ascii="Arial" w:hAnsi="Arial" w:cs="Arial"/>
                <w:sz w:val="16"/>
                <w:szCs w:val="16"/>
              </w:rPr>
              <w:t>Bantuan Keuangan ke Partai Politik</w:t>
            </w:r>
          </w:p>
        </w:tc>
        <w:tc>
          <w:tcPr>
            <w:tcW w:w="1984"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lang w:val="en-US"/>
              </w:rPr>
              <w:t>938.701.918</w:t>
            </w:r>
            <w:r w:rsidRPr="00D97E7D">
              <w:rPr>
                <w:rFonts w:ascii="Arial" w:hAnsi="Arial" w:cs="Arial"/>
                <w:sz w:val="16"/>
                <w:szCs w:val="16"/>
              </w:rPr>
              <w:t>,00</w:t>
            </w:r>
          </w:p>
        </w:tc>
        <w:tc>
          <w:tcPr>
            <w:tcW w:w="1842" w:type="dxa"/>
            <w:tcBorders>
              <w:top w:val="single" w:sz="4" w:space="0" w:color="auto"/>
              <w:left w:val="single" w:sz="4" w:space="0" w:color="auto"/>
              <w:bottom w:val="single" w:sz="4" w:space="0" w:color="auto"/>
              <w:right w:val="single" w:sz="4" w:space="0" w:color="auto"/>
            </w:tcBorders>
            <w:vAlign w:val="center"/>
          </w:tcPr>
          <w:p w:rsidR="006E2743" w:rsidRPr="00D97E7D" w:rsidRDefault="006E2743" w:rsidP="006E2743">
            <w:pPr>
              <w:jc w:val="right"/>
              <w:rPr>
                <w:rFonts w:ascii="Arial" w:hAnsi="Arial" w:cs="Arial"/>
                <w:sz w:val="16"/>
                <w:szCs w:val="16"/>
              </w:rPr>
            </w:pPr>
            <w:r w:rsidRPr="00D97E7D">
              <w:rPr>
                <w:rFonts w:ascii="Arial" w:hAnsi="Arial" w:cs="Arial"/>
                <w:sz w:val="16"/>
                <w:szCs w:val="16"/>
              </w:rPr>
              <w:t>882.012.066,00</w:t>
            </w:r>
          </w:p>
        </w:tc>
      </w:tr>
      <w:tr w:rsidR="0049281C" w:rsidRPr="00D97E7D" w:rsidTr="00612811">
        <w:tc>
          <w:tcPr>
            <w:tcW w:w="3260" w:type="dxa"/>
            <w:tcBorders>
              <w:top w:val="single" w:sz="4" w:space="0" w:color="auto"/>
              <w:left w:val="single" w:sz="4" w:space="0" w:color="auto"/>
              <w:bottom w:val="single" w:sz="4" w:space="0" w:color="auto"/>
              <w:right w:val="single" w:sz="4" w:space="0" w:color="auto"/>
            </w:tcBorders>
          </w:tcPr>
          <w:p w:rsidR="00EC72B0" w:rsidRPr="00D97E7D" w:rsidRDefault="00EC72B0" w:rsidP="00EC72B0">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984" w:type="dxa"/>
            <w:tcBorders>
              <w:top w:val="single" w:sz="4" w:space="0" w:color="auto"/>
              <w:left w:val="single" w:sz="4" w:space="0" w:color="auto"/>
              <w:bottom w:val="single" w:sz="4" w:space="0" w:color="auto"/>
              <w:right w:val="single" w:sz="4" w:space="0" w:color="auto"/>
            </w:tcBorders>
            <w:vAlign w:val="center"/>
          </w:tcPr>
          <w:p w:rsidR="00EC72B0" w:rsidRPr="00EF0D84" w:rsidRDefault="00EF0D84" w:rsidP="00EC72B0">
            <w:pPr>
              <w:jc w:val="right"/>
              <w:rPr>
                <w:rFonts w:ascii="Arial" w:hAnsi="Arial" w:cs="Arial"/>
                <w:b/>
                <w:bCs/>
                <w:sz w:val="16"/>
                <w:szCs w:val="16"/>
                <w:lang w:val="en-US"/>
              </w:rPr>
            </w:pPr>
            <w:r>
              <w:rPr>
                <w:rFonts w:ascii="Arial" w:hAnsi="Arial" w:cs="Arial"/>
                <w:b/>
                <w:sz w:val="16"/>
                <w:szCs w:val="16"/>
                <w:lang w:val="en-US"/>
              </w:rPr>
              <w:t>946.680.822.851,96</w:t>
            </w:r>
          </w:p>
        </w:tc>
        <w:tc>
          <w:tcPr>
            <w:tcW w:w="1842" w:type="dxa"/>
            <w:tcBorders>
              <w:top w:val="single" w:sz="4" w:space="0" w:color="auto"/>
              <w:left w:val="single" w:sz="4" w:space="0" w:color="auto"/>
              <w:bottom w:val="single" w:sz="4" w:space="0" w:color="auto"/>
              <w:right w:val="single" w:sz="4" w:space="0" w:color="auto"/>
            </w:tcBorders>
            <w:vAlign w:val="center"/>
          </w:tcPr>
          <w:p w:rsidR="00EC72B0" w:rsidRPr="00D97E7D" w:rsidRDefault="00EC72B0" w:rsidP="00EC72B0">
            <w:pPr>
              <w:jc w:val="right"/>
              <w:rPr>
                <w:rFonts w:ascii="Arial" w:hAnsi="Arial" w:cs="Arial"/>
                <w:b/>
                <w:bCs/>
                <w:sz w:val="16"/>
                <w:szCs w:val="16"/>
              </w:rPr>
            </w:pPr>
            <w:r w:rsidRPr="00D97E7D">
              <w:rPr>
                <w:rFonts w:ascii="Arial" w:hAnsi="Arial" w:cs="Arial"/>
                <w:b/>
                <w:sz w:val="16"/>
                <w:szCs w:val="16"/>
              </w:rPr>
              <w:t>1.059.874.645.046,29</w:t>
            </w:r>
          </w:p>
        </w:tc>
      </w:tr>
    </w:tbl>
    <w:p w:rsidR="00A87D67" w:rsidRPr="00D97E7D" w:rsidRDefault="00A87D67" w:rsidP="008125BD">
      <w:pPr>
        <w:pStyle w:val="ListParagraph"/>
        <w:numPr>
          <w:ilvl w:val="0"/>
          <w:numId w:val="76"/>
        </w:numPr>
        <w:spacing w:before="120" w:line="280" w:lineRule="exact"/>
        <w:ind w:left="1276" w:hanging="284"/>
        <w:contextualSpacing w:val="0"/>
        <w:jc w:val="both"/>
        <w:rPr>
          <w:b/>
          <w:bCs/>
          <w:sz w:val="22"/>
          <w:szCs w:val="22"/>
        </w:rPr>
      </w:pPr>
      <w:r w:rsidRPr="00D97E7D">
        <w:rPr>
          <w:b/>
          <w:bCs/>
          <w:sz w:val="22"/>
          <w:szCs w:val="22"/>
        </w:rPr>
        <w:t>Beban Pegawai</w:t>
      </w:r>
    </w:p>
    <w:p w:rsidR="00A87D67" w:rsidRPr="00EF0D84" w:rsidRDefault="00A87D67" w:rsidP="000B46F4">
      <w:pPr>
        <w:pStyle w:val="ListParagraph"/>
        <w:spacing w:line="280" w:lineRule="exact"/>
        <w:ind w:left="1276"/>
        <w:contextualSpacing w:val="0"/>
        <w:jc w:val="both"/>
        <w:rPr>
          <w:sz w:val="22"/>
          <w:szCs w:val="22"/>
        </w:rPr>
      </w:pPr>
      <w:r w:rsidRPr="00EF0D84">
        <w:rPr>
          <w:sz w:val="22"/>
          <w:szCs w:val="22"/>
        </w:rPr>
        <w:t>Beban Pegawai disajikan dengan basis akrual, pengakuan Beban Pegawai terjadi pada saat timbulnya kewajiban, sehingga nilai Beban Pegawai sebesar belanja pegawai</w:t>
      </w:r>
      <w:r w:rsidR="00960FDF" w:rsidRPr="00EF0D84">
        <w:rPr>
          <w:sz w:val="22"/>
          <w:szCs w:val="22"/>
        </w:rPr>
        <w:t xml:space="preserve"> yang dibayarkan pada tahun </w:t>
      </w:r>
      <w:r w:rsidR="00662672" w:rsidRPr="00EF0D84">
        <w:rPr>
          <w:sz w:val="22"/>
          <w:szCs w:val="22"/>
        </w:rPr>
        <w:t>20</w:t>
      </w:r>
      <w:r w:rsidR="0049281C" w:rsidRPr="00EF0D84">
        <w:rPr>
          <w:sz w:val="22"/>
          <w:szCs w:val="22"/>
          <w:lang w:val="en-US"/>
        </w:rPr>
        <w:t>20</w:t>
      </w:r>
      <w:r w:rsidRPr="00EF0D84">
        <w:rPr>
          <w:sz w:val="22"/>
          <w:szCs w:val="22"/>
        </w:rPr>
        <w:t xml:space="preserve"> dan tidak termasuk pembayaran atas belanja pegawai tahun sebelumnya dikurangi dengan belanja pegawai yang dikapitalisasi menjadi aset tetap dan ditambah dengan utang belanja pega</w:t>
      </w:r>
      <w:r w:rsidR="00960FDF" w:rsidRPr="00EF0D84">
        <w:rPr>
          <w:sz w:val="22"/>
          <w:szCs w:val="22"/>
        </w:rPr>
        <w:t xml:space="preserve">wai yang terjadi pada tahun </w:t>
      </w:r>
      <w:r w:rsidR="00662672" w:rsidRPr="00EF0D84">
        <w:rPr>
          <w:sz w:val="22"/>
          <w:szCs w:val="22"/>
        </w:rPr>
        <w:t>20</w:t>
      </w:r>
      <w:r w:rsidR="0049281C" w:rsidRPr="00EF0D84">
        <w:rPr>
          <w:sz w:val="22"/>
          <w:szCs w:val="22"/>
          <w:lang w:val="en-US"/>
        </w:rPr>
        <w:t>20</w:t>
      </w:r>
      <w:r w:rsidRPr="00EF0D84">
        <w:rPr>
          <w:sz w:val="22"/>
          <w:szCs w:val="22"/>
        </w:rPr>
        <w:t>.</w:t>
      </w:r>
    </w:p>
    <w:p w:rsidR="00A87D67" w:rsidRPr="00EF0D84" w:rsidRDefault="00A87D67" w:rsidP="00AF24C8">
      <w:pPr>
        <w:pStyle w:val="ListParagraph"/>
        <w:spacing w:after="60" w:line="280" w:lineRule="exact"/>
        <w:ind w:left="1276"/>
        <w:contextualSpacing w:val="0"/>
        <w:jc w:val="both"/>
        <w:rPr>
          <w:sz w:val="22"/>
          <w:szCs w:val="22"/>
        </w:rPr>
      </w:pPr>
      <w:r w:rsidRPr="00EF0D84">
        <w:rPr>
          <w:sz w:val="22"/>
          <w:szCs w:val="22"/>
        </w:rPr>
        <w:t xml:space="preserve">Beban </w:t>
      </w:r>
      <w:r w:rsidR="00960FDF" w:rsidRPr="00EF0D84">
        <w:rPr>
          <w:sz w:val="22"/>
          <w:szCs w:val="22"/>
        </w:rPr>
        <w:t xml:space="preserve">Pegawai pada tahun </w:t>
      </w:r>
      <w:r w:rsidR="00662672" w:rsidRPr="00EF0D84">
        <w:rPr>
          <w:sz w:val="22"/>
          <w:szCs w:val="22"/>
        </w:rPr>
        <w:t>20</w:t>
      </w:r>
      <w:r w:rsidR="0049281C" w:rsidRPr="00EF0D84">
        <w:rPr>
          <w:sz w:val="22"/>
          <w:szCs w:val="22"/>
          <w:lang w:val="en-US"/>
        </w:rPr>
        <w:t>20</w:t>
      </w:r>
      <w:r w:rsidRPr="00EF0D84">
        <w:rPr>
          <w:sz w:val="22"/>
          <w:szCs w:val="22"/>
        </w:rPr>
        <w:t xml:space="preserve"> terealisasi sebesar </w:t>
      </w:r>
      <w:r w:rsidR="009937BF" w:rsidRPr="00EF0D84">
        <w:rPr>
          <w:sz w:val="22"/>
          <w:szCs w:val="22"/>
        </w:rPr>
        <w:t>Rp</w:t>
      </w:r>
      <w:r w:rsidR="00EF0D84" w:rsidRPr="00EF0D84">
        <w:rPr>
          <w:sz w:val="22"/>
          <w:szCs w:val="22"/>
        </w:rPr>
        <w:t>391.710.2</w:t>
      </w:r>
      <w:r w:rsidR="00EF0D84" w:rsidRPr="00EF0D84">
        <w:rPr>
          <w:sz w:val="22"/>
          <w:szCs w:val="22"/>
          <w:lang w:val="en-US"/>
        </w:rPr>
        <w:t>56</w:t>
      </w:r>
      <w:r w:rsidR="00EF0D84" w:rsidRPr="00EF0D84">
        <w:rPr>
          <w:sz w:val="22"/>
          <w:szCs w:val="22"/>
        </w:rPr>
        <w:t>.</w:t>
      </w:r>
      <w:r w:rsidR="00EF0D84" w:rsidRPr="00EF0D84">
        <w:rPr>
          <w:sz w:val="22"/>
          <w:szCs w:val="22"/>
          <w:lang w:val="en-US"/>
        </w:rPr>
        <w:t>673</w:t>
      </w:r>
      <w:r w:rsidR="00EF0D84" w:rsidRPr="00EF0D84">
        <w:rPr>
          <w:sz w:val="22"/>
          <w:szCs w:val="22"/>
        </w:rPr>
        <w:t>,00</w:t>
      </w:r>
      <w:r w:rsidR="000B46F4" w:rsidRPr="00EF0D84">
        <w:rPr>
          <w:sz w:val="22"/>
          <w:szCs w:val="22"/>
        </w:rPr>
        <w:t xml:space="preserve">dengan rincian sebagai </w:t>
      </w:r>
      <w:r w:rsidR="00225DEF" w:rsidRPr="00EF0D84">
        <w:rPr>
          <w:sz w:val="22"/>
          <w:szCs w:val="22"/>
        </w:rPr>
        <w:t>berikut.</w:t>
      </w:r>
    </w:p>
    <w:p w:rsidR="00A87D67" w:rsidRPr="00D97E7D" w:rsidRDefault="00A87D67" w:rsidP="00AF24C8">
      <w:pPr>
        <w:pStyle w:val="ListParagraph"/>
        <w:autoSpaceDE w:val="0"/>
        <w:autoSpaceDN w:val="0"/>
        <w:adjustRightInd w:val="0"/>
        <w:spacing w:line="280" w:lineRule="exact"/>
        <w:ind w:left="709"/>
        <w:contextualSpacing w:val="0"/>
        <w:jc w:val="center"/>
        <w:rPr>
          <w:rFonts w:ascii="Arial" w:hAnsi="Arial" w:cs="Arial"/>
          <w:b/>
          <w:sz w:val="18"/>
          <w:szCs w:val="18"/>
        </w:rPr>
      </w:pPr>
      <w:r w:rsidRPr="00D97E7D">
        <w:rPr>
          <w:rFonts w:ascii="Arial" w:hAnsi="Arial" w:cs="Arial"/>
          <w:b/>
          <w:sz w:val="18"/>
          <w:szCs w:val="18"/>
        </w:rPr>
        <w:t>Tabel 7.1</w:t>
      </w:r>
      <w:r w:rsidR="001D43C8" w:rsidRPr="00D97E7D">
        <w:rPr>
          <w:rFonts w:ascii="Arial" w:hAnsi="Arial" w:cs="Arial"/>
          <w:b/>
          <w:sz w:val="18"/>
          <w:szCs w:val="18"/>
        </w:rPr>
        <w:t>2</w:t>
      </w:r>
      <w:r w:rsidR="00490678" w:rsidRPr="00D97E7D">
        <w:rPr>
          <w:rFonts w:ascii="Arial" w:hAnsi="Arial" w:cs="Arial"/>
          <w:b/>
          <w:sz w:val="18"/>
          <w:szCs w:val="18"/>
          <w:lang w:val="en-US"/>
        </w:rPr>
        <w:t>2</w:t>
      </w:r>
      <w:r w:rsidRPr="00D97E7D">
        <w:rPr>
          <w:rFonts w:ascii="Arial" w:hAnsi="Arial" w:cs="Arial"/>
          <w:b/>
          <w:sz w:val="18"/>
          <w:szCs w:val="18"/>
        </w:rPr>
        <w:t xml:space="preserve">Beban Pegawai </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1843"/>
        <w:gridCol w:w="1843"/>
        <w:gridCol w:w="1843"/>
      </w:tblGrid>
      <w:tr w:rsidR="00BC1332" w:rsidRPr="00D97E7D" w:rsidTr="00E27BFB">
        <w:trPr>
          <w:trHeight w:val="499"/>
          <w:tblHead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 Pegawai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LRA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AF24C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AF24C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B50577" w:rsidRPr="00D97E7D" w:rsidTr="0044746B">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right="-130"/>
              <w:contextualSpacing w:val="0"/>
              <w:rPr>
                <w:rFonts w:ascii="Arial" w:hAnsi="Arial" w:cs="Arial"/>
                <w:sz w:val="16"/>
                <w:szCs w:val="16"/>
              </w:rPr>
            </w:pPr>
            <w:r w:rsidRPr="00D97E7D">
              <w:rPr>
                <w:rFonts w:ascii="Arial" w:hAnsi="Arial" w:cs="Arial"/>
                <w:sz w:val="16"/>
                <w:szCs w:val="16"/>
              </w:rPr>
              <w:t>Gaji &amp; Tunjangan PNS Daerah dan DPRD</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FD5E07" w:rsidRDefault="00B50577" w:rsidP="00FD5E07">
            <w:pPr>
              <w:spacing w:line="280" w:lineRule="exact"/>
              <w:jc w:val="right"/>
              <w:rPr>
                <w:rFonts w:ascii="Arial" w:hAnsi="Arial" w:cs="Arial"/>
                <w:sz w:val="16"/>
                <w:szCs w:val="16"/>
                <w:lang w:val="en-US"/>
              </w:rPr>
            </w:pPr>
            <w:r w:rsidRPr="00D97E7D">
              <w:rPr>
                <w:rFonts w:ascii="Arial" w:hAnsi="Arial" w:cs="Arial"/>
                <w:sz w:val="16"/>
                <w:szCs w:val="16"/>
              </w:rPr>
              <w:t>28</w:t>
            </w:r>
            <w:r w:rsidR="00FD5E07">
              <w:rPr>
                <w:rFonts w:ascii="Arial" w:hAnsi="Arial" w:cs="Arial"/>
                <w:sz w:val="16"/>
                <w:szCs w:val="16"/>
                <w:lang w:val="en-US"/>
              </w:rPr>
              <w:t>4.262.269.795,00.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FD5E07">
            <w:pPr>
              <w:spacing w:line="280" w:lineRule="exact"/>
              <w:jc w:val="right"/>
              <w:rPr>
                <w:rFonts w:ascii="Arial" w:hAnsi="Arial" w:cs="Arial"/>
                <w:sz w:val="16"/>
                <w:szCs w:val="16"/>
              </w:rPr>
            </w:pPr>
            <w:r w:rsidRPr="00D97E7D">
              <w:rPr>
                <w:rFonts w:ascii="Arial" w:hAnsi="Arial" w:cs="Arial"/>
                <w:sz w:val="16"/>
                <w:szCs w:val="16"/>
              </w:rPr>
              <w:t>281.904.</w:t>
            </w:r>
            <w:r w:rsidR="00FD5E07">
              <w:rPr>
                <w:rFonts w:ascii="Arial" w:hAnsi="Arial" w:cs="Arial"/>
                <w:sz w:val="16"/>
                <w:szCs w:val="16"/>
                <w:lang w:val="en-US"/>
              </w:rPr>
              <w:t>208</w:t>
            </w:r>
            <w:r w:rsidRPr="00D97E7D">
              <w:rPr>
                <w:rFonts w:ascii="Arial" w:hAnsi="Arial" w:cs="Arial"/>
                <w:sz w:val="16"/>
                <w:szCs w:val="16"/>
              </w:rPr>
              <w:t>.</w:t>
            </w:r>
            <w:r w:rsidR="00FD5E07">
              <w:rPr>
                <w:rFonts w:ascii="Arial" w:hAnsi="Arial" w:cs="Arial"/>
                <w:sz w:val="16"/>
                <w:szCs w:val="16"/>
                <w:lang w:val="en-US"/>
              </w:rPr>
              <w:t>491</w:t>
            </w:r>
            <w:r w:rsidRPr="00D97E7D">
              <w:rPr>
                <w:rFonts w:ascii="Arial" w:hAnsi="Arial" w:cs="Arial"/>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lang w:val="en-US"/>
              </w:rPr>
              <w:t>2.358.061.304</w:t>
            </w:r>
            <w:r w:rsidRPr="00D97E7D">
              <w:rPr>
                <w:rFonts w:ascii="Arial" w:hAnsi="Arial" w:cs="Arial"/>
                <w:sz w:val="16"/>
                <w:szCs w:val="16"/>
              </w:rPr>
              <w:t>,00</w:t>
            </w:r>
          </w:p>
        </w:tc>
      </w:tr>
      <w:tr w:rsidR="00B50577" w:rsidRPr="00D97E7D" w:rsidTr="00BC1332">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line="280" w:lineRule="exact"/>
              <w:ind w:left="0"/>
              <w:contextualSpacing w:val="0"/>
              <w:rPr>
                <w:rFonts w:ascii="Arial" w:hAnsi="Arial" w:cs="Arial"/>
                <w:sz w:val="16"/>
                <w:szCs w:val="16"/>
              </w:rPr>
            </w:pPr>
            <w:r w:rsidRPr="00D97E7D">
              <w:rPr>
                <w:rFonts w:ascii="Arial" w:hAnsi="Arial" w:cs="Arial"/>
                <w:sz w:val="16"/>
                <w:szCs w:val="16"/>
              </w:rPr>
              <w:t>Tambahan Penghasilan PNS</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10</w:t>
            </w:r>
            <w:r w:rsidRPr="00D97E7D">
              <w:rPr>
                <w:rFonts w:ascii="Arial" w:hAnsi="Arial" w:cs="Arial"/>
                <w:sz w:val="16"/>
                <w:szCs w:val="16"/>
                <w:lang w:val="en-US"/>
              </w:rPr>
              <w:t>3.425.442.112</w:t>
            </w:r>
            <w:r w:rsidRPr="00D97E7D">
              <w:rPr>
                <w:rFonts w:ascii="Arial" w:hAnsi="Arial" w:cs="Arial"/>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100.127.718.312,00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lang w:val="en-US"/>
              </w:rPr>
            </w:pPr>
            <w:r w:rsidRPr="00D97E7D">
              <w:rPr>
                <w:rFonts w:ascii="Arial" w:hAnsi="Arial" w:cs="Arial"/>
                <w:sz w:val="16"/>
                <w:szCs w:val="16"/>
                <w:lang w:val="en-US"/>
              </w:rPr>
              <w:t>3.297.723.800,00</w:t>
            </w:r>
          </w:p>
        </w:tc>
      </w:tr>
      <w:tr w:rsidR="00B50577" w:rsidRPr="00D97E7D" w:rsidTr="0044746B">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sz w:val="16"/>
                <w:szCs w:val="16"/>
              </w:rPr>
            </w:pPr>
            <w:r w:rsidRPr="00D97E7D">
              <w:rPr>
                <w:rFonts w:ascii="Arial" w:hAnsi="Arial" w:cs="Arial"/>
                <w:sz w:val="16"/>
                <w:szCs w:val="16"/>
              </w:rPr>
              <w:t>Belanja Penunjang Operasional KDH/WKDH dan DPRD</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3.549.600.000,00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3.549.600.000,00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0,00</w:t>
            </w:r>
          </w:p>
        </w:tc>
      </w:tr>
      <w:tr w:rsidR="00B50577" w:rsidRPr="00D97E7D" w:rsidTr="002F75A8">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line="280" w:lineRule="exact"/>
              <w:ind w:left="0"/>
              <w:contextualSpacing w:val="0"/>
              <w:rPr>
                <w:rFonts w:ascii="Arial" w:hAnsi="Arial" w:cs="Arial"/>
                <w:sz w:val="16"/>
                <w:szCs w:val="16"/>
              </w:rPr>
            </w:pPr>
            <w:r w:rsidRPr="00D97E7D">
              <w:rPr>
                <w:rFonts w:ascii="Arial" w:hAnsi="Arial" w:cs="Arial"/>
                <w:sz w:val="16"/>
                <w:szCs w:val="16"/>
              </w:rPr>
              <w:t xml:space="preserve">Biaya Pemungutan Pajak </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48.847.084,00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48.847.084,00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0,00</w:t>
            </w:r>
          </w:p>
        </w:tc>
      </w:tr>
      <w:tr w:rsidR="00B50577" w:rsidRPr="00D97E7D" w:rsidTr="00AF24C8">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spacing w:line="280" w:lineRule="exact"/>
              <w:rPr>
                <w:rFonts w:ascii="Arial" w:hAnsi="Arial" w:cs="Arial"/>
                <w:sz w:val="16"/>
                <w:szCs w:val="16"/>
              </w:rPr>
            </w:pPr>
            <w:r w:rsidRPr="00D97E7D">
              <w:rPr>
                <w:rFonts w:ascii="Arial" w:hAnsi="Arial" w:cs="Arial"/>
                <w:sz w:val="16"/>
                <w:szCs w:val="16"/>
              </w:rPr>
              <w:t>Uang Lembur</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424.182.000,00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424.182.000,00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80" w:lineRule="exact"/>
              <w:jc w:val="right"/>
              <w:rPr>
                <w:rFonts w:ascii="Arial" w:hAnsi="Arial" w:cs="Arial"/>
                <w:sz w:val="16"/>
                <w:szCs w:val="16"/>
              </w:rPr>
            </w:pPr>
            <w:r w:rsidRPr="00D97E7D">
              <w:rPr>
                <w:rFonts w:ascii="Arial" w:hAnsi="Arial" w:cs="Arial"/>
                <w:sz w:val="16"/>
                <w:szCs w:val="16"/>
              </w:rPr>
              <w:t>0,00</w:t>
            </w:r>
          </w:p>
        </w:tc>
      </w:tr>
      <w:tr w:rsidR="00B50577" w:rsidRPr="00D97E7D" w:rsidTr="00BC1332">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1C753E" w:rsidP="001C753E">
            <w:pPr>
              <w:autoSpaceDE w:val="0"/>
              <w:autoSpaceDN w:val="0"/>
              <w:adjustRightInd w:val="0"/>
              <w:spacing w:line="280" w:lineRule="exact"/>
              <w:jc w:val="right"/>
              <w:rPr>
                <w:rFonts w:ascii="Arial" w:hAnsi="Arial" w:cs="Arial"/>
                <w:b/>
                <w:bCs/>
                <w:sz w:val="16"/>
                <w:szCs w:val="16"/>
              </w:rPr>
            </w:pPr>
            <w:r>
              <w:rPr>
                <w:rFonts w:ascii="Arial" w:hAnsi="Arial" w:cs="Arial"/>
                <w:b/>
                <w:sz w:val="16"/>
                <w:szCs w:val="16"/>
              </w:rPr>
              <w:t>391.710.</w:t>
            </w:r>
            <w:r>
              <w:rPr>
                <w:rFonts w:ascii="Arial" w:hAnsi="Arial" w:cs="Arial"/>
                <w:b/>
                <w:sz w:val="16"/>
                <w:szCs w:val="16"/>
                <w:lang w:val="en-US"/>
              </w:rPr>
              <w:t>340</w:t>
            </w:r>
            <w:r w:rsidR="00B50577" w:rsidRPr="00D97E7D">
              <w:rPr>
                <w:rFonts w:ascii="Arial" w:hAnsi="Arial" w:cs="Arial"/>
                <w:b/>
                <w:sz w:val="16"/>
                <w:szCs w:val="16"/>
              </w:rPr>
              <w:t>.</w:t>
            </w:r>
            <w:r>
              <w:rPr>
                <w:rFonts w:ascii="Arial" w:hAnsi="Arial" w:cs="Arial"/>
                <w:b/>
                <w:sz w:val="16"/>
                <w:szCs w:val="16"/>
                <w:lang w:val="en-US"/>
              </w:rPr>
              <w:t>991</w:t>
            </w:r>
            <w:r w:rsidR="00B50577" w:rsidRPr="00D97E7D">
              <w:rPr>
                <w:rFonts w:ascii="Arial" w:hAnsi="Arial" w:cs="Arial"/>
                <w:b/>
                <w:sz w:val="16"/>
                <w:szCs w:val="16"/>
              </w:rPr>
              <w:t>,00</w:t>
            </w:r>
          </w:p>
        </w:tc>
        <w:tc>
          <w:tcPr>
            <w:tcW w:w="1843" w:type="dxa"/>
            <w:tcBorders>
              <w:top w:val="single" w:sz="4" w:space="0" w:color="auto"/>
              <w:left w:val="single" w:sz="4" w:space="0" w:color="auto"/>
              <w:bottom w:val="single" w:sz="4" w:space="0" w:color="auto"/>
              <w:right w:val="single" w:sz="4" w:space="0" w:color="auto"/>
            </w:tcBorders>
          </w:tcPr>
          <w:p w:rsidR="00B50577" w:rsidRPr="00D97E7D" w:rsidRDefault="001C753E" w:rsidP="00B50577">
            <w:pPr>
              <w:autoSpaceDE w:val="0"/>
              <w:autoSpaceDN w:val="0"/>
              <w:adjustRightInd w:val="0"/>
              <w:spacing w:line="280" w:lineRule="exact"/>
              <w:jc w:val="right"/>
              <w:rPr>
                <w:rFonts w:ascii="Arial" w:hAnsi="Arial" w:cs="Arial"/>
                <w:b/>
                <w:bCs/>
                <w:sz w:val="16"/>
                <w:szCs w:val="16"/>
              </w:rPr>
            </w:pPr>
            <w:r>
              <w:rPr>
                <w:rFonts w:ascii="Arial" w:hAnsi="Arial" w:cs="Arial"/>
                <w:b/>
                <w:sz w:val="16"/>
                <w:szCs w:val="16"/>
              </w:rPr>
              <w:t>386.054.</w:t>
            </w:r>
            <w:r>
              <w:rPr>
                <w:rFonts w:ascii="Arial" w:hAnsi="Arial" w:cs="Arial"/>
                <w:b/>
                <w:sz w:val="16"/>
                <w:szCs w:val="16"/>
                <w:lang w:val="en-US"/>
              </w:rPr>
              <w:t>555.887</w:t>
            </w:r>
            <w:r w:rsidR="00B50577" w:rsidRPr="00D97E7D">
              <w:rPr>
                <w:rFonts w:ascii="Arial" w:hAnsi="Arial" w:cs="Arial"/>
                <w:b/>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b/>
                <w:bCs/>
                <w:sz w:val="16"/>
                <w:szCs w:val="16"/>
                <w:lang w:val="en-US"/>
              </w:rPr>
            </w:pPr>
            <w:r w:rsidRPr="00D97E7D">
              <w:rPr>
                <w:rFonts w:ascii="Arial" w:hAnsi="Arial" w:cs="Arial"/>
                <w:b/>
                <w:bCs/>
                <w:sz w:val="16"/>
                <w:szCs w:val="16"/>
                <w:lang w:val="en-US"/>
              </w:rPr>
              <w:t>5.655.785.104,00</w:t>
            </w:r>
          </w:p>
        </w:tc>
      </w:tr>
    </w:tbl>
    <w:p w:rsidR="00B50577" w:rsidRPr="00D97E7D" w:rsidRDefault="00B50577" w:rsidP="00B50577">
      <w:pPr>
        <w:pStyle w:val="ListParagraph"/>
        <w:spacing w:before="120" w:line="280" w:lineRule="exact"/>
        <w:ind w:left="1276"/>
        <w:contextualSpacing w:val="0"/>
        <w:jc w:val="both"/>
        <w:rPr>
          <w:bCs/>
          <w:sz w:val="22"/>
          <w:szCs w:val="22"/>
        </w:rPr>
      </w:pPr>
      <w:r w:rsidRPr="00D97E7D">
        <w:rPr>
          <w:bCs/>
          <w:sz w:val="22"/>
          <w:szCs w:val="22"/>
        </w:rPr>
        <w:t>Selisih antara LO dengan LRA sebesar Rp</w:t>
      </w:r>
      <w:r w:rsidRPr="00D97E7D">
        <w:rPr>
          <w:sz w:val="22"/>
          <w:szCs w:val="22"/>
          <w:lang w:val="en-US"/>
        </w:rPr>
        <w:t>5.655.785.104,00</w:t>
      </w:r>
      <w:r w:rsidRPr="00D97E7D">
        <w:rPr>
          <w:bCs/>
          <w:sz w:val="22"/>
          <w:szCs w:val="22"/>
        </w:rPr>
        <w:t>dapat dijelaskan sebagai berikut.</w:t>
      </w:r>
    </w:p>
    <w:p w:rsidR="00B50577" w:rsidRPr="00D97E7D" w:rsidRDefault="00B50577" w:rsidP="00B50577">
      <w:pPr>
        <w:pStyle w:val="BodyTextIndent"/>
        <w:widowControl w:val="0"/>
        <w:numPr>
          <w:ilvl w:val="0"/>
          <w:numId w:val="77"/>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 xml:space="preserve">Selisih </w:t>
      </w:r>
      <w:r w:rsidRPr="00D97E7D">
        <w:rPr>
          <w:rFonts w:ascii="Times New Roman" w:hAnsi="Times New Roman" w:cs="Times New Roman"/>
          <w:bCs/>
          <w:sz w:val="22"/>
          <w:szCs w:val="22"/>
          <w:lang w:val="en-US"/>
        </w:rPr>
        <w:t xml:space="preserve">Lebih </w:t>
      </w:r>
      <w:r w:rsidRPr="00D97E7D">
        <w:rPr>
          <w:rFonts w:ascii="Times New Roman" w:hAnsi="Times New Roman" w:cs="Times New Roman"/>
          <w:bCs/>
          <w:sz w:val="22"/>
          <w:szCs w:val="22"/>
        </w:rPr>
        <w:t xml:space="preserve">antara LO dengan LRA </w:t>
      </w:r>
      <w:r w:rsidRPr="00D97E7D">
        <w:rPr>
          <w:rFonts w:ascii="Times New Roman" w:hAnsi="Times New Roman" w:cs="Times New Roman"/>
          <w:sz w:val="22"/>
          <w:szCs w:val="22"/>
        </w:rPr>
        <w:t xml:space="preserve">Gaji </w:t>
      </w:r>
      <w:r w:rsidRPr="00D97E7D">
        <w:rPr>
          <w:rFonts w:ascii="Times New Roman" w:hAnsi="Times New Roman" w:cs="Times New Roman"/>
          <w:sz w:val="22"/>
          <w:szCs w:val="22"/>
          <w:lang w:val="en-US"/>
        </w:rPr>
        <w:t>&amp;</w:t>
      </w:r>
      <w:r w:rsidRPr="00D97E7D">
        <w:rPr>
          <w:rFonts w:ascii="Times New Roman" w:hAnsi="Times New Roman" w:cs="Times New Roman"/>
          <w:sz w:val="22"/>
          <w:szCs w:val="22"/>
        </w:rPr>
        <w:t>Tunjangan PNS Daerah dan DPRD</w:t>
      </w:r>
      <w:r w:rsidRPr="00D97E7D">
        <w:rPr>
          <w:rFonts w:ascii="Times New Roman" w:hAnsi="Times New Roman" w:cs="Times New Roman"/>
          <w:bCs/>
          <w:sz w:val="22"/>
          <w:szCs w:val="22"/>
        </w:rPr>
        <w:t>sebesarRp</w:t>
      </w:r>
      <w:r w:rsidRPr="00D97E7D">
        <w:rPr>
          <w:rFonts w:ascii="Times New Roman" w:hAnsi="Times New Roman" w:cs="Times New Roman"/>
          <w:sz w:val="22"/>
          <w:szCs w:val="22"/>
          <w:lang w:val="en-US"/>
        </w:rPr>
        <w:t>2.358.061.304</w:t>
      </w:r>
      <w:r w:rsidRPr="00D97E7D">
        <w:rPr>
          <w:rFonts w:ascii="Times New Roman" w:hAnsi="Times New Roman" w:cs="Times New Roman"/>
          <w:sz w:val="22"/>
          <w:szCs w:val="22"/>
        </w:rPr>
        <w:t>,00</w:t>
      </w:r>
      <w:r w:rsidRPr="00D97E7D">
        <w:rPr>
          <w:rFonts w:ascii="Times New Roman" w:hAnsi="Times New Roman" w:cs="Times New Roman"/>
          <w:bCs/>
          <w:sz w:val="22"/>
          <w:szCs w:val="22"/>
        </w:rPr>
        <w:t xml:space="preserve">merupakan </w:t>
      </w:r>
      <w:r w:rsidRPr="00D97E7D">
        <w:rPr>
          <w:rFonts w:ascii="Times New Roman" w:hAnsi="Times New Roman" w:cs="Times New Roman"/>
          <w:bCs/>
          <w:sz w:val="22"/>
          <w:szCs w:val="22"/>
          <w:lang w:val="en-US"/>
        </w:rPr>
        <w:t>Penambahan U</w:t>
      </w:r>
      <w:r w:rsidRPr="00D97E7D">
        <w:rPr>
          <w:rFonts w:ascii="Times New Roman" w:hAnsi="Times New Roman" w:cs="Times New Roman"/>
          <w:bCs/>
          <w:sz w:val="22"/>
          <w:szCs w:val="22"/>
        </w:rPr>
        <w:t>tang</w:t>
      </w:r>
      <w:r w:rsidRPr="00D97E7D">
        <w:rPr>
          <w:rFonts w:ascii="Times New Roman" w:hAnsi="Times New Roman" w:cs="Times New Roman"/>
          <w:bCs/>
          <w:sz w:val="22"/>
          <w:szCs w:val="22"/>
          <w:lang w:val="en-US"/>
        </w:rPr>
        <w:t xml:space="preserve"> Iuran Jaminan PNSD tahun 2020</w:t>
      </w:r>
      <w:r w:rsidRPr="00D97E7D">
        <w:rPr>
          <w:rFonts w:ascii="Times New Roman" w:hAnsi="Times New Roman" w:cs="Times New Roman"/>
          <w:bCs/>
          <w:sz w:val="22"/>
          <w:szCs w:val="22"/>
        </w:rPr>
        <w:t>.</w:t>
      </w:r>
    </w:p>
    <w:p w:rsidR="00B50577" w:rsidRPr="00D97E7D" w:rsidRDefault="00B50577" w:rsidP="00B50577">
      <w:pPr>
        <w:pStyle w:val="BodyTextIndent"/>
        <w:widowControl w:val="0"/>
        <w:numPr>
          <w:ilvl w:val="0"/>
          <w:numId w:val="77"/>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 xml:space="preserve">Selisih </w:t>
      </w:r>
      <w:r w:rsidRPr="00D97E7D">
        <w:rPr>
          <w:rFonts w:ascii="Times New Roman" w:hAnsi="Times New Roman" w:cs="Times New Roman"/>
          <w:bCs/>
          <w:sz w:val="22"/>
          <w:szCs w:val="22"/>
          <w:lang w:val="en-US"/>
        </w:rPr>
        <w:t xml:space="preserve">Lebih </w:t>
      </w:r>
      <w:r w:rsidRPr="00D97E7D">
        <w:rPr>
          <w:rFonts w:ascii="Times New Roman" w:hAnsi="Times New Roman" w:cs="Times New Roman"/>
          <w:bCs/>
          <w:sz w:val="22"/>
          <w:szCs w:val="22"/>
        </w:rPr>
        <w:t>antara LO dengan LRA Tambahan Penghasilan PNS sebesarRp</w:t>
      </w:r>
      <w:r w:rsidRPr="00D97E7D">
        <w:rPr>
          <w:rFonts w:ascii="Times New Roman" w:hAnsi="Times New Roman" w:cs="Times New Roman"/>
          <w:sz w:val="22"/>
          <w:szCs w:val="22"/>
          <w:lang w:val="en-US"/>
        </w:rPr>
        <w:t xml:space="preserve">3.297.723.800,00 </w:t>
      </w:r>
      <w:r w:rsidRPr="00D97E7D">
        <w:rPr>
          <w:rFonts w:ascii="Times New Roman" w:hAnsi="Times New Roman" w:cs="Times New Roman"/>
          <w:bCs/>
          <w:sz w:val="22"/>
          <w:szCs w:val="22"/>
        </w:rPr>
        <w:t xml:space="preserve">merupakan </w:t>
      </w:r>
      <w:r w:rsidRPr="00D97E7D">
        <w:rPr>
          <w:rFonts w:ascii="Times New Roman" w:hAnsi="Times New Roman" w:cs="Times New Roman"/>
          <w:bCs/>
          <w:sz w:val="22"/>
          <w:szCs w:val="22"/>
          <w:lang w:val="en-US"/>
        </w:rPr>
        <w:t xml:space="preserve">Penambahan </w:t>
      </w:r>
      <w:r w:rsidRPr="00D97E7D">
        <w:rPr>
          <w:rFonts w:ascii="Times New Roman" w:hAnsi="Times New Roman" w:cs="Times New Roman"/>
          <w:bCs/>
          <w:sz w:val="22"/>
          <w:szCs w:val="22"/>
        </w:rPr>
        <w:t>utang Tambahan Penghasilan PNS Berdasarkan beban Kerja (Sertifikasi Guru) pada Dinas Pendidikan dan Kebudayaan TA 20</w:t>
      </w:r>
      <w:r w:rsidRPr="00D97E7D">
        <w:rPr>
          <w:rFonts w:ascii="Times New Roman" w:hAnsi="Times New Roman" w:cs="Times New Roman"/>
          <w:bCs/>
          <w:sz w:val="22"/>
          <w:szCs w:val="22"/>
          <w:lang w:val="en-US"/>
        </w:rPr>
        <w:t>20</w:t>
      </w:r>
      <w:r w:rsidRPr="00D97E7D">
        <w:rPr>
          <w:rFonts w:ascii="Times New Roman" w:hAnsi="Times New Roman" w:cs="Times New Roman"/>
          <w:bCs/>
          <w:sz w:val="22"/>
          <w:szCs w:val="22"/>
        </w:rPr>
        <w:t>.</w:t>
      </w:r>
    </w:p>
    <w:p w:rsidR="00A87D67" w:rsidRPr="00D97E7D" w:rsidRDefault="00A87D67" w:rsidP="008125BD">
      <w:pPr>
        <w:pStyle w:val="ListParagraph"/>
        <w:numPr>
          <w:ilvl w:val="0"/>
          <w:numId w:val="76"/>
        </w:numPr>
        <w:spacing w:before="60" w:line="280" w:lineRule="exact"/>
        <w:ind w:left="1276" w:hanging="284"/>
        <w:contextualSpacing w:val="0"/>
        <w:jc w:val="both"/>
        <w:rPr>
          <w:b/>
          <w:bCs/>
          <w:sz w:val="22"/>
          <w:szCs w:val="22"/>
        </w:rPr>
      </w:pPr>
      <w:r w:rsidRPr="00D97E7D">
        <w:rPr>
          <w:b/>
          <w:bCs/>
          <w:sz w:val="22"/>
          <w:szCs w:val="22"/>
        </w:rPr>
        <w:t>Beban Persediaan</w:t>
      </w:r>
    </w:p>
    <w:p w:rsidR="00B50577" w:rsidRPr="00D97E7D" w:rsidRDefault="00B50577" w:rsidP="00B50577">
      <w:pPr>
        <w:pStyle w:val="ListParagraph"/>
        <w:spacing w:line="280" w:lineRule="exact"/>
        <w:ind w:left="1276"/>
        <w:contextualSpacing w:val="0"/>
        <w:jc w:val="both"/>
        <w:rPr>
          <w:sz w:val="22"/>
          <w:szCs w:val="22"/>
        </w:rPr>
      </w:pPr>
      <w:r w:rsidRPr="00D97E7D">
        <w:rPr>
          <w:sz w:val="22"/>
          <w:szCs w:val="22"/>
        </w:rPr>
        <w:t>Beban Persediaan pada TA 2020terealisasi sebesar Rp</w:t>
      </w:r>
      <w:r w:rsidRPr="00D97E7D">
        <w:rPr>
          <w:sz w:val="22"/>
          <w:szCs w:val="22"/>
          <w:lang w:val="en-US"/>
        </w:rPr>
        <w:t xml:space="preserve">65.073.995.837,03 </w:t>
      </w:r>
      <w:r w:rsidRPr="00D97E7D">
        <w:rPr>
          <w:sz w:val="22"/>
          <w:szCs w:val="22"/>
        </w:rPr>
        <w:t>dengan rincian sebagai berikut.</w:t>
      </w:r>
    </w:p>
    <w:p w:rsidR="00F3360E" w:rsidRPr="00D97E7D" w:rsidRDefault="00A95891" w:rsidP="00F3360E">
      <w:pPr>
        <w:pStyle w:val="ListParagraph"/>
        <w:autoSpaceDE w:val="0"/>
        <w:autoSpaceDN w:val="0"/>
        <w:adjustRightInd w:val="0"/>
        <w:spacing w:line="280" w:lineRule="exact"/>
        <w:ind w:left="709"/>
        <w:contextualSpacing w:val="0"/>
        <w:jc w:val="center"/>
        <w:rPr>
          <w:rFonts w:ascii="Arial" w:hAnsi="Arial" w:cs="Arial"/>
          <w:b/>
          <w:sz w:val="18"/>
          <w:szCs w:val="18"/>
        </w:rPr>
      </w:pPr>
      <w:r w:rsidRPr="00D97E7D">
        <w:rPr>
          <w:rFonts w:ascii="Arial" w:hAnsi="Arial" w:cs="Arial"/>
          <w:b/>
          <w:sz w:val="18"/>
          <w:szCs w:val="18"/>
        </w:rPr>
        <w:t>Tabel 7.12</w:t>
      </w:r>
      <w:r w:rsidR="00490678" w:rsidRPr="00D97E7D">
        <w:rPr>
          <w:rFonts w:ascii="Arial" w:hAnsi="Arial" w:cs="Arial"/>
          <w:b/>
          <w:sz w:val="18"/>
          <w:szCs w:val="18"/>
          <w:lang w:val="en-US"/>
        </w:rPr>
        <w:t>3</w:t>
      </w:r>
      <w:r w:rsidR="00F3360E" w:rsidRPr="00D97E7D">
        <w:rPr>
          <w:rFonts w:ascii="Arial" w:hAnsi="Arial" w:cs="Arial"/>
          <w:b/>
          <w:sz w:val="18"/>
          <w:szCs w:val="18"/>
        </w:rPr>
        <w:t xml:space="preserve"> Beban Persediaan </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1843"/>
        <w:gridCol w:w="1843"/>
        <w:gridCol w:w="1843"/>
      </w:tblGrid>
      <w:tr w:rsidR="00B50577" w:rsidRPr="00D97E7D" w:rsidTr="003C6DE4">
        <w:trPr>
          <w:trHeight w:val="499"/>
          <w:tblHead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F3360E" w:rsidRPr="00D97E7D" w:rsidRDefault="005C03BE" w:rsidP="003C6DE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 Persediaan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360E" w:rsidRPr="00D97E7D" w:rsidRDefault="00F3360E" w:rsidP="003C6DE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360E" w:rsidRPr="00D97E7D" w:rsidRDefault="00F3360E" w:rsidP="003C6DE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LRA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360E" w:rsidRPr="00D97E7D" w:rsidRDefault="00F3360E" w:rsidP="003C6DE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F3360E" w:rsidRPr="00D97E7D" w:rsidRDefault="00F3360E" w:rsidP="003C6DE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B50577" w:rsidRPr="00D97E7D" w:rsidTr="003C6DE4">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bCs/>
                <w:sz w:val="16"/>
                <w:szCs w:val="16"/>
              </w:rPr>
            </w:pPr>
            <w:r w:rsidRPr="00D97E7D">
              <w:rPr>
                <w:rFonts w:ascii="Arial" w:hAnsi="Arial" w:cs="Arial"/>
                <w:bCs/>
                <w:sz w:val="16"/>
                <w:szCs w:val="16"/>
              </w:rPr>
              <w:lastRenderedPageBreak/>
              <w:t>Bahan Pakai Habis</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1C753E" w:rsidP="00B50577">
            <w:pPr>
              <w:spacing w:line="240" w:lineRule="exact"/>
              <w:jc w:val="right"/>
              <w:rPr>
                <w:rFonts w:ascii="Arial" w:hAnsi="Arial" w:cs="Arial"/>
                <w:sz w:val="16"/>
                <w:szCs w:val="16"/>
                <w:lang w:val="en-US"/>
              </w:rPr>
            </w:pPr>
            <w:r>
              <w:rPr>
                <w:rFonts w:ascii="Arial" w:hAnsi="Arial" w:cs="Arial"/>
                <w:sz w:val="16"/>
                <w:szCs w:val="16"/>
                <w:lang w:val="en-US"/>
              </w:rPr>
              <w:t>14.543.081.722,51</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16.051.296.693,00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6B7A61">
            <w:pPr>
              <w:jc w:val="right"/>
              <w:rPr>
                <w:rFonts w:ascii="Arial" w:hAnsi="Arial" w:cs="Arial"/>
                <w:sz w:val="16"/>
                <w:szCs w:val="16"/>
              </w:rPr>
            </w:pPr>
            <w:r w:rsidRPr="00D97E7D">
              <w:rPr>
                <w:rFonts w:ascii="Arial" w:hAnsi="Arial" w:cs="Arial"/>
                <w:sz w:val="16"/>
                <w:szCs w:val="16"/>
              </w:rPr>
              <w:t>(</w:t>
            </w:r>
            <w:r w:rsidR="006B7A61">
              <w:rPr>
                <w:rFonts w:ascii="Arial" w:hAnsi="Arial" w:cs="Arial"/>
                <w:sz w:val="16"/>
                <w:szCs w:val="16"/>
                <w:lang w:val="en-US"/>
              </w:rPr>
              <w:t>1.508</w:t>
            </w:r>
            <w:r w:rsidRPr="00D97E7D">
              <w:rPr>
                <w:rFonts w:ascii="Arial" w:hAnsi="Arial" w:cs="Arial"/>
                <w:sz w:val="16"/>
                <w:szCs w:val="16"/>
                <w:lang w:val="en-US"/>
              </w:rPr>
              <w:t>.</w:t>
            </w:r>
            <w:r w:rsidR="006B7A61">
              <w:rPr>
                <w:rFonts w:ascii="Arial" w:hAnsi="Arial" w:cs="Arial"/>
                <w:sz w:val="16"/>
                <w:szCs w:val="16"/>
                <w:lang w:val="en-US"/>
              </w:rPr>
              <w:t>214</w:t>
            </w:r>
            <w:r w:rsidRPr="00D97E7D">
              <w:rPr>
                <w:rFonts w:ascii="Arial" w:hAnsi="Arial" w:cs="Arial"/>
                <w:sz w:val="16"/>
                <w:szCs w:val="16"/>
                <w:lang w:val="en-US"/>
              </w:rPr>
              <w:t>.</w:t>
            </w:r>
            <w:r w:rsidR="006B7A61">
              <w:rPr>
                <w:rFonts w:ascii="Arial" w:hAnsi="Arial" w:cs="Arial"/>
                <w:sz w:val="16"/>
                <w:szCs w:val="16"/>
                <w:lang w:val="en-US"/>
              </w:rPr>
              <w:t>970</w:t>
            </w:r>
            <w:r w:rsidRPr="00D97E7D">
              <w:rPr>
                <w:rFonts w:ascii="Arial" w:hAnsi="Arial" w:cs="Arial"/>
                <w:sz w:val="16"/>
                <w:szCs w:val="16"/>
                <w:lang w:val="en-US"/>
              </w:rPr>
              <w:t>,</w:t>
            </w:r>
            <w:r w:rsidR="006B7A61">
              <w:rPr>
                <w:rFonts w:ascii="Arial" w:hAnsi="Arial" w:cs="Arial"/>
                <w:sz w:val="16"/>
                <w:szCs w:val="16"/>
                <w:lang w:val="en-US"/>
              </w:rPr>
              <w:t>49</w:t>
            </w:r>
            <w:r w:rsidRPr="00D97E7D">
              <w:rPr>
                <w:rFonts w:ascii="Arial" w:hAnsi="Arial" w:cs="Arial"/>
                <w:sz w:val="16"/>
                <w:szCs w:val="16"/>
              </w:rPr>
              <w:t>)</w:t>
            </w:r>
          </w:p>
        </w:tc>
      </w:tr>
      <w:tr w:rsidR="00B50577" w:rsidRPr="00D97E7D" w:rsidTr="003C6DE4">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bCs/>
                <w:sz w:val="16"/>
                <w:szCs w:val="16"/>
              </w:rPr>
            </w:pPr>
            <w:r w:rsidRPr="00D97E7D">
              <w:rPr>
                <w:rFonts w:ascii="Arial" w:hAnsi="Arial" w:cs="Arial"/>
                <w:bCs/>
                <w:sz w:val="16"/>
                <w:szCs w:val="16"/>
              </w:rPr>
              <w:t>Bahan/Material</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1C753E" w:rsidRDefault="001C753E" w:rsidP="00B50577">
            <w:pPr>
              <w:jc w:val="right"/>
              <w:rPr>
                <w:rFonts w:ascii="Arial" w:hAnsi="Arial" w:cs="Arial"/>
                <w:sz w:val="16"/>
                <w:szCs w:val="16"/>
                <w:lang w:val="en-US"/>
              </w:rPr>
            </w:pPr>
            <w:r>
              <w:rPr>
                <w:rFonts w:ascii="Arial" w:hAnsi="Arial" w:cs="Arial"/>
                <w:bCs/>
                <w:sz w:val="16"/>
                <w:szCs w:val="16"/>
                <w:lang w:val="en-US"/>
              </w:rPr>
              <w:t>17.706.907.452,26</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lang w:val="en-US"/>
              </w:rPr>
              <w:t>8</w:t>
            </w:r>
            <w:r w:rsidRPr="00D97E7D">
              <w:rPr>
                <w:rFonts w:ascii="Arial" w:hAnsi="Arial" w:cs="Arial"/>
                <w:sz w:val="16"/>
                <w:szCs w:val="16"/>
              </w:rPr>
              <w:t>.</w:t>
            </w:r>
            <w:r w:rsidRPr="00D97E7D">
              <w:rPr>
                <w:rFonts w:ascii="Arial" w:hAnsi="Arial" w:cs="Arial"/>
                <w:sz w:val="16"/>
                <w:szCs w:val="16"/>
                <w:lang w:val="en-US"/>
              </w:rPr>
              <w:t>358</w:t>
            </w:r>
            <w:r w:rsidRPr="00D97E7D">
              <w:rPr>
                <w:rFonts w:ascii="Arial" w:hAnsi="Arial" w:cs="Arial"/>
                <w:sz w:val="16"/>
                <w:szCs w:val="16"/>
              </w:rPr>
              <w:t>.</w:t>
            </w:r>
            <w:r w:rsidRPr="00D97E7D">
              <w:rPr>
                <w:rFonts w:ascii="Arial" w:hAnsi="Arial" w:cs="Arial"/>
                <w:sz w:val="16"/>
                <w:szCs w:val="16"/>
                <w:lang w:val="en-US"/>
              </w:rPr>
              <w:t>911</w:t>
            </w:r>
            <w:r w:rsidRPr="00D97E7D">
              <w:rPr>
                <w:rFonts w:ascii="Arial" w:hAnsi="Arial" w:cs="Arial"/>
                <w:sz w:val="16"/>
                <w:szCs w:val="16"/>
              </w:rPr>
              <w:t>.</w:t>
            </w:r>
            <w:r w:rsidRPr="00D97E7D">
              <w:rPr>
                <w:rFonts w:ascii="Arial" w:hAnsi="Arial" w:cs="Arial"/>
                <w:sz w:val="16"/>
                <w:szCs w:val="16"/>
                <w:lang w:val="en-US"/>
              </w:rPr>
              <w:t>347</w:t>
            </w:r>
            <w:r w:rsidRPr="00D97E7D">
              <w:rPr>
                <w:rFonts w:ascii="Arial" w:hAnsi="Arial" w:cs="Arial"/>
                <w:sz w:val="16"/>
                <w:szCs w:val="16"/>
              </w:rPr>
              <w:t>,00</w:t>
            </w:r>
          </w:p>
        </w:tc>
        <w:tc>
          <w:tcPr>
            <w:tcW w:w="1843" w:type="dxa"/>
            <w:tcBorders>
              <w:top w:val="single" w:sz="4" w:space="0" w:color="auto"/>
              <w:left w:val="single" w:sz="4" w:space="0" w:color="auto"/>
              <w:bottom w:val="single" w:sz="4" w:space="0" w:color="auto"/>
              <w:right w:val="single" w:sz="4" w:space="0" w:color="auto"/>
            </w:tcBorders>
          </w:tcPr>
          <w:p w:rsidR="00B50577" w:rsidRPr="00D97E7D" w:rsidRDefault="006B7A61" w:rsidP="00B50577">
            <w:pPr>
              <w:spacing w:line="240" w:lineRule="exact"/>
              <w:jc w:val="right"/>
              <w:rPr>
                <w:rFonts w:ascii="Arial" w:hAnsi="Arial" w:cs="Arial"/>
                <w:sz w:val="16"/>
                <w:szCs w:val="16"/>
                <w:lang w:val="en-US"/>
              </w:rPr>
            </w:pPr>
            <w:r>
              <w:rPr>
                <w:rFonts w:ascii="Arial" w:hAnsi="Arial" w:cs="Arial"/>
                <w:sz w:val="16"/>
                <w:szCs w:val="16"/>
                <w:lang w:val="en-US"/>
              </w:rPr>
              <w:t>9.347.996.105,26</w:t>
            </w:r>
          </w:p>
        </w:tc>
      </w:tr>
      <w:tr w:rsidR="00B50577" w:rsidRPr="00D97E7D" w:rsidTr="003C6DE4">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bCs/>
                <w:sz w:val="16"/>
                <w:szCs w:val="16"/>
              </w:rPr>
            </w:pPr>
            <w:r w:rsidRPr="00D97E7D">
              <w:rPr>
                <w:rFonts w:ascii="Arial" w:hAnsi="Arial" w:cs="Arial"/>
                <w:bCs/>
                <w:sz w:val="16"/>
                <w:szCs w:val="16"/>
              </w:rPr>
              <w:t>Cetak dan Penggandaan</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1C753E" w:rsidP="00B50577">
            <w:pPr>
              <w:jc w:val="right"/>
              <w:rPr>
                <w:rFonts w:ascii="Arial" w:hAnsi="Arial" w:cs="Arial"/>
                <w:sz w:val="16"/>
                <w:szCs w:val="16"/>
                <w:lang w:val="en-US"/>
              </w:rPr>
            </w:pPr>
            <w:r>
              <w:rPr>
                <w:rFonts w:ascii="Arial" w:hAnsi="Arial" w:cs="Arial"/>
                <w:sz w:val="16"/>
                <w:szCs w:val="16"/>
                <w:lang w:val="en-US"/>
              </w:rPr>
              <w:t>8,138.525.636,75</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7.981.441.270,00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6B7A61" w:rsidP="00B50577">
            <w:pPr>
              <w:jc w:val="right"/>
              <w:rPr>
                <w:rFonts w:ascii="Arial" w:hAnsi="Arial" w:cs="Arial"/>
                <w:sz w:val="16"/>
                <w:szCs w:val="16"/>
                <w:lang w:val="en-US"/>
              </w:rPr>
            </w:pPr>
            <w:r>
              <w:rPr>
                <w:rFonts w:ascii="Arial" w:hAnsi="Arial" w:cs="Arial"/>
                <w:sz w:val="16"/>
                <w:szCs w:val="16"/>
                <w:lang w:val="en-US"/>
              </w:rPr>
              <w:t>157.084.366,75</w:t>
            </w:r>
          </w:p>
        </w:tc>
      </w:tr>
      <w:tr w:rsidR="00B50577" w:rsidRPr="00D97E7D" w:rsidTr="0021166C">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bCs/>
                <w:sz w:val="16"/>
                <w:szCs w:val="16"/>
              </w:rPr>
            </w:pPr>
            <w:r w:rsidRPr="00D97E7D">
              <w:rPr>
                <w:rFonts w:ascii="Arial" w:hAnsi="Arial" w:cs="Arial"/>
                <w:bCs/>
                <w:sz w:val="16"/>
                <w:szCs w:val="16"/>
              </w:rPr>
              <w:t>Makanan dan Minuman</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40" w:lineRule="exact"/>
              <w:jc w:val="right"/>
              <w:rPr>
                <w:rFonts w:ascii="Arial" w:hAnsi="Arial" w:cs="Arial"/>
                <w:sz w:val="16"/>
                <w:szCs w:val="16"/>
                <w:lang w:val="en-US"/>
              </w:rPr>
            </w:pPr>
            <w:r w:rsidRPr="00D97E7D">
              <w:rPr>
                <w:rFonts w:ascii="Arial" w:hAnsi="Arial" w:cs="Arial"/>
                <w:sz w:val="16"/>
                <w:szCs w:val="16"/>
                <w:lang w:val="en-US"/>
              </w:rPr>
              <w:t>21.488.204.124,44</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21.475.653.100,00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lang w:val="en-US"/>
              </w:rPr>
            </w:pPr>
            <w:r w:rsidRPr="00D97E7D">
              <w:rPr>
                <w:rFonts w:ascii="Arial" w:hAnsi="Arial" w:cs="Arial"/>
                <w:sz w:val="16"/>
                <w:szCs w:val="16"/>
                <w:lang w:val="en-US"/>
              </w:rPr>
              <w:t>12.551.024,44</w:t>
            </w:r>
          </w:p>
        </w:tc>
      </w:tr>
      <w:tr w:rsidR="00B50577" w:rsidRPr="00D97E7D" w:rsidTr="003C6DE4">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bCs/>
                <w:sz w:val="16"/>
                <w:szCs w:val="16"/>
              </w:rPr>
            </w:pPr>
            <w:r w:rsidRPr="00D97E7D">
              <w:rPr>
                <w:rFonts w:ascii="Arial" w:hAnsi="Arial" w:cs="Arial"/>
                <w:bCs/>
                <w:sz w:val="16"/>
                <w:szCs w:val="16"/>
              </w:rPr>
              <w:t>Pakaian Dinas dan Atributnya</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518.925.000,00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518.925.000,00</w:t>
            </w:r>
          </w:p>
        </w:tc>
        <w:tc>
          <w:tcPr>
            <w:tcW w:w="1843"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spacing w:line="240" w:lineRule="exact"/>
              <w:jc w:val="right"/>
              <w:rPr>
                <w:rFonts w:ascii="Arial" w:hAnsi="Arial" w:cs="Arial"/>
                <w:sz w:val="16"/>
                <w:szCs w:val="16"/>
              </w:rPr>
            </w:pPr>
            <w:r w:rsidRPr="00D97E7D">
              <w:rPr>
                <w:rFonts w:ascii="Arial" w:hAnsi="Arial" w:cs="Arial"/>
                <w:sz w:val="16"/>
                <w:szCs w:val="16"/>
                <w:lang w:val="en-US"/>
              </w:rPr>
              <w:t>0</w:t>
            </w:r>
            <w:r w:rsidRPr="00D97E7D">
              <w:rPr>
                <w:rFonts w:ascii="Arial" w:hAnsi="Arial" w:cs="Arial"/>
                <w:sz w:val="16"/>
                <w:szCs w:val="16"/>
              </w:rPr>
              <w:t>,00</w:t>
            </w:r>
          </w:p>
        </w:tc>
      </w:tr>
      <w:tr w:rsidR="00B50577" w:rsidRPr="00D97E7D" w:rsidTr="003C6DE4">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bCs/>
                <w:sz w:val="16"/>
                <w:szCs w:val="16"/>
              </w:rPr>
            </w:pPr>
            <w:r w:rsidRPr="00D97E7D">
              <w:rPr>
                <w:rFonts w:ascii="Arial" w:hAnsi="Arial" w:cs="Arial"/>
                <w:bCs/>
                <w:sz w:val="16"/>
                <w:szCs w:val="16"/>
              </w:rPr>
              <w:t>Pakaian Kerja</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bCs/>
                <w:sz w:val="16"/>
                <w:szCs w:val="16"/>
                <w:lang w:val="en-US"/>
              </w:rPr>
              <w:t>347.055.000,00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612.705.000,00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6B7A61" w:rsidRDefault="006B7A61" w:rsidP="00B50577">
            <w:pPr>
              <w:spacing w:line="240" w:lineRule="exact"/>
              <w:jc w:val="right"/>
              <w:rPr>
                <w:rFonts w:ascii="Arial" w:hAnsi="Arial" w:cs="Arial"/>
                <w:sz w:val="16"/>
                <w:szCs w:val="16"/>
                <w:lang w:val="en-US"/>
              </w:rPr>
            </w:pPr>
            <w:r>
              <w:rPr>
                <w:rFonts w:ascii="Arial" w:hAnsi="Arial" w:cs="Arial"/>
                <w:sz w:val="16"/>
                <w:szCs w:val="16"/>
                <w:lang w:val="en-US"/>
              </w:rPr>
              <w:t>(</w:t>
            </w:r>
            <w:r w:rsidRPr="00D97E7D">
              <w:rPr>
                <w:rFonts w:ascii="Arial" w:hAnsi="Arial" w:cs="Arial"/>
                <w:sz w:val="16"/>
                <w:szCs w:val="16"/>
                <w:lang w:val="en-US"/>
              </w:rPr>
              <w:t>265.650.000</w:t>
            </w:r>
            <w:r w:rsidRPr="00D97E7D">
              <w:rPr>
                <w:rFonts w:ascii="Arial" w:hAnsi="Arial" w:cs="Arial"/>
                <w:sz w:val="16"/>
                <w:szCs w:val="16"/>
              </w:rPr>
              <w:t>,00</w:t>
            </w:r>
            <w:r>
              <w:rPr>
                <w:rFonts w:ascii="Arial" w:hAnsi="Arial" w:cs="Arial"/>
                <w:sz w:val="16"/>
                <w:szCs w:val="16"/>
                <w:lang w:val="en-US"/>
              </w:rPr>
              <w:t>)</w:t>
            </w:r>
          </w:p>
        </w:tc>
      </w:tr>
      <w:tr w:rsidR="00B50577" w:rsidRPr="00D97E7D" w:rsidTr="003C6DE4">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pStyle w:val="ListParagraph"/>
              <w:spacing w:before="60" w:after="60"/>
              <w:ind w:left="0"/>
              <w:contextualSpacing w:val="0"/>
              <w:rPr>
                <w:rFonts w:ascii="Arial" w:hAnsi="Arial" w:cs="Arial"/>
                <w:bCs/>
                <w:sz w:val="16"/>
                <w:szCs w:val="16"/>
              </w:rPr>
            </w:pPr>
            <w:r w:rsidRPr="00D97E7D">
              <w:rPr>
                <w:rFonts w:ascii="Arial" w:hAnsi="Arial" w:cs="Arial"/>
                <w:bCs/>
                <w:sz w:val="16"/>
                <w:szCs w:val="16"/>
              </w:rPr>
              <w:t>Pakaian Khusus dan Hari-Hari Tertentu</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1.152.583.000,00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sz w:val="16"/>
                <w:szCs w:val="16"/>
              </w:rPr>
            </w:pPr>
            <w:r w:rsidRPr="00D97E7D">
              <w:rPr>
                <w:rFonts w:ascii="Arial" w:hAnsi="Arial" w:cs="Arial"/>
                <w:sz w:val="16"/>
                <w:szCs w:val="16"/>
              </w:rPr>
              <w:t>1.152.583.000,00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spacing w:line="240" w:lineRule="exact"/>
              <w:jc w:val="right"/>
              <w:rPr>
                <w:rFonts w:ascii="Arial" w:hAnsi="Arial" w:cs="Arial"/>
                <w:sz w:val="16"/>
                <w:szCs w:val="16"/>
              </w:rPr>
            </w:pPr>
            <w:r w:rsidRPr="00D97E7D">
              <w:rPr>
                <w:rFonts w:ascii="Arial" w:hAnsi="Arial" w:cs="Arial"/>
                <w:sz w:val="16"/>
                <w:szCs w:val="16"/>
              </w:rPr>
              <w:t>0,00</w:t>
            </w:r>
          </w:p>
        </w:tc>
      </w:tr>
      <w:tr w:rsidR="00B50577" w:rsidRPr="00D97E7D" w:rsidTr="009005E1">
        <w:tc>
          <w:tcPr>
            <w:tcW w:w="2409" w:type="dxa"/>
            <w:tcBorders>
              <w:top w:val="single" w:sz="4" w:space="0" w:color="auto"/>
              <w:left w:val="single" w:sz="4" w:space="0" w:color="auto"/>
              <w:bottom w:val="single" w:sz="4" w:space="0" w:color="auto"/>
              <w:right w:val="single" w:sz="4" w:space="0" w:color="auto"/>
            </w:tcBorders>
          </w:tcPr>
          <w:p w:rsidR="00B50577" w:rsidRPr="00D97E7D" w:rsidRDefault="00B50577" w:rsidP="00B50577">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1C753E" w:rsidP="00B50577">
            <w:pPr>
              <w:jc w:val="right"/>
              <w:rPr>
                <w:rFonts w:ascii="Arial" w:hAnsi="Arial" w:cs="Arial"/>
                <w:b/>
                <w:bCs/>
                <w:sz w:val="16"/>
                <w:szCs w:val="16"/>
              </w:rPr>
            </w:pPr>
            <w:r>
              <w:rPr>
                <w:rFonts w:ascii="Arial" w:hAnsi="Arial" w:cs="Arial"/>
                <w:b/>
                <w:sz w:val="16"/>
                <w:szCs w:val="16"/>
                <w:lang w:val="en-US"/>
              </w:rPr>
              <w:t>63.895</w:t>
            </w:r>
            <w:r w:rsidR="00322743">
              <w:rPr>
                <w:rFonts w:ascii="Arial" w:hAnsi="Arial" w:cs="Arial"/>
                <w:b/>
                <w:sz w:val="16"/>
                <w:szCs w:val="16"/>
                <w:lang w:val="en-US"/>
              </w:rPr>
              <w:t>.281.935,56</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B50577" w:rsidP="00B50577">
            <w:pPr>
              <w:jc w:val="right"/>
              <w:rPr>
                <w:rFonts w:ascii="Arial" w:hAnsi="Arial" w:cs="Arial"/>
                <w:b/>
                <w:bCs/>
                <w:sz w:val="16"/>
                <w:szCs w:val="16"/>
              </w:rPr>
            </w:pPr>
            <w:r w:rsidRPr="00D97E7D">
              <w:rPr>
                <w:rFonts w:ascii="Arial" w:hAnsi="Arial" w:cs="Arial"/>
                <w:b/>
                <w:bCs/>
                <w:sz w:val="16"/>
                <w:szCs w:val="16"/>
                <w:lang w:val="en-US"/>
              </w:rPr>
              <w:t>56.151.515.410</w:t>
            </w:r>
            <w:r w:rsidRPr="00D97E7D">
              <w:rPr>
                <w:rFonts w:ascii="Arial" w:hAnsi="Arial" w:cs="Arial"/>
                <w:b/>
                <w:bCs/>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B50577" w:rsidRPr="00D97E7D" w:rsidRDefault="006B7A61" w:rsidP="00B50577">
            <w:pPr>
              <w:jc w:val="right"/>
              <w:rPr>
                <w:rFonts w:ascii="Arial" w:hAnsi="Arial" w:cs="Arial"/>
                <w:b/>
                <w:bCs/>
                <w:sz w:val="16"/>
                <w:szCs w:val="16"/>
                <w:lang w:val="en-US"/>
              </w:rPr>
            </w:pPr>
            <w:r>
              <w:rPr>
                <w:rFonts w:ascii="Arial" w:hAnsi="Arial" w:cs="Arial"/>
                <w:b/>
                <w:bCs/>
                <w:sz w:val="16"/>
                <w:szCs w:val="16"/>
                <w:lang w:val="en-US"/>
              </w:rPr>
              <w:t>7.586.682.159,21</w:t>
            </w:r>
          </w:p>
        </w:tc>
      </w:tr>
    </w:tbl>
    <w:p w:rsidR="00A87D67" w:rsidRPr="00D97E7D" w:rsidRDefault="00F3360E" w:rsidP="00C057CE">
      <w:pPr>
        <w:pStyle w:val="ListParagraph"/>
        <w:spacing w:before="120" w:line="280" w:lineRule="exact"/>
        <w:ind w:left="1276"/>
        <w:contextualSpacing w:val="0"/>
        <w:jc w:val="both"/>
        <w:rPr>
          <w:sz w:val="22"/>
          <w:szCs w:val="22"/>
        </w:rPr>
      </w:pPr>
      <w:r w:rsidRPr="00D97E7D">
        <w:rPr>
          <w:sz w:val="22"/>
          <w:szCs w:val="22"/>
        </w:rPr>
        <w:t xml:space="preserve">Perhitungan </w:t>
      </w:r>
      <w:r w:rsidR="00A87D67" w:rsidRPr="00D97E7D">
        <w:rPr>
          <w:sz w:val="22"/>
          <w:szCs w:val="22"/>
        </w:rPr>
        <w:t xml:space="preserve">beban persediaan per rincian objek </w:t>
      </w:r>
      <w:r w:rsidRPr="00D97E7D">
        <w:rPr>
          <w:sz w:val="22"/>
          <w:szCs w:val="22"/>
        </w:rPr>
        <w:t xml:space="preserve">serta penjelasan atas selisih perbedaan LRA dan LO </w:t>
      </w:r>
      <w:r w:rsidR="00A87D67" w:rsidRPr="00D97E7D">
        <w:rPr>
          <w:sz w:val="22"/>
          <w:szCs w:val="22"/>
        </w:rPr>
        <w:t xml:space="preserve">tersaji pada </w:t>
      </w:r>
      <w:r w:rsidR="004E6A57" w:rsidRPr="00D97E7D">
        <w:rPr>
          <w:b/>
          <w:sz w:val="22"/>
          <w:szCs w:val="22"/>
        </w:rPr>
        <w:t>Lampiran</w:t>
      </w:r>
      <w:r w:rsidR="00A87D67" w:rsidRPr="00D97E7D">
        <w:rPr>
          <w:b/>
          <w:sz w:val="22"/>
          <w:szCs w:val="22"/>
        </w:rPr>
        <w:t>1</w:t>
      </w:r>
      <w:r w:rsidR="000D20D9" w:rsidRPr="00D97E7D">
        <w:rPr>
          <w:b/>
          <w:sz w:val="22"/>
          <w:szCs w:val="22"/>
        </w:rPr>
        <w:t>7</w:t>
      </w:r>
      <w:r w:rsidR="00A87D67" w:rsidRPr="00D97E7D">
        <w:rPr>
          <w:sz w:val="22"/>
          <w:szCs w:val="22"/>
        </w:rPr>
        <w:t>.</w:t>
      </w:r>
    </w:p>
    <w:p w:rsidR="00A87D67" w:rsidRPr="00D97E7D" w:rsidRDefault="00A87D67" w:rsidP="008125BD">
      <w:pPr>
        <w:pStyle w:val="ListParagraph"/>
        <w:numPr>
          <w:ilvl w:val="0"/>
          <w:numId w:val="76"/>
        </w:numPr>
        <w:spacing w:before="60" w:line="280" w:lineRule="exact"/>
        <w:ind w:left="1276" w:hanging="284"/>
        <w:contextualSpacing w:val="0"/>
        <w:jc w:val="both"/>
        <w:rPr>
          <w:b/>
          <w:bCs/>
          <w:sz w:val="22"/>
          <w:szCs w:val="22"/>
        </w:rPr>
      </w:pPr>
      <w:r w:rsidRPr="00D97E7D">
        <w:rPr>
          <w:b/>
          <w:bCs/>
          <w:sz w:val="22"/>
          <w:szCs w:val="22"/>
        </w:rPr>
        <w:t>Beban Jasa</w:t>
      </w:r>
    </w:p>
    <w:p w:rsidR="00752064" w:rsidRPr="00D97E7D" w:rsidRDefault="00752064" w:rsidP="00752064">
      <w:pPr>
        <w:pStyle w:val="ListParagraph"/>
        <w:spacing w:after="120" w:line="280" w:lineRule="exact"/>
        <w:ind w:left="1276"/>
        <w:contextualSpacing w:val="0"/>
        <w:jc w:val="both"/>
        <w:rPr>
          <w:sz w:val="22"/>
          <w:szCs w:val="22"/>
        </w:rPr>
      </w:pPr>
      <w:r w:rsidRPr="00D97E7D">
        <w:rPr>
          <w:sz w:val="22"/>
          <w:szCs w:val="22"/>
        </w:rPr>
        <w:t>Beban Jasa pada TA 2020 terealisasi sebesar Rp</w:t>
      </w:r>
      <w:r w:rsidRPr="00D97E7D">
        <w:rPr>
          <w:bCs/>
          <w:sz w:val="22"/>
          <w:szCs w:val="22"/>
          <w:lang w:val="en-US"/>
        </w:rPr>
        <w:t xml:space="preserve">154.288.799.370,85 </w:t>
      </w:r>
      <w:r w:rsidRPr="00D97E7D">
        <w:rPr>
          <w:bCs/>
          <w:sz w:val="22"/>
          <w:szCs w:val="22"/>
        </w:rPr>
        <w:t>d</w:t>
      </w:r>
      <w:r w:rsidRPr="00D97E7D">
        <w:rPr>
          <w:sz w:val="22"/>
          <w:szCs w:val="22"/>
        </w:rPr>
        <w:t>engan rincian sebagai berikut.</w:t>
      </w:r>
    </w:p>
    <w:p w:rsidR="006B7DCE" w:rsidRPr="00D97E7D" w:rsidRDefault="006B7DCE" w:rsidP="006B7DCE">
      <w:pPr>
        <w:pStyle w:val="ListParagraph"/>
        <w:spacing w:before="60" w:line="280" w:lineRule="exact"/>
        <w:contextualSpacing w:val="0"/>
        <w:jc w:val="center"/>
        <w:rPr>
          <w:rFonts w:ascii="Arial" w:hAnsi="Arial" w:cs="Arial"/>
          <w:b/>
          <w:sz w:val="18"/>
          <w:szCs w:val="18"/>
        </w:rPr>
      </w:pPr>
      <w:r w:rsidRPr="00D97E7D">
        <w:rPr>
          <w:rFonts w:ascii="Arial" w:hAnsi="Arial" w:cs="Arial"/>
          <w:b/>
          <w:sz w:val="18"/>
          <w:szCs w:val="18"/>
        </w:rPr>
        <w:t>Tabel 7.12</w:t>
      </w:r>
      <w:r w:rsidR="00490678" w:rsidRPr="00D97E7D">
        <w:rPr>
          <w:rFonts w:ascii="Arial" w:hAnsi="Arial" w:cs="Arial"/>
          <w:b/>
          <w:sz w:val="18"/>
          <w:szCs w:val="18"/>
          <w:lang w:val="en-US"/>
        </w:rPr>
        <w:t>4</w:t>
      </w:r>
      <w:r w:rsidRPr="00D97E7D">
        <w:rPr>
          <w:rFonts w:ascii="Arial" w:hAnsi="Arial" w:cs="Arial"/>
          <w:b/>
          <w:sz w:val="18"/>
          <w:szCs w:val="18"/>
        </w:rPr>
        <w:t>Beban Jasa</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843"/>
        <w:gridCol w:w="1843"/>
        <w:gridCol w:w="1843"/>
      </w:tblGrid>
      <w:tr w:rsidR="006B7DCE" w:rsidRPr="00D97E7D" w:rsidTr="00613234">
        <w:trPr>
          <w:trHeight w:val="579"/>
          <w:tblHead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6B7DCE" w:rsidRPr="00D97E7D" w:rsidRDefault="006B7DCE" w:rsidP="0061323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 Jasa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7DCE" w:rsidRPr="00D97E7D" w:rsidRDefault="006B7DCE" w:rsidP="0061323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LO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7DCE" w:rsidRPr="00D97E7D" w:rsidRDefault="006B7DCE" w:rsidP="0061323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LRA (Rp)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7DCE" w:rsidRPr="00D97E7D" w:rsidRDefault="006B7DCE" w:rsidP="0061323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6B7DCE" w:rsidRPr="00D97E7D" w:rsidRDefault="006B7DCE" w:rsidP="00613234">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752064" w:rsidRPr="00D97E7D" w:rsidTr="000568EB">
        <w:tc>
          <w:tcPr>
            <w:tcW w:w="2977" w:type="dxa"/>
            <w:tcBorders>
              <w:top w:val="single" w:sz="4" w:space="0" w:color="auto"/>
              <w:left w:val="single" w:sz="4" w:space="0" w:color="auto"/>
              <w:bottom w:val="single" w:sz="4" w:space="0" w:color="auto"/>
              <w:right w:val="single" w:sz="4" w:space="0" w:color="auto"/>
            </w:tcBorders>
          </w:tcPr>
          <w:p w:rsidR="00752064" w:rsidRPr="00D97E7D" w:rsidRDefault="00752064" w:rsidP="00752064">
            <w:pPr>
              <w:autoSpaceDE w:val="0"/>
              <w:autoSpaceDN w:val="0"/>
              <w:adjustRightInd w:val="0"/>
              <w:spacing w:line="280" w:lineRule="exact"/>
              <w:rPr>
                <w:rFonts w:ascii="Arial" w:hAnsi="Arial" w:cs="Arial"/>
                <w:sz w:val="16"/>
                <w:szCs w:val="16"/>
              </w:rPr>
            </w:pPr>
            <w:r w:rsidRPr="00D97E7D">
              <w:rPr>
                <w:rFonts w:ascii="Arial" w:hAnsi="Arial" w:cs="Arial"/>
                <w:sz w:val="16"/>
                <w:szCs w:val="16"/>
              </w:rPr>
              <w:t>Jasa Kantor</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E51495" w:rsidP="00752064">
            <w:pPr>
              <w:jc w:val="right"/>
              <w:rPr>
                <w:rFonts w:ascii="Arial" w:hAnsi="Arial" w:cs="Arial"/>
                <w:sz w:val="16"/>
                <w:szCs w:val="16"/>
              </w:rPr>
            </w:pPr>
            <w:r>
              <w:rPr>
                <w:rFonts w:ascii="Arial" w:hAnsi="Arial" w:cs="Arial"/>
                <w:sz w:val="16"/>
                <w:szCs w:val="16"/>
                <w:lang w:val="en-US"/>
              </w:rPr>
              <w:t>86.563.277.650,00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52064" w:rsidRPr="00D97E7D" w:rsidRDefault="00752064" w:rsidP="00752064">
            <w:pPr>
              <w:jc w:val="right"/>
              <w:rPr>
                <w:rFonts w:ascii="Arial" w:hAnsi="Arial" w:cs="Arial"/>
                <w:sz w:val="16"/>
                <w:szCs w:val="16"/>
                <w:lang w:val="en-US"/>
              </w:rPr>
            </w:pPr>
            <w:r w:rsidRPr="00D97E7D">
              <w:rPr>
                <w:rFonts w:ascii="Arial" w:hAnsi="Arial" w:cs="Arial"/>
                <w:sz w:val="16"/>
                <w:szCs w:val="16"/>
              </w:rPr>
              <w:t xml:space="preserve">    88.366.132.768,00</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E51495">
            <w:pPr>
              <w:jc w:val="right"/>
              <w:rPr>
                <w:rFonts w:ascii="Arial" w:hAnsi="Arial" w:cs="Arial"/>
                <w:sz w:val="16"/>
                <w:szCs w:val="16"/>
              </w:rPr>
            </w:pPr>
            <w:r w:rsidRPr="00D97E7D">
              <w:rPr>
                <w:rFonts w:ascii="Arial" w:hAnsi="Arial" w:cs="Arial"/>
                <w:sz w:val="16"/>
                <w:szCs w:val="16"/>
              </w:rPr>
              <w:t xml:space="preserve"> (</w:t>
            </w:r>
            <w:r w:rsidRPr="00D97E7D">
              <w:rPr>
                <w:rFonts w:ascii="Arial" w:hAnsi="Arial" w:cs="Arial"/>
                <w:sz w:val="16"/>
                <w:szCs w:val="16"/>
                <w:lang w:val="en-US"/>
              </w:rPr>
              <w:t>1.80</w:t>
            </w:r>
            <w:r w:rsidR="00E51495">
              <w:rPr>
                <w:rFonts w:ascii="Arial" w:hAnsi="Arial" w:cs="Arial"/>
                <w:sz w:val="16"/>
                <w:szCs w:val="16"/>
                <w:lang w:val="en-US"/>
              </w:rPr>
              <w:t>2</w:t>
            </w:r>
            <w:r w:rsidRPr="00D97E7D">
              <w:rPr>
                <w:rFonts w:ascii="Arial" w:hAnsi="Arial" w:cs="Arial"/>
                <w:sz w:val="16"/>
                <w:szCs w:val="16"/>
                <w:lang w:val="en-US"/>
              </w:rPr>
              <w:t>.</w:t>
            </w:r>
            <w:r w:rsidR="00E51495">
              <w:rPr>
                <w:rFonts w:ascii="Arial" w:hAnsi="Arial" w:cs="Arial"/>
                <w:sz w:val="16"/>
                <w:szCs w:val="16"/>
                <w:lang w:val="en-US"/>
              </w:rPr>
              <w:t>855</w:t>
            </w:r>
            <w:r w:rsidRPr="00D97E7D">
              <w:rPr>
                <w:rFonts w:ascii="Arial" w:hAnsi="Arial" w:cs="Arial"/>
                <w:sz w:val="16"/>
                <w:szCs w:val="16"/>
                <w:lang w:val="en-US"/>
              </w:rPr>
              <w:t>.</w:t>
            </w:r>
            <w:r w:rsidR="00E51495">
              <w:rPr>
                <w:rFonts w:ascii="Arial" w:hAnsi="Arial" w:cs="Arial"/>
                <w:sz w:val="16"/>
                <w:szCs w:val="16"/>
                <w:lang w:val="en-US"/>
              </w:rPr>
              <w:t>118</w:t>
            </w:r>
            <w:r w:rsidRPr="00D97E7D">
              <w:rPr>
                <w:rFonts w:ascii="Arial" w:hAnsi="Arial" w:cs="Arial"/>
                <w:sz w:val="16"/>
                <w:szCs w:val="16"/>
                <w:lang w:val="en-US"/>
              </w:rPr>
              <w:t>,</w:t>
            </w:r>
            <w:r w:rsidR="00E51495">
              <w:rPr>
                <w:rFonts w:ascii="Arial" w:hAnsi="Arial" w:cs="Arial"/>
                <w:sz w:val="16"/>
                <w:szCs w:val="16"/>
                <w:lang w:val="en-US"/>
              </w:rPr>
              <w:t>00</w:t>
            </w:r>
            <w:r w:rsidRPr="00D97E7D">
              <w:rPr>
                <w:rFonts w:ascii="Arial" w:hAnsi="Arial" w:cs="Arial"/>
                <w:sz w:val="16"/>
                <w:szCs w:val="16"/>
              </w:rPr>
              <w:t>)</w:t>
            </w:r>
          </w:p>
        </w:tc>
      </w:tr>
      <w:tr w:rsidR="00752064" w:rsidRPr="00D97E7D" w:rsidTr="000568EB">
        <w:tc>
          <w:tcPr>
            <w:tcW w:w="2977" w:type="dxa"/>
            <w:tcBorders>
              <w:top w:val="single" w:sz="4" w:space="0" w:color="auto"/>
              <w:left w:val="single" w:sz="4" w:space="0" w:color="auto"/>
              <w:bottom w:val="single" w:sz="4" w:space="0" w:color="auto"/>
              <w:right w:val="single" w:sz="4" w:space="0" w:color="auto"/>
            </w:tcBorders>
          </w:tcPr>
          <w:p w:rsidR="00752064" w:rsidRPr="00D97E7D" w:rsidRDefault="00752064" w:rsidP="00752064">
            <w:pPr>
              <w:autoSpaceDE w:val="0"/>
              <w:autoSpaceDN w:val="0"/>
              <w:adjustRightInd w:val="0"/>
              <w:spacing w:line="280" w:lineRule="exact"/>
              <w:ind w:right="-108"/>
              <w:rPr>
                <w:rFonts w:ascii="Arial" w:hAnsi="Arial" w:cs="Arial"/>
                <w:sz w:val="16"/>
                <w:szCs w:val="16"/>
              </w:rPr>
            </w:pPr>
            <w:r w:rsidRPr="00D97E7D">
              <w:rPr>
                <w:rFonts w:ascii="Arial" w:hAnsi="Arial" w:cs="Arial"/>
                <w:sz w:val="16"/>
                <w:szCs w:val="16"/>
              </w:rPr>
              <w:t>Premi Asuransi</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lang w:val="en-US"/>
              </w:rPr>
              <w:t>15.168.552.631,57</w:t>
            </w:r>
          </w:p>
        </w:tc>
        <w:tc>
          <w:tcPr>
            <w:tcW w:w="1843" w:type="dxa"/>
            <w:tcBorders>
              <w:top w:val="nil"/>
              <w:left w:val="single" w:sz="4" w:space="0" w:color="auto"/>
              <w:bottom w:val="single" w:sz="4" w:space="0" w:color="auto"/>
              <w:right w:val="single" w:sz="4" w:space="0" w:color="auto"/>
            </w:tcBorders>
            <w:shd w:val="clear" w:color="auto" w:fill="auto"/>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rPr>
              <w:t>13.377.510.373,00</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lang w:val="en-US"/>
              </w:rPr>
            </w:pPr>
            <w:r w:rsidRPr="00D97E7D">
              <w:rPr>
                <w:rFonts w:ascii="Arial" w:hAnsi="Arial" w:cs="Arial"/>
                <w:sz w:val="16"/>
                <w:szCs w:val="16"/>
                <w:lang w:val="en-US"/>
              </w:rPr>
              <w:t>1.791.042.258,57</w:t>
            </w:r>
          </w:p>
        </w:tc>
      </w:tr>
      <w:tr w:rsidR="00752064" w:rsidRPr="00D97E7D" w:rsidTr="000568EB">
        <w:tc>
          <w:tcPr>
            <w:tcW w:w="2977" w:type="dxa"/>
            <w:tcBorders>
              <w:top w:val="single" w:sz="4" w:space="0" w:color="auto"/>
              <w:left w:val="single" w:sz="4" w:space="0" w:color="auto"/>
              <w:bottom w:val="single" w:sz="4" w:space="0" w:color="auto"/>
              <w:right w:val="single" w:sz="4" w:space="0" w:color="auto"/>
            </w:tcBorders>
          </w:tcPr>
          <w:p w:rsidR="00752064" w:rsidRPr="00D97E7D" w:rsidRDefault="00752064" w:rsidP="00752064">
            <w:pPr>
              <w:autoSpaceDE w:val="0"/>
              <w:autoSpaceDN w:val="0"/>
              <w:adjustRightInd w:val="0"/>
              <w:spacing w:line="280" w:lineRule="exact"/>
              <w:rPr>
                <w:rFonts w:ascii="Arial" w:hAnsi="Arial" w:cs="Arial"/>
                <w:sz w:val="16"/>
                <w:szCs w:val="16"/>
              </w:rPr>
            </w:pPr>
            <w:r w:rsidRPr="00D97E7D">
              <w:rPr>
                <w:rFonts w:ascii="Arial" w:hAnsi="Arial" w:cs="Arial"/>
                <w:sz w:val="16"/>
                <w:szCs w:val="16"/>
              </w:rPr>
              <w:t>Sewa Rumah/Gedung/ Gudang/Parkir</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rPr>
              <w:t xml:space="preserve">           144.652.350,00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rPr>
              <w:t xml:space="preserve">           144.652.350,00 </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rPr>
              <w:t>0,00</w:t>
            </w:r>
          </w:p>
        </w:tc>
      </w:tr>
      <w:tr w:rsidR="00752064" w:rsidRPr="00D97E7D" w:rsidTr="000568EB">
        <w:tc>
          <w:tcPr>
            <w:tcW w:w="2977" w:type="dxa"/>
            <w:tcBorders>
              <w:top w:val="single" w:sz="4" w:space="0" w:color="auto"/>
              <w:left w:val="single" w:sz="4" w:space="0" w:color="auto"/>
              <w:bottom w:val="single" w:sz="4" w:space="0" w:color="auto"/>
              <w:right w:val="single" w:sz="4" w:space="0" w:color="auto"/>
            </w:tcBorders>
          </w:tcPr>
          <w:p w:rsidR="00752064" w:rsidRPr="00D97E7D" w:rsidRDefault="00752064" w:rsidP="00752064">
            <w:pPr>
              <w:autoSpaceDE w:val="0"/>
              <w:autoSpaceDN w:val="0"/>
              <w:adjustRightInd w:val="0"/>
              <w:spacing w:line="280" w:lineRule="exact"/>
              <w:rPr>
                <w:rFonts w:ascii="Arial" w:hAnsi="Arial" w:cs="Arial"/>
                <w:sz w:val="16"/>
                <w:szCs w:val="16"/>
              </w:rPr>
            </w:pPr>
            <w:r w:rsidRPr="00D97E7D">
              <w:rPr>
                <w:rFonts w:ascii="Arial" w:hAnsi="Arial" w:cs="Arial"/>
                <w:sz w:val="16"/>
                <w:szCs w:val="16"/>
              </w:rPr>
              <w:t>Sewa Sarana Mobilitas</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lang w:val="en-US"/>
              </w:rPr>
              <w:t>234.234.987</w:t>
            </w:r>
            <w:r w:rsidRPr="00D97E7D">
              <w:rPr>
                <w:rFonts w:ascii="Arial" w:hAnsi="Arial" w:cs="Arial"/>
                <w:sz w:val="16"/>
                <w:szCs w:val="16"/>
              </w:rPr>
              <w:t xml:space="preserve">,00 </w:t>
            </w:r>
          </w:p>
        </w:tc>
        <w:tc>
          <w:tcPr>
            <w:tcW w:w="1843" w:type="dxa"/>
            <w:tcBorders>
              <w:top w:val="nil"/>
              <w:left w:val="single" w:sz="4" w:space="0" w:color="auto"/>
              <w:bottom w:val="single" w:sz="4" w:space="0" w:color="auto"/>
              <w:right w:val="single" w:sz="4" w:space="0" w:color="auto"/>
            </w:tcBorders>
            <w:shd w:val="clear" w:color="auto" w:fill="auto"/>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rPr>
              <w:t xml:space="preserve">           263.140.000,00</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rPr>
              <w:t xml:space="preserve"> (</w:t>
            </w:r>
            <w:r w:rsidRPr="00D97E7D">
              <w:rPr>
                <w:rFonts w:ascii="Arial" w:hAnsi="Arial" w:cs="Arial"/>
                <w:sz w:val="16"/>
                <w:szCs w:val="16"/>
                <w:lang w:val="en-US"/>
              </w:rPr>
              <w:t>28.905.013,00</w:t>
            </w:r>
            <w:r w:rsidRPr="00D97E7D">
              <w:rPr>
                <w:rFonts w:ascii="Arial" w:hAnsi="Arial" w:cs="Arial"/>
                <w:sz w:val="16"/>
                <w:szCs w:val="16"/>
              </w:rPr>
              <w:t>)</w:t>
            </w:r>
          </w:p>
        </w:tc>
      </w:tr>
      <w:tr w:rsidR="00752064" w:rsidRPr="00D97E7D" w:rsidTr="000568EB">
        <w:tc>
          <w:tcPr>
            <w:tcW w:w="2977" w:type="dxa"/>
            <w:tcBorders>
              <w:top w:val="single" w:sz="4" w:space="0" w:color="auto"/>
              <w:left w:val="single" w:sz="4" w:space="0" w:color="auto"/>
              <w:bottom w:val="single" w:sz="4" w:space="0" w:color="auto"/>
              <w:right w:val="single" w:sz="4" w:space="0" w:color="auto"/>
            </w:tcBorders>
          </w:tcPr>
          <w:p w:rsidR="00752064" w:rsidRPr="00D97E7D" w:rsidRDefault="00752064" w:rsidP="00752064">
            <w:pPr>
              <w:autoSpaceDE w:val="0"/>
              <w:autoSpaceDN w:val="0"/>
              <w:adjustRightInd w:val="0"/>
              <w:spacing w:before="60" w:after="60"/>
              <w:rPr>
                <w:rFonts w:ascii="Arial" w:hAnsi="Arial" w:cs="Arial"/>
                <w:sz w:val="16"/>
                <w:szCs w:val="16"/>
              </w:rPr>
            </w:pPr>
            <w:r w:rsidRPr="00D97E7D">
              <w:rPr>
                <w:rFonts w:ascii="Arial" w:hAnsi="Arial" w:cs="Arial"/>
                <w:sz w:val="16"/>
                <w:szCs w:val="16"/>
              </w:rPr>
              <w:t>Sewa Peralatan dan Perlengkapan Kantor</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lang w:val="en-US"/>
              </w:rPr>
              <w:t>1.836.963.000,00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52064" w:rsidRPr="00D97E7D" w:rsidRDefault="00752064" w:rsidP="00752064">
            <w:pPr>
              <w:jc w:val="right"/>
              <w:rPr>
                <w:rFonts w:ascii="Arial" w:hAnsi="Arial" w:cs="Arial"/>
                <w:sz w:val="16"/>
                <w:szCs w:val="16"/>
              </w:rPr>
            </w:pPr>
            <w:r w:rsidRPr="00D97E7D">
              <w:rPr>
                <w:rFonts w:ascii="Arial" w:hAnsi="Arial" w:cs="Arial"/>
                <w:sz w:val="16"/>
                <w:szCs w:val="16"/>
              </w:rPr>
              <w:t xml:space="preserve">        1.837.440.000,00 </w:t>
            </w:r>
          </w:p>
        </w:tc>
        <w:tc>
          <w:tcPr>
            <w:tcW w:w="1843" w:type="dxa"/>
            <w:tcBorders>
              <w:top w:val="single" w:sz="4" w:space="0" w:color="auto"/>
              <w:left w:val="single" w:sz="4" w:space="0" w:color="auto"/>
              <w:bottom w:val="single" w:sz="4" w:space="0" w:color="auto"/>
              <w:right w:val="single" w:sz="4" w:space="0" w:color="auto"/>
            </w:tcBorders>
            <w:vAlign w:val="center"/>
          </w:tcPr>
          <w:p w:rsidR="00752064" w:rsidRPr="00D97E7D" w:rsidRDefault="00752064" w:rsidP="00752064">
            <w:pPr>
              <w:jc w:val="right"/>
              <w:rPr>
                <w:rFonts w:ascii="Arial" w:hAnsi="Arial" w:cs="Arial"/>
                <w:sz w:val="16"/>
                <w:szCs w:val="16"/>
                <w:lang w:val="en-US"/>
              </w:rPr>
            </w:pPr>
            <w:r w:rsidRPr="00D97E7D">
              <w:rPr>
                <w:rFonts w:ascii="Arial" w:hAnsi="Arial" w:cs="Arial"/>
                <w:sz w:val="16"/>
                <w:szCs w:val="16"/>
                <w:lang w:val="en-US"/>
              </w:rPr>
              <w:t>(477.00</w:t>
            </w:r>
            <w:r w:rsidRPr="00D97E7D">
              <w:rPr>
                <w:rFonts w:ascii="Arial" w:hAnsi="Arial" w:cs="Arial"/>
                <w:sz w:val="16"/>
                <w:szCs w:val="16"/>
              </w:rPr>
              <w:t>0,00</w:t>
            </w:r>
            <w:r w:rsidRPr="00D97E7D">
              <w:rPr>
                <w:rFonts w:ascii="Arial" w:hAnsi="Arial" w:cs="Arial"/>
                <w:sz w:val="16"/>
                <w:szCs w:val="16"/>
                <w:lang w:val="en-US"/>
              </w:rPr>
              <w:t>)</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before="60" w:after="60"/>
              <w:rPr>
                <w:rFonts w:ascii="Arial" w:hAnsi="Arial" w:cs="Arial"/>
                <w:sz w:val="16"/>
                <w:szCs w:val="16"/>
              </w:rPr>
            </w:pPr>
            <w:r w:rsidRPr="00D97E7D">
              <w:rPr>
                <w:rFonts w:ascii="Arial" w:hAnsi="Arial" w:cs="Arial"/>
                <w:sz w:val="16"/>
                <w:szCs w:val="16"/>
              </w:rPr>
              <w:t>Belanja Jasa Konsultansi</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lang w:val="en-US"/>
              </w:rPr>
              <w:t>25.611.000,00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lang w:val="en-US"/>
              </w:rPr>
            </w:pPr>
            <w:r w:rsidRPr="00D97E7D">
              <w:rPr>
                <w:rFonts w:ascii="Arial" w:hAnsi="Arial" w:cs="Arial"/>
                <w:sz w:val="16"/>
                <w:szCs w:val="16"/>
              </w:rPr>
              <w:t xml:space="preserve">        4.450.779.000,00 </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lang w:val="en-US"/>
              </w:rPr>
            </w:pPr>
            <w:r w:rsidRPr="00D97E7D">
              <w:rPr>
                <w:rFonts w:ascii="Arial" w:hAnsi="Arial" w:cs="Arial"/>
                <w:sz w:val="16"/>
                <w:szCs w:val="16"/>
                <w:lang w:val="en-US"/>
              </w:rPr>
              <w:t>(4.425.168.00</w:t>
            </w:r>
            <w:r w:rsidRPr="00D97E7D">
              <w:rPr>
                <w:rFonts w:ascii="Arial" w:hAnsi="Arial" w:cs="Arial"/>
                <w:sz w:val="16"/>
                <w:szCs w:val="16"/>
              </w:rPr>
              <w:t>0,00</w:t>
            </w:r>
            <w:r w:rsidRPr="00D97E7D">
              <w:rPr>
                <w:rFonts w:ascii="Arial" w:hAnsi="Arial" w:cs="Arial"/>
                <w:sz w:val="16"/>
                <w:szCs w:val="16"/>
                <w:lang w:val="en-US"/>
              </w:rPr>
              <w:t>)</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before="60" w:after="60"/>
              <w:rPr>
                <w:rFonts w:ascii="Arial" w:hAnsi="Arial" w:cs="Arial"/>
                <w:sz w:val="16"/>
                <w:szCs w:val="16"/>
              </w:rPr>
            </w:pPr>
            <w:r w:rsidRPr="00D97E7D">
              <w:rPr>
                <w:rFonts w:ascii="Arial" w:hAnsi="Arial" w:cs="Arial"/>
                <w:sz w:val="16"/>
                <w:szCs w:val="16"/>
              </w:rPr>
              <w:t>Kursus, Pelatihan, Sosialisasi, Bimtek PNS</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563.733.500,00 </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563.733.500,00</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A51692" w:rsidRPr="00D97E7D" w:rsidTr="000568EB">
        <w:tc>
          <w:tcPr>
            <w:tcW w:w="2977" w:type="dxa"/>
            <w:tcBorders>
              <w:top w:val="single" w:sz="4" w:space="0" w:color="auto"/>
              <w:left w:val="single" w:sz="4" w:space="0" w:color="auto"/>
              <w:bottom w:val="single" w:sz="4" w:space="0" w:color="auto"/>
              <w:right w:val="single" w:sz="4" w:space="0" w:color="auto"/>
            </w:tcBorders>
          </w:tcPr>
          <w:p w:rsidR="00A51692" w:rsidRPr="00A51692" w:rsidRDefault="00A51692" w:rsidP="00841C8C">
            <w:pPr>
              <w:autoSpaceDE w:val="0"/>
              <w:autoSpaceDN w:val="0"/>
              <w:adjustRightInd w:val="0"/>
              <w:spacing w:before="60" w:after="60"/>
              <w:rPr>
                <w:rFonts w:ascii="Arial" w:hAnsi="Arial" w:cs="Arial"/>
                <w:sz w:val="16"/>
                <w:szCs w:val="16"/>
                <w:lang w:val="en-US"/>
              </w:rPr>
            </w:pPr>
            <w:r>
              <w:rPr>
                <w:rFonts w:ascii="Arial" w:hAnsi="Arial" w:cs="Arial"/>
                <w:sz w:val="16"/>
                <w:szCs w:val="16"/>
              </w:rPr>
              <w:t xml:space="preserve">Honorarium </w:t>
            </w:r>
            <w:r>
              <w:rPr>
                <w:rFonts w:ascii="Arial" w:hAnsi="Arial" w:cs="Arial"/>
                <w:sz w:val="16"/>
                <w:szCs w:val="16"/>
                <w:lang w:val="en-US"/>
              </w:rPr>
              <w:t>Non Pegawai</w:t>
            </w:r>
          </w:p>
        </w:tc>
        <w:tc>
          <w:tcPr>
            <w:tcW w:w="1843" w:type="dxa"/>
            <w:tcBorders>
              <w:top w:val="single" w:sz="4" w:space="0" w:color="auto"/>
              <w:left w:val="single" w:sz="4" w:space="0" w:color="auto"/>
              <w:bottom w:val="single" w:sz="4" w:space="0" w:color="auto"/>
              <w:right w:val="single" w:sz="4" w:space="0" w:color="auto"/>
            </w:tcBorders>
            <w:vAlign w:val="center"/>
          </w:tcPr>
          <w:p w:rsidR="00A51692" w:rsidRPr="00035D9C" w:rsidRDefault="00035D9C" w:rsidP="00841C8C">
            <w:pPr>
              <w:jc w:val="right"/>
              <w:rPr>
                <w:rFonts w:ascii="Arial" w:hAnsi="Arial" w:cs="Arial"/>
                <w:sz w:val="16"/>
                <w:szCs w:val="16"/>
                <w:lang w:val="en-US"/>
              </w:rPr>
            </w:pPr>
            <w:r>
              <w:rPr>
                <w:rFonts w:ascii="Arial" w:hAnsi="Arial" w:cs="Arial"/>
                <w:sz w:val="16"/>
                <w:szCs w:val="16"/>
                <w:lang w:val="en-US"/>
              </w:rPr>
              <w:t>1.500.000,00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A51692" w:rsidRPr="00A51692" w:rsidRDefault="00A51692" w:rsidP="00841C8C">
            <w:pPr>
              <w:jc w:val="right"/>
              <w:rPr>
                <w:rFonts w:ascii="Arial" w:hAnsi="Arial" w:cs="Arial"/>
                <w:sz w:val="16"/>
                <w:szCs w:val="16"/>
                <w:lang w:val="en-US"/>
              </w:rPr>
            </w:pPr>
            <w:r>
              <w:rPr>
                <w:rFonts w:ascii="Arial" w:hAnsi="Arial" w:cs="Arial"/>
                <w:sz w:val="16"/>
                <w:szCs w:val="16"/>
                <w:lang w:val="en-US"/>
              </w:rPr>
              <w:t>1.500.000,00</w:t>
            </w:r>
          </w:p>
        </w:tc>
        <w:tc>
          <w:tcPr>
            <w:tcW w:w="1843" w:type="dxa"/>
            <w:tcBorders>
              <w:top w:val="single" w:sz="4" w:space="0" w:color="auto"/>
              <w:left w:val="single" w:sz="4" w:space="0" w:color="auto"/>
              <w:bottom w:val="single" w:sz="4" w:space="0" w:color="auto"/>
              <w:right w:val="single" w:sz="4" w:space="0" w:color="auto"/>
            </w:tcBorders>
            <w:vAlign w:val="center"/>
          </w:tcPr>
          <w:p w:rsidR="00A51692" w:rsidRPr="00035D9C" w:rsidRDefault="00035D9C" w:rsidP="00841C8C">
            <w:pPr>
              <w:jc w:val="right"/>
              <w:rPr>
                <w:rFonts w:ascii="Arial" w:hAnsi="Arial" w:cs="Arial"/>
                <w:sz w:val="16"/>
                <w:szCs w:val="16"/>
                <w:lang w:val="en-US"/>
              </w:rPr>
            </w:pPr>
            <w:r>
              <w:rPr>
                <w:rFonts w:ascii="Arial" w:hAnsi="Arial" w:cs="Arial"/>
                <w:sz w:val="16"/>
                <w:szCs w:val="16"/>
                <w:lang w:val="en-US"/>
              </w:rPr>
              <w:t>0,00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before="60" w:after="60"/>
              <w:rPr>
                <w:rFonts w:ascii="Arial" w:hAnsi="Arial" w:cs="Arial"/>
                <w:sz w:val="16"/>
                <w:szCs w:val="16"/>
              </w:rPr>
            </w:pPr>
            <w:r w:rsidRPr="00D97E7D">
              <w:rPr>
                <w:rFonts w:ascii="Arial" w:hAnsi="Arial" w:cs="Arial"/>
                <w:sz w:val="16"/>
                <w:szCs w:val="16"/>
              </w:rPr>
              <w:t>Honorarium PNS</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E51495" w:rsidP="00E51495">
            <w:pPr>
              <w:jc w:val="right"/>
              <w:rPr>
                <w:rFonts w:ascii="Arial" w:hAnsi="Arial" w:cs="Arial"/>
                <w:sz w:val="16"/>
                <w:szCs w:val="16"/>
                <w:lang w:val="en-US"/>
              </w:rPr>
            </w:pPr>
            <w:r>
              <w:rPr>
                <w:rFonts w:ascii="Arial" w:hAnsi="Arial" w:cs="Arial"/>
                <w:sz w:val="16"/>
                <w:szCs w:val="16"/>
                <w:lang w:val="en-US"/>
              </w:rPr>
              <w:t>13.055</w:t>
            </w:r>
            <w:r w:rsidR="00841C8C" w:rsidRPr="00D97E7D">
              <w:rPr>
                <w:rFonts w:ascii="Arial" w:hAnsi="Arial" w:cs="Arial"/>
                <w:sz w:val="16"/>
                <w:szCs w:val="16"/>
                <w:lang w:val="en-US"/>
              </w:rPr>
              <w:t>.</w:t>
            </w:r>
            <w:r>
              <w:rPr>
                <w:rFonts w:ascii="Arial" w:hAnsi="Arial" w:cs="Arial"/>
                <w:sz w:val="16"/>
                <w:szCs w:val="16"/>
                <w:lang w:val="en-US"/>
              </w:rPr>
              <w:t>064.135,04</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17.733.963.294,00</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E51495">
            <w:pPr>
              <w:jc w:val="right"/>
              <w:rPr>
                <w:rFonts w:ascii="Arial" w:hAnsi="Arial" w:cs="Arial"/>
                <w:sz w:val="16"/>
                <w:szCs w:val="16"/>
              </w:rPr>
            </w:pPr>
            <w:r w:rsidRPr="00D97E7D">
              <w:rPr>
                <w:rFonts w:ascii="Arial" w:hAnsi="Arial" w:cs="Arial"/>
                <w:sz w:val="16"/>
                <w:szCs w:val="16"/>
              </w:rPr>
              <w:t>(</w:t>
            </w:r>
            <w:r w:rsidR="00E51495">
              <w:rPr>
                <w:rFonts w:ascii="Arial" w:hAnsi="Arial" w:cs="Arial"/>
                <w:sz w:val="16"/>
                <w:szCs w:val="16"/>
                <w:lang w:val="en-US"/>
              </w:rPr>
              <w:t>4.678.899.158,96</w:t>
            </w:r>
            <w:r w:rsidRPr="00D97E7D">
              <w:rPr>
                <w:rFonts w:ascii="Arial" w:hAnsi="Arial" w:cs="Arial"/>
                <w:sz w:val="16"/>
                <w:szCs w:val="16"/>
              </w:rPr>
              <w:t>)</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before="60" w:after="60"/>
              <w:rPr>
                <w:rFonts w:ascii="Arial" w:hAnsi="Arial" w:cs="Arial"/>
                <w:sz w:val="16"/>
                <w:szCs w:val="16"/>
              </w:rPr>
            </w:pPr>
            <w:r w:rsidRPr="00D97E7D">
              <w:rPr>
                <w:rFonts w:ascii="Arial" w:hAnsi="Arial" w:cs="Arial"/>
                <w:sz w:val="16"/>
                <w:szCs w:val="16"/>
              </w:rPr>
              <w:t>Belanja yang bersumber dari Dana Kapitasi JKN</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3.873.271.665,00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3.873.271.665,00</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Honor Pengelola Barang Daerah</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651.200.000,00 </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651.200.000,00 </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Honor Pengelola Keuangan Daerah</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1.479.822.200,00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1.479.822.200,00 </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A51692" w:rsidRPr="00D97E7D" w:rsidTr="000568EB">
        <w:tc>
          <w:tcPr>
            <w:tcW w:w="2977" w:type="dxa"/>
            <w:tcBorders>
              <w:top w:val="single" w:sz="4" w:space="0" w:color="auto"/>
              <w:left w:val="single" w:sz="4" w:space="0" w:color="auto"/>
              <w:bottom w:val="single" w:sz="4" w:space="0" w:color="auto"/>
              <w:right w:val="single" w:sz="4" w:space="0" w:color="auto"/>
            </w:tcBorders>
          </w:tcPr>
          <w:p w:rsidR="00A51692" w:rsidRPr="00A51692" w:rsidRDefault="00A51692" w:rsidP="00841C8C">
            <w:pPr>
              <w:autoSpaceDE w:val="0"/>
              <w:autoSpaceDN w:val="0"/>
              <w:adjustRightInd w:val="0"/>
              <w:spacing w:line="280" w:lineRule="exact"/>
              <w:rPr>
                <w:rFonts w:ascii="Arial" w:hAnsi="Arial" w:cs="Arial"/>
                <w:sz w:val="16"/>
                <w:szCs w:val="16"/>
                <w:lang w:val="en-US"/>
              </w:rPr>
            </w:pPr>
            <w:r>
              <w:rPr>
                <w:rFonts w:ascii="Arial" w:hAnsi="Arial" w:cs="Arial"/>
                <w:sz w:val="16"/>
                <w:szCs w:val="16"/>
                <w:lang w:val="en-US"/>
              </w:rPr>
              <w:t>Dana BOS</w:t>
            </w:r>
          </w:p>
        </w:tc>
        <w:tc>
          <w:tcPr>
            <w:tcW w:w="1843" w:type="dxa"/>
            <w:tcBorders>
              <w:top w:val="single" w:sz="4" w:space="0" w:color="auto"/>
              <w:left w:val="single" w:sz="4" w:space="0" w:color="auto"/>
              <w:bottom w:val="single" w:sz="4" w:space="0" w:color="auto"/>
              <w:right w:val="single" w:sz="4" w:space="0" w:color="auto"/>
            </w:tcBorders>
            <w:vAlign w:val="center"/>
          </w:tcPr>
          <w:p w:rsidR="00A51692" w:rsidRPr="00E51495" w:rsidRDefault="00E51495" w:rsidP="00841C8C">
            <w:pPr>
              <w:jc w:val="right"/>
              <w:rPr>
                <w:rFonts w:ascii="Arial" w:hAnsi="Arial" w:cs="Arial"/>
                <w:sz w:val="16"/>
                <w:szCs w:val="16"/>
                <w:lang w:val="en-US"/>
              </w:rPr>
            </w:pPr>
            <w:r>
              <w:rPr>
                <w:rFonts w:ascii="Arial" w:hAnsi="Arial" w:cs="Arial"/>
                <w:sz w:val="16"/>
                <w:szCs w:val="16"/>
                <w:lang w:val="en-US"/>
              </w:rPr>
              <w:t>16.39</w:t>
            </w:r>
            <w:r w:rsidR="008B323F">
              <w:rPr>
                <w:rFonts w:ascii="Arial" w:hAnsi="Arial" w:cs="Arial"/>
                <w:sz w:val="16"/>
                <w:szCs w:val="16"/>
                <w:lang w:val="en-US"/>
              </w:rPr>
              <w:t>6.367.074,00</w:t>
            </w:r>
          </w:p>
        </w:tc>
        <w:tc>
          <w:tcPr>
            <w:tcW w:w="1843" w:type="dxa"/>
            <w:tcBorders>
              <w:top w:val="nil"/>
              <w:left w:val="single" w:sz="4" w:space="0" w:color="auto"/>
              <w:bottom w:val="single" w:sz="4" w:space="0" w:color="auto"/>
              <w:right w:val="single" w:sz="4" w:space="0" w:color="auto"/>
            </w:tcBorders>
            <w:shd w:val="clear" w:color="auto" w:fill="auto"/>
            <w:vAlign w:val="center"/>
          </w:tcPr>
          <w:p w:rsidR="00A51692" w:rsidRPr="00A51692" w:rsidRDefault="00A51692" w:rsidP="00841C8C">
            <w:pPr>
              <w:jc w:val="right"/>
              <w:rPr>
                <w:rFonts w:ascii="Arial" w:hAnsi="Arial" w:cs="Arial"/>
                <w:sz w:val="16"/>
                <w:szCs w:val="16"/>
                <w:lang w:val="en-US"/>
              </w:rPr>
            </w:pPr>
            <w:r>
              <w:rPr>
                <w:rFonts w:ascii="Arial" w:hAnsi="Arial" w:cs="Arial"/>
                <w:sz w:val="16"/>
                <w:szCs w:val="16"/>
                <w:lang w:val="en-US"/>
              </w:rPr>
              <w:t>17.202.827.193,00</w:t>
            </w:r>
          </w:p>
        </w:tc>
        <w:tc>
          <w:tcPr>
            <w:tcW w:w="1843" w:type="dxa"/>
            <w:tcBorders>
              <w:top w:val="single" w:sz="4" w:space="0" w:color="auto"/>
              <w:left w:val="single" w:sz="4" w:space="0" w:color="auto"/>
              <w:bottom w:val="single" w:sz="4" w:space="0" w:color="auto"/>
              <w:right w:val="single" w:sz="4" w:space="0" w:color="auto"/>
            </w:tcBorders>
            <w:vAlign w:val="center"/>
          </w:tcPr>
          <w:p w:rsidR="00A51692" w:rsidRPr="00E51495" w:rsidRDefault="00E51495" w:rsidP="00841C8C">
            <w:pPr>
              <w:jc w:val="right"/>
              <w:rPr>
                <w:rFonts w:ascii="Arial" w:hAnsi="Arial" w:cs="Arial"/>
                <w:sz w:val="16"/>
                <w:szCs w:val="16"/>
                <w:lang w:val="en-US"/>
              </w:rPr>
            </w:pPr>
            <w:r>
              <w:rPr>
                <w:rFonts w:ascii="Arial" w:hAnsi="Arial" w:cs="Arial"/>
                <w:sz w:val="16"/>
                <w:szCs w:val="16"/>
                <w:lang w:val="en-US"/>
              </w:rPr>
              <w:t>(811.275.039,00)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before="60" w:after="60"/>
              <w:rPr>
                <w:rFonts w:ascii="Arial" w:hAnsi="Arial" w:cs="Arial"/>
                <w:sz w:val="16"/>
                <w:szCs w:val="16"/>
              </w:rPr>
            </w:pPr>
            <w:r w:rsidRPr="00D97E7D">
              <w:rPr>
                <w:rFonts w:ascii="Arial" w:hAnsi="Arial" w:cs="Arial"/>
                <w:sz w:val="16"/>
                <w:szCs w:val="16"/>
              </w:rPr>
              <w:t>Badan Layanan Umum Daerah (BLUD)</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lang w:val="en-US"/>
              </w:rPr>
              <w:t>13.130.923.750,00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32.675.447.688,00 </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w:t>
            </w:r>
            <w:r w:rsidRPr="00D97E7D">
              <w:rPr>
                <w:rFonts w:ascii="Arial" w:hAnsi="Arial" w:cs="Arial"/>
                <w:sz w:val="16"/>
                <w:szCs w:val="16"/>
                <w:lang w:val="en-US"/>
              </w:rPr>
              <w:t>19.544.523.938</w:t>
            </w:r>
            <w:r w:rsidRPr="00D97E7D">
              <w:rPr>
                <w:rFonts w:ascii="Arial" w:hAnsi="Arial" w:cs="Arial"/>
                <w:sz w:val="16"/>
                <w:szCs w:val="16"/>
              </w:rPr>
              <w:t>,00)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Dekorasi</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136.100.000,00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lang w:val="en-US"/>
              </w:rPr>
            </w:pPr>
            <w:r w:rsidRPr="00D97E7D">
              <w:rPr>
                <w:rFonts w:ascii="Arial" w:hAnsi="Arial" w:cs="Arial"/>
                <w:sz w:val="16"/>
                <w:szCs w:val="16"/>
              </w:rPr>
              <w:t>136.100.000,00</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spacing w:line="240" w:lineRule="exact"/>
              <w:jc w:val="right"/>
              <w:rPr>
                <w:rFonts w:ascii="Arial" w:hAnsi="Arial" w:cs="Arial"/>
                <w:sz w:val="16"/>
                <w:szCs w:val="16"/>
              </w:rPr>
            </w:pPr>
            <w:r w:rsidRPr="00D97E7D">
              <w:rPr>
                <w:rFonts w:ascii="Arial" w:hAnsi="Arial" w:cs="Arial"/>
                <w:sz w:val="16"/>
                <w:szCs w:val="16"/>
              </w:rPr>
              <w:t>0,00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Jasa Iklan dan Peliputan</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558.945.000,00 </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558.945.000,00</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Berobat Gratis</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127.636.500,00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127.636.500,00 </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841C8C" w:rsidRPr="00D97E7D" w:rsidTr="000568E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Uang untuk Pihak Ketiga/Masyarakat</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522.950.000,00 </w:t>
            </w:r>
          </w:p>
        </w:tc>
        <w:tc>
          <w:tcPr>
            <w:tcW w:w="1843" w:type="dxa"/>
            <w:tcBorders>
              <w:top w:val="nil"/>
              <w:left w:val="single" w:sz="4" w:space="0" w:color="auto"/>
              <w:bottom w:val="single" w:sz="4" w:space="0" w:color="auto"/>
              <w:right w:val="single" w:sz="4" w:space="0" w:color="auto"/>
            </w:tcBorders>
            <w:shd w:val="clear" w:color="auto" w:fill="auto"/>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        522.950.000,00 </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841C8C" w:rsidRPr="00D97E7D" w:rsidTr="00613234">
        <w:trPr>
          <w:trHeight w:val="212"/>
        </w:trPr>
        <w:tc>
          <w:tcPr>
            <w:tcW w:w="2977"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035D9C" w:rsidP="00841C8C">
            <w:pPr>
              <w:spacing w:before="60" w:after="60"/>
              <w:jc w:val="right"/>
              <w:rPr>
                <w:rFonts w:ascii="Arial" w:hAnsi="Arial" w:cs="Arial"/>
                <w:b/>
                <w:bCs/>
                <w:sz w:val="16"/>
                <w:szCs w:val="16"/>
                <w:lang w:val="en-US"/>
              </w:rPr>
            </w:pPr>
            <w:r>
              <w:rPr>
                <w:rFonts w:ascii="Arial" w:hAnsi="Arial" w:cs="Arial"/>
                <w:b/>
                <w:bCs/>
                <w:sz w:val="16"/>
                <w:szCs w:val="16"/>
                <w:lang w:val="en-US"/>
              </w:rPr>
              <w:t>154.4</w:t>
            </w:r>
            <w:r w:rsidR="008B323F">
              <w:rPr>
                <w:rFonts w:ascii="Arial" w:hAnsi="Arial" w:cs="Arial"/>
                <w:b/>
                <w:bCs/>
                <w:sz w:val="16"/>
                <w:szCs w:val="16"/>
                <w:lang w:val="en-US"/>
              </w:rPr>
              <w:t>43.805.442,61</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b/>
                <w:bCs/>
                <w:sz w:val="16"/>
                <w:szCs w:val="16"/>
                <w:lang w:val="en-US"/>
              </w:rPr>
            </w:pPr>
            <w:r w:rsidRPr="00D97E7D">
              <w:rPr>
                <w:rFonts w:ascii="Arial" w:hAnsi="Arial" w:cs="Arial"/>
                <w:b/>
                <w:bCs/>
                <w:sz w:val="16"/>
                <w:szCs w:val="16"/>
              </w:rPr>
              <w:t>18</w:t>
            </w:r>
            <w:r w:rsidR="00A51692">
              <w:rPr>
                <w:rFonts w:ascii="Arial" w:hAnsi="Arial" w:cs="Arial"/>
                <w:b/>
                <w:bCs/>
                <w:sz w:val="16"/>
                <w:szCs w:val="16"/>
                <w:lang w:val="en-US"/>
              </w:rPr>
              <w:t>3.967</w:t>
            </w:r>
            <w:r w:rsidR="00E51495">
              <w:rPr>
                <w:rFonts w:ascii="Arial" w:hAnsi="Arial" w:cs="Arial"/>
                <w:b/>
                <w:bCs/>
                <w:sz w:val="16"/>
                <w:szCs w:val="16"/>
                <w:lang w:val="en-US"/>
              </w:rPr>
              <w:t>.051.531,00</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035D9C">
            <w:pPr>
              <w:jc w:val="right"/>
              <w:rPr>
                <w:rFonts w:ascii="Arial" w:hAnsi="Arial" w:cs="Arial"/>
                <w:b/>
                <w:bCs/>
                <w:sz w:val="16"/>
                <w:szCs w:val="16"/>
              </w:rPr>
            </w:pPr>
            <w:r w:rsidRPr="00D97E7D">
              <w:rPr>
                <w:rFonts w:ascii="Arial" w:hAnsi="Arial" w:cs="Arial"/>
                <w:b/>
                <w:sz w:val="16"/>
                <w:szCs w:val="16"/>
              </w:rPr>
              <w:t>(</w:t>
            </w:r>
            <w:r w:rsidRPr="00D97E7D">
              <w:rPr>
                <w:rFonts w:ascii="Arial" w:hAnsi="Arial" w:cs="Arial"/>
                <w:b/>
                <w:sz w:val="16"/>
                <w:szCs w:val="16"/>
                <w:lang w:val="en-US"/>
              </w:rPr>
              <w:t>29.</w:t>
            </w:r>
            <w:r w:rsidR="00035D9C">
              <w:rPr>
                <w:rFonts w:ascii="Arial" w:hAnsi="Arial" w:cs="Arial"/>
                <w:b/>
                <w:sz w:val="16"/>
                <w:szCs w:val="16"/>
                <w:lang w:val="en-US"/>
              </w:rPr>
              <w:t>501</w:t>
            </w:r>
            <w:r w:rsidRPr="00D97E7D">
              <w:rPr>
                <w:rFonts w:ascii="Arial" w:hAnsi="Arial" w:cs="Arial"/>
                <w:b/>
                <w:sz w:val="16"/>
                <w:szCs w:val="16"/>
                <w:lang w:val="en-US"/>
              </w:rPr>
              <w:t>.</w:t>
            </w:r>
            <w:r w:rsidR="00035D9C">
              <w:rPr>
                <w:rFonts w:ascii="Arial" w:hAnsi="Arial" w:cs="Arial"/>
                <w:b/>
                <w:sz w:val="16"/>
                <w:szCs w:val="16"/>
                <w:lang w:val="en-US"/>
              </w:rPr>
              <w:t>061</w:t>
            </w:r>
            <w:r w:rsidRPr="00D97E7D">
              <w:rPr>
                <w:rFonts w:ascii="Arial" w:hAnsi="Arial" w:cs="Arial"/>
                <w:b/>
                <w:sz w:val="16"/>
                <w:szCs w:val="16"/>
                <w:lang w:val="en-US"/>
              </w:rPr>
              <w:t>.</w:t>
            </w:r>
            <w:r w:rsidR="00035D9C">
              <w:rPr>
                <w:rFonts w:ascii="Arial" w:hAnsi="Arial" w:cs="Arial"/>
                <w:b/>
                <w:sz w:val="16"/>
                <w:szCs w:val="16"/>
                <w:lang w:val="en-US"/>
              </w:rPr>
              <w:t>008</w:t>
            </w:r>
            <w:r w:rsidRPr="00D97E7D">
              <w:rPr>
                <w:rFonts w:ascii="Arial" w:hAnsi="Arial" w:cs="Arial"/>
                <w:b/>
                <w:sz w:val="16"/>
                <w:szCs w:val="16"/>
                <w:lang w:val="en-US"/>
              </w:rPr>
              <w:t>,</w:t>
            </w:r>
            <w:r w:rsidR="00035D9C">
              <w:rPr>
                <w:rFonts w:ascii="Arial" w:hAnsi="Arial" w:cs="Arial"/>
                <w:b/>
                <w:sz w:val="16"/>
                <w:szCs w:val="16"/>
                <w:lang w:val="en-US"/>
              </w:rPr>
              <w:t>39</w:t>
            </w:r>
            <w:r w:rsidRPr="00D97E7D">
              <w:rPr>
                <w:rFonts w:ascii="Arial" w:hAnsi="Arial" w:cs="Arial"/>
                <w:b/>
                <w:sz w:val="16"/>
                <w:szCs w:val="16"/>
              </w:rPr>
              <w:t>)</w:t>
            </w:r>
          </w:p>
        </w:tc>
      </w:tr>
    </w:tbl>
    <w:p w:rsidR="00A87D67" w:rsidRPr="00D97E7D" w:rsidRDefault="00A87D67" w:rsidP="00E27BFB">
      <w:pPr>
        <w:pStyle w:val="ListParagraph"/>
        <w:spacing w:before="120" w:after="60" w:line="280" w:lineRule="exact"/>
        <w:ind w:left="1276"/>
        <w:contextualSpacing w:val="0"/>
        <w:jc w:val="both"/>
        <w:rPr>
          <w:sz w:val="22"/>
          <w:szCs w:val="22"/>
        </w:rPr>
      </w:pPr>
      <w:r w:rsidRPr="00D97E7D">
        <w:rPr>
          <w:sz w:val="22"/>
          <w:szCs w:val="22"/>
        </w:rPr>
        <w:t xml:space="preserve">Perhitungan beban jasa serta penjelasan atas selisih perbedaan LRA dan LO tersaji pada </w:t>
      </w:r>
      <w:r w:rsidR="004E6A57" w:rsidRPr="00D97E7D">
        <w:rPr>
          <w:b/>
          <w:sz w:val="22"/>
          <w:szCs w:val="22"/>
        </w:rPr>
        <w:t>Lampiran</w:t>
      </w:r>
      <w:r w:rsidRPr="00D97E7D">
        <w:rPr>
          <w:b/>
          <w:sz w:val="22"/>
          <w:szCs w:val="22"/>
        </w:rPr>
        <w:t>1</w:t>
      </w:r>
      <w:r w:rsidR="000D20D9" w:rsidRPr="00D97E7D">
        <w:rPr>
          <w:b/>
          <w:sz w:val="22"/>
          <w:szCs w:val="22"/>
        </w:rPr>
        <w:t>8</w:t>
      </w:r>
      <w:r w:rsidRPr="00D97E7D">
        <w:rPr>
          <w:sz w:val="22"/>
          <w:szCs w:val="22"/>
        </w:rPr>
        <w:t>.</w:t>
      </w:r>
    </w:p>
    <w:p w:rsidR="00A87D67" w:rsidRPr="00D97E7D" w:rsidRDefault="00A87D67" w:rsidP="008125BD">
      <w:pPr>
        <w:pStyle w:val="ListParagraph"/>
        <w:numPr>
          <w:ilvl w:val="0"/>
          <w:numId w:val="76"/>
        </w:numPr>
        <w:spacing w:before="60" w:line="280" w:lineRule="exact"/>
        <w:ind w:left="1276" w:hanging="284"/>
        <w:contextualSpacing w:val="0"/>
        <w:jc w:val="both"/>
        <w:rPr>
          <w:b/>
          <w:bCs/>
          <w:sz w:val="22"/>
          <w:szCs w:val="22"/>
        </w:rPr>
      </w:pPr>
      <w:r w:rsidRPr="00D97E7D">
        <w:rPr>
          <w:b/>
          <w:bCs/>
          <w:sz w:val="22"/>
          <w:szCs w:val="22"/>
        </w:rPr>
        <w:t>Beban Pemeliharaan</w:t>
      </w:r>
    </w:p>
    <w:p w:rsidR="00746E8D" w:rsidRPr="00D97E7D" w:rsidRDefault="00960FDF" w:rsidP="00746E8D">
      <w:pPr>
        <w:pStyle w:val="ListParagraph"/>
        <w:spacing w:line="280" w:lineRule="exact"/>
        <w:ind w:left="1276"/>
        <w:contextualSpacing w:val="0"/>
        <w:jc w:val="both"/>
        <w:rPr>
          <w:sz w:val="22"/>
          <w:szCs w:val="22"/>
        </w:rPr>
      </w:pPr>
      <w:r w:rsidRPr="00D97E7D">
        <w:rPr>
          <w:sz w:val="22"/>
          <w:szCs w:val="22"/>
        </w:rPr>
        <w:lastRenderedPageBreak/>
        <w:t xml:space="preserve">Beban Pemeliharaan pada TA </w:t>
      </w:r>
      <w:r w:rsidR="00662672" w:rsidRPr="00D97E7D">
        <w:rPr>
          <w:sz w:val="22"/>
          <w:szCs w:val="22"/>
        </w:rPr>
        <w:t>20</w:t>
      </w:r>
      <w:r w:rsidR="0049281C" w:rsidRPr="00D97E7D">
        <w:rPr>
          <w:sz w:val="22"/>
          <w:szCs w:val="22"/>
          <w:lang w:val="en-US"/>
        </w:rPr>
        <w:t>20</w:t>
      </w:r>
      <w:r w:rsidR="00746E8D" w:rsidRPr="00D97E7D">
        <w:rPr>
          <w:sz w:val="22"/>
          <w:szCs w:val="22"/>
        </w:rPr>
        <w:t xml:space="preserve"> terealisasi sebesar </w:t>
      </w:r>
      <w:r w:rsidR="00841C8C" w:rsidRPr="00D97E7D">
        <w:rPr>
          <w:sz w:val="22"/>
          <w:szCs w:val="22"/>
        </w:rPr>
        <w:t>Rp</w:t>
      </w:r>
      <w:r w:rsidR="00841C8C" w:rsidRPr="00D97E7D">
        <w:rPr>
          <w:bCs/>
          <w:sz w:val="22"/>
          <w:szCs w:val="22"/>
          <w:lang w:val="en-US"/>
        </w:rPr>
        <w:t xml:space="preserve">10.807.231.931,00 </w:t>
      </w:r>
      <w:r w:rsidR="00746E8D" w:rsidRPr="00D97E7D">
        <w:rPr>
          <w:sz w:val="22"/>
          <w:szCs w:val="22"/>
        </w:rPr>
        <w:t xml:space="preserve">dengan rincian sebagai </w:t>
      </w:r>
      <w:r w:rsidR="00225DEF" w:rsidRPr="00D97E7D">
        <w:rPr>
          <w:sz w:val="22"/>
          <w:szCs w:val="22"/>
        </w:rPr>
        <w:t>berikut.</w:t>
      </w:r>
    </w:p>
    <w:p w:rsidR="00A87D67" w:rsidRPr="00D97E7D" w:rsidRDefault="00A87D67" w:rsidP="00A87D67">
      <w:pPr>
        <w:pStyle w:val="ListParagraph"/>
        <w:spacing w:line="280" w:lineRule="exact"/>
        <w:contextualSpacing w:val="0"/>
        <w:jc w:val="center"/>
        <w:rPr>
          <w:rFonts w:ascii="Arial" w:hAnsi="Arial" w:cs="Arial"/>
          <w:b/>
          <w:sz w:val="18"/>
          <w:szCs w:val="18"/>
        </w:rPr>
      </w:pPr>
      <w:r w:rsidRPr="00D97E7D">
        <w:rPr>
          <w:rFonts w:ascii="Arial" w:hAnsi="Arial" w:cs="Arial"/>
          <w:b/>
          <w:sz w:val="18"/>
          <w:szCs w:val="18"/>
        </w:rPr>
        <w:t>Tabel 7.1</w:t>
      </w:r>
      <w:r w:rsidR="00A95891" w:rsidRPr="00D97E7D">
        <w:rPr>
          <w:rFonts w:ascii="Arial" w:hAnsi="Arial" w:cs="Arial"/>
          <w:b/>
          <w:sz w:val="18"/>
          <w:szCs w:val="18"/>
        </w:rPr>
        <w:t>2</w:t>
      </w:r>
      <w:r w:rsidR="00490678" w:rsidRPr="00D97E7D">
        <w:rPr>
          <w:rFonts w:ascii="Arial" w:hAnsi="Arial" w:cs="Arial"/>
          <w:b/>
          <w:sz w:val="18"/>
          <w:szCs w:val="18"/>
          <w:lang w:val="en-US"/>
        </w:rPr>
        <w:t>5</w:t>
      </w:r>
      <w:r w:rsidRPr="00D97E7D">
        <w:rPr>
          <w:rFonts w:ascii="Arial" w:hAnsi="Arial" w:cs="Arial"/>
          <w:b/>
          <w:sz w:val="18"/>
          <w:szCs w:val="18"/>
        </w:rPr>
        <w:t>Beban Pemeliharaan</w:t>
      </w:r>
    </w:p>
    <w:tbl>
      <w:tblPr>
        <w:tblW w:w="85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843"/>
        <w:gridCol w:w="1842"/>
        <w:gridCol w:w="1842"/>
      </w:tblGrid>
      <w:tr w:rsidR="00841C8C" w:rsidRPr="00D97E7D" w:rsidTr="00E27BFB">
        <w:trPr>
          <w:trHeight w:val="563"/>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Beban </w:t>
            </w:r>
            <w:r w:rsidR="005C03BE" w:rsidRPr="00D97E7D">
              <w:rPr>
                <w:rFonts w:ascii="Arial" w:hAnsi="Arial" w:cs="Arial"/>
                <w:b/>
                <w:sz w:val="16"/>
                <w:szCs w:val="16"/>
              </w:rPr>
              <w:t>Pemeliharaan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LO (Rp)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LRA (Rp)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E27BF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Selisih </w:t>
            </w:r>
          </w:p>
          <w:p w:rsidR="00A87D67" w:rsidRPr="00D97E7D" w:rsidRDefault="00A87D67" w:rsidP="00E27BFB">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LO – LRA (Rp)</w:t>
            </w:r>
          </w:p>
        </w:tc>
      </w:tr>
      <w:tr w:rsidR="00841C8C" w:rsidRPr="00D97E7D" w:rsidTr="00E27BF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Perawatan Kendaraan Bermotor</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lang w:val="en-US"/>
              </w:rPr>
              <w:t>4.025.541.150</w:t>
            </w:r>
            <w:r w:rsidRPr="00D97E7D">
              <w:rPr>
                <w:rFonts w:ascii="Arial" w:hAnsi="Arial" w:cs="Arial"/>
                <w:sz w:val="16"/>
                <w:szCs w:val="16"/>
              </w:rPr>
              <w:t xml:space="preserve">,00 </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5.485.470.401,00 </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(1.</w:t>
            </w:r>
            <w:r w:rsidRPr="00D97E7D">
              <w:rPr>
                <w:rFonts w:ascii="Arial" w:hAnsi="Arial" w:cs="Arial"/>
                <w:sz w:val="16"/>
                <w:szCs w:val="16"/>
                <w:lang w:val="en-US"/>
              </w:rPr>
              <w:t>459.929.251</w:t>
            </w:r>
            <w:r w:rsidRPr="00D97E7D">
              <w:rPr>
                <w:rFonts w:ascii="Arial" w:hAnsi="Arial" w:cs="Arial"/>
                <w:sz w:val="16"/>
                <w:szCs w:val="16"/>
              </w:rPr>
              <w:t xml:space="preserve">,00) </w:t>
            </w:r>
          </w:p>
        </w:tc>
      </w:tr>
      <w:tr w:rsidR="00841C8C" w:rsidRPr="00D97E7D" w:rsidTr="00E27BF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ind w:right="-108"/>
              <w:rPr>
                <w:rFonts w:ascii="Arial" w:hAnsi="Arial" w:cs="Arial"/>
                <w:sz w:val="16"/>
                <w:szCs w:val="16"/>
              </w:rPr>
            </w:pPr>
            <w:r w:rsidRPr="00D97E7D">
              <w:rPr>
                <w:rFonts w:ascii="Arial" w:hAnsi="Arial" w:cs="Arial"/>
                <w:sz w:val="16"/>
                <w:szCs w:val="16"/>
              </w:rPr>
              <w:t>Belanja Pemeliharaan</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lang w:val="en-US"/>
              </w:rPr>
              <w:t>4.680.765.681</w:t>
            </w:r>
            <w:r w:rsidRPr="00D97E7D">
              <w:rPr>
                <w:rFonts w:ascii="Arial" w:hAnsi="Arial" w:cs="Arial"/>
                <w:sz w:val="16"/>
                <w:szCs w:val="16"/>
              </w:rPr>
              <w:t xml:space="preserve">,00 </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4.742.705.681,00 </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lang w:val="en-US"/>
              </w:rPr>
            </w:pPr>
            <w:r w:rsidRPr="00D97E7D">
              <w:rPr>
                <w:rFonts w:ascii="Arial" w:hAnsi="Arial" w:cs="Arial"/>
                <w:sz w:val="16"/>
                <w:szCs w:val="16"/>
                <w:lang w:val="en-US"/>
              </w:rPr>
              <w:t>(61.940.000</w:t>
            </w:r>
            <w:r w:rsidRPr="00D97E7D">
              <w:rPr>
                <w:rFonts w:ascii="Arial" w:hAnsi="Arial" w:cs="Arial"/>
                <w:sz w:val="16"/>
                <w:szCs w:val="16"/>
              </w:rPr>
              <w:t>,00</w:t>
            </w:r>
            <w:r w:rsidRPr="00D97E7D">
              <w:rPr>
                <w:rFonts w:ascii="Arial" w:hAnsi="Arial" w:cs="Arial"/>
                <w:sz w:val="16"/>
                <w:szCs w:val="16"/>
                <w:lang w:val="en-US"/>
              </w:rPr>
              <w:t>)</w:t>
            </w:r>
          </w:p>
        </w:tc>
      </w:tr>
      <w:tr w:rsidR="00841C8C" w:rsidRPr="00D97E7D" w:rsidTr="00E27BF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rPr>
                <w:rFonts w:ascii="Arial" w:hAnsi="Arial" w:cs="Arial"/>
                <w:sz w:val="16"/>
                <w:szCs w:val="16"/>
              </w:rPr>
            </w:pPr>
            <w:r w:rsidRPr="00D97E7D">
              <w:rPr>
                <w:rFonts w:ascii="Arial" w:hAnsi="Arial" w:cs="Arial"/>
                <w:sz w:val="16"/>
                <w:szCs w:val="16"/>
              </w:rPr>
              <w:t>Belanja Servis</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2.100.925.100,00</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 xml:space="preserve">2.100.925.100,00 </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sz w:val="16"/>
                <w:szCs w:val="16"/>
              </w:rPr>
            </w:pPr>
            <w:r w:rsidRPr="00D97E7D">
              <w:rPr>
                <w:rFonts w:ascii="Arial" w:hAnsi="Arial" w:cs="Arial"/>
                <w:sz w:val="16"/>
                <w:szCs w:val="16"/>
              </w:rPr>
              <w:t>0,00</w:t>
            </w:r>
          </w:p>
        </w:tc>
      </w:tr>
      <w:tr w:rsidR="00841C8C" w:rsidRPr="00D97E7D" w:rsidTr="00E27BFB">
        <w:tc>
          <w:tcPr>
            <w:tcW w:w="2977" w:type="dxa"/>
            <w:tcBorders>
              <w:top w:val="single" w:sz="4" w:space="0" w:color="auto"/>
              <w:left w:val="single" w:sz="4" w:space="0" w:color="auto"/>
              <w:bottom w:val="single" w:sz="4" w:space="0" w:color="auto"/>
              <w:right w:val="single" w:sz="4" w:space="0" w:color="auto"/>
            </w:tcBorders>
          </w:tcPr>
          <w:p w:rsidR="00841C8C" w:rsidRPr="00D97E7D" w:rsidRDefault="00841C8C" w:rsidP="00841C8C">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b/>
                <w:bCs/>
                <w:sz w:val="16"/>
                <w:szCs w:val="16"/>
              </w:rPr>
            </w:pPr>
            <w:r w:rsidRPr="00D97E7D">
              <w:rPr>
                <w:rFonts w:ascii="Arial" w:hAnsi="Arial" w:cs="Arial"/>
                <w:b/>
                <w:bCs/>
                <w:sz w:val="16"/>
                <w:szCs w:val="16"/>
                <w:lang w:val="en-US"/>
              </w:rPr>
              <w:t>10.807.231.931,00</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b/>
                <w:bCs/>
                <w:sz w:val="16"/>
                <w:szCs w:val="16"/>
              </w:rPr>
            </w:pPr>
            <w:r w:rsidRPr="00D97E7D">
              <w:rPr>
                <w:rFonts w:ascii="Arial" w:hAnsi="Arial" w:cs="Arial"/>
                <w:b/>
                <w:bCs/>
                <w:sz w:val="16"/>
                <w:szCs w:val="16"/>
                <w:lang w:val="en-US"/>
              </w:rPr>
              <w:t>12.329.101.182,00</w:t>
            </w:r>
          </w:p>
        </w:tc>
        <w:tc>
          <w:tcPr>
            <w:tcW w:w="1842" w:type="dxa"/>
            <w:tcBorders>
              <w:top w:val="single" w:sz="4" w:space="0" w:color="auto"/>
              <w:left w:val="single" w:sz="4" w:space="0" w:color="auto"/>
              <w:bottom w:val="single" w:sz="4" w:space="0" w:color="auto"/>
              <w:right w:val="single" w:sz="4" w:space="0" w:color="auto"/>
            </w:tcBorders>
            <w:vAlign w:val="center"/>
          </w:tcPr>
          <w:p w:rsidR="00841C8C" w:rsidRPr="00D97E7D" w:rsidRDefault="00841C8C" w:rsidP="00841C8C">
            <w:pPr>
              <w:jc w:val="right"/>
              <w:rPr>
                <w:rFonts w:ascii="Arial" w:hAnsi="Arial" w:cs="Arial"/>
                <w:b/>
                <w:sz w:val="16"/>
                <w:szCs w:val="16"/>
                <w:lang w:val="en-US"/>
              </w:rPr>
            </w:pPr>
            <w:r w:rsidRPr="00D97E7D">
              <w:rPr>
                <w:rFonts w:ascii="Arial" w:hAnsi="Arial" w:cs="Arial"/>
                <w:b/>
                <w:sz w:val="16"/>
                <w:szCs w:val="16"/>
                <w:lang w:val="en-US"/>
              </w:rPr>
              <w:t>(1.521.869.251,00)</w:t>
            </w:r>
          </w:p>
        </w:tc>
      </w:tr>
    </w:tbl>
    <w:p w:rsidR="00A87D67" w:rsidRPr="00D97E7D" w:rsidRDefault="00A87D67" w:rsidP="00E27BFB">
      <w:pPr>
        <w:pStyle w:val="ListParagraph"/>
        <w:spacing w:before="120" w:after="60" w:line="280" w:lineRule="exact"/>
        <w:ind w:left="1276"/>
        <w:contextualSpacing w:val="0"/>
        <w:jc w:val="both"/>
        <w:rPr>
          <w:sz w:val="22"/>
          <w:szCs w:val="22"/>
        </w:rPr>
      </w:pPr>
      <w:r w:rsidRPr="00D97E7D">
        <w:rPr>
          <w:sz w:val="22"/>
          <w:szCs w:val="22"/>
        </w:rPr>
        <w:t xml:space="preserve">Perhitungan beban </w:t>
      </w:r>
      <w:r w:rsidR="004E41B5" w:rsidRPr="00D97E7D">
        <w:rPr>
          <w:sz w:val="22"/>
          <w:szCs w:val="22"/>
        </w:rPr>
        <w:t xml:space="preserve">pemeliharaan </w:t>
      </w:r>
      <w:r w:rsidRPr="00D97E7D">
        <w:rPr>
          <w:sz w:val="22"/>
          <w:szCs w:val="22"/>
        </w:rPr>
        <w:t xml:space="preserve">serta penjelasan atas selisih perbedaan LRA dan LO tersaji pada </w:t>
      </w:r>
      <w:r w:rsidR="004E6A57" w:rsidRPr="00D97E7D">
        <w:rPr>
          <w:b/>
          <w:sz w:val="22"/>
          <w:szCs w:val="22"/>
        </w:rPr>
        <w:t>Lampiran</w:t>
      </w:r>
      <w:r w:rsidRPr="00D97E7D">
        <w:rPr>
          <w:b/>
          <w:sz w:val="22"/>
          <w:szCs w:val="22"/>
        </w:rPr>
        <w:t>1</w:t>
      </w:r>
      <w:r w:rsidR="000D20D9" w:rsidRPr="00D97E7D">
        <w:rPr>
          <w:b/>
          <w:sz w:val="22"/>
          <w:szCs w:val="22"/>
        </w:rPr>
        <w:t>9</w:t>
      </w:r>
      <w:r w:rsidRPr="00D97E7D">
        <w:rPr>
          <w:sz w:val="22"/>
          <w:szCs w:val="22"/>
        </w:rPr>
        <w:t>.</w:t>
      </w:r>
    </w:p>
    <w:p w:rsidR="00A87D67" w:rsidRPr="00D97E7D" w:rsidRDefault="00A87D67" w:rsidP="008125BD">
      <w:pPr>
        <w:pStyle w:val="ListParagraph"/>
        <w:numPr>
          <w:ilvl w:val="0"/>
          <w:numId w:val="76"/>
        </w:numPr>
        <w:spacing w:line="280" w:lineRule="exact"/>
        <w:ind w:left="1276" w:hanging="283"/>
        <w:contextualSpacing w:val="0"/>
        <w:jc w:val="both"/>
        <w:rPr>
          <w:b/>
          <w:bCs/>
          <w:sz w:val="22"/>
          <w:szCs w:val="22"/>
        </w:rPr>
      </w:pPr>
      <w:r w:rsidRPr="00D97E7D">
        <w:rPr>
          <w:b/>
          <w:bCs/>
          <w:sz w:val="22"/>
          <w:szCs w:val="22"/>
        </w:rPr>
        <w:t>Beban Perjalanan Dinas</w:t>
      </w:r>
    </w:p>
    <w:p w:rsidR="00841C8C" w:rsidRPr="00D97E7D" w:rsidRDefault="00841C8C" w:rsidP="00841C8C">
      <w:pPr>
        <w:pStyle w:val="ListParagraph"/>
        <w:spacing w:after="120" w:line="280" w:lineRule="exact"/>
        <w:ind w:left="1276"/>
        <w:contextualSpacing w:val="0"/>
        <w:jc w:val="both"/>
        <w:rPr>
          <w:sz w:val="22"/>
          <w:szCs w:val="22"/>
        </w:rPr>
      </w:pPr>
      <w:r w:rsidRPr="00D97E7D">
        <w:rPr>
          <w:bCs/>
          <w:sz w:val="22"/>
          <w:szCs w:val="22"/>
        </w:rPr>
        <w:t>Realisasi beban perjalanan dinas LO pada TA 2020 sebesar Rp</w:t>
      </w:r>
      <w:r w:rsidR="003521F9">
        <w:rPr>
          <w:bCs/>
          <w:sz w:val="22"/>
          <w:szCs w:val="22"/>
          <w:lang w:val="en-US"/>
        </w:rPr>
        <w:t>88.661.054.992,52</w:t>
      </w:r>
      <w:r w:rsidRPr="00D97E7D">
        <w:rPr>
          <w:bCs/>
          <w:sz w:val="22"/>
          <w:szCs w:val="22"/>
          <w:lang w:val="en-US"/>
        </w:rPr>
        <w:t>,00</w:t>
      </w:r>
      <w:r w:rsidRPr="00D97E7D">
        <w:rPr>
          <w:bCs/>
          <w:sz w:val="22"/>
          <w:szCs w:val="22"/>
        </w:rPr>
        <w:t xml:space="preserve"> sedangkan </w:t>
      </w:r>
      <w:r w:rsidRPr="00D97E7D">
        <w:rPr>
          <w:sz w:val="22"/>
          <w:szCs w:val="22"/>
        </w:rPr>
        <w:t>realisasi perjalanan dinas pada LRA</w:t>
      </w:r>
      <w:r w:rsidRPr="00D97E7D">
        <w:rPr>
          <w:bCs/>
          <w:sz w:val="22"/>
          <w:szCs w:val="22"/>
        </w:rPr>
        <w:t>sebesar Rp</w:t>
      </w:r>
      <w:r w:rsidRPr="00D97E7D">
        <w:rPr>
          <w:bCs/>
          <w:sz w:val="22"/>
          <w:szCs w:val="22"/>
          <w:lang w:val="en-US"/>
        </w:rPr>
        <w:t>90.078.000.295,00</w:t>
      </w:r>
      <w:r w:rsidRPr="00D97E7D">
        <w:rPr>
          <w:bCs/>
          <w:sz w:val="22"/>
          <w:szCs w:val="22"/>
        </w:rPr>
        <w:t xml:space="preserve">. </w:t>
      </w:r>
      <w:r w:rsidRPr="00D97E7D">
        <w:rPr>
          <w:sz w:val="22"/>
          <w:szCs w:val="22"/>
        </w:rPr>
        <w:t>Selisih kurang antara LO dengan LRA sebesar Rp1.</w:t>
      </w:r>
      <w:r w:rsidR="003521F9">
        <w:rPr>
          <w:sz w:val="22"/>
          <w:szCs w:val="22"/>
          <w:lang w:val="en-US"/>
        </w:rPr>
        <w:t>416</w:t>
      </w:r>
      <w:r w:rsidRPr="00D97E7D">
        <w:rPr>
          <w:sz w:val="22"/>
          <w:szCs w:val="22"/>
          <w:lang w:val="en-US"/>
        </w:rPr>
        <w:t>.</w:t>
      </w:r>
      <w:r w:rsidR="003521F9">
        <w:rPr>
          <w:sz w:val="22"/>
          <w:szCs w:val="22"/>
          <w:lang w:val="en-US"/>
        </w:rPr>
        <w:t>945</w:t>
      </w:r>
      <w:r w:rsidRPr="00D97E7D">
        <w:rPr>
          <w:sz w:val="22"/>
          <w:szCs w:val="22"/>
          <w:lang w:val="en-US"/>
        </w:rPr>
        <w:t>.</w:t>
      </w:r>
      <w:r w:rsidR="003521F9">
        <w:rPr>
          <w:sz w:val="22"/>
          <w:szCs w:val="22"/>
          <w:lang w:val="en-US"/>
        </w:rPr>
        <w:t>302</w:t>
      </w:r>
      <w:r w:rsidRPr="00D97E7D">
        <w:rPr>
          <w:sz w:val="22"/>
          <w:szCs w:val="22"/>
          <w:lang w:val="en-US"/>
        </w:rPr>
        <w:t>,</w:t>
      </w:r>
      <w:r w:rsidR="003521F9">
        <w:rPr>
          <w:sz w:val="22"/>
          <w:szCs w:val="22"/>
          <w:lang w:val="en-US"/>
        </w:rPr>
        <w:t>48</w:t>
      </w:r>
      <w:r w:rsidRPr="00D97E7D">
        <w:rPr>
          <w:sz w:val="22"/>
          <w:szCs w:val="22"/>
        </w:rPr>
        <w:t xml:space="preserve"> merupakan realisasi perjalanan dinas yang dikapitalisasikan ke nilai perolehan aset tetap.</w:t>
      </w:r>
    </w:p>
    <w:p w:rsidR="00A87D67" w:rsidRPr="00D97E7D" w:rsidRDefault="00A87D67" w:rsidP="008125BD">
      <w:pPr>
        <w:pStyle w:val="ListParagraph"/>
        <w:numPr>
          <w:ilvl w:val="0"/>
          <w:numId w:val="76"/>
        </w:numPr>
        <w:spacing w:before="60" w:line="280" w:lineRule="exact"/>
        <w:ind w:left="1276" w:hanging="284"/>
        <w:contextualSpacing w:val="0"/>
        <w:jc w:val="both"/>
        <w:rPr>
          <w:b/>
          <w:bCs/>
          <w:sz w:val="22"/>
          <w:szCs w:val="22"/>
        </w:rPr>
      </w:pPr>
      <w:r w:rsidRPr="00D97E7D">
        <w:rPr>
          <w:b/>
          <w:bCs/>
          <w:sz w:val="22"/>
          <w:szCs w:val="22"/>
        </w:rPr>
        <w:t>Beban Hibah</w:t>
      </w:r>
    </w:p>
    <w:p w:rsidR="00996A09" w:rsidRPr="00D97E7D" w:rsidRDefault="00A87D67" w:rsidP="00996A09">
      <w:pPr>
        <w:pStyle w:val="BodyTextIndent"/>
        <w:widowControl w:val="0"/>
        <w:spacing w:after="0" w:line="280" w:lineRule="exact"/>
        <w:ind w:left="1276" w:firstLine="0"/>
        <w:rPr>
          <w:rFonts w:ascii="Times New Roman" w:hAnsi="Times New Roman" w:cs="Times New Roman"/>
          <w:sz w:val="22"/>
          <w:szCs w:val="22"/>
        </w:rPr>
      </w:pPr>
      <w:r w:rsidRPr="00D97E7D">
        <w:rPr>
          <w:sz w:val="22"/>
          <w:szCs w:val="22"/>
        </w:rPr>
        <w:t>Beban Hibah meliputi</w:t>
      </w:r>
      <w:r w:rsidR="00EE4DA4" w:rsidRPr="00D97E7D">
        <w:rPr>
          <w:sz w:val="22"/>
          <w:szCs w:val="22"/>
        </w:rPr>
        <w:t xml:space="preserve"> beban hibah uang kepada </w:t>
      </w:r>
      <w:r w:rsidR="00996A09" w:rsidRPr="00D97E7D">
        <w:rPr>
          <w:rFonts w:ascii="Times New Roman" w:hAnsi="Times New Roman" w:cs="Times New Roman"/>
          <w:sz w:val="22"/>
          <w:szCs w:val="22"/>
        </w:rPr>
        <w:t>lembaga/organisasi kemasyarakatan, BOP PAUD masyarakat, BOP Pendidikan Kesetaraan</w:t>
      </w:r>
      <w:r w:rsidR="00996A09" w:rsidRPr="00D97E7D">
        <w:rPr>
          <w:rFonts w:ascii="Times New Roman" w:hAnsi="Times New Roman" w:cs="Times New Roman"/>
          <w:sz w:val="22"/>
          <w:szCs w:val="22"/>
          <w:lang w:val="en-US"/>
        </w:rPr>
        <w:t xml:space="preserve">,dan </w:t>
      </w:r>
      <w:r w:rsidR="00996A09" w:rsidRPr="00D97E7D">
        <w:rPr>
          <w:rFonts w:ascii="Times New Roman" w:hAnsi="Times New Roman" w:cs="Times New Roman"/>
          <w:sz w:val="22"/>
          <w:szCs w:val="22"/>
        </w:rPr>
        <w:t xml:space="preserve">beasiswa </w:t>
      </w:r>
      <w:r w:rsidR="00996A09" w:rsidRPr="00D97E7D">
        <w:rPr>
          <w:rFonts w:ascii="Times New Roman" w:hAnsi="Times New Roman" w:cs="Times New Roman"/>
          <w:sz w:val="22"/>
          <w:szCs w:val="22"/>
          <w:lang w:val="en-US"/>
        </w:rPr>
        <w:t>kepada 49</w:t>
      </w:r>
      <w:r w:rsidR="00996A09" w:rsidRPr="00D97E7D">
        <w:rPr>
          <w:rFonts w:ascii="Times New Roman" w:hAnsi="Times New Roman" w:cs="Times New Roman"/>
          <w:sz w:val="22"/>
          <w:szCs w:val="22"/>
        </w:rPr>
        <w:t xml:space="preserve"> mahasiswa penerima beasiswa Politeknik Energi Mineral </w:t>
      </w:r>
      <w:r w:rsidR="00996A09" w:rsidRPr="00D97E7D">
        <w:rPr>
          <w:rFonts w:ascii="Times New Roman" w:hAnsi="Times New Roman" w:cs="Times New Roman"/>
          <w:sz w:val="22"/>
          <w:szCs w:val="22"/>
          <w:lang w:val="en-US"/>
        </w:rPr>
        <w:t xml:space="preserve">(PEM) </w:t>
      </w:r>
      <w:r w:rsidR="00996A09" w:rsidRPr="00D97E7D">
        <w:rPr>
          <w:rFonts w:ascii="Times New Roman" w:hAnsi="Times New Roman" w:cs="Times New Roman"/>
          <w:sz w:val="22"/>
          <w:szCs w:val="22"/>
        </w:rPr>
        <w:t xml:space="preserve">Akamigas yang ditetapkan dengan Keputusan Walikota Prabumulih Nomor </w:t>
      </w:r>
      <w:r w:rsidR="00996A09" w:rsidRPr="00D97E7D">
        <w:rPr>
          <w:rFonts w:ascii="Times New Roman" w:hAnsi="Times New Roman" w:cs="Times New Roman"/>
          <w:sz w:val="22"/>
          <w:szCs w:val="22"/>
          <w:lang w:val="en-US"/>
        </w:rPr>
        <w:t>6</w:t>
      </w:r>
      <w:r w:rsidR="00996A09" w:rsidRPr="00D97E7D">
        <w:rPr>
          <w:rFonts w:ascii="Times New Roman" w:hAnsi="Times New Roman" w:cs="Times New Roman"/>
          <w:sz w:val="22"/>
          <w:szCs w:val="22"/>
        </w:rPr>
        <w:t>/KPTS/</w:t>
      </w:r>
      <w:r w:rsidR="00996A09" w:rsidRPr="00D97E7D">
        <w:rPr>
          <w:rFonts w:ascii="Times New Roman" w:hAnsi="Times New Roman" w:cs="Times New Roman"/>
          <w:sz w:val="22"/>
          <w:szCs w:val="22"/>
          <w:lang w:val="en-US"/>
        </w:rPr>
        <w:t>BKD</w:t>
      </w:r>
      <w:r w:rsidR="00996A09" w:rsidRPr="00D97E7D">
        <w:rPr>
          <w:rFonts w:ascii="Times New Roman" w:hAnsi="Times New Roman" w:cs="Times New Roman"/>
          <w:sz w:val="22"/>
          <w:szCs w:val="22"/>
        </w:rPr>
        <w:t>/20</w:t>
      </w:r>
      <w:r w:rsidR="00996A09" w:rsidRPr="00D97E7D">
        <w:rPr>
          <w:rFonts w:ascii="Times New Roman" w:hAnsi="Times New Roman" w:cs="Times New Roman"/>
          <w:sz w:val="22"/>
          <w:szCs w:val="22"/>
          <w:lang w:val="en-US"/>
        </w:rPr>
        <w:t>20</w:t>
      </w:r>
      <w:r w:rsidR="00996A09" w:rsidRPr="00D97E7D">
        <w:rPr>
          <w:rFonts w:ascii="Times New Roman" w:hAnsi="Times New Roman" w:cs="Times New Roman"/>
          <w:sz w:val="22"/>
          <w:szCs w:val="22"/>
        </w:rPr>
        <w:t xml:space="preserve"> tanggal 2 J</w:t>
      </w:r>
      <w:r w:rsidR="00996A09" w:rsidRPr="00D97E7D">
        <w:rPr>
          <w:rFonts w:ascii="Times New Roman" w:hAnsi="Times New Roman" w:cs="Times New Roman"/>
          <w:sz w:val="22"/>
          <w:szCs w:val="22"/>
          <w:lang w:val="en-US"/>
        </w:rPr>
        <w:t xml:space="preserve">anuari </w:t>
      </w:r>
      <w:r w:rsidR="00996A09" w:rsidRPr="00D97E7D">
        <w:rPr>
          <w:rFonts w:ascii="Times New Roman" w:hAnsi="Times New Roman" w:cs="Times New Roman"/>
          <w:sz w:val="22"/>
          <w:szCs w:val="22"/>
        </w:rPr>
        <w:t>20</w:t>
      </w:r>
      <w:r w:rsidR="00996A09" w:rsidRPr="00D97E7D">
        <w:rPr>
          <w:rFonts w:ascii="Times New Roman" w:hAnsi="Times New Roman" w:cs="Times New Roman"/>
          <w:sz w:val="22"/>
          <w:szCs w:val="22"/>
          <w:lang w:val="en-US"/>
        </w:rPr>
        <w:t>20d</w:t>
      </w:r>
      <w:r w:rsidR="00996A09" w:rsidRPr="00D97E7D">
        <w:rPr>
          <w:rFonts w:ascii="Times New Roman" w:hAnsi="Times New Roman" w:cs="Times New Roman"/>
          <w:sz w:val="22"/>
          <w:szCs w:val="22"/>
        </w:rPr>
        <w:t>an perubahannya Nomor</w:t>
      </w:r>
      <w:r w:rsidR="00996A09" w:rsidRPr="00D97E7D">
        <w:rPr>
          <w:rFonts w:ascii="Times New Roman" w:hAnsi="Times New Roman" w:cs="Times New Roman"/>
          <w:sz w:val="22"/>
          <w:szCs w:val="22"/>
          <w:lang w:val="en-US"/>
        </w:rPr>
        <w:t xml:space="preserve"> 289</w:t>
      </w:r>
      <w:r w:rsidR="00996A09" w:rsidRPr="00D97E7D">
        <w:rPr>
          <w:rFonts w:ascii="Times New Roman" w:hAnsi="Times New Roman" w:cs="Times New Roman"/>
          <w:sz w:val="22"/>
          <w:szCs w:val="22"/>
        </w:rPr>
        <w:t>/KPTS/B</w:t>
      </w:r>
      <w:r w:rsidR="00996A09" w:rsidRPr="00D97E7D">
        <w:rPr>
          <w:rFonts w:ascii="Times New Roman" w:hAnsi="Times New Roman" w:cs="Times New Roman"/>
          <w:sz w:val="22"/>
          <w:szCs w:val="22"/>
          <w:lang w:val="en-US"/>
        </w:rPr>
        <w:t>P</w:t>
      </w:r>
      <w:r w:rsidR="00996A09" w:rsidRPr="00D97E7D">
        <w:rPr>
          <w:rFonts w:ascii="Times New Roman" w:hAnsi="Times New Roman" w:cs="Times New Roman"/>
          <w:sz w:val="22"/>
          <w:szCs w:val="22"/>
        </w:rPr>
        <w:t>K</w:t>
      </w:r>
      <w:r w:rsidR="00996A09" w:rsidRPr="00D97E7D">
        <w:rPr>
          <w:rFonts w:ascii="Times New Roman" w:hAnsi="Times New Roman" w:cs="Times New Roman"/>
          <w:sz w:val="22"/>
          <w:szCs w:val="22"/>
          <w:lang w:val="en-US"/>
        </w:rPr>
        <w:t>A</w:t>
      </w:r>
      <w:r w:rsidR="00996A09" w:rsidRPr="00D97E7D">
        <w:rPr>
          <w:rFonts w:ascii="Times New Roman" w:hAnsi="Times New Roman" w:cs="Times New Roman"/>
          <w:sz w:val="22"/>
          <w:szCs w:val="22"/>
        </w:rPr>
        <w:t>D/20</w:t>
      </w:r>
      <w:r w:rsidR="00996A09" w:rsidRPr="00D97E7D">
        <w:rPr>
          <w:rFonts w:ascii="Times New Roman" w:hAnsi="Times New Roman" w:cs="Times New Roman"/>
          <w:sz w:val="22"/>
          <w:szCs w:val="22"/>
          <w:lang w:val="en-US"/>
        </w:rPr>
        <w:t>20</w:t>
      </w:r>
      <w:r w:rsidR="00996A09" w:rsidRPr="00D97E7D">
        <w:rPr>
          <w:rFonts w:ascii="Times New Roman" w:hAnsi="Times New Roman" w:cs="Times New Roman"/>
          <w:sz w:val="22"/>
          <w:szCs w:val="22"/>
        </w:rPr>
        <w:t xml:space="preserve"> tanggal </w:t>
      </w:r>
      <w:r w:rsidR="00996A09" w:rsidRPr="00D97E7D">
        <w:rPr>
          <w:rFonts w:ascii="Times New Roman" w:hAnsi="Times New Roman" w:cs="Times New Roman"/>
          <w:sz w:val="22"/>
          <w:szCs w:val="22"/>
          <w:lang w:val="en-US"/>
        </w:rPr>
        <w:t xml:space="preserve">13 </w:t>
      </w:r>
      <w:r w:rsidR="00996A09" w:rsidRPr="00D97E7D">
        <w:rPr>
          <w:rFonts w:ascii="Times New Roman" w:hAnsi="Times New Roman" w:cs="Times New Roman"/>
          <w:sz w:val="22"/>
          <w:szCs w:val="22"/>
        </w:rPr>
        <w:t>November 20</w:t>
      </w:r>
      <w:r w:rsidR="00996A09" w:rsidRPr="00D97E7D">
        <w:rPr>
          <w:rFonts w:ascii="Times New Roman" w:hAnsi="Times New Roman" w:cs="Times New Roman"/>
          <w:sz w:val="22"/>
          <w:szCs w:val="22"/>
          <w:lang w:val="en-US"/>
        </w:rPr>
        <w:t>20</w:t>
      </w:r>
      <w:r w:rsidR="00996A09" w:rsidRPr="00D97E7D">
        <w:rPr>
          <w:rFonts w:ascii="Times New Roman" w:hAnsi="Times New Roman" w:cs="Times New Roman"/>
          <w:sz w:val="22"/>
          <w:szCs w:val="22"/>
        </w:rPr>
        <w:t>, serta konversi Be</w:t>
      </w:r>
      <w:r w:rsidR="00996A09" w:rsidRPr="00D97E7D">
        <w:rPr>
          <w:rFonts w:ascii="Times New Roman" w:hAnsi="Times New Roman" w:cs="Times New Roman"/>
          <w:sz w:val="22"/>
          <w:szCs w:val="22"/>
          <w:lang w:val="en-US"/>
        </w:rPr>
        <w:t xml:space="preserve">ban </w:t>
      </w:r>
      <w:r w:rsidR="00996A09" w:rsidRPr="00D97E7D">
        <w:rPr>
          <w:rFonts w:ascii="Times New Roman" w:hAnsi="Times New Roman" w:cs="Times New Roman"/>
          <w:sz w:val="22"/>
          <w:szCs w:val="22"/>
        </w:rPr>
        <w:t>Barang yang Diserahkan ke Masyarakat.</w:t>
      </w:r>
    </w:p>
    <w:p w:rsidR="00841C8C" w:rsidRPr="00D97E7D" w:rsidRDefault="00841C8C" w:rsidP="00841C8C">
      <w:pPr>
        <w:pStyle w:val="ListParagraph"/>
        <w:spacing w:after="120" w:line="280" w:lineRule="exact"/>
        <w:ind w:left="1276"/>
        <w:contextualSpacing w:val="0"/>
        <w:jc w:val="both"/>
        <w:rPr>
          <w:sz w:val="22"/>
          <w:szCs w:val="22"/>
        </w:rPr>
      </w:pPr>
      <w:r w:rsidRPr="00D97E7D">
        <w:rPr>
          <w:sz w:val="22"/>
          <w:szCs w:val="22"/>
        </w:rPr>
        <w:t>Realisasi Beban Hibah pada tahun 2020 terealisasi sebesar Rp</w:t>
      </w:r>
      <w:r w:rsidRPr="00D97E7D">
        <w:rPr>
          <w:bCs/>
          <w:sz w:val="22"/>
          <w:szCs w:val="22"/>
          <w:lang w:val="en-US"/>
        </w:rPr>
        <w:t xml:space="preserve">53.595.876.685,00 </w:t>
      </w:r>
      <w:r w:rsidRPr="00D97E7D">
        <w:rPr>
          <w:sz w:val="22"/>
          <w:szCs w:val="22"/>
        </w:rPr>
        <w:t xml:space="preserve">dengan rincian beban hibah ke organisasi/lembaga kemasyarakatan Rp4.249.078.264,00; hibah BOP PAUD sebesar Rp1.956.000.000,00; hibah BOP Pendidikan Kesetaraan sebesar Rp985.900.000,00; dan konversi beban barang yang akan diserahkan kepada masyarakat sebesar </w:t>
      </w:r>
      <w:r w:rsidRPr="00D97E7D">
        <w:rPr>
          <w:sz w:val="22"/>
          <w:szCs w:val="22"/>
          <w:lang w:val="en-US"/>
        </w:rPr>
        <w:t>Rp46.404.898.421,00</w:t>
      </w:r>
      <w:r w:rsidRPr="00D97E7D">
        <w:rPr>
          <w:sz w:val="22"/>
          <w:szCs w:val="22"/>
        </w:rPr>
        <w:t>.</w:t>
      </w:r>
    </w:p>
    <w:p w:rsidR="00A87D67" w:rsidRPr="00D97E7D" w:rsidRDefault="00A87D67" w:rsidP="008125BD">
      <w:pPr>
        <w:pStyle w:val="ListParagraph"/>
        <w:numPr>
          <w:ilvl w:val="0"/>
          <w:numId w:val="76"/>
        </w:numPr>
        <w:spacing w:before="60" w:line="280" w:lineRule="exact"/>
        <w:ind w:left="1276" w:hanging="284"/>
        <w:contextualSpacing w:val="0"/>
        <w:jc w:val="both"/>
        <w:rPr>
          <w:b/>
          <w:bCs/>
          <w:sz w:val="22"/>
          <w:szCs w:val="22"/>
        </w:rPr>
      </w:pPr>
      <w:r w:rsidRPr="00D97E7D">
        <w:rPr>
          <w:b/>
          <w:bCs/>
          <w:sz w:val="22"/>
          <w:szCs w:val="22"/>
        </w:rPr>
        <w:t>Beban Bantuan Sosial</w:t>
      </w:r>
    </w:p>
    <w:p w:rsidR="00CE0FBD" w:rsidRPr="00D97E7D" w:rsidRDefault="00CE0FBD" w:rsidP="002177FB">
      <w:pPr>
        <w:pStyle w:val="BodyTextIndent"/>
        <w:widowControl w:val="0"/>
        <w:spacing w:after="0" w:line="280" w:lineRule="exact"/>
        <w:ind w:left="1276" w:firstLine="0"/>
        <w:rPr>
          <w:rFonts w:ascii="Times New Roman" w:hAnsi="Times New Roman" w:cs="Times New Roman"/>
          <w:bCs/>
          <w:sz w:val="22"/>
          <w:szCs w:val="22"/>
        </w:rPr>
      </w:pPr>
      <w:r w:rsidRPr="00D97E7D">
        <w:rPr>
          <w:rFonts w:ascii="Times New Roman" w:hAnsi="Times New Roman" w:cs="Times New Roman"/>
          <w:sz w:val="22"/>
          <w:szCs w:val="22"/>
        </w:rPr>
        <w:t xml:space="preserve">Beban </w:t>
      </w:r>
      <w:r w:rsidR="00363EE1" w:rsidRPr="00D97E7D">
        <w:rPr>
          <w:rFonts w:ascii="Times New Roman" w:hAnsi="Times New Roman" w:cs="Times New Roman"/>
          <w:sz w:val="22"/>
          <w:szCs w:val="22"/>
        </w:rPr>
        <w:t xml:space="preserve">Bantuan Sosial </w:t>
      </w:r>
      <w:r w:rsidR="007D7B24" w:rsidRPr="00D97E7D">
        <w:rPr>
          <w:rFonts w:ascii="Times New Roman" w:hAnsi="Times New Roman" w:cs="Times New Roman"/>
          <w:sz w:val="22"/>
          <w:szCs w:val="22"/>
          <w:lang w:val="en-US"/>
        </w:rPr>
        <w:t xml:space="preserve">sebesar Rp165.000.000,00 </w:t>
      </w:r>
      <w:r w:rsidR="00363EE1" w:rsidRPr="00D97E7D">
        <w:rPr>
          <w:rFonts w:ascii="Times New Roman" w:hAnsi="Times New Roman" w:cs="Times New Roman"/>
          <w:sz w:val="22"/>
          <w:szCs w:val="22"/>
        </w:rPr>
        <w:t xml:space="preserve">meliputi pemberian bantuan </w:t>
      </w:r>
      <w:r w:rsidRPr="00D97E7D">
        <w:rPr>
          <w:rFonts w:ascii="Times New Roman" w:hAnsi="Times New Roman" w:cs="Times New Roman"/>
          <w:sz w:val="22"/>
          <w:szCs w:val="22"/>
        </w:rPr>
        <w:t xml:space="preserve">beasiswa </w:t>
      </w:r>
      <w:r w:rsidR="007D7B24" w:rsidRPr="00D97E7D">
        <w:rPr>
          <w:rFonts w:ascii="Times New Roman" w:hAnsi="Times New Roman" w:cs="Times New Roman"/>
          <w:sz w:val="22"/>
          <w:szCs w:val="22"/>
          <w:lang w:val="en-US"/>
        </w:rPr>
        <w:t>kepada 55 siswa SMA/SMK/MAN yang kurang mampu masing-masing sebesar R</w:t>
      </w:r>
      <w:r w:rsidR="00946CD8" w:rsidRPr="00D97E7D">
        <w:rPr>
          <w:rFonts w:ascii="Times New Roman" w:hAnsi="Times New Roman" w:cs="Times New Roman"/>
          <w:sz w:val="22"/>
          <w:szCs w:val="22"/>
          <w:lang w:val="en-US"/>
        </w:rPr>
        <w:t xml:space="preserve">p3.000.000,00 sesuai </w:t>
      </w:r>
      <w:r w:rsidR="00946CD8" w:rsidRPr="00D97E7D">
        <w:rPr>
          <w:rFonts w:ascii="Times New Roman" w:hAnsi="Times New Roman" w:cs="Times New Roman"/>
          <w:sz w:val="22"/>
          <w:szCs w:val="22"/>
        </w:rPr>
        <w:t>Keputusan Walikota Prabumulih Nomor</w:t>
      </w:r>
      <w:r w:rsidR="00946CD8" w:rsidRPr="00D97E7D">
        <w:rPr>
          <w:rFonts w:ascii="Times New Roman" w:hAnsi="Times New Roman" w:cs="Times New Roman"/>
          <w:sz w:val="22"/>
          <w:szCs w:val="22"/>
          <w:lang w:val="en-US"/>
        </w:rPr>
        <w:t xml:space="preserve"> 285</w:t>
      </w:r>
      <w:r w:rsidR="00946CD8" w:rsidRPr="00D97E7D">
        <w:rPr>
          <w:rFonts w:ascii="Times New Roman" w:hAnsi="Times New Roman" w:cs="Times New Roman"/>
          <w:sz w:val="22"/>
          <w:szCs w:val="22"/>
        </w:rPr>
        <w:t>/KPTS/</w:t>
      </w:r>
      <w:r w:rsidR="00946CD8" w:rsidRPr="00D97E7D">
        <w:rPr>
          <w:rFonts w:ascii="Times New Roman" w:hAnsi="Times New Roman" w:cs="Times New Roman"/>
          <w:sz w:val="22"/>
          <w:szCs w:val="22"/>
          <w:lang w:val="en-US"/>
        </w:rPr>
        <w:t xml:space="preserve">DISDIKBUD/2020 </w:t>
      </w:r>
      <w:r w:rsidR="00946CD8" w:rsidRPr="00D97E7D">
        <w:rPr>
          <w:rFonts w:ascii="Times New Roman" w:hAnsi="Times New Roman" w:cs="Times New Roman"/>
          <w:sz w:val="22"/>
          <w:szCs w:val="22"/>
        </w:rPr>
        <w:t xml:space="preserve">tanggal </w:t>
      </w:r>
      <w:r w:rsidR="00946CD8" w:rsidRPr="00D97E7D">
        <w:rPr>
          <w:rFonts w:ascii="Times New Roman" w:hAnsi="Times New Roman" w:cs="Times New Roman"/>
          <w:sz w:val="22"/>
          <w:szCs w:val="22"/>
          <w:lang w:val="en-US"/>
        </w:rPr>
        <w:t xml:space="preserve">26 Oktober 2020. </w:t>
      </w:r>
      <w:r w:rsidRPr="00D97E7D">
        <w:rPr>
          <w:rFonts w:ascii="Times New Roman" w:hAnsi="Times New Roman" w:cs="Times New Roman"/>
          <w:bCs/>
          <w:sz w:val="22"/>
          <w:szCs w:val="22"/>
        </w:rPr>
        <w:t>Tidak terdapat perbedaan antara nilai belanja bantuan sosial pada LRA dengan nilai beban bantuan sosial pada LO.</w:t>
      </w:r>
    </w:p>
    <w:p w:rsidR="00A87D67" w:rsidRPr="00D97E7D" w:rsidRDefault="00A87D67" w:rsidP="008125BD">
      <w:pPr>
        <w:pStyle w:val="ListParagraph"/>
        <w:numPr>
          <w:ilvl w:val="0"/>
          <w:numId w:val="76"/>
        </w:numPr>
        <w:spacing w:before="60" w:line="280" w:lineRule="exact"/>
        <w:ind w:left="1276" w:hanging="284"/>
        <w:contextualSpacing w:val="0"/>
        <w:jc w:val="both"/>
        <w:rPr>
          <w:b/>
          <w:bCs/>
          <w:sz w:val="22"/>
          <w:szCs w:val="22"/>
        </w:rPr>
      </w:pPr>
      <w:r w:rsidRPr="00D97E7D">
        <w:rPr>
          <w:b/>
          <w:bCs/>
          <w:sz w:val="22"/>
          <w:szCs w:val="22"/>
        </w:rPr>
        <w:t>Beban Penyusutan</w:t>
      </w:r>
    </w:p>
    <w:p w:rsidR="00F04948" w:rsidRPr="00D97E7D" w:rsidRDefault="00A87D67" w:rsidP="003058F2">
      <w:pPr>
        <w:pStyle w:val="ListParagraph"/>
        <w:spacing w:line="280" w:lineRule="exact"/>
        <w:ind w:left="1276"/>
        <w:contextualSpacing w:val="0"/>
        <w:jc w:val="both"/>
        <w:rPr>
          <w:sz w:val="22"/>
          <w:szCs w:val="22"/>
        </w:rPr>
      </w:pPr>
      <w:r w:rsidRPr="00D97E7D">
        <w:rPr>
          <w:sz w:val="22"/>
          <w:szCs w:val="22"/>
        </w:rPr>
        <w:t xml:space="preserve">Beban Penyusutan digunakan untuk mencatat penyusutan aset tetap berupa peralatan dan mesin, gedung dan bangunan, serta jalan irigasi dan jaringan yang dimiliki pemerintah daerah yang masih memiliki nilai buku dan menjadi beban di tahun </w:t>
      </w:r>
      <w:r w:rsidR="001932FD" w:rsidRPr="00D97E7D">
        <w:rPr>
          <w:sz w:val="22"/>
          <w:szCs w:val="22"/>
        </w:rPr>
        <w:t>berjalan. Perhitungan</w:t>
      </w:r>
      <w:r w:rsidRPr="00D97E7D">
        <w:rPr>
          <w:sz w:val="22"/>
          <w:szCs w:val="22"/>
        </w:rPr>
        <w:t xml:space="preserve"> Beban Penyusutan menggunakan metode garis lurus berdasarkan perkiraan masa manfaat tanpa nilai resid</w:t>
      </w:r>
      <w:r w:rsidR="003058F2" w:rsidRPr="00D97E7D">
        <w:rPr>
          <w:sz w:val="22"/>
          <w:szCs w:val="22"/>
        </w:rPr>
        <w:t xml:space="preserve">u dengan pendekatan bulanan. </w:t>
      </w:r>
    </w:p>
    <w:p w:rsidR="00015F15" w:rsidRPr="00D97E7D" w:rsidRDefault="00015F15" w:rsidP="00015F15">
      <w:pPr>
        <w:pStyle w:val="ListParagraph"/>
        <w:spacing w:line="280" w:lineRule="exact"/>
        <w:ind w:left="1276"/>
        <w:contextualSpacing w:val="0"/>
        <w:jc w:val="both"/>
        <w:rPr>
          <w:sz w:val="22"/>
          <w:szCs w:val="22"/>
        </w:rPr>
      </w:pPr>
      <w:r w:rsidRPr="00D97E7D">
        <w:rPr>
          <w:sz w:val="22"/>
          <w:szCs w:val="22"/>
        </w:rPr>
        <w:lastRenderedPageBreak/>
        <w:t>Perhitungan Beban Penyusutan tahun 20</w:t>
      </w:r>
      <w:r w:rsidR="00C1598B" w:rsidRPr="00D97E7D">
        <w:rPr>
          <w:sz w:val="22"/>
          <w:szCs w:val="22"/>
          <w:lang w:val="en-US"/>
        </w:rPr>
        <w:t>20</w:t>
      </w:r>
      <w:r w:rsidRPr="00D97E7D">
        <w:rPr>
          <w:sz w:val="22"/>
          <w:szCs w:val="22"/>
        </w:rPr>
        <w:t xml:space="preserve"> dan 201</w:t>
      </w:r>
      <w:r w:rsidR="00C1598B" w:rsidRPr="00D97E7D">
        <w:rPr>
          <w:sz w:val="22"/>
          <w:szCs w:val="22"/>
          <w:lang w:val="en-US"/>
        </w:rPr>
        <w:t>9</w:t>
      </w:r>
      <w:r w:rsidRPr="00D97E7D">
        <w:rPr>
          <w:sz w:val="22"/>
          <w:szCs w:val="22"/>
        </w:rPr>
        <w:t xml:space="preserve"> masing-masingsebesar </w:t>
      </w:r>
      <w:r w:rsidR="00C1598B" w:rsidRPr="00D97E7D">
        <w:rPr>
          <w:sz w:val="22"/>
          <w:szCs w:val="22"/>
          <w:lang w:val="en-US"/>
        </w:rPr>
        <w:t>Rp</w:t>
      </w:r>
      <w:r w:rsidR="00CE4FC9" w:rsidRPr="00D97E7D">
        <w:rPr>
          <w:sz w:val="22"/>
          <w:szCs w:val="22"/>
          <w:lang w:val="en-US"/>
        </w:rPr>
        <w:t xml:space="preserve">287.641.217.862,73 </w:t>
      </w:r>
      <w:r w:rsidR="00C1598B" w:rsidRPr="00D97E7D">
        <w:rPr>
          <w:sz w:val="22"/>
          <w:szCs w:val="22"/>
          <w:lang w:val="en-US"/>
        </w:rPr>
        <w:t xml:space="preserve">dan </w:t>
      </w:r>
      <w:r w:rsidRPr="00D97E7D">
        <w:rPr>
          <w:sz w:val="22"/>
          <w:szCs w:val="22"/>
        </w:rPr>
        <w:t>Rp</w:t>
      </w:r>
      <w:r w:rsidR="006377AE" w:rsidRPr="00D97E7D">
        <w:rPr>
          <w:sz w:val="22"/>
          <w:szCs w:val="22"/>
        </w:rPr>
        <w:t>239.</w:t>
      </w:r>
      <w:r w:rsidR="00B518EB" w:rsidRPr="00D97E7D">
        <w:rPr>
          <w:sz w:val="22"/>
          <w:szCs w:val="22"/>
          <w:lang w:val="en-US"/>
        </w:rPr>
        <w:t>200.188.034,69</w:t>
      </w:r>
      <w:r w:rsidRPr="00D97E7D">
        <w:rPr>
          <w:sz w:val="22"/>
          <w:szCs w:val="22"/>
        </w:rPr>
        <w:t xml:space="preserve">sebagai </w:t>
      </w:r>
      <w:r w:rsidR="00225DEF" w:rsidRPr="00D97E7D">
        <w:rPr>
          <w:sz w:val="22"/>
          <w:szCs w:val="22"/>
        </w:rPr>
        <w:t>berikut.</w:t>
      </w:r>
    </w:p>
    <w:p w:rsidR="009B4DCA" w:rsidRPr="00D97E7D" w:rsidRDefault="00A95891" w:rsidP="009B4DCA">
      <w:pPr>
        <w:pStyle w:val="ListParagraph"/>
        <w:autoSpaceDE w:val="0"/>
        <w:autoSpaceDN w:val="0"/>
        <w:adjustRightInd w:val="0"/>
        <w:spacing w:before="60" w:line="280" w:lineRule="exact"/>
        <w:ind w:left="992"/>
        <w:contextualSpacing w:val="0"/>
        <w:jc w:val="center"/>
        <w:rPr>
          <w:rFonts w:ascii="Arial" w:hAnsi="Arial" w:cs="Arial"/>
          <w:b/>
          <w:sz w:val="18"/>
          <w:szCs w:val="18"/>
        </w:rPr>
      </w:pPr>
      <w:r w:rsidRPr="00D97E7D">
        <w:rPr>
          <w:rFonts w:ascii="Arial" w:hAnsi="Arial" w:cs="Arial"/>
          <w:b/>
          <w:sz w:val="18"/>
          <w:szCs w:val="18"/>
        </w:rPr>
        <w:t>Tabel 7.12</w:t>
      </w:r>
      <w:r w:rsidR="00490678" w:rsidRPr="00D97E7D">
        <w:rPr>
          <w:rFonts w:ascii="Arial" w:hAnsi="Arial" w:cs="Arial"/>
          <w:b/>
          <w:sz w:val="18"/>
          <w:szCs w:val="18"/>
          <w:lang w:val="en-US"/>
        </w:rPr>
        <w:t>6</w:t>
      </w:r>
      <w:r w:rsidR="009B4DCA" w:rsidRPr="00D97E7D">
        <w:rPr>
          <w:rFonts w:ascii="Arial" w:hAnsi="Arial" w:cs="Arial"/>
          <w:b/>
          <w:sz w:val="18"/>
          <w:szCs w:val="18"/>
        </w:rPr>
        <w:t xml:space="preserve"> Beban Penyusutan</w:t>
      </w:r>
    </w:p>
    <w:tbl>
      <w:tblPr>
        <w:tblW w:w="708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8"/>
        <w:gridCol w:w="1984"/>
        <w:gridCol w:w="1985"/>
      </w:tblGrid>
      <w:tr w:rsidR="00CE4FC9" w:rsidRPr="00D97E7D" w:rsidTr="0011228F">
        <w:trPr>
          <w:tblHeader/>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9B4DCA" w:rsidRPr="00D97E7D" w:rsidRDefault="009B4DCA" w:rsidP="0011228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 Penyusutan</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B4DCA" w:rsidRPr="00D97E7D" w:rsidRDefault="009B4DCA" w:rsidP="0011228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Beban Penyusutan </w:t>
            </w:r>
          </w:p>
          <w:p w:rsidR="009B4DCA" w:rsidRPr="00D97E7D" w:rsidRDefault="009B4DCA" w:rsidP="00C1598B">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TA </w:t>
            </w:r>
            <w:r w:rsidR="00662672" w:rsidRPr="00D97E7D">
              <w:rPr>
                <w:rFonts w:ascii="Arial" w:hAnsi="Arial" w:cs="Arial"/>
                <w:b/>
                <w:sz w:val="16"/>
                <w:szCs w:val="16"/>
              </w:rPr>
              <w:t>20</w:t>
            </w:r>
            <w:r w:rsidR="00C1598B" w:rsidRPr="00D97E7D">
              <w:rPr>
                <w:rFonts w:ascii="Arial" w:hAnsi="Arial" w:cs="Arial"/>
                <w:b/>
                <w:sz w:val="16"/>
                <w:szCs w:val="16"/>
                <w:lang w:val="en-US"/>
              </w:rPr>
              <w:t>20</w:t>
            </w:r>
            <w:r w:rsidRPr="00D97E7D">
              <w:rPr>
                <w:rFonts w:ascii="Arial" w:hAnsi="Arial" w:cs="Arial"/>
                <w:b/>
                <w:sz w:val="16"/>
                <w:szCs w:val="16"/>
              </w:rPr>
              <w:t xml:space="preserve"> (Rp)</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B4DCA" w:rsidRPr="00D97E7D" w:rsidRDefault="009B4DCA" w:rsidP="0011228F">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Beban Penyusutan </w:t>
            </w:r>
          </w:p>
          <w:p w:rsidR="009B4DCA" w:rsidRPr="00D97E7D" w:rsidRDefault="009B4DCA" w:rsidP="001175A2">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 xml:space="preserve">TA </w:t>
            </w:r>
            <w:r w:rsidR="00C1598B" w:rsidRPr="00D97E7D">
              <w:rPr>
                <w:rFonts w:ascii="Arial" w:hAnsi="Arial" w:cs="Arial"/>
                <w:b/>
                <w:sz w:val="16"/>
                <w:szCs w:val="16"/>
              </w:rPr>
              <w:t>2019</w:t>
            </w:r>
            <w:r w:rsidRPr="00D97E7D">
              <w:rPr>
                <w:rFonts w:ascii="Arial" w:hAnsi="Arial" w:cs="Arial"/>
                <w:b/>
                <w:sz w:val="16"/>
                <w:szCs w:val="16"/>
              </w:rPr>
              <w:t xml:space="preserve"> (Rp)</w:t>
            </w:r>
          </w:p>
        </w:tc>
      </w:tr>
      <w:tr w:rsidR="00CE4FC9" w:rsidRPr="00D97E7D" w:rsidTr="0011228F">
        <w:tc>
          <w:tcPr>
            <w:tcW w:w="3118" w:type="dxa"/>
            <w:tcBorders>
              <w:top w:val="single" w:sz="4" w:space="0" w:color="auto"/>
              <w:left w:val="single" w:sz="4" w:space="0" w:color="auto"/>
              <w:bottom w:val="single" w:sz="4" w:space="0" w:color="auto"/>
              <w:right w:val="single" w:sz="4" w:space="0" w:color="auto"/>
            </w:tcBorders>
          </w:tcPr>
          <w:p w:rsidR="00CE4FC9" w:rsidRPr="00D97E7D" w:rsidRDefault="00CE4FC9" w:rsidP="00CE4FC9">
            <w:pPr>
              <w:spacing w:line="280" w:lineRule="exact"/>
              <w:rPr>
                <w:rFonts w:ascii="Arial" w:hAnsi="Arial" w:cs="Arial"/>
                <w:sz w:val="16"/>
                <w:szCs w:val="16"/>
              </w:rPr>
            </w:pPr>
            <w:r w:rsidRPr="00D97E7D">
              <w:rPr>
                <w:rFonts w:ascii="Arial" w:hAnsi="Arial" w:cs="Arial"/>
                <w:sz w:val="16"/>
                <w:szCs w:val="16"/>
              </w:rPr>
              <w:t>Peralatan dan Mesin</w:t>
            </w:r>
          </w:p>
        </w:tc>
        <w:tc>
          <w:tcPr>
            <w:tcW w:w="1984" w:type="dxa"/>
            <w:tcBorders>
              <w:top w:val="single" w:sz="4" w:space="0" w:color="auto"/>
              <w:left w:val="single" w:sz="4" w:space="0" w:color="auto"/>
              <w:bottom w:val="single" w:sz="4" w:space="0" w:color="auto"/>
              <w:right w:val="single" w:sz="4" w:space="0" w:color="auto"/>
            </w:tcBorders>
            <w:vAlign w:val="center"/>
          </w:tcPr>
          <w:p w:rsidR="00CE4FC9" w:rsidRPr="00B67455" w:rsidRDefault="00B67455" w:rsidP="00CE4FC9">
            <w:pPr>
              <w:spacing w:line="240" w:lineRule="exact"/>
              <w:jc w:val="right"/>
              <w:rPr>
                <w:rFonts w:ascii="Arial" w:hAnsi="Arial" w:cs="Arial"/>
                <w:bCs/>
                <w:sz w:val="16"/>
                <w:szCs w:val="16"/>
              </w:rPr>
            </w:pPr>
            <w:r w:rsidRPr="00B67455">
              <w:rPr>
                <w:rFonts w:ascii="Arial" w:hAnsi="Arial" w:cs="Arial"/>
                <w:color w:val="000000"/>
                <w:sz w:val="16"/>
                <w:szCs w:val="16"/>
              </w:rPr>
              <w:t>20.811.132.601,07</w:t>
            </w:r>
          </w:p>
        </w:tc>
        <w:tc>
          <w:tcPr>
            <w:tcW w:w="1985" w:type="dxa"/>
            <w:tcBorders>
              <w:top w:val="single" w:sz="4" w:space="0" w:color="auto"/>
              <w:left w:val="single" w:sz="4" w:space="0" w:color="auto"/>
              <w:bottom w:val="single" w:sz="4" w:space="0" w:color="auto"/>
              <w:right w:val="single" w:sz="4" w:space="0" w:color="auto"/>
            </w:tcBorders>
            <w:vAlign w:val="center"/>
          </w:tcPr>
          <w:p w:rsidR="00CE4FC9" w:rsidRPr="00D97E7D" w:rsidRDefault="00CE4FC9" w:rsidP="00CE4FC9">
            <w:pPr>
              <w:spacing w:line="240" w:lineRule="exact"/>
              <w:jc w:val="right"/>
              <w:rPr>
                <w:rFonts w:ascii="Arial" w:hAnsi="Arial" w:cs="Arial"/>
                <w:bCs/>
                <w:sz w:val="16"/>
                <w:szCs w:val="16"/>
              </w:rPr>
            </w:pPr>
            <w:r w:rsidRPr="00D97E7D">
              <w:rPr>
                <w:rFonts w:ascii="Arial" w:hAnsi="Arial" w:cs="Arial"/>
                <w:sz w:val="16"/>
                <w:szCs w:val="16"/>
              </w:rPr>
              <w:t>27.494.781.369,82</w:t>
            </w:r>
          </w:p>
        </w:tc>
      </w:tr>
      <w:tr w:rsidR="00CE4FC9" w:rsidRPr="00D97E7D" w:rsidTr="0011228F">
        <w:tc>
          <w:tcPr>
            <w:tcW w:w="3118" w:type="dxa"/>
            <w:tcBorders>
              <w:top w:val="single" w:sz="4" w:space="0" w:color="auto"/>
              <w:left w:val="single" w:sz="4" w:space="0" w:color="auto"/>
              <w:bottom w:val="single" w:sz="4" w:space="0" w:color="auto"/>
              <w:right w:val="single" w:sz="4" w:space="0" w:color="auto"/>
            </w:tcBorders>
          </w:tcPr>
          <w:p w:rsidR="00CE4FC9" w:rsidRPr="00D97E7D" w:rsidRDefault="00CE4FC9" w:rsidP="00CE4FC9">
            <w:pPr>
              <w:spacing w:line="280" w:lineRule="exact"/>
              <w:ind w:right="-90"/>
              <w:rPr>
                <w:rFonts w:ascii="Arial" w:hAnsi="Arial" w:cs="Arial"/>
                <w:sz w:val="16"/>
                <w:szCs w:val="16"/>
              </w:rPr>
            </w:pPr>
            <w:r w:rsidRPr="00D97E7D">
              <w:rPr>
                <w:rFonts w:ascii="Arial" w:hAnsi="Arial" w:cs="Arial"/>
                <w:sz w:val="16"/>
                <w:szCs w:val="16"/>
              </w:rPr>
              <w:t>Gedung dan Bangunan</w:t>
            </w:r>
          </w:p>
        </w:tc>
        <w:tc>
          <w:tcPr>
            <w:tcW w:w="1984" w:type="dxa"/>
            <w:tcBorders>
              <w:top w:val="single" w:sz="4" w:space="0" w:color="auto"/>
              <w:left w:val="single" w:sz="4" w:space="0" w:color="auto"/>
              <w:bottom w:val="single" w:sz="4" w:space="0" w:color="auto"/>
              <w:right w:val="single" w:sz="4" w:space="0" w:color="auto"/>
            </w:tcBorders>
            <w:vAlign w:val="center"/>
          </w:tcPr>
          <w:p w:rsidR="00CE4FC9" w:rsidRPr="00B67455" w:rsidRDefault="00B67455" w:rsidP="00CE4FC9">
            <w:pPr>
              <w:spacing w:line="240" w:lineRule="exact"/>
              <w:jc w:val="right"/>
              <w:rPr>
                <w:rFonts w:ascii="Arial" w:hAnsi="Arial" w:cs="Arial"/>
                <w:bCs/>
                <w:sz w:val="16"/>
                <w:szCs w:val="16"/>
              </w:rPr>
            </w:pPr>
            <w:r w:rsidRPr="00B67455">
              <w:rPr>
                <w:rFonts w:ascii="Arial" w:hAnsi="Arial" w:cs="Arial"/>
                <w:color w:val="000000"/>
                <w:sz w:val="16"/>
                <w:szCs w:val="16"/>
              </w:rPr>
              <w:t>16.318.135.108,00</w:t>
            </w:r>
          </w:p>
        </w:tc>
        <w:tc>
          <w:tcPr>
            <w:tcW w:w="1985" w:type="dxa"/>
            <w:tcBorders>
              <w:top w:val="single" w:sz="4" w:space="0" w:color="auto"/>
              <w:left w:val="single" w:sz="4" w:space="0" w:color="auto"/>
              <w:bottom w:val="single" w:sz="4" w:space="0" w:color="auto"/>
              <w:right w:val="single" w:sz="4" w:space="0" w:color="auto"/>
            </w:tcBorders>
            <w:vAlign w:val="center"/>
          </w:tcPr>
          <w:p w:rsidR="00CE4FC9" w:rsidRPr="00D97E7D" w:rsidRDefault="00CE4FC9" w:rsidP="00CE4FC9">
            <w:pPr>
              <w:spacing w:line="240" w:lineRule="exact"/>
              <w:jc w:val="right"/>
              <w:rPr>
                <w:rFonts w:ascii="Arial" w:hAnsi="Arial" w:cs="Arial"/>
                <w:bCs/>
                <w:sz w:val="16"/>
                <w:szCs w:val="16"/>
              </w:rPr>
            </w:pPr>
            <w:r w:rsidRPr="00D97E7D">
              <w:rPr>
                <w:rFonts w:ascii="Arial" w:hAnsi="Arial" w:cs="Arial"/>
                <w:sz w:val="16"/>
                <w:szCs w:val="16"/>
              </w:rPr>
              <w:t>15.566.328.497,00</w:t>
            </w:r>
          </w:p>
        </w:tc>
      </w:tr>
      <w:tr w:rsidR="00CE4FC9" w:rsidRPr="00D97E7D" w:rsidTr="0011228F">
        <w:tc>
          <w:tcPr>
            <w:tcW w:w="3118" w:type="dxa"/>
            <w:tcBorders>
              <w:top w:val="single" w:sz="4" w:space="0" w:color="auto"/>
              <w:left w:val="single" w:sz="4" w:space="0" w:color="auto"/>
              <w:bottom w:val="single" w:sz="4" w:space="0" w:color="auto"/>
              <w:right w:val="single" w:sz="4" w:space="0" w:color="auto"/>
            </w:tcBorders>
          </w:tcPr>
          <w:p w:rsidR="00CE4FC9" w:rsidRPr="00D97E7D" w:rsidRDefault="00CE4FC9" w:rsidP="00CE4FC9">
            <w:pPr>
              <w:spacing w:line="280" w:lineRule="exact"/>
              <w:rPr>
                <w:rFonts w:ascii="Arial" w:hAnsi="Arial" w:cs="Arial"/>
                <w:sz w:val="16"/>
                <w:szCs w:val="16"/>
              </w:rPr>
            </w:pPr>
            <w:r w:rsidRPr="00D97E7D">
              <w:rPr>
                <w:rFonts w:ascii="Arial" w:hAnsi="Arial" w:cs="Arial"/>
                <w:sz w:val="16"/>
                <w:szCs w:val="16"/>
              </w:rPr>
              <w:t>Jalan, Irigasi, dan Jaringan</w:t>
            </w:r>
          </w:p>
        </w:tc>
        <w:tc>
          <w:tcPr>
            <w:tcW w:w="1984" w:type="dxa"/>
            <w:tcBorders>
              <w:top w:val="single" w:sz="4" w:space="0" w:color="auto"/>
              <w:left w:val="single" w:sz="4" w:space="0" w:color="auto"/>
              <w:bottom w:val="single" w:sz="4" w:space="0" w:color="auto"/>
              <w:right w:val="single" w:sz="4" w:space="0" w:color="auto"/>
            </w:tcBorders>
            <w:vAlign w:val="center"/>
          </w:tcPr>
          <w:p w:rsidR="00CE4FC9" w:rsidRPr="00B67455" w:rsidRDefault="00B67455" w:rsidP="00CE4FC9">
            <w:pPr>
              <w:spacing w:line="240" w:lineRule="exact"/>
              <w:jc w:val="right"/>
              <w:rPr>
                <w:rFonts w:ascii="Arial" w:hAnsi="Arial" w:cs="Arial"/>
                <w:bCs/>
                <w:sz w:val="16"/>
                <w:szCs w:val="16"/>
              </w:rPr>
            </w:pPr>
            <w:r w:rsidRPr="00B67455">
              <w:rPr>
                <w:rFonts w:ascii="Arial" w:hAnsi="Arial" w:cs="Arial"/>
                <w:color w:val="000000"/>
                <w:sz w:val="16"/>
                <w:szCs w:val="16"/>
              </w:rPr>
              <w:t>125.939.406.865,35</w:t>
            </w:r>
          </w:p>
        </w:tc>
        <w:tc>
          <w:tcPr>
            <w:tcW w:w="1985" w:type="dxa"/>
            <w:tcBorders>
              <w:top w:val="single" w:sz="4" w:space="0" w:color="auto"/>
              <w:left w:val="single" w:sz="4" w:space="0" w:color="auto"/>
              <w:bottom w:val="single" w:sz="4" w:space="0" w:color="auto"/>
              <w:right w:val="single" w:sz="4" w:space="0" w:color="auto"/>
            </w:tcBorders>
            <w:vAlign w:val="center"/>
          </w:tcPr>
          <w:p w:rsidR="00CE4FC9" w:rsidRPr="00D97E7D" w:rsidRDefault="00CE4FC9" w:rsidP="00CE4FC9">
            <w:pPr>
              <w:spacing w:line="240" w:lineRule="exact"/>
              <w:jc w:val="right"/>
              <w:rPr>
                <w:rFonts w:ascii="Arial" w:hAnsi="Arial" w:cs="Arial"/>
                <w:bCs/>
                <w:sz w:val="16"/>
                <w:szCs w:val="16"/>
              </w:rPr>
            </w:pPr>
            <w:r w:rsidRPr="00D97E7D">
              <w:rPr>
                <w:rFonts w:ascii="Arial" w:hAnsi="Arial" w:cs="Arial"/>
                <w:sz w:val="16"/>
                <w:szCs w:val="16"/>
              </w:rPr>
              <w:t>196.139.078.167,87</w:t>
            </w:r>
          </w:p>
        </w:tc>
      </w:tr>
      <w:tr w:rsidR="00CE4FC9" w:rsidRPr="00D97E7D" w:rsidTr="0011228F">
        <w:tc>
          <w:tcPr>
            <w:tcW w:w="3118" w:type="dxa"/>
            <w:tcBorders>
              <w:top w:val="single" w:sz="4" w:space="0" w:color="auto"/>
              <w:left w:val="single" w:sz="4" w:space="0" w:color="auto"/>
              <w:bottom w:val="single" w:sz="4" w:space="0" w:color="auto"/>
              <w:right w:val="single" w:sz="4" w:space="0" w:color="auto"/>
            </w:tcBorders>
          </w:tcPr>
          <w:p w:rsidR="00CE4FC9" w:rsidRPr="00D97E7D" w:rsidRDefault="00CE4FC9" w:rsidP="00CE4FC9">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984" w:type="dxa"/>
            <w:tcBorders>
              <w:top w:val="single" w:sz="4" w:space="0" w:color="auto"/>
              <w:left w:val="single" w:sz="4" w:space="0" w:color="auto"/>
              <w:bottom w:val="single" w:sz="4" w:space="0" w:color="auto"/>
              <w:right w:val="single" w:sz="4" w:space="0" w:color="auto"/>
            </w:tcBorders>
            <w:vAlign w:val="center"/>
          </w:tcPr>
          <w:p w:rsidR="00CE4FC9" w:rsidRPr="00B67455" w:rsidRDefault="00B67455" w:rsidP="00CE4FC9">
            <w:pPr>
              <w:spacing w:line="240" w:lineRule="exact"/>
              <w:jc w:val="right"/>
              <w:rPr>
                <w:rFonts w:ascii="Arial" w:hAnsi="Arial" w:cs="Arial"/>
                <w:b/>
                <w:bCs/>
                <w:sz w:val="16"/>
                <w:szCs w:val="16"/>
                <w:lang w:val="en-US"/>
              </w:rPr>
            </w:pPr>
            <w:r>
              <w:rPr>
                <w:rFonts w:ascii="Arial" w:hAnsi="Arial" w:cs="Arial"/>
                <w:b/>
                <w:bCs/>
                <w:sz w:val="16"/>
                <w:szCs w:val="16"/>
                <w:lang w:val="en-US"/>
              </w:rPr>
              <w:t>163.068.674.574,42</w:t>
            </w:r>
          </w:p>
        </w:tc>
        <w:tc>
          <w:tcPr>
            <w:tcW w:w="1985" w:type="dxa"/>
            <w:tcBorders>
              <w:top w:val="single" w:sz="4" w:space="0" w:color="auto"/>
              <w:left w:val="single" w:sz="4" w:space="0" w:color="auto"/>
              <w:bottom w:val="single" w:sz="4" w:space="0" w:color="auto"/>
              <w:right w:val="single" w:sz="4" w:space="0" w:color="auto"/>
            </w:tcBorders>
            <w:vAlign w:val="center"/>
          </w:tcPr>
          <w:p w:rsidR="00CE4FC9" w:rsidRPr="00D97E7D" w:rsidRDefault="00CE4FC9" w:rsidP="00CE4FC9">
            <w:pPr>
              <w:spacing w:line="240" w:lineRule="exact"/>
              <w:jc w:val="right"/>
              <w:rPr>
                <w:rFonts w:ascii="Arial" w:hAnsi="Arial" w:cs="Arial"/>
                <w:bCs/>
                <w:sz w:val="16"/>
                <w:szCs w:val="16"/>
              </w:rPr>
            </w:pPr>
            <w:r w:rsidRPr="00D97E7D">
              <w:rPr>
                <w:rFonts w:ascii="Arial" w:hAnsi="Arial" w:cs="Arial"/>
                <w:b/>
                <w:bCs/>
                <w:sz w:val="16"/>
                <w:szCs w:val="16"/>
              </w:rPr>
              <w:t>239.</w:t>
            </w:r>
            <w:r w:rsidRPr="00D97E7D">
              <w:rPr>
                <w:rFonts w:ascii="Arial" w:hAnsi="Arial" w:cs="Arial"/>
                <w:b/>
                <w:bCs/>
                <w:sz w:val="16"/>
                <w:szCs w:val="16"/>
                <w:lang w:val="en-US"/>
              </w:rPr>
              <w:t>200.188.034</w:t>
            </w:r>
            <w:r w:rsidRPr="00D97E7D">
              <w:rPr>
                <w:rFonts w:ascii="Arial" w:hAnsi="Arial" w:cs="Arial"/>
                <w:b/>
                <w:bCs/>
                <w:sz w:val="16"/>
                <w:szCs w:val="16"/>
              </w:rPr>
              <w:t>,69</w:t>
            </w:r>
          </w:p>
        </w:tc>
      </w:tr>
    </w:tbl>
    <w:p w:rsidR="00A87D67" w:rsidRPr="00D97E7D" w:rsidRDefault="00A87D67" w:rsidP="008125BD">
      <w:pPr>
        <w:pStyle w:val="ListParagraph"/>
        <w:numPr>
          <w:ilvl w:val="0"/>
          <w:numId w:val="76"/>
        </w:numPr>
        <w:spacing w:before="120" w:line="280" w:lineRule="exact"/>
        <w:ind w:left="1276" w:hanging="284"/>
        <w:contextualSpacing w:val="0"/>
        <w:jc w:val="both"/>
        <w:rPr>
          <w:b/>
          <w:bCs/>
          <w:sz w:val="22"/>
          <w:szCs w:val="22"/>
        </w:rPr>
      </w:pPr>
      <w:r w:rsidRPr="00D97E7D">
        <w:rPr>
          <w:b/>
          <w:bCs/>
          <w:sz w:val="22"/>
          <w:szCs w:val="22"/>
        </w:rPr>
        <w:t>Beban Amortisasi</w:t>
      </w:r>
    </w:p>
    <w:p w:rsidR="00A87D67" w:rsidRPr="00D97E7D" w:rsidRDefault="00A87D67" w:rsidP="003058F2">
      <w:pPr>
        <w:pStyle w:val="ListParagraph"/>
        <w:spacing w:line="280" w:lineRule="exact"/>
        <w:ind w:left="1276"/>
        <w:contextualSpacing w:val="0"/>
        <w:jc w:val="both"/>
        <w:rPr>
          <w:sz w:val="22"/>
          <w:szCs w:val="22"/>
        </w:rPr>
      </w:pPr>
      <w:r w:rsidRPr="00D97E7D">
        <w:rPr>
          <w:sz w:val="22"/>
          <w:szCs w:val="22"/>
        </w:rPr>
        <w:t xml:space="preserve">Beban Amortisasi digunakan untuk mencatat amortisasi aset tak berwujud berupa </w:t>
      </w:r>
      <w:r w:rsidRPr="00D97E7D">
        <w:rPr>
          <w:i/>
          <w:sz w:val="22"/>
          <w:szCs w:val="22"/>
        </w:rPr>
        <w:t>software</w:t>
      </w:r>
      <w:r w:rsidRPr="00D97E7D">
        <w:rPr>
          <w:sz w:val="22"/>
          <w:szCs w:val="22"/>
        </w:rPr>
        <w:t xml:space="preserve"> komputer, lisensi, franchise, hak cipta/patent, hasil kajian/pengembangan yang memberikan manfaat jangka panjang yang dimiliki pemerintah daerah yang masih memiliki nilai buku dan menjadi beban di tahun berjalan.</w:t>
      </w:r>
    </w:p>
    <w:p w:rsidR="00CE4FC9" w:rsidRPr="00D97E7D" w:rsidRDefault="00CE4FC9" w:rsidP="00CE4FC9">
      <w:pPr>
        <w:pStyle w:val="ListParagraph"/>
        <w:spacing w:after="120" w:line="280" w:lineRule="exact"/>
        <w:ind w:left="1276"/>
        <w:contextualSpacing w:val="0"/>
        <w:jc w:val="both"/>
        <w:rPr>
          <w:sz w:val="22"/>
          <w:szCs w:val="22"/>
        </w:rPr>
      </w:pPr>
      <w:r w:rsidRPr="00D97E7D">
        <w:rPr>
          <w:sz w:val="22"/>
          <w:szCs w:val="22"/>
        </w:rPr>
        <w:t>Perhitungan Beban Amortisasi tahun 2020 dan 2019 masing-masingsebesar Rp474.692.939,63dan Rp</w:t>
      </w:r>
      <w:r w:rsidRPr="00D97E7D">
        <w:rPr>
          <w:bCs/>
          <w:sz w:val="22"/>
          <w:szCs w:val="22"/>
        </w:rPr>
        <w:t>234.486.000,0</w:t>
      </w:r>
      <w:r w:rsidRPr="00D97E7D">
        <w:rPr>
          <w:sz w:val="22"/>
          <w:szCs w:val="22"/>
        </w:rPr>
        <w:t>0 sebagai berikut.</w:t>
      </w:r>
    </w:p>
    <w:p w:rsidR="00490678" w:rsidRPr="00D97E7D" w:rsidRDefault="00490678" w:rsidP="00CE4FC9">
      <w:pPr>
        <w:pStyle w:val="ListParagraph"/>
        <w:spacing w:after="120" w:line="280" w:lineRule="exact"/>
        <w:ind w:left="1276"/>
        <w:contextualSpacing w:val="0"/>
        <w:jc w:val="both"/>
        <w:rPr>
          <w:sz w:val="22"/>
          <w:szCs w:val="22"/>
        </w:rPr>
      </w:pPr>
    </w:p>
    <w:p w:rsidR="00A87D67" w:rsidRPr="00D97E7D" w:rsidRDefault="00A87D67" w:rsidP="006436C5">
      <w:pPr>
        <w:pStyle w:val="ListParagraph"/>
        <w:autoSpaceDE w:val="0"/>
        <w:autoSpaceDN w:val="0"/>
        <w:adjustRightInd w:val="0"/>
        <w:spacing w:before="60" w:line="280" w:lineRule="exact"/>
        <w:ind w:left="992"/>
        <w:contextualSpacing w:val="0"/>
        <w:jc w:val="center"/>
        <w:rPr>
          <w:rFonts w:ascii="Arial" w:hAnsi="Arial" w:cs="Arial"/>
          <w:b/>
          <w:sz w:val="18"/>
          <w:szCs w:val="18"/>
        </w:rPr>
      </w:pPr>
      <w:r w:rsidRPr="00D97E7D">
        <w:rPr>
          <w:rFonts w:ascii="Arial" w:hAnsi="Arial" w:cs="Arial"/>
          <w:b/>
          <w:sz w:val="18"/>
          <w:szCs w:val="18"/>
        </w:rPr>
        <w:t>Tabel 7.1</w:t>
      </w:r>
      <w:r w:rsidR="001D43C8" w:rsidRPr="00D97E7D">
        <w:rPr>
          <w:rFonts w:ascii="Arial" w:hAnsi="Arial" w:cs="Arial"/>
          <w:b/>
          <w:sz w:val="18"/>
          <w:szCs w:val="18"/>
        </w:rPr>
        <w:t>2</w:t>
      </w:r>
      <w:r w:rsidR="00490678" w:rsidRPr="00D97E7D">
        <w:rPr>
          <w:rFonts w:ascii="Arial" w:hAnsi="Arial" w:cs="Arial"/>
          <w:b/>
          <w:sz w:val="18"/>
          <w:szCs w:val="18"/>
          <w:lang w:val="en-US"/>
        </w:rPr>
        <w:t>7</w:t>
      </w:r>
      <w:r w:rsidRPr="00D97E7D">
        <w:rPr>
          <w:rFonts w:ascii="Arial" w:hAnsi="Arial" w:cs="Arial"/>
          <w:b/>
          <w:sz w:val="18"/>
          <w:szCs w:val="18"/>
        </w:rPr>
        <w:t>Beban Amortisasi</w:t>
      </w:r>
    </w:p>
    <w:tbl>
      <w:tblPr>
        <w:tblW w:w="76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9"/>
        <w:gridCol w:w="1843"/>
        <w:gridCol w:w="1842"/>
      </w:tblGrid>
      <w:tr w:rsidR="003F66D9" w:rsidRPr="00D97E7D" w:rsidTr="006436C5">
        <w:trPr>
          <w:tblHeader/>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 Amortisasi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422F74" w:rsidP="00F0494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C1598B" w:rsidRPr="00D97E7D">
              <w:rPr>
                <w:rFonts w:ascii="Arial" w:hAnsi="Arial" w:cs="Arial"/>
                <w:b/>
                <w:sz w:val="16"/>
                <w:szCs w:val="16"/>
              </w:rPr>
              <w:t>2020</w:t>
            </w:r>
          </w:p>
          <w:p w:rsidR="00A87D67" w:rsidRPr="00D97E7D" w:rsidRDefault="00A87D67" w:rsidP="00F0494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422F74" w:rsidP="00F0494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C1598B" w:rsidRPr="00D97E7D">
              <w:rPr>
                <w:rFonts w:ascii="Arial" w:hAnsi="Arial" w:cs="Arial"/>
                <w:b/>
                <w:sz w:val="16"/>
                <w:szCs w:val="16"/>
              </w:rPr>
              <w:t>2019</w:t>
            </w:r>
          </w:p>
          <w:p w:rsidR="00A87D67" w:rsidRPr="00D97E7D" w:rsidRDefault="00A87D67" w:rsidP="00F04948">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vAlign w:val="center"/>
          </w:tcPr>
          <w:p w:rsidR="00A87D67" w:rsidRPr="00D97E7D" w:rsidRDefault="00A87D67" w:rsidP="009F37C4">
            <w:pPr>
              <w:spacing w:line="280" w:lineRule="exact"/>
              <w:rPr>
                <w:rFonts w:ascii="Arial" w:hAnsi="Arial" w:cs="Arial"/>
                <w:b/>
                <w:sz w:val="16"/>
                <w:szCs w:val="16"/>
              </w:rPr>
            </w:pPr>
            <w:r w:rsidRPr="00D97E7D">
              <w:rPr>
                <w:rFonts w:ascii="Arial" w:hAnsi="Arial" w:cs="Arial"/>
                <w:b/>
                <w:sz w:val="16"/>
                <w:szCs w:val="16"/>
              </w:rPr>
              <w:t>Bappeda</w:t>
            </w:r>
          </w:p>
        </w:tc>
        <w:tc>
          <w:tcPr>
            <w:tcW w:w="1843" w:type="dxa"/>
            <w:tcBorders>
              <w:top w:val="single" w:sz="4" w:space="0" w:color="auto"/>
              <w:left w:val="single" w:sz="4" w:space="0" w:color="auto"/>
              <w:bottom w:val="single" w:sz="4" w:space="0" w:color="auto"/>
              <w:right w:val="single" w:sz="4" w:space="0" w:color="auto"/>
            </w:tcBorders>
          </w:tcPr>
          <w:p w:rsidR="00A87D67" w:rsidRPr="00D97E7D" w:rsidRDefault="00A87D67" w:rsidP="009F37C4">
            <w:pPr>
              <w:autoSpaceDE w:val="0"/>
              <w:autoSpaceDN w:val="0"/>
              <w:adjustRightInd w:val="0"/>
              <w:spacing w:line="280" w:lineRule="exact"/>
              <w:jc w:val="right"/>
              <w:rPr>
                <w:rFonts w:ascii="Arial" w:hAnsi="Arial" w:cs="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A87D67" w:rsidRPr="00D97E7D" w:rsidRDefault="00A87D67" w:rsidP="009F37C4">
            <w:pPr>
              <w:autoSpaceDE w:val="0"/>
              <w:autoSpaceDN w:val="0"/>
              <w:adjustRightInd w:val="0"/>
              <w:spacing w:line="280" w:lineRule="exact"/>
              <w:jc w:val="right"/>
              <w:rPr>
                <w:rFonts w:ascii="Arial" w:hAnsi="Arial" w:cs="Arial"/>
                <w:sz w:val="16"/>
                <w:szCs w:val="16"/>
              </w:rPr>
            </w:pP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RDTR Kec. Prabumulih Utara</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19.294.000,00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19.294.000,00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RDTR Kec. Prabumulih Barat</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19.294.000,00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19.294.000,00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Survei dan Pemetaan</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19.422.500,00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19.422.500,00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RDTR Kec. Cambai, Prabumulih Selatan</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40.414.000,00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40.414.000,00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Perencanaan Anak Sungai</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20.207.000,00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20.207.000,00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Kajian Lingkungan Hidup Strategis dalam RDTR</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8.739.500,00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8.739.500,00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right="-108" w:hanging="142"/>
              <w:contextualSpacing w:val="0"/>
              <w:rPr>
                <w:rFonts w:ascii="Arial" w:hAnsi="Arial" w:cs="Arial"/>
                <w:sz w:val="16"/>
                <w:szCs w:val="16"/>
              </w:rPr>
            </w:pPr>
            <w:r w:rsidRPr="00D97E7D">
              <w:rPr>
                <w:rFonts w:ascii="Arial" w:hAnsi="Arial" w:cs="Arial"/>
                <w:sz w:val="16"/>
                <w:szCs w:val="16"/>
              </w:rPr>
              <w:t>Perencanaan Pengembangan Perbatasan</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5.984.000,00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5.984.000,00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Kajian Potensi Unggulan Daerah Kota Prabumulih</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7.276.000,00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7.276.000,00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Rencana Detail Tata Ruang Kawasan</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18.205.000,00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18.205.000,00</w:t>
            </w: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Aplikasi Software e-monev RKPD</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spacing w:line="240" w:lineRule="exact"/>
              <w:jc w:val="right"/>
              <w:rPr>
                <w:rFonts w:ascii="Arial" w:hAnsi="Arial" w:cs="Arial"/>
                <w:sz w:val="16"/>
                <w:szCs w:val="16"/>
              </w:rPr>
            </w:pPr>
            <w:r w:rsidRPr="00D97E7D">
              <w:rPr>
                <w:rFonts w:ascii="Arial" w:hAnsi="Arial" w:cs="Arial"/>
                <w:sz w:val="16"/>
                <w:szCs w:val="16"/>
              </w:rPr>
              <w:t xml:space="preserve"> 27.000.000,00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spacing w:line="240" w:lineRule="exact"/>
              <w:jc w:val="right"/>
              <w:rPr>
                <w:rFonts w:ascii="Arial" w:hAnsi="Arial" w:cs="Arial"/>
                <w:sz w:val="16"/>
                <w:szCs w:val="16"/>
              </w:rPr>
            </w:pPr>
            <w:r w:rsidRPr="00D97E7D">
              <w:rPr>
                <w:rFonts w:ascii="Arial" w:hAnsi="Arial" w:cs="Arial"/>
                <w:sz w:val="16"/>
                <w:szCs w:val="16"/>
              </w:rPr>
              <w:t xml:space="preserve"> 27.000.000,00</w:t>
            </w:r>
          </w:p>
        </w:tc>
      </w:tr>
      <w:tr w:rsidR="003F66D9" w:rsidRPr="00D97E7D" w:rsidTr="004009C7">
        <w:tc>
          <w:tcPr>
            <w:tcW w:w="3969"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spacing w:line="280" w:lineRule="exact"/>
              <w:rPr>
                <w:rFonts w:ascii="Arial" w:hAnsi="Arial" w:cs="Arial"/>
                <w:b/>
                <w:sz w:val="16"/>
                <w:szCs w:val="16"/>
                <w:lang w:val="en-US"/>
              </w:rPr>
            </w:pPr>
            <w:r w:rsidRPr="00D97E7D">
              <w:rPr>
                <w:rFonts w:ascii="Arial" w:hAnsi="Arial" w:cs="Arial"/>
                <w:b/>
                <w:sz w:val="16"/>
                <w:szCs w:val="16"/>
                <w:lang w:val="en-US"/>
              </w:rPr>
              <w:t>Sekretariat Daerah</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spacing w:line="240" w:lineRule="exact"/>
              <w:jc w:val="right"/>
              <w:rPr>
                <w:rFonts w:ascii="Arial" w:hAnsi="Arial" w:cs="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spacing w:line="240" w:lineRule="exact"/>
              <w:jc w:val="right"/>
              <w:rPr>
                <w:rFonts w:ascii="Arial" w:hAnsi="Arial" w:cs="Arial"/>
                <w:sz w:val="16"/>
                <w:szCs w:val="16"/>
              </w:rPr>
            </w:pPr>
          </w:p>
        </w:tc>
      </w:tr>
      <w:tr w:rsidR="003F66D9" w:rsidRPr="00D97E7D" w:rsidTr="006436C5">
        <w:tc>
          <w:tcPr>
            <w:tcW w:w="3969" w:type="dxa"/>
            <w:tcBorders>
              <w:top w:val="single" w:sz="4" w:space="0" w:color="auto"/>
              <w:left w:val="single" w:sz="4" w:space="0" w:color="auto"/>
              <w:bottom w:val="single" w:sz="4" w:space="0" w:color="auto"/>
              <w:right w:val="single" w:sz="4" w:space="0" w:color="auto"/>
            </w:tcBorders>
          </w:tcPr>
          <w:p w:rsidR="003F66D9" w:rsidRPr="00D97E7D" w:rsidRDefault="003F66D9" w:rsidP="003F66D9">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Aplikasi Software SIMPP</w:t>
            </w:r>
          </w:p>
        </w:tc>
        <w:tc>
          <w:tcPr>
            <w:tcW w:w="1843"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spacing w:line="240" w:lineRule="exact"/>
              <w:jc w:val="right"/>
              <w:rPr>
                <w:rFonts w:ascii="Arial" w:hAnsi="Arial" w:cs="Arial"/>
                <w:sz w:val="16"/>
                <w:szCs w:val="16"/>
              </w:rPr>
            </w:pPr>
            <w:r w:rsidRPr="00D97E7D">
              <w:rPr>
                <w:rFonts w:ascii="Arial" w:hAnsi="Arial" w:cs="Arial"/>
                <w:sz w:val="16"/>
                <w:szCs w:val="16"/>
              </w:rPr>
              <w:t xml:space="preserve"> 48.650.000,00</w:t>
            </w:r>
          </w:p>
        </w:tc>
        <w:tc>
          <w:tcPr>
            <w:tcW w:w="1842" w:type="dxa"/>
            <w:tcBorders>
              <w:top w:val="single" w:sz="4" w:space="0" w:color="auto"/>
              <w:left w:val="single" w:sz="4" w:space="0" w:color="auto"/>
              <w:bottom w:val="single" w:sz="4" w:space="0" w:color="auto"/>
              <w:right w:val="single" w:sz="4" w:space="0" w:color="auto"/>
            </w:tcBorders>
            <w:vAlign w:val="center"/>
          </w:tcPr>
          <w:p w:rsidR="003F66D9" w:rsidRPr="00D97E7D" w:rsidRDefault="003F66D9" w:rsidP="003F66D9">
            <w:pPr>
              <w:spacing w:line="240" w:lineRule="exact"/>
              <w:jc w:val="right"/>
              <w:rPr>
                <w:rFonts w:ascii="Arial" w:hAnsi="Arial" w:cs="Arial"/>
                <w:sz w:val="16"/>
                <w:szCs w:val="16"/>
              </w:rPr>
            </w:pPr>
            <w:r w:rsidRPr="00D97E7D">
              <w:rPr>
                <w:rFonts w:ascii="Arial" w:hAnsi="Arial" w:cs="Arial"/>
                <w:sz w:val="16"/>
                <w:szCs w:val="16"/>
              </w:rPr>
              <w:t xml:space="preserve"> 48.650.000,00</w:t>
            </w: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spacing w:line="280" w:lineRule="exact"/>
              <w:ind w:left="0"/>
              <w:contextualSpacing w:val="0"/>
              <w:rPr>
                <w:rFonts w:ascii="Arial" w:hAnsi="Arial" w:cs="Arial"/>
                <w:b/>
                <w:sz w:val="16"/>
                <w:szCs w:val="16"/>
              </w:rPr>
            </w:pPr>
            <w:r w:rsidRPr="00D97E7D">
              <w:rPr>
                <w:rFonts w:ascii="Arial" w:hAnsi="Arial" w:cs="Arial"/>
                <w:b/>
                <w:sz w:val="16"/>
                <w:szCs w:val="16"/>
                <w:lang w:val="en-US"/>
              </w:rPr>
              <w:t>BKPSDM</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rPr>
            </w:pP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lang w:val="en-US"/>
              </w:rPr>
              <w:t>Aplikasi Software Absensi</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lang w:val="en-US"/>
              </w:rPr>
            </w:pPr>
            <w:r w:rsidRPr="00D97E7D">
              <w:rPr>
                <w:rFonts w:ascii="Arial" w:hAnsi="Arial" w:cs="Arial"/>
                <w:sz w:val="16"/>
                <w:szCs w:val="16"/>
                <w:lang w:val="en-US"/>
              </w:rPr>
              <w:t>36.850.000,00</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0,00</w:t>
            </w: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80" w:lineRule="exact"/>
              <w:rPr>
                <w:rFonts w:ascii="Arial" w:hAnsi="Arial" w:cs="Arial"/>
                <w:b/>
                <w:sz w:val="16"/>
                <w:szCs w:val="16"/>
                <w:lang w:val="en-US"/>
              </w:rPr>
            </w:pPr>
            <w:r w:rsidRPr="00D97E7D">
              <w:rPr>
                <w:rFonts w:ascii="Arial" w:hAnsi="Arial" w:cs="Arial"/>
                <w:b/>
                <w:sz w:val="16"/>
                <w:szCs w:val="16"/>
                <w:lang w:val="en-US"/>
              </w:rPr>
              <w:t>Dinas Perhubungan</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lang w:val="en-US"/>
              </w:rPr>
            </w:pP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rPr>
            </w:pP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ED482B">
            <w:pPr>
              <w:pStyle w:val="ListParagraph"/>
              <w:numPr>
                <w:ilvl w:val="0"/>
                <w:numId w:val="139"/>
              </w:numPr>
              <w:spacing w:line="280" w:lineRule="exact"/>
              <w:ind w:left="34" w:hanging="686"/>
              <w:rPr>
                <w:rFonts w:ascii="Arial" w:hAnsi="Arial" w:cs="Arial"/>
                <w:sz w:val="16"/>
                <w:szCs w:val="16"/>
                <w:lang w:val="en-US"/>
              </w:rPr>
            </w:pPr>
            <w:r w:rsidRPr="00D97E7D">
              <w:rPr>
                <w:rFonts w:ascii="Arial" w:hAnsi="Arial" w:cs="Arial"/>
                <w:sz w:val="16"/>
                <w:szCs w:val="16"/>
                <w:lang w:val="en-US"/>
              </w:rPr>
              <w:t>-  Aplikasi Software Balai KIR</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lang w:val="en-US"/>
              </w:rPr>
            </w:pPr>
            <w:r w:rsidRPr="00D97E7D">
              <w:rPr>
                <w:rFonts w:ascii="Arial" w:hAnsi="Arial" w:cs="Arial"/>
                <w:sz w:val="16"/>
                <w:szCs w:val="16"/>
                <w:lang w:val="en-US"/>
              </w:rPr>
              <w:t>10.634.898,95</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0,00</w:t>
            </w: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75"/>
              <w:rPr>
                <w:rFonts w:ascii="Arial" w:hAnsi="Arial" w:cs="Arial"/>
                <w:sz w:val="16"/>
                <w:szCs w:val="16"/>
                <w:lang w:val="en-US"/>
              </w:rPr>
            </w:pPr>
            <w:r w:rsidRPr="00D97E7D">
              <w:rPr>
                <w:rFonts w:ascii="Arial" w:hAnsi="Arial" w:cs="Arial"/>
                <w:sz w:val="16"/>
                <w:szCs w:val="16"/>
                <w:lang w:val="en-US"/>
              </w:rPr>
              <w:t>Aplikasi SIM PKB</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lang w:val="en-US"/>
              </w:rPr>
            </w:pPr>
            <w:r w:rsidRPr="00D97E7D">
              <w:rPr>
                <w:rFonts w:ascii="Arial" w:hAnsi="Arial" w:cs="Arial"/>
                <w:sz w:val="16"/>
                <w:szCs w:val="16"/>
                <w:lang w:val="en-US"/>
              </w:rPr>
              <w:t>10.500.000,00</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0,00</w:t>
            </w: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80" w:lineRule="exact"/>
              <w:rPr>
                <w:rFonts w:ascii="Arial" w:hAnsi="Arial" w:cs="Arial"/>
                <w:b/>
                <w:sz w:val="16"/>
                <w:szCs w:val="16"/>
                <w:lang w:val="en-US"/>
              </w:rPr>
            </w:pPr>
            <w:r w:rsidRPr="00D97E7D">
              <w:rPr>
                <w:rFonts w:ascii="Arial" w:hAnsi="Arial" w:cs="Arial"/>
                <w:b/>
                <w:sz w:val="16"/>
                <w:szCs w:val="16"/>
                <w:lang w:val="en-US"/>
              </w:rPr>
              <w:t>BPKAD</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rPr>
            </w:pP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lang w:val="en-US"/>
              </w:rPr>
              <w:t>Aplikasi SIM PBB P2</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lang w:val="en-US"/>
              </w:rPr>
            </w:pPr>
            <w:r w:rsidRPr="00D97E7D">
              <w:rPr>
                <w:rFonts w:ascii="Arial" w:hAnsi="Arial" w:cs="Arial"/>
                <w:sz w:val="16"/>
                <w:szCs w:val="16"/>
                <w:lang w:val="en-US"/>
              </w:rPr>
              <w:t>29.386.777,50</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0,00</w:t>
            </w: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lang w:val="en-US"/>
              </w:rPr>
              <w:t>Software Aplikasi Pelayanan</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lang w:val="en-US"/>
              </w:rPr>
            </w:pPr>
            <w:r w:rsidRPr="00D97E7D">
              <w:rPr>
                <w:rFonts w:ascii="Arial" w:hAnsi="Arial" w:cs="Arial"/>
                <w:sz w:val="16"/>
                <w:szCs w:val="16"/>
                <w:lang w:val="en-US"/>
              </w:rPr>
              <w:t>4.125.000,00</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0,00</w:t>
            </w: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80" w:lineRule="exact"/>
              <w:rPr>
                <w:rFonts w:ascii="Arial" w:hAnsi="Arial" w:cs="Arial"/>
                <w:b/>
                <w:sz w:val="16"/>
                <w:szCs w:val="16"/>
                <w:lang w:val="en-US"/>
              </w:rPr>
            </w:pPr>
            <w:r w:rsidRPr="00D97E7D">
              <w:rPr>
                <w:rFonts w:ascii="Arial" w:hAnsi="Arial" w:cs="Arial"/>
                <w:b/>
                <w:sz w:val="16"/>
                <w:szCs w:val="16"/>
                <w:lang w:val="en-US"/>
              </w:rPr>
              <w:t>Dinas Komunikasi dan Informatika</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jc w:val="right"/>
              <w:rPr>
                <w:rFonts w:ascii="Arial" w:hAnsi="Arial" w:cs="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rPr>
            </w:pPr>
          </w:p>
        </w:tc>
      </w:tr>
      <w:tr w:rsidR="007149A3" w:rsidRPr="00D97E7D" w:rsidTr="006436C5">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lang w:val="en-US"/>
              </w:rPr>
              <w:t>Software Komputer</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90.251.003,58</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0,00</w:t>
            </w:r>
          </w:p>
        </w:tc>
      </w:tr>
      <w:tr w:rsidR="007149A3" w:rsidRPr="00D97E7D" w:rsidTr="00E920B7">
        <w:tc>
          <w:tcPr>
            <w:tcW w:w="3969"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lastRenderedPageBreak/>
              <w:t>Jumlah</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lang w:val="en-US"/>
              </w:rPr>
              <w:t>474.692.939,63</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rPr>
              <w:t xml:space="preserve"> 234.486.000,00</w:t>
            </w:r>
          </w:p>
        </w:tc>
      </w:tr>
    </w:tbl>
    <w:p w:rsidR="00A87D67" w:rsidRPr="00D97E7D" w:rsidRDefault="00A87D67" w:rsidP="007149A3">
      <w:pPr>
        <w:pStyle w:val="ListParagraph"/>
        <w:numPr>
          <w:ilvl w:val="0"/>
          <w:numId w:val="76"/>
        </w:numPr>
        <w:spacing w:before="120" w:line="280" w:lineRule="exact"/>
        <w:ind w:left="1276" w:hanging="284"/>
        <w:contextualSpacing w:val="0"/>
        <w:jc w:val="both"/>
        <w:rPr>
          <w:b/>
          <w:bCs/>
          <w:sz w:val="22"/>
          <w:szCs w:val="22"/>
        </w:rPr>
      </w:pPr>
      <w:r w:rsidRPr="00D97E7D">
        <w:rPr>
          <w:b/>
          <w:bCs/>
          <w:sz w:val="22"/>
          <w:szCs w:val="22"/>
        </w:rPr>
        <w:t>Beban Penyisihan Piutang</w:t>
      </w:r>
    </w:p>
    <w:p w:rsidR="003058F2" w:rsidRPr="00D97E7D" w:rsidRDefault="00A87D67" w:rsidP="003058F2">
      <w:pPr>
        <w:pStyle w:val="ListParagraph"/>
        <w:spacing w:line="280" w:lineRule="exact"/>
        <w:ind w:left="1418"/>
        <w:contextualSpacing w:val="0"/>
        <w:jc w:val="both"/>
        <w:rPr>
          <w:sz w:val="22"/>
          <w:szCs w:val="22"/>
        </w:rPr>
      </w:pPr>
      <w:r w:rsidRPr="00D97E7D">
        <w:rPr>
          <w:sz w:val="22"/>
          <w:szCs w:val="22"/>
        </w:rPr>
        <w:t>Beban Penyisihan Piutang digunakan untuk mencatat beban cadangan yang harus dibentuk sebesar persentase tertentu dari akun piutang terkait ketertagihan piutang.</w:t>
      </w:r>
    </w:p>
    <w:p w:rsidR="007149A3" w:rsidRPr="00D97E7D" w:rsidRDefault="007149A3" w:rsidP="007149A3">
      <w:pPr>
        <w:pStyle w:val="ListParagraph"/>
        <w:spacing w:after="120" w:line="276" w:lineRule="auto"/>
        <w:ind w:left="1418"/>
        <w:contextualSpacing w:val="0"/>
        <w:jc w:val="both"/>
        <w:rPr>
          <w:sz w:val="22"/>
          <w:szCs w:val="22"/>
        </w:rPr>
      </w:pPr>
      <w:r w:rsidRPr="00D97E7D">
        <w:rPr>
          <w:sz w:val="22"/>
          <w:szCs w:val="22"/>
        </w:rPr>
        <w:t>Perhitungan Beban Penyisihan Piutang tahun 2020dan 2019 masing-masing sebesar Rp</w:t>
      </w:r>
      <w:r w:rsidRPr="00D97E7D">
        <w:rPr>
          <w:sz w:val="22"/>
          <w:szCs w:val="22"/>
          <w:lang w:val="en-US"/>
        </w:rPr>
        <w:t xml:space="preserve">2.678.889.199,35 </w:t>
      </w:r>
      <w:r w:rsidRPr="00D97E7D">
        <w:rPr>
          <w:sz w:val="22"/>
          <w:szCs w:val="22"/>
        </w:rPr>
        <w:t>dan Rp2.905.913.645,29dan sebagai berikut.</w:t>
      </w:r>
    </w:p>
    <w:p w:rsidR="00A87D67" w:rsidRPr="00D97E7D" w:rsidRDefault="00A87D67" w:rsidP="00F04948">
      <w:pPr>
        <w:pStyle w:val="ListParagraph"/>
        <w:autoSpaceDE w:val="0"/>
        <w:autoSpaceDN w:val="0"/>
        <w:adjustRightInd w:val="0"/>
        <w:spacing w:before="60" w:line="280" w:lineRule="exact"/>
        <w:ind w:left="992"/>
        <w:contextualSpacing w:val="0"/>
        <w:jc w:val="center"/>
        <w:rPr>
          <w:rFonts w:ascii="Arial" w:hAnsi="Arial" w:cs="Arial"/>
          <w:b/>
          <w:sz w:val="18"/>
          <w:szCs w:val="18"/>
        </w:rPr>
      </w:pPr>
      <w:r w:rsidRPr="00D97E7D">
        <w:rPr>
          <w:rFonts w:ascii="Arial" w:hAnsi="Arial" w:cs="Arial"/>
          <w:b/>
          <w:sz w:val="18"/>
          <w:szCs w:val="18"/>
        </w:rPr>
        <w:t>Tabel 7.1</w:t>
      </w:r>
      <w:r w:rsidR="00490678" w:rsidRPr="00D97E7D">
        <w:rPr>
          <w:rFonts w:ascii="Arial" w:hAnsi="Arial" w:cs="Arial"/>
          <w:b/>
          <w:sz w:val="18"/>
          <w:szCs w:val="18"/>
          <w:lang w:val="en-US"/>
        </w:rPr>
        <w:t>28</w:t>
      </w:r>
      <w:r w:rsidRPr="00D97E7D">
        <w:rPr>
          <w:rFonts w:ascii="Arial" w:hAnsi="Arial" w:cs="Arial"/>
          <w:b/>
          <w:sz w:val="18"/>
          <w:szCs w:val="18"/>
        </w:rPr>
        <w:t xml:space="preserve"> Beban Penyisihan Piutang</w:t>
      </w:r>
    </w:p>
    <w:tbl>
      <w:tblPr>
        <w:tblW w:w="694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1843"/>
        <w:gridCol w:w="1842"/>
      </w:tblGrid>
      <w:tr w:rsidR="00BF0454" w:rsidRPr="00D97E7D" w:rsidTr="00F04948">
        <w:trPr>
          <w:tblHeader/>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 Penyisihan Piutang</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04BA2" w:rsidP="00874FC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BF0454" w:rsidRPr="00D97E7D">
              <w:rPr>
                <w:rFonts w:ascii="Arial" w:hAnsi="Arial" w:cs="Arial"/>
                <w:b/>
                <w:sz w:val="16"/>
                <w:szCs w:val="16"/>
              </w:rPr>
              <w:t>2020</w:t>
            </w:r>
          </w:p>
          <w:p w:rsidR="00A87D67" w:rsidRPr="00D97E7D" w:rsidRDefault="00A87D67" w:rsidP="00874FC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04BA2" w:rsidP="00874FC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BF0454" w:rsidRPr="00D97E7D">
              <w:rPr>
                <w:rFonts w:ascii="Arial" w:hAnsi="Arial" w:cs="Arial"/>
                <w:b/>
                <w:sz w:val="16"/>
                <w:szCs w:val="16"/>
              </w:rPr>
              <w:t>2019</w:t>
            </w:r>
          </w:p>
          <w:p w:rsidR="00A87D67" w:rsidRPr="00D97E7D" w:rsidRDefault="00A87D67" w:rsidP="00874FC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BF0454" w:rsidRPr="00D97E7D" w:rsidTr="00F04948">
        <w:tc>
          <w:tcPr>
            <w:tcW w:w="3260" w:type="dxa"/>
            <w:tcBorders>
              <w:top w:val="single" w:sz="4" w:space="0" w:color="auto"/>
              <w:left w:val="single" w:sz="4" w:space="0" w:color="auto"/>
              <w:bottom w:val="single" w:sz="4" w:space="0" w:color="auto"/>
              <w:right w:val="single" w:sz="4" w:space="0" w:color="auto"/>
            </w:tcBorders>
            <w:vAlign w:val="center"/>
          </w:tcPr>
          <w:p w:rsidR="008C386E" w:rsidRPr="00D97E7D" w:rsidRDefault="008C386E" w:rsidP="008C386E">
            <w:pPr>
              <w:spacing w:line="280" w:lineRule="exact"/>
              <w:rPr>
                <w:rFonts w:ascii="Arial" w:hAnsi="Arial" w:cs="Arial"/>
                <w:b/>
                <w:sz w:val="16"/>
                <w:szCs w:val="16"/>
              </w:rPr>
            </w:pPr>
            <w:r w:rsidRPr="00D97E7D">
              <w:rPr>
                <w:rFonts w:ascii="Arial" w:hAnsi="Arial" w:cs="Arial"/>
                <w:b/>
                <w:sz w:val="16"/>
                <w:szCs w:val="16"/>
              </w:rPr>
              <w:t>Piutang Pendapatan</w:t>
            </w:r>
          </w:p>
        </w:tc>
        <w:tc>
          <w:tcPr>
            <w:tcW w:w="1843" w:type="dxa"/>
            <w:tcBorders>
              <w:top w:val="single" w:sz="4" w:space="0" w:color="auto"/>
              <w:left w:val="single" w:sz="4" w:space="0" w:color="auto"/>
              <w:bottom w:val="single" w:sz="4" w:space="0" w:color="auto"/>
              <w:right w:val="single" w:sz="4" w:space="0" w:color="auto"/>
            </w:tcBorders>
          </w:tcPr>
          <w:p w:rsidR="008C386E" w:rsidRPr="00D97E7D" w:rsidRDefault="008C386E" w:rsidP="008C386E">
            <w:pPr>
              <w:spacing w:line="240" w:lineRule="exact"/>
              <w:jc w:val="right"/>
              <w:rPr>
                <w:rFonts w:ascii="Arial" w:hAnsi="Arial" w:cs="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8C386E" w:rsidRPr="00D97E7D" w:rsidRDefault="008C386E" w:rsidP="008C386E">
            <w:pPr>
              <w:autoSpaceDE w:val="0"/>
              <w:autoSpaceDN w:val="0"/>
              <w:adjustRightInd w:val="0"/>
              <w:spacing w:line="280" w:lineRule="exact"/>
              <w:jc w:val="right"/>
              <w:rPr>
                <w:rFonts w:ascii="Arial" w:hAnsi="Arial" w:cs="Arial"/>
                <w:sz w:val="16"/>
                <w:szCs w:val="16"/>
              </w:rPr>
            </w:pPr>
          </w:p>
        </w:tc>
      </w:tr>
      <w:tr w:rsidR="007149A3" w:rsidRPr="00D97E7D" w:rsidTr="00E920B7">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Piutang Pajak Daerah</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2.579.093.676,61</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2.525.579.064,19</w:t>
            </w:r>
          </w:p>
        </w:tc>
      </w:tr>
      <w:tr w:rsidR="007149A3" w:rsidRPr="00D97E7D" w:rsidTr="00E920B7">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 xml:space="preserve">Piutang Retribusi </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0,00</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347.945.625,00</w:t>
            </w:r>
          </w:p>
        </w:tc>
      </w:tr>
      <w:tr w:rsidR="007149A3" w:rsidRPr="00D97E7D" w:rsidTr="00E920B7">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pStyle w:val="ListParagraph"/>
              <w:numPr>
                <w:ilvl w:val="0"/>
                <w:numId w:val="55"/>
              </w:numPr>
              <w:spacing w:line="280" w:lineRule="exact"/>
              <w:ind w:left="175" w:hanging="142"/>
              <w:contextualSpacing w:val="0"/>
              <w:rPr>
                <w:rFonts w:ascii="Arial" w:hAnsi="Arial" w:cs="Arial"/>
                <w:sz w:val="16"/>
                <w:szCs w:val="16"/>
              </w:rPr>
            </w:pPr>
            <w:r w:rsidRPr="00D97E7D">
              <w:rPr>
                <w:rFonts w:ascii="Arial" w:hAnsi="Arial" w:cs="Arial"/>
                <w:sz w:val="16"/>
                <w:szCs w:val="16"/>
              </w:rPr>
              <w:t>Piutang Lain-lain PAD yang Sah</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lang w:val="en-US"/>
              </w:rPr>
            </w:pPr>
            <w:r w:rsidRPr="00D97E7D">
              <w:rPr>
                <w:rFonts w:ascii="Arial" w:hAnsi="Arial" w:cs="Arial"/>
                <w:sz w:val="16"/>
                <w:szCs w:val="16"/>
                <w:lang w:val="en-US"/>
              </w:rPr>
              <w:t>99</w:t>
            </w:r>
            <w:r w:rsidRPr="00D97E7D">
              <w:rPr>
                <w:rFonts w:ascii="Arial" w:hAnsi="Arial" w:cs="Arial"/>
                <w:sz w:val="16"/>
                <w:szCs w:val="16"/>
              </w:rPr>
              <w:t>.</w:t>
            </w:r>
            <w:r w:rsidRPr="00D97E7D">
              <w:rPr>
                <w:rFonts w:ascii="Arial" w:hAnsi="Arial" w:cs="Arial"/>
                <w:sz w:val="16"/>
                <w:szCs w:val="16"/>
                <w:lang w:val="en-US"/>
              </w:rPr>
              <w:t>795.522</w:t>
            </w:r>
            <w:r w:rsidRPr="00D97E7D">
              <w:rPr>
                <w:rFonts w:ascii="Arial" w:hAnsi="Arial" w:cs="Arial"/>
                <w:sz w:val="16"/>
                <w:szCs w:val="16"/>
              </w:rPr>
              <w:t>,</w:t>
            </w:r>
            <w:r w:rsidRPr="00D97E7D">
              <w:rPr>
                <w:rFonts w:ascii="Arial" w:hAnsi="Arial" w:cs="Arial"/>
                <w:sz w:val="16"/>
                <w:szCs w:val="16"/>
                <w:lang w:val="en-US"/>
              </w:rPr>
              <w:t>74</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30.518.587,66</w:t>
            </w:r>
          </w:p>
        </w:tc>
      </w:tr>
      <w:tr w:rsidR="007149A3" w:rsidRPr="00D97E7D" w:rsidTr="00E920B7">
        <w:tc>
          <w:tcPr>
            <w:tcW w:w="3260"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pStyle w:val="ListParagraph"/>
              <w:spacing w:line="280" w:lineRule="exact"/>
              <w:ind w:left="176"/>
              <w:contextualSpacing w:val="0"/>
              <w:jc w:val="center"/>
              <w:rPr>
                <w:rFonts w:ascii="Arial" w:hAnsi="Arial" w:cs="Arial"/>
                <w:b/>
                <w:sz w:val="16"/>
                <w:szCs w:val="16"/>
              </w:rPr>
            </w:pPr>
            <w:r w:rsidRPr="00D97E7D">
              <w:rPr>
                <w:rFonts w:ascii="Arial" w:hAnsi="Arial" w:cs="Arial"/>
                <w:b/>
                <w:sz w:val="16"/>
                <w:szCs w:val="16"/>
              </w:rPr>
              <w:t>Sub Jumlah</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b/>
                <w:sz w:val="16"/>
                <w:szCs w:val="16"/>
                <w:lang w:val="en-US"/>
              </w:rPr>
            </w:pPr>
            <w:r w:rsidRPr="00D97E7D">
              <w:rPr>
                <w:rFonts w:ascii="Arial" w:hAnsi="Arial" w:cs="Arial"/>
                <w:b/>
                <w:sz w:val="16"/>
                <w:szCs w:val="16"/>
                <w:lang w:val="en-US"/>
              </w:rPr>
              <w:t>2.678.889.199,35</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b/>
                <w:sz w:val="16"/>
                <w:szCs w:val="16"/>
              </w:rPr>
            </w:pPr>
            <w:r w:rsidRPr="00D97E7D">
              <w:rPr>
                <w:rFonts w:ascii="Arial" w:hAnsi="Arial" w:cs="Arial"/>
                <w:b/>
                <w:sz w:val="16"/>
                <w:szCs w:val="16"/>
              </w:rPr>
              <w:t>2.904.043.276,85</w:t>
            </w:r>
          </w:p>
        </w:tc>
      </w:tr>
      <w:tr w:rsidR="007149A3" w:rsidRPr="00D97E7D" w:rsidTr="00E920B7">
        <w:tc>
          <w:tcPr>
            <w:tcW w:w="3260"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80" w:lineRule="exact"/>
              <w:rPr>
                <w:rFonts w:ascii="Arial" w:hAnsi="Arial" w:cs="Arial"/>
                <w:b/>
                <w:sz w:val="16"/>
                <w:szCs w:val="16"/>
              </w:rPr>
            </w:pPr>
            <w:r w:rsidRPr="00D97E7D">
              <w:rPr>
                <w:rFonts w:ascii="Arial" w:hAnsi="Arial" w:cs="Arial"/>
                <w:b/>
                <w:sz w:val="16"/>
                <w:szCs w:val="16"/>
              </w:rPr>
              <w:t>Piutang Lainnya - Piutang Pegawai</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b/>
                <w:sz w:val="16"/>
                <w:szCs w:val="16"/>
                <w:lang w:val="en-US"/>
              </w:rPr>
            </w:pPr>
            <w:r w:rsidRPr="00D97E7D">
              <w:rPr>
                <w:rFonts w:ascii="Arial" w:hAnsi="Arial" w:cs="Arial"/>
                <w:b/>
                <w:sz w:val="16"/>
                <w:szCs w:val="16"/>
                <w:lang w:val="en-US"/>
              </w:rPr>
              <w:t>0,00</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b/>
                <w:sz w:val="16"/>
                <w:szCs w:val="16"/>
                <w:lang w:val="en-US"/>
              </w:rPr>
            </w:pPr>
            <w:r w:rsidRPr="00D97E7D">
              <w:rPr>
                <w:rFonts w:ascii="Arial" w:hAnsi="Arial" w:cs="Arial"/>
                <w:sz w:val="16"/>
                <w:szCs w:val="16"/>
              </w:rPr>
              <w:t>1.</w:t>
            </w:r>
            <w:r w:rsidRPr="00D97E7D">
              <w:rPr>
                <w:rFonts w:ascii="Arial" w:hAnsi="Arial" w:cs="Arial"/>
                <w:sz w:val="16"/>
                <w:szCs w:val="16"/>
                <w:lang w:val="en-US"/>
              </w:rPr>
              <w:t>665.368,44</w:t>
            </w:r>
          </w:p>
        </w:tc>
      </w:tr>
      <w:tr w:rsidR="007149A3" w:rsidRPr="00D97E7D" w:rsidTr="00E920B7">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b/>
                <w:sz w:val="16"/>
                <w:szCs w:val="16"/>
              </w:rPr>
            </w:pPr>
            <w:r w:rsidRPr="00D97E7D">
              <w:rPr>
                <w:rFonts w:ascii="Arial" w:hAnsi="Arial" w:cs="Arial"/>
                <w:b/>
                <w:sz w:val="16"/>
                <w:szCs w:val="16"/>
                <w:lang w:val="en-US"/>
              </w:rPr>
              <w:t>2.678.889.199,35</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b/>
                <w:sz w:val="16"/>
                <w:szCs w:val="16"/>
              </w:rPr>
            </w:pPr>
            <w:r w:rsidRPr="00D97E7D">
              <w:rPr>
                <w:rFonts w:ascii="Arial" w:hAnsi="Arial" w:cs="Arial"/>
                <w:b/>
                <w:sz w:val="16"/>
                <w:szCs w:val="16"/>
              </w:rPr>
              <w:t>2.905.</w:t>
            </w:r>
            <w:r w:rsidRPr="00D97E7D">
              <w:rPr>
                <w:rFonts w:ascii="Arial" w:hAnsi="Arial" w:cs="Arial"/>
                <w:b/>
                <w:sz w:val="16"/>
                <w:szCs w:val="16"/>
                <w:lang w:val="en-US"/>
              </w:rPr>
              <w:t>708</w:t>
            </w:r>
            <w:r w:rsidRPr="00D97E7D">
              <w:rPr>
                <w:rFonts w:ascii="Arial" w:hAnsi="Arial" w:cs="Arial"/>
                <w:b/>
                <w:sz w:val="16"/>
                <w:szCs w:val="16"/>
              </w:rPr>
              <w:t>.645,29</w:t>
            </w:r>
          </w:p>
        </w:tc>
      </w:tr>
    </w:tbl>
    <w:p w:rsidR="00A87D67" w:rsidRPr="00D97E7D" w:rsidRDefault="00A87D67" w:rsidP="008125BD">
      <w:pPr>
        <w:pStyle w:val="ListParagraph"/>
        <w:numPr>
          <w:ilvl w:val="0"/>
          <w:numId w:val="76"/>
        </w:numPr>
        <w:spacing w:before="120" w:line="280" w:lineRule="exact"/>
        <w:ind w:left="1276" w:hanging="284"/>
        <w:contextualSpacing w:val="0"/>
        <w:jc w:val="both"/>
        <w:rPr>
          <w:b/>
          <w:bCs/>
          <w:sz w:val="22"/>
          <w:szCs w:val="22"/>
        </w:rPr>
      </w:pPr>
      <w:r w:rsidRPr="00D97E7D">
        <w:rPr>
          <w:b/>
          <w:bCs/>
          <w:sz w:val="22"/>
          <w:szCs w:val="22"/>
        </w:rPr>
        <w:t>Beban Lain-lain</w:t>
      </w:r>
    </w:p>
    <w:p w:rsidR="00874FC7" w:rsidRPr="00D97E7D" w:rsidRDefault="00A87D67" w:rsidP="003058F2">
      <w:pPr>
        <w:pStyle w:val="ListParagraph"/>
        <w:spacing w:line="280" w:lineRule="exact"/>
        <w:ind w:left="1418"/>
        <w:contextualSpacing w:val="0"/>
        <w:jc w:val="both"/>
        <w:rPr>
          <w:sz w:val="22"/>
          <w:szCs w:val="22"/>
        </w:rPr>
      </w:pPr>
      <w:r w:rsidRPr="00D97E7D">
        <w:rPr>
          <w:sz w:val="22"/>
          <w:szCs w:val="22"/>
        </w:rPr>
        <w:t>Beban Lain-lain digunakan untuk mencatat beban pemerintah daerah yang sifat pengeluarannya tidak dapat diklasifikasikan ke dalam pos-pos pengeluaran jenis beban di atas.</w:t>
      </w:r>
    </w:p>
    <w:p w:rsidR="008C386E" w:rsidRPr="00D97E7D" w:rsidRDefault="008C386E" w:rsidP="008C386E">
      <w:pPr>
        <w:pStyle w:val="ListParagraph"/>
        <w:spacing w:line="280" w:lineRule="exact"/>
        <w:ind w:left="1418"/>
        <w:contextualSpacing w:val="0"/>
        <w:jc w:val="both"/>
        <w:rPr>
          <w:sz w:val="22"/>
          <w:szCs w:val="22"/>
        </w:rPr>
      </w:pPr>
      <w:r w:rsidRPr="00D97E7D">
        <w:rPr>
          <w:sz w:val="22"/>
          <w:szCs w:val="22"/>
        </w:rPr>
        <w:t xml:space="preserve">Perhitungan Beban Lain-lain pada Tahun 2019dan 2018 masing-masing sebesar </w:t>
      </w:r>
      <w:r w:rsidR="00BF0454" w:rsidRPr="00D97E7D">
        <w:rPr>
          <w:sz w:val="22"/>
          <w:szCs w:val="22"/>
          <w:lang w:val="en-US"/>
        </w:rPr>
        <w:t>Rp</w:t>
      </w:r>
      <w:r w:rsidR="007149A3" w:rsidRPr="00D97E7D">
        <w:rPr>
          <w:sz w:val="22"/>
          <w:szCs w:val="22"/>
          <w:lang w:val="en-US"/>
        </w:rPr>
        <w:t xml:space="preserve">8.706.568.060,47 </w:t>
      </w:r>
      <w:r w:rsidR="00BF0454" w:rsidRPr="00D97E7D">
        <w:rPr>
          <w:sz w:val="22"/>
          <w:szCs w:val="22"/>
          <w:lang w:val="en-US"/>
        </w:rPr>
        <w:t xml:space="preserve">dan </w:t>
      </w:r>
      <w:r w:rsidRPr="00D97E7D">
        <w:rPr>
          <w:sz w:val="22"/>
          <w:szCs w:val="22"/>
        </w:rPr>
        <w:t>Rp6.</w:t>
      </w:r>
      <w:r w:rsidR="00BF0454" w:rsidRPr="00D97E7D">
        <w:rPr>
          <w:sz w:val="22"/>
          <w:szCs w:val="22"/>
          <w:lang w:val="en-US"/>
        </w:rPr>
        <w:t xml:space="preserve">961.460.985,60 </w:t>
      </w:r>
      <w:r w:rsidRPr="00D97E7D">
        <w:rPr>
          <w:sz w:val="22"/>
          <w:szCs w:val="22"/>
        </w:rPr>
        <w:t xml:space="preserve">sebagai </w:t>
      </w:r>
      <w:r w:rsidR="00225DEF" w:rsidRPr="00D97E7D">
        <w:rPr>
          <w:sz w:val="22"/>
          <w:szCs w:val="22"/>
        </w:rPr>
        <w:t>berikut.</w:t>
      </w:r>
    </w:p>
    <w:p w:rsidR="00490678" w:rsidRPr="00D97E7D" w:rsidRDefault="00490678" w:rsidP="008C386E">
      <w:pPr>
        <w:pStyle w:val="ListParagraph"/>
        <w:spacing w:line="280" w:lineRule="exact"/>
        <w:ind w:left="1418"/>
        <w:contextualSpacing w:val="0"/>
        <w:jc w:val="both"/>
        <w:rPr>
          <w:sz w:val="22"/>
          <w:szCs w:val="22"/>
        </w:rPr>
      </w:pPr>
    </w:p>
    <w:p w:rsidR="00490678" w:rsidRPr="00D97E7D" w:rsidRDefault="00490678" w:rsidP="008C386E">
      <w:pPr>
        <w:pStyle w:val="ListParagraph"/>
        <w:spacing w:line="280" w:lineRule="exact"/>
        <w:ind w:left="1418"/>
        <w:contextualSpacing w:val="0"/>
        <w:jc w:val="both"/>
        <w:rPr>
          <w:sz w:val="22"/>
          <w:szCs w:val="22"/>
        </w:rPr>
      </w:pPr>
    </w:p>
    <w:p w:rsidR="00A87D67" w:rsidRPr="00D97E7D" w:rsidRDefault="00B86AF3" w:rsidP="00874FC7">
      <w:pPr>
        <w:pStyle w:val="ListParagraph"/>
        <w:autoSpaceDE w:val="0"/>
        <w:autoSpaceDN w:val="0"/>
        <w:adjustRightInd w:val="0"/>
        <w:spacing w:before="60" w:line="280" w:lineRule="exact"/>
        <w:ind w:left="709"/>
        <w:contextualSpacing w:val="0"/>
        <w:jc w:val="center"/>
        <w:rPr>
          <w:rFonts w:ascii="Arial" w:hAnsi="Arial" w:cs="Arial"/>
          <w:b/>
          <w:sz w:val="18"/>
          <w:szCs w:val="18"/>
        </w:rPr>
      </w:pPr>
      <w:r w:rsidRPr="00D97E7D">
        <w:rPr>
          <w:rFonts w:ascii="Arial" w:hAnsi="Arial" w:cs="Arial"/>
          <w:b/>
          <w:sz w:val="18"/>
          <w:szCs w:val="18"/>
        </w:rPr>
        <w:t>Tabel 7.1</w:t>
      </w:r>
      <w:r w:rsidR="00490678" w:rsidRPr="00D97E7D">
        <w:rPr>
          <w:rFonts w:ascii="Arial" w:hAnsi="Arial" w:cs="Arial"/>
          <w:b/>
          <w:sz w:val="18"/>
          <w:szCs w:val="18"/>
          <w:lang w:val="en-US"/>
        </w:rPr>
        <w:t>29</w:t>
      </w:r>
      <w:r w:rsidR="00A87D67" w:rsidRPr="00D97E7D">
        <w:rPr>
          <w:rFonts w:ascii="Arial" w:hAnsi="Arial" w:cs="Arial"/>
          <w:b/>
          <w:sz w:val="18"/>
          <w:szCs w:val="18"/>
        </w:rPr>
        <w:t xml:space="preserve">Beban Lain-lain </w:t>
      </w:r>
    </w:p>
    <w:tbl>
      <w:tblPr>
        <w:tblW w:w="694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1843"/>
        <w:gridCol w:w="1842"/>
      </w:tblGrid>
      <w:tr w:rsidR="00BF0454" w:rsidRPr="00D97E7D" w:rsidTr="00874FC7">
        <w:trPr>
          <w:tblHeader/>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874FC7" w:rsidRPr="00D97E7D" w:rsidRDefault="00874FC7"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Beban Lain-lain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74FC7" w:rsidRPr="00D97E7D" w:rsidRDefault="00A04BA2" w:rsidP="00E920B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BF0454" w:rsidRPr="00D97E7D">
              <w:rPr>
                <w:rFonts w:ascii="Arial" w:hAnsi="Arial" w:cs="Arial"/>
                <w:b/>
                <w:sz w:val="16"/>
                <w:szCs w:val="16"/>
              </w:rPr>
              <w:t>2020</w:t>
            </w:r>
          </w:p>
          <w:p w:rsidR="00874FC7" w:rsidRPr="00D97E7D" w:rsidRDefault="00874FC7" w:rsidP="00E920B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74FC7" w:rsidRPr="00D97E7D" w:rsidRDefault="00A04BA2" w:rsidP="00E920B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Realisasi </w:t>
            </w:r>
            <w:r w:rsidR="00BF0454" w:rsidRPr="00D97E7D">
              <w:rPr>
                <w:rFonts w:ascii="Arial" w:hAnsi="Arial" w:cs="Arial"/>
                <w:b/>
                <w:sz w:val="16"/>
                <w:szCs w:val="16"/>
              </w:rPr>
              <w:t>2019</w:t>
            </w:r>
          </w:p>
          <w:p w:rsidR="00874FC7" w:rsidRPr="00D97E7D" w:rsidRDefault="00874FC7" w:rsidP="00E920B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7149A3" w:rsidRPr="00D97E7D" w:rsidTr="00EC35F8">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rPr>
                <w:rFonts w:ascii="Arial" w:hAnsi="Arial" w:cs="Arial"/>
                <w:sz w:val="16"/>
                <w:szCs w:val="16"/>
              </w:rPr>
            </w:pPr>
            <w:r w:rsidRPr="00D97E7D">
              <w:rPr>
                <w:rFonts w:ascii="Arial" w:hAnsi="Arial" w:cs="Arial"/>
                <w:sz w:val="16"/>
                <w:szCs w:val="16"/>
              </w:rPr>
              <w:t>Beban Penurunan Nilai Investasi</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jc w:val="right"/>
              <w:rPr>
                <w:rFonts w:ascii="Arial" w:hAnsi="Arial" w:cs="Arial"/>
                <w:sz w:val="16"/>
                <w:szCs w:val="16"/>
              </w:rPr>
            </w:pPr>
            <w:r w:rsidRPr="00D97E7D">
              <w:rPr>
                <w:rFonts w:ascii="Arial" w:hAnsi="Arial" w:cs="Arial"/>
                <w:sz w:val="16"/>
                <w:szCs w:val="16"/>
              </w:rPr>
              <w:t>4.397.492.152,01</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jc w:val="right"/>
              <w:rPr>
                <w:rFonts w:ascii="Arial" w:hAnsi="Arial" w:cs="Arial"/>
                <w:sz w:val="16"/>
                <w:szCs w:val="16"/>
              </w:rPr>
            </w:pPr>
            <w:r w:rsidRPr="00D97E7D">
              <w:rPr>
                <w:rFonts w:ascii="Arial" w:hAnsi="Arial" w:cs="Arial"/>
                <w:sz w:val="16"/>
                <w:szCs w:val="16"/>
              </w:rPr>
              <w:t>2.914.571.573,59</w:t>
            </w:r>
          </w:p>
        </w:tc>
      </w:tr>
      <w:tr w:rsidR="007149A3" w:rsidRPr="00D97E7D" w:rsidTr="00646DC9">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rPr>
                <w:rFonts w:ascii="Arial" w:hAnsi="Arial" w:cs="Arial"/>
                <w:sz w:val="16"/>
                <w:szCs w:val="16"/>
              </w:rPr>
            </w:pPr>
            <w:r w:rsidRPr="00D97E7D">
              <w:rPr>
                <w:rFonts w:ascii="Arial" w:hAnsi="Arial" w:cs="Arial"/>
                <w:sz w:val="16"/>
                <w:szCs w:val="16"/>
              </w:rPr>
              <w:t>Beban Penghapusan Aset Tetap</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14.559.696,46</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283.260.845,75</w:t>
            </w:r>
          </w:p>
        </w:tc>
      </w:tr>
      <w:tr w:rsidR="007149A3" w:rsidRPr="00D97E7D" w:rsidTr="00646DC9">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rPr>
                <w:rFonts w:ascii="Arial" w:hAnsi="Arial" w:cs="Arial"/>
                <w:sz w:val="16"/>
                <w:szCs w:val="16"/>
              </w:rPr>
            </w:pPr>
            <w:r w:rsidRPr="00D97E7D">
              <w:rPr>
                <w:rFonts w:ascii="Arial" w:hAnsi="Arial" w:cs="Arial"/>
                <w:sz w:val="16"/>
                <w:szCs w:val="16"/>
              </w:rPr>
              <w:t>Beban Hibah Aset</w:t>
            </w:r>
          </w:p>
        </w:tc>
        <w:tc>
          <w:tcPr>
            <w:tcW w:w="1843"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1.626.846.005,00</w:t>
            </w:r>
          </w:p>
        </w:tc>
        <w:tc>
          <w:tcPr>
            <w:tcW w:w="1842"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254.905.656,00</w:t>
            </w:r>
          </w:p>
        </w:tc>
      </w:tr>
      <w:tr w:rsidR="007149A3" w:rsidRPr="00D97E7D" w:rsidTr="00EC35F8">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rPr>
                <w:rFonts w:ascii="Arial" w:hAnsi="Arial" w:cs="Arial"/>
                <w:sz w:val="16"/>
                <w:szCs w:val="16"/>
              </w:rPr>
            </w:pPr>
            <w:r w:rsidRPr="00D97E7D">
              <w:rPr>
                <w:rFonts w:ascii="Arial" w:hAnsi="Arial" w:cs="Arial"/>
                <w:sz w:val="16"/>
                <w:szCs w:val="16"/>
              </w:rPr>
              <w:t>Beban Lain-lainnya</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2B1468" w:rsidRDefault="002B1468" w:rsidP="007149A3">
            <w:pPr>
              <w:spacing w:line="240" w:lineRule="exact"/>
              <w:jc w:val="right"/>
              <w:rPr>
                <w:rFonts w:ascii="Arial" w:hAnsi="Arial" w:cs="Arial"/>
                <w:sz w:val="16"/>
                <w:szCs w:val="16"/>
              </w:rPr>
            </w:pPr>
            <w:r w:rsidRPr="002B1468">
              <w:rPr>
                <w:rFonts w:ascii="Arial" w:hAnsi="Arial" w:cs="Arial"/>
                <w:color w:val="000000"/>
                <w:sz w:val="16"/>
                <w:szCs w:val="16"/>
              </w:rPr>
              <w:t>2.688.578.707,00</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spacing w:line="240" w:lineRule="exact"/>
              <w:jc w:val="right"/>
              <w:rPr>
                <w:rFonts w:ascii="Arial" w:hAnsi="Arial" w:cs="Arial"/>
                <w:sz w:val="16"/>
                <w:szCs w:val="16"/>
              </w:rPr>
            </w:pPr>
            <w:r w:rsidRPr="00D97E7D">
              <w:rPr>
                <w:rFonts w:ascii="Arial" w:hAnsi="Arial" w:cs="Arial"/>
                <w:sz w:val="16"/>
                <w:szCs w:val="16"/>
              </w:rPr>
              <w:t>3.508.722.910,26</w:t>
            </w:r>
          </w:p>
        </w:tc>
      </w:tr>
      <w:tr w:rsidR="007149A3" w:rsidRPr="00D97E7D" w:rsidTr="00EC35F8">
        <w:tc>
          <w:tcPr>
            <w:tcW w:w="3260" w:type="dxa"/>
            <w:tcBorders>
              <w:top w:val="single" w:sz="4" w:space="0" w:color="auto"/>
              <w:left w:val="single" w:sz="4" w:space="0" w:color="auto"/>
              <w:bottom w:val="single" w:sz="4" w:space="0" w:color="auto"/>
              <w:right w:val="single" w:sz="4" w:space="0" w:color="auto"/>
            </w:tcBorders>
          </w:tcPr>
          <w:p w:rsidR="007149A3" w:rsidRPr="00D97E7D" w:rsidRDefault="007149A3" w:rsidP="007149A3">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Jumlah</w:t>
            </w:r>
          </w:p>
        </w:tc>
        <w:tc>
          <w:tcPr>
            <w:tcW w:w="1843" w:type="dxa"/>
            <w:tcBorders>
              <w:top w:val="single" w:sz="4" w:space="0" w:color="auto"/>
              <w:left w:val="single" w:sz="4" w:space="0" w:color="auto"/>
              <w:bottom w:val="single" w:sz="4" w:space="0" w:color="auto"/>
              <w:right w:val="single" w:sz="4" w:space="0" w:color="auto"/>
            </w:tcBorders>
            <w:vAlign w:val="center"/>
          </w:tcPr>
          <w:p w:rsidR="007149A3" w:rsidRPr="002B1468" w:rsidRDefault="002B1468" w:rsidP="007149A3">
            <w:pPr>
              <w:jc w:val="right"/>
              <w:rPr>
                <w:rFonts w:ascii="Arial" w:hAnsi="Arial" w:cs="Arial"/>
                <w:b/>
                <w:bCs/>
                <w:sz w:val="16"/>
                <w:szCs w:val="16"/>
              </w:rPr>
            </w:pPr>
            <w:r w:rsidRPr="002B1468">
              <w:rPr>
                <w:rFonts w:ascii="Arial" w:hAnsi="Arial" w:cs="Arial"/>
                <w:b/>
                <w:color w:val="000000"/>
                <w:sz w:val="16"/>
                <w:szCs w:val="16"/>
              </w:rPr>
              <w:t>8.727.476.560,47</w:t>
            </w:r>
          </w:p>
        </w:tc>
        <w:tc>
          <w:tcPr>
            <w:tcW w:w="1842" w:type="dxa"/>
            <w:tcBorders>
              <w:top w:val="single" w:sz="4" w:space="0" w:color="auto"/>
              <w:left w:val="single" w:sz="4" w:space="0" w:color="auto"/>
              <w:bottom w:val="single" w:sz="4" w:space="0" w:color="auto"/>
              <w:right w:val="single" w:sz="4" w:space="0" w:color="auto"/>
            </w:tcBorders>
            <w:vAlign w:val="center"/>
          </w:tcPr>
          <w:p w:rsidR="007149A3" w:rsidRPr="00D97E7D" w:rsidRDefault="007149A3" w:rsidP="007149A3">
            <w:pPr>
              <w:jc w:val="right"/>
              <w:rPr>
                <w:rFonts w:ascii="Arial" w:hAnsi="Arial" w:cs="Arial"/>
                <w:b/>
                <w:bCs/>
                <w:sz w:val="16"/>
                <w:szCs w:val="16"/>
              </w:rPr>
            </w:pPr>
            <w:r w:rsidRPr="00D97E7D">
              <w:rPr>
                <w:rFonts w:ascii="Arial" w:hAnsi="Arial" w:cs="Arial"/>
                <w:b/>
                <w:sz w:val="16"/>
                <w:szCs w:val="16"/>
              </w:rPr>
              <w:t>6.961.460.985,60</w:t>
            </w:r>
          </w:p>
        </w:tc>
      </w:tr>
    </w:tbl>
    <w:p w:rsidR="007149A3" w:rsidRPr="00D97E7D" w:rsidRDefault="007149A3" w:rsidP="00ED482B">
      <w:pPr>
        <w:pStyle w:val="BodyTextIndent"/>
        <w:widowControl w:val="0"/>
        <w:numPr>
          <w:ilvl w:val="0"/>
          <w:numId w:val="92"/>
        </w:numPr>
        <w:spacing w:before="120" w:after="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Beban</w:t>
      </w:r>
      <w:r w:rsidRPr="00D97E7D">
        <w:rPr>
          <w:rFonts w:ascii="Times New Roman" w:eastAsia="SimSun" w:hAnsi="Times New Roman" w:cs="Times New Roman"/>
          <w:sz w:val="22"/>
          <w:szCs w:val="22"/>
        </w:rPr>
        <w:t xml:space="preserve"> Penurunan Nilai Investasi sebesar Rp</w:t>
      </w:r>
      <w:r w:rsidR="00A807C3" w:rsidRPr="00D97E7D">
        <w:rPr>
          <w:rFonts w:ascii="Times New Roman" w:eastAsia="SimSun" w:hAnsi="Times New Roman" w:cs="Times New Roman"/>
          <w:sz w:val="22"/>
          <w:szCs w:val="22"/>
          <w:lang w:val="en-US"/>
        </w:rPr>
        <w:t xml:space="preserve">4.397.492.152,01 </w:t>
      </w:r>
      <w:r w:rsidRPr="00D97E7D">
        <w:rPr>
          <w:rFonts w:ascii="Times New Roman" w:eastAsia="SimSun" w:hAnsi="Times New Roman" w:cs="Times New Roman"/>
          <w:sz w:val="22"/>
          <w:szCs w:val="22"/>
        </w:rPr>
        <w:t xml:space="preserve">merupakan penurunan nilai penyertaan </w:t>
      </w:r>
      <w:r w:rsidRPr="00D97E7D">
        <w:rPr>
          <w:rFonts w:ascii="Times New Roman" w:hAnsi="Times New Roman" w:cs="Times New Roman"/>
          <w:sz w:val="22"/>
          <w:szCs w:val="22"/>
        </w:rPr>
        <w:t>modal Pemerintah Kota Prabumulih akibat selisih antara pengakuan proporsi rugi pada PDAM Tirta Prabujaya sebesar Rp</w:t>
      </w:r>
      <w:r w:rsidRPr="00D97E7D">
        <w:rPr>
          <w:rFonts w:ascii="Times New Roman" w:hAnsi="Times New Roman" w:cs="Times New Roman"/>
          <w:sz w:val="22"/>
          <w:szCs w:val="22"/>
          <w:lang w:val="en-US"/>
        </w:rPr>
        <w:t>5.142.452.385</w:t>
      </w:r>
      <w:r w:rsidR="00CC1922" w:rsidRPr="00D97E7D">
        <w:rPr>
          <w:rFonts w:ascii="Times New Roman" w:hAnsi="Times New Roman" w:cs="Times New Roman"/>
          <w:sz w:val="22"/>
          <w:szCs w:val="22"/>
          <w:lang w:val="en-US"/>
        </w:rPr>
        <w:t>,51</w:t>
      </w:r>
      <w:r w:rsidRPr="00D97E7D">
        <w:rPr>
          <w:rFonts w:ascii="Times New Roman" w:hAnsi="Times New Roman" w:cs="Times New Roman"/>
          <w:sz w:val="22"/>
          <w:szCs w:val="22"/>
        </w:rPr>
        <w:t xml:space="preserve">dan </w:t>
      </w:r>
      <w:r w:rsidR="00CC1922" w:rsidRPr="00D97E7D">
        <w:rPr>
          <w:rFonts w:ascii="Times New Roman" w:hAnsi="Times New Roman" w:cs="Times New Roman"/>
          <w:sz w:val="22"/>
          <w:szCs w:val="22"/>
          <w:lang w:val="en-US"/>
        </w:rPr>
        <w:t xml:space="preserve">pengakuan </w:t>
      </w:r>
      <w:r w:rsidRPr="00D97E7D">
        <w:rPr>
          <w:rFonts w:ascii="Times New Roman" w:hAnsi="Times New Roman" w:cs="Times New Roman"/>
          <w:sz w:val="22"/>
          <w:szCs w:val="22"/>
        </w:rPr>
        <w:t>laba PT Petro Prabu sebesar Rp</w:t>
      </w:r>
      <w:r w:rsidRPr="00D97E7D">
        <w:rPr>
          <w:rFonts w:ascii="Times New Roman" w:hAnsi="Times New Roman" w:cs="Times New Roman"/>
          <w:sz w:val="22"/>
          <w:szCs w:val="22"/>
          <w:lang w:val="en-US"/>
        </w:rPr>
        <w:t>744.960.233,50</w:t>
      </w:r>
      <w:r w:rsidRPr="00D97E7D">
        <w:rPr>
          <w:rFonts w:ascii="Times New Roman" w:hAnsi="Times New Roman" w:cs="Times New Roman"/>
          <w:sz w:val="22"/>
          <w:szCs w:val="22"/>
        </w:rPr>
        <w:t>.</w:t>
      </w:r>
    </w:p>
    <w:p w:rsidR="007149A3" w:rsidRPr="00D97E7D" w:rsidRDefault="007149A3" w:rsidP="00ED482B">
      <w:pPr>
        <w:pStyle w:val="BodyTextIndent"/>
        <w:widowControl w:val="0"/>
        <w:numPr>
          <w:ilvl w:val="0"/>
          <w:numId w:val="92"/>
        </w:numPr>
        <w:spacing w:before="60" w:after="6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Beban penghapusan Aset Tetap sebesar Rp14.559.696,46</w:t>
      </w:r>
      <w:r w:rsidRPr="00D97E7D">
        <w:rPr>
          <w:rFonts w:ascii="Times New Roman" w:hAnsi="Times New Roman" w:cs="Times New Roman"/>
          <w:sz w:val="22"/>
          <w:szCs w:val="22"/>
          <w:lang w:val="en-US"/>
        </w:rPr>
        <w:t xml:space="preserve"> merupakan selisih anatar nilai perolehan Aset Tetap yang dihapuskan sebesar </w:t>
      </w:r>
      <w:r w:rsidRPr="00D97E7D">
        <w:rPr>
          <w:rFonts w:ascii="Times New Roman" w:hAnsi="Times New Roman" w:cs="Times New Roman"/>
          <w:sz w:val="22"/>
          <w:szCs w:val="22"/>
        </w:rPr>
        <w:t>Rp</w:t>
      </w:r>
      <w:r w:rsidRPr="00D97E7D">
        <w:rPr>
          <w:rFonts w:ascii="Times New Roman" w:hAnsi="Times New Roman" w:cs="Times New Roman"/>
          <w:sz w:val="22"/>
          <w:szCs w:val="22"/>
          <w:lang w:val="en-US"/>
        </w:rPr>
        <w:t>647.322.142,54 dan Akumulasi Penyusutan Aset Tetap yang dihapuskan</w:t>
      </w:r>
      <w:r w:rsidRPr="00D97E7D">
        <w:rPr>
          <w:rFonts w:ascii="Times New Roman" w:hAnsi="Times New Roman" w:cs="Times New Roman"/>
          <w:sz w:val="22"/>
          <w:szCs w:val="22"/>
        </w:rPr>
        <w:t xml:space="preserve"> sebesarRp</w:t>
      </w:r>
      <w:r w:rsidRPr="00D97E7D">
        <w:rPr>
          <w:rFonts w:ascii="Times New Roman" w:hAnsi="Times New Roman" w:cs="Times New Roman"/>
          <w:sz w:val="22"/>
          <w:szCs w:val="22"/>
          <w:lang w:val="en-US"/>
        </w:rPr>
        <w:t>632.762.446,08</w:t>
      </w:r>
      <w:r w:rsidRPr="00D97E7D">
        <w:rPr>
          <w:rFonts w:ascii="Times New Roman" w:hAnsi="Times New Roman" w:cs="Times New Roman"/>
          <w:sz w:val="22"/>
          <w:szCs w:val="22"/>
        </w:rPr>
        <w:t xml:space="preserve">. </w:t>
      </w:r>
    </w:p>
    <w:p w:rsidR="007149A3" w:rsidRPr="00D97E7D" w:rsidRDefault="007149A3" w:rsidP="00ED482B">
      <w:pPr>
        <w:pStyle w:val="BodyTextIndent"/>
        <w:widowControl w:val="0"/>
        <w:numPr>
          <w:ilvl w:val="0"/>
          <w:numId w:val="92"/>
        </w:numPr>
        <w:spacing w:before="60" w:after="6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lastRenderedPageBreak/>
        <w:t>Beban Hibah Aset sebesar Rp</w:t>
      </w:r>
      <w:r w:rsidRPr="00D97E7D">
        <w:rPr>
          <w:rFonts w:ascii="Times New Roman" w:hAnsi="Times New Roman" w:cs="Times New Roman"/>
          <w:sz w:val="22"/>
          <w:szCs w:val="22"/>
          <w:lang w:val="en-US"/>
        </w:rPr>
        <w:t>1.626.846.005,00</w:t>
      </w:r>
      <w:r w:rsidRPr="00D97E7D">
        <w:rPr>
          <w:rFonts w:ascii="Times New Roman" w:hAnsi="Times New Roman" w:cs="Times New Roman"/>
          <w:sz w:val="22"/>
          <w:szCs w:val="22"/>
        </w:rPr>
        <w:t xml:space="preserve"> terdiri dari hibah </w:t>
      </w:r>
      <w:r w:rsidRPr="00D97E7D">
        <w:rPr>
          <w:rFonts w:ascii="Times New Roman" w:hAnsi="Times New Roman" w:cs="Times New Roman"/>
          <w:sz w:val="22"/>
          <w:szCs w:val="22"/>
          <w:lang w:val="en-US"/>
        </w:rPr>
        <w:t xml:space="preserve">Aset Tetap Peralatan dan Mesin sebesar Rp500.907.182,00; </w:t>
      </w:r>
      <w:r w:rsidRPr="00D97E7D">
        <w:rPr>
          <w:rFonts w:ascii="Times New Roman" w:hAnsi="Times New Roman" w:cs="Times New Roman"/>
          <w:sz w:val="22"/>
          <w:szCs w:val="22"/>
        </w:rPr>
        <w:t xml:space="preserve">hibah </w:t>
      </w:r>
      <w:r w:rsidRPr="00D97E7D">
        <w:rPr>
          <w:rFonts w:ascii="Times New Roman" w:hAnsi="Times New Roman" w:cs="Times New Roman"/>
          <w:sz w:val="22"/>
          <w:szCs w:val="22"/>
          <w:lang w:val="en-US"/>
        </w:rPr>
        <w:t xml:space="preserve">Aset Tetap Gedung dan Bangunan sebesar Rp930.000.000,00; </w:t>
      </w:r>
      <w:r w:rsidRPr="00D97E7D">
        <w:rPr>
          <w:rFonts w:ascii="Times New Roman" w:hAnsi="Times New Roman" w:cs="Times New Roman"/>
          <w:sz w:val="22"/>
          <w:szCs w:val="22"/>
        </w:rPr>
        <w:t xml:space="preserve">hibah </w:t>
      </w:r>
      <w:r w:rsidRPr="00D97E7D">
        <w:rPr>
          <w:rFonts w:ascii="Times New Roman" w:hAnsi="Times New Roman" w:cs="Times New Roman"/>
          <w:sz w:val="22"/>
          <w:szCs w:val="22"/>
          <w:lang w:val="en-US"/>
        </w:rPr>
        <w:t xml:space="preserve">Aset Tetap Jalan, Irigasi dan Jaringan  sebesar Rp74.249.999,00 dan </w:t>
      </w:r>
      <w:r w:rsidRPr="00D97E7D">
        <w:rPr>
          <w:rFonts w:ascii="Times New Roman" w:hAnsi="Times New Roman" w:cs="Times New Roman"/>
          <w:sz w:val="22"/>
          <w:szCs w:val="22"/>
        </w:rPr>
        <w:t xml:space="preserve">hibah </w:t>
      </w:r>
      <w:r w:rsidRPr="00D97E7D">
        <w:rPr>
          <w:rFonts w:ascii="Times New Roman" w:hAnsi="Times New Roman" w:cs="Times New Roman"/>
          <w:sz w:val="22"/>
          <w:szCs w:val="22"/>
          <w:lang w:val="en-US"/>
        </w:rPr>
        <w:t>Aset Tetap Lainnya sebesar Rp121.688.842,00.</w:t>
      </w:r>
    </w:p>
    <w:p w:rsidR="007149A3" w:rsidRPr="00D97E7D" w:rsidRDefault="007149A3" w:rsidP="00ED482B">
      <w:pPr>
        <w:pStyle w:val="BodyTextIndent"/>
        <w:widowControl w:val="0"/>
        <w:numPr>
          <w:ilvl w:val="0"/>
          <w:numId w:val="92"/>
        </w:numPr>
        <w:spacing w:before="60" w:after="60" w:line="280" w:lineRule="exact"/>
        <w:ind w:left="1560" w:hanging="284"/>
        <w:rPr>
          <w:rFonts w:ascii="Times New Roman" w:hAnsi="Times New Roman" w:cs="Times New Roman"/>
          <w:sz w:val="22"/>
          <w:szCs w:val="22"/>
        </w:rPr>
      </w:pPr>
      <w:r w:rsidRPr="00D97E7D">
        <w:rPr>
          <w:rFonts w:ascii="Times New Roman" w:hAnsi="Times New Roman" w:cs="Times New Roman"/>
          <w:sz w:val="22"/>
          <w:szCs w:val="22"/>
        </w:rPr>
        <w:t>Beban Lain-lainnya sebesar Rp2.</w:t>
      </w:r>
      <w:r w:rsidR="002B1468">
        <w:rPr>
          <w:rFonts w:ascii="Times New Roman" w:hAnsi="Times New Roman" w:cs="Times New Roman"/>
          <w:sz w:val="22"/>
          <w:szCs w:val="22"/>
          <w:lang w:val="en-US"/>
        </w:rPr>
        <w:t>688</w:t>
      </w:r>
      <w:r w:rsidRPr="00D97E7D">
        <w:rPr>
          <w:rFonts w:ascii="Times New Roman" w:hAnsi="Times New Roman" w:cs="Times New Roman"/>
          <w:sz w:val="22"/>
          <w:szCs w:val="22"/>
        </w:rPr>
        <w:t>.</w:t>
      </w:r>
      <w:r w:rsidR="002B1468">
        <w:rPr>
          <w:rFonts w:ascii="Times New Roman" w:hAnsi="Times New Roman" w:cs="Times New Roman"/>
          <w:sz w:val="22"/>
          <w:szCs w:val="22"/>
          <w:lang w:val="en-US"/>
        </w:rPr>
        <w:t>578</w:t>
      </w:r>
      <w:r w:rsidRPr="00D97E7D">
        <w:rPr>
          <w:rFonts w:ascii="Times New Roman" w:hAnsi="Times New Roman" w:cs="Times New Roman"/>
          <w:sz w:val="22"/>
          <w:szCs w:val="22"/>
        </w:rPr>
        <w:t>.</w:t>
      </w:r>
      <w:r w:rsidR="002B1468">
        <w:rPr>
          <w:rFonts w:ascii="Times New Roman" w:hAnsi="Times New Roman" w:cs="Times New Roman"/>
          <w:sz w:val="22"/>
          <w:szCs w:val="22"/>
          <w:lang w:val="en-US"/>
        </w:rPr>
        <w:t>7</w:t>
      </w:r>
      <w:r w:rsidRPr="00D97E7D">
        <w:rPr>
          <w:rFonts w:ascii="Times New Roman" w:hAnsi="Times New Roman" w:cs="Times New Roman"/>
          <w:sz w:val="22"/>
          <w:szCs w:val="22"/>
        </w:rPr>
        <w:t>07,00merupakan pembebanan atas aset tetap Peralatan dan Mesin sebesar Rp</w:t>
      </w:r>
      <w:r w:rsidRPr="00D97E7D">
        <w:rPr>
          <w:rFonts w:ascii="Times New Roman" w:hAnsi="Times New Roman" w:cs="Times New Roman"/>
          <w:bCs/>
          <w:sz w:val="22"/>
          <w:szCs w:val="22"/>
          <w:lang w:val="en-US"/>
        </w:rPr>
        <w:t>2.43</w:t>
      </w:r>
      <w:r w:rsidR="002B1468">
        <w:rPr>
          <w:rFonts w:ascii="Times New Roman" w:hAnsi="Times New Roman" w:cs="Times New Roman"/>
          <w:bCs/>
          <w:sz w:val="22"/>
          <w:szCs w:val="22"/>
          <w:lang w:val="en-US"/>
        </w:rPr>
        <w:t>7</w:t>
      </w:r>
      <w:r w:rsidRPr="00D97E7D">
        <w:rPr>
          <w:rFonts w:ascii="Times New Roman" w:hAnsi="Times New Roman" w:cs="Times New Roman"/>
          <w:bCs/>
          <w:sz w:val="22"/>
          <w:szCs w:val="22"/>
          <w:lang w:val="en-US"/>
        </w:rPr>
        <w:t>.</w:t>
      </w:r>
      <w:r w:rsidR="002B1468">
        <w:rPr>
          <w:rFonts w:ascii="Times New Roman" w:hAnsi="Times New Roman" w:cs="Times New Roman"/>
          <w:bCs/>
          <w:sz w:val="22"/>
          <w:szCs w:val="22"/>
          <w:lang w:val="en-US"/>
        </w:rPr>
        <w:t>173</w:t>
      </w:r>
      <w:r w:rsidRPr="00D97E7D">
        <w:rPr>
          <w:rFonts w:ascii="Times New Roman" w:hAnsi="Times New Roman" w:cs="Times New Roman"/>
          <w:bCs/>
          <w:sz w:val="22"/>
          <w:szCs w:val="22"/>
          <w:lang w:val="en-US"/>
        </w:rPr>
        <w:t>.131,00</w:t>
      </w:r>
      <w:r w:rsidRPr="00D97E7D">
        <w:rPr>
          <w:rFonts w:ascii="Times New Roman" w:hAnsi="Times New Roman" w:cs="Times New Roman"/>
          <w:sz w:val="22"/>
          <w:szCs w:val="22"/>
        </w:rPr>
        <w:t>; Gedung dan Bangunan sebesar Rp</w:t>
      </w:r>
      <w:r w:rsidR="002B1468">
        <w:rPr>
          <w:rFonts w:ascii="Times New Roman" w:hAnsi="Times New Roman" w:cs="Times New Roman"/>
          <w:bCs/>
          <w:sz w:val="22"/>
          <w:szCs w:val="22"/>
          <w:lang w:val="en-US"/>
        </w:rPr>
        <w:t>172.922.829</w:t>
      </w:r>
      <w:r w:rsidRPr="00D97E7D">
        <w:rPr>
          <w:rFonts w:ascii="Times New Roman" w:hAnsi="Times New Roman" w:cs="Times New Roman"/>
          <w:bCs/>
          <w:sz w:val="22"/>
          <w:szCs w:val="22"/>
          <w:lang w:val="en-US"/>
        </w:rPr>
        <w:t>,00 dan</w:t>
      </w:r>
      <w:r w:rsidRPr="00D97E7D">
        <w:rPr>
          <w:rFonts w:ascii="Times New Roman" w:hAnsi="Times New Roman" w:cs="Times New Roman"/>
          <w:sz w:val="22"/>
          <w:szCs w:val="22"/>
        </w:rPr>
        <w:t xml:space="preserve"> Jalan, Irigasi dan Jaringan sebesar Rp</w:t>
      </w:r>
      <w:r w:rsidR="002B1468">
        <w:rPr>
          <w:rFonts w:ascii="Times New Roman" w:hAnsi="Times New Roman" w:cs="Times New Roman"/>
          <w:bCs/>
          <w:sz w:val="22"/>
          <w:szCs w:val="22"/>
          <w:lang w:val="en-US"/>
        </w:rPr>
        <w:t>78.482.747,00</w:t>
      </w:r>
      <w:r w:rsidRPr="00D97E7D">
        <w:rPr>
          <w:rFonts w:ascii="Times New Roman" w:hAnsi="Times New Roman" w:cs="Times New Roman"/>
          <w:sz w:val="22"/>
          <w:szCs w:val="22"/>
        </w:rPr>
        <w:t>yang nilainya di bawah ketentuan nilai kapitalisasi dan dicatat secara ekstrakomptabel.</w:t>
      </w:r>
    </w:p>
    <w:p w:rsidR="00A87D67" w:rsidRPr="00D97E7D" w:rsidRDefault="00A87D67" w:rsidP="008125BD">
      <w:pPr>
        <w:pStyle w:val="ListParagraph"/>
        <w:numPr>
          <w:ilvl w:val="0"/>
          <w:numId w:val="76"/>
        </w:numPr>
        <w:spacing w:line="280" w:lineRule="exact"/>
        <w:ind w:left="1276" w:hanging="283"/>
        <w:contextualSpacing w:val="0"/>
        <w:jc w:val="both"/>
        <w:rPr>
          <w:b/>
          <w:bCs/>
          <w:sz w:val="22"/>
          <w:szCs w:val="22"/>
        </w:rPr>
      </w:pPr>
      <w:r w:rsidRPr="00D97E7D">
        <w:rPr>
          <w:b/>
          <w:bCs/>
          <w:sz w:val="22"/>
          <w:szCs w:val="22"/>
        </w:rPr>
        <w:t>Beban Transfer - Bantuan Keuangan ke Desa</w:t>
      </w:r>
    </w:p>
    <w:p w:rsidR="00E518E6" w:rsidRPr="00D97E7D" w:rsidRDefault="00E518E6" w:rsidP="00E518E6">
      <w:pPr>
        <w:pStyle w:val="ListParagraph"/>
        <w:spacing w:line="280" w:lineRule="exact"/>
        <w:ind w:left="1418"/>
        <w:contextualSpacing w:val="0"/>
        <w:jc w:val="both"/>
        <w:rPr>
          <w:iCs/>
          <w:sz w:val="22"/>
          <w:szCs w:val="22"/>
        </w:rPr>
      </w:pPr>
      <w:r w:rsidRPr="00D97E7D">
        <w:rPr>
          <w:iCs/>
          <w:sz w:val="22"/>
          <w:szCs w:val="22"/>
        </w:rPr>
        <w:t xml:space="preserve">Beban Transfer </w:t>
      </w:r>
      <w:r w:rsidRPr="00D97E7D">
        <w:rPr>
          <w:sz w:val="22"/>
          <w:szCs w:val="22"/>
        </w:rPr>
        <w:t>bantuan</w:t>
      </w:r>
      <w:r w:rsidRPr="00D97E7D">
        <w:rPr>
          <w:iCs/>
          <w:sz w:val="22"/>
          <w:szCs w:val="22"/>
        </w:rPr>
        <w:t xml:space="preserve"> keuangan ke Desa </w:t>
      </w:r>
      <w:r w:rsidR="00090F87" w:rsidRPr="00D97E7D">
        <w:rPr>
          <w:iCs/>
          <w:sz w:val="22"/>
          <w:szCs w:val="22"/>
        </w:rPr>
        <w:t xml:space="preserve">hanya </w:t>
      </w:r>
      <w:r w:rsidRPr="00D97E7D">
        <w:rPr>
          <w:iCs/>
          <w:sz w:val="22"/>
          <w:szCs w:val="22"/>
        </w:rPr>
        <w:t xml:space="preserve">terdiri dari Alokasi Dana Desa (ADD) yang bersumber dari APBD Kota Prabumulih </w:t>
      </w:r>
      <w:r w:rsidR="00BD2DC5" w:rsidRPr="00D97E7D">
        <w:rPr>
          <w:iCs/>
          <w:sz w:val="22"/>
          <w:szCs w:val="22"/>
        </w:rPr>
        <w:t xml:space="preserve">(SK Walikota Nomor </w:t>
      </w:r>
      <w:r w:rsidR="004A2B0F" w:rsidRPr="00D97E7D">
        <w:rPr>
          <w:iCs/>
          <w:sz w:val="22"/>
          <w:szCs w:val="22"/>
          <w:lang w:val="en-US"/>
        </w:rPr>
        <w:t>51</w:t>
      </w:r>
      <w:r w:rsidR="00BD2DC5" w:rsidRPr="00D97E7D">
        <w:rPr>
          <w:iCs/>
          <w:sz w:val="22"/>
          <w:szCs w:val="22"/>
        </w:rPr>
        <w:t>/KPTS/DPMD/20</w:t>
      </w:r>
      <w:r w:rsidR="004A2B0F" w:rsidRPr="00D97E7D">
        <w:rPr>
          <w:iCs/>
          <w:sz w:val="22"/>
          <w:szCs w:val="22"/>
          <w:lang w:val="en-US"/>
        </w:rPr>
        <w:t>20</w:t>
      </w:r>
      <w:r w:rsidR="004A2B0F" w:rsidRPr="00D97E7D">
        <w:rPr>
          <w:iCs/>
          <w:sz w:val="22"/>
          <w:szCs w:val="22"/>
        </w:rPr>
        <w:t xml:space="preserve"> tanggal 8</w:t>
      </w:r>
      <w:r w:rsidR="00BD2DC5" w:rsidRPr="00D97E7D">
        <w:rPr>
          <w:iCs/>
          <w:sz w:val="22"/>
          <w:szCs w:val="22"/>
        </w:rPr>
        <w:t xml:space="preserve"> Januari 20</w:t>
      </w:r>
      <w:r w:rsidR="004A2B0F" w:rsidRPr="00D97E7D">
        <w:rPr>
          <w:iCs/>
          <w:sz w:val="22"/>
          <w:szCs w:val="22"/>
          <w:lang w:val="en-US"/>
        </w:rPr>
        <w:t>20</w:t>
      </w:r>
      <w:r w:rsidR="00BD2DC5" w:rsidRPr="00D97E7D">
        <w:rPr>
          <w:iCs/>
          <w:sz w:val="22"/>
          <w:szCs w:val="22"/>
        </w:rPr>
        <w:t xml:space="preserve">) </w:t>
      </w:r>
      <w:r w:rsidR="00CB6BE6" w:rsidRPr="00D97E7D">
        <w:rPr>
          <w:iCs/>
          <w:sz w:val="22"/>
          <w:szCs w:val="22"/>
        </w:rPr>
        <w:t>sebesar Rp</w:t>
      </w:r>
      <w:r w:rsidR="00BD2DC5" w:rsidRPr="00D97E7D">
        <w:rPr>
          <w:iCs/>
          <w:sz w:val="22"/>
          <w:szCs w:val="22"/>
        </w:rPr>
        <w:t>7.513.880.000,0</w:t>
      </w:r>
      <w:r w:rsidR="00CB6BE6" w:rsidRPr="00D97E7D">
        <w:rPr>
          <w:iCs/>
          <w:sz w:val="22"/>
          <w:szCs w:val="22"/>
        </w:rPr>
        <w:t xml:space="preserve">0 </w:t>
      </w:r>
      <w:r w:rsidRPr="00D97E7D">
        <w:rPr>
          <w:iCs/>
          <w:sz w:val="22"/>
          <w:szCs w:val="22"/>
        </w:rPr>
        <w:t xml:space="preserve">dan </w:t>
      </w:r>
      <w:r w:rsidR="00090F87" w:rsidRPr="00D97E7D">
        <w:rPr>
          <w:iCs/>
          <w:sz w:val="22"/>
          <w:szCs w:val="22"/>
        </w:rPr>
        <w:t xml:space="preserve">tidak termasuk </w:t>
      </w:r>
      <w:r w:rsidRPr="00D97E7D">
        <w:rPr>
          <w:iCs/>
          <w:sz w:val="22"/>
          <w:szCs w:val="22"/>
        </w:rPr>
        <w:t>Dana Desa yang bersumber dari APBN</w:t>
      </w:r>
      <w:r w:rsidR="00CB6BE6" w:rsidRPr="00D97E7D">
        <w:rPr>
          <w:iCs/>
          <w:sz w:val="22"/>
          <w:szCs w:val="22"/>
        </w:rPr>
        <w:t xml:space="preserve"> sebesar </w:t>
      </w:r>
      <w:r w:rsidR="00CB6BE6" w:rsidRPr="00D97E7D">
        <w:rPr>
          <w:bCs/>
          <w:sz w:val="22"/>
          <w:szCs w:val="22"/>
        </w:rPr>
        <w:t>Rp</w:t>
      </w:r>
      <w:r w:rsidR="00BD2DC5" w:rsidRPr="00D97E7D">
        <w:rPr>
          <w:iCs/>
          <w:sz w:val="22"/>
          <w:szCs w:val="22"/>
        </w:rPr>
        <w:t>21.</w:t>
      </w:r>
      <w:r w:rsidR="00260EBA" w:rsidRPr="00D97E7D">
        <w:rPr>
          <w:iCs/>
          <w:sz w:val="22"/>
          <w:szCs w:val="22"/>
          <w:lang w:val="en-US"/>
        </w:rPr>
        <w:t>868.335.000</w:t>
      </w:r>
      <w:r w:rsidR="00BD2DC5" w:rsidRPr="00D97E7D">
        <w:rPr>
          <w:iCs/>
          <w:sz w:val="22"/>
          <w:szCs w:val="22"/>
        </w:rPr>
        <w:t>,00</w:t>
      </w:r>
      <w:r w:rsidR="00CB6BE6" w:rsidRPr="00D97E7D">
        <w:rPr>
          <w:bCs/>
          <w:sz w:val="22"/>
          <w:szCs w:val="22"/>
        </w:rPr>
        <w:t>. Hal tersebut mengacu pada Buletin Teknis SAP Nomor 21 tentang Akuntansi Transfer Berbasis Akrual</w:t>
      </w:r>
      <w:r w:rsidR="006518ED" w:rsidRPr="00D97E7D">
        <w:rPr>
          <w:iCs/>
          <w:sz w:val="22"/>
          <w:szCs w:val="22"/>
        </w:rPr>
        <w:t xml:space="preserve"> bahwa kinerja pemanfaatan Dana Desa ada di desa dan bukan pada Pemerintah Kota Prabumulih.</w:t>
      </w:r>
    </w:p>
    <w:p w:rsidR="002A0BD0" w:rsidRPr="00D97E7D" w:rsidRDefault="002A0BD0" w:rsidP="002A0BD0">
      <w:pPr>
        <w:pStyle w:val="ListParagraph"/>
        <w:spacing w:line="280" w:lineRule="exact"/>
        <w:ind w:left="1418"/>
        <w:contextualSpacing w:val="0"/>
        <w:jc w:val="both"/>
        <w:rPr>
          <w:sz w:val="22"/>
          <w:szCs w:val="22"/>
        </w:rPr>
      </w:pPr>
      <w:r w:rsidRPr="00D97E7D">
        <w:rPr>
          <w:sz w:val="22"/>
          <w:szCs w:val="22"/>
        </w:rPr>
        <w:t>R</w:t>
      </w:r>
      <w:r w:rsidR="00CB6BE6" w:rsidRPr="00D97E7D">
        <w:rPr>
          <w:sz w:val="22"/>
          <w:szCs w:val="22"/>
        </w:rPr>
        <w:t>incian r</w:t>
      </w:r>
      <w:r w:rsidRPr="00D97E7D">
        <w:rPr>
          <w:sz w:val="22"/>
          <w:szCs w:val="22"/>
        </w:rPr>
        <w:t xml:space="preserve">ealisasi </w:t>
      </w:r>
      <w:r w:rsidRPr="00D97E7D">
        <w:rPr>
          <w:iCs/>
          <w:sz w:val="22"/>
          <w:szCs w:val="22"/>
        </w:rPr>
        <w:t xml:space="preserve">beban transfer bantuan keuangan ke Desa TA </w:t>
      </w:r>
      <w:r w:rsidR="00662672" w:rsidRPr="00D97E7D">
        <w:rPr>
          <w:iCs/>
          <w:sz w:val="22"/>
          <w:szCs w:val="22"/>
        </w:rPr>
        <w:t>20</w:t>
      </w:r>
      <w:r w:rsidR="00260EBA" w:rsidRPr="00D97E7D">
        <w:rPr>
          <w:iCs/>
          <w:sz w:val="22"/>
          <w:szCs w:val="22"/>
          <w:lang w:val="en-US"/>
        </w:rPr>
        <w:t>20</w:t>
      </w:r>
      <w:r w:rsidRPr="00D97E7D">
        <w:rPr>
          <w:iCs/>
          <w:sz w:val="22"/>
          <w:szCs w:val="22"/>
        </w:rPr>
        <w:t xml:space="preserve"> sebesar </w:t>
      </w:r>
      <w:r w:rsidR="00BD2DC5" w:rsidRPr="00D97E7D">
        <w:rPr>
          <w:iCs/>
          <w:sz w:val="22"/>
          <w:szCs w:val="22"/>
        </w:rPr>
        <w:t xml:space="preserve">Rp7.513.880.000,00 </w:t>
      </w:r>
      <w:r w:rsidRPr="00D97E7D">
        <w:rPr>
          <w:sz w:val="22"/>
          <w:szCs w:val="22"/>
        </w:rPr>
        <w:t xml:space="preserve">sebagai </w:t>
      </w:r>
      <w:r w:rsidR="00225DEF" w:rsidRPr="00D97E7D">
        <w:rPr>
          <w:sz w:val="22"/>
          <w:szCs w:val="22"/>
        </w:rPr>
        <w:t>berikut.</w:t>
      </w:r>
    </w:p>
    <w:p w:rsidR="002A0BD0" w:rsidRPr="00D97E7D" w:rsidRDefault="002A0BD0" w:rsidP="002A0BD0">
      <w:pPr>
        <w:autoSpaceDE w:val="0"/>
        <w:autoSpaceDN w:val="0"/>
        <w:adjustRightInd w:val="0"/>
        <w:spacing w:line="280" w:lineRule="exact"/>
        <w:ind w:left="709"/>
        <w:jc w:val="center"/>
        <w:rPr>
          <w:rFonts w:ascii="Arial" w:hAnsi="Arial" w:cs="Arial"/>
          <w:b/>
          <w:sz w:val="18"/>
          <w:szCs w:val="18"/>
        </w:rPr>
      </w:pPr>
      <w:r w:rsidRPr="00D97E7D">
        <w:rPr>
          <w:rFonts w:ascii="Arial" w:hAnsi="Arial" w:cs="Arial"/>
          <w:b/>
          <w:sz w:val="18"/>
          <w:szCs w:val="18"/>
        </w:rPr>
        <w:t>Tabel 7.</w:t>
      </w:r>
      <w:r w:rsidR="001D43C8" w:rsidRPr="00D97E7D">
        <w:rPr>
          <w:rFonts w:ascii="Arial" w:hAnsi="Arial" w:cs="Arial"/>
          <w:b/>
          <w:sz w:val="18"/>
          <w:szCs w:val="18"/>
        </w:rPr>
        <w:t>13</w:t>
      </w:r>
      <w:r w:rsidR="00490678" w:rsidRPr="00D97E7D">
        <w:rPr>
          <w:rFonts w:ascii="Arial" w:hAnsi="Arial" w:cs="Arial"/>
          <w:b/>
          <w:sz w:val="18"/>
          <w:szCs w:val="18"/>
          <w:lang w:val="en-US"/>
        </w:rPr>
        <w:t>0</w:t>
      </w:r>
      <w:r w:rsidRPr="00D97E7D">
        <w:rPr>
          <w:rFonts w:ascii="Arial" w:hAnsi="Arial" w:cs="Arial"/>
          <w:b/>
          <w:sz w:val="18"/>
          <w:szCs w:val="18"/>
        </w:rPr>
        <w:t xml:space="preserve"> Bantuan Keuangan ke Desa</w:t>
      </w:r>
    </w:p>
    <w:tbl>
      <w:tblPr>
        <w:tblW w:w="6605"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
        <w:gridCol w:w="2063"/>
        <w:gridCol w:w="2268"/>
        <w:gridCol w:w="1786"/>
      </w:tblGrid>
      <w:tr w:rsidR="00260EBA" w:rsidRPr="00D97E7D" w:rsidTr="00260EBA">
        <w:trPr>
          <w:trHeight w:val="374"/>
          <w:tblHeader/>
        </w:trPr>
        <w:tc>
          <w:tcPr>
            <w:tcW w:w="0" w:type="auto"/>
            <w:shd w:val="clear" w:color="auto" w:fill="auto"/>
            <w:vAlign w:val="center"/>
          </w:tcPr>
          <w:p w:rsidR="00090F87" w:rsidRPr="00D97E7D" w:rsidRDefault="001932FD" w:rsidP="00090F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No.</w:t>
            </w:r>
          </w:p>
        </w:tc>
        <w:tc>
          <w:tcPr>
            <w:tcW w:w="2063" w:type="dxa"/>
            <w:shd w:val="clear" w:color="auto" w:fill="auto"/>
            <w:vAlign w:val="center"/>
          </w:tcPr>
          <w:p w:rsidR="00090F87" w:rsidRPr="00D97E7D" w:rsidRDefault="00090F87" w:rsidP="00090F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Nama Desa</w:t>
            </w:r>
          </w:p>
        </w:tc>
        <w:tc>
          <w:tcPr>
            <w:tcW w:w="2268" w:type="dxa"/>
            <w:vAlign w:val="center"/>
          </w:tcPr>
          <w:p w:rsidR="00090F87" w:rsidRPr="00D97E7D" w:rsidRDefault="00090F87" w:rsidP="00090F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Kecamatan</w:t>
            </w:r>
          </w:p>
        </w:tc>
        <w:tc>
          <w:tcPr>
            <w:tcW w:w="1786" w:type="dxa"/>
            <w:shd w:val="clear" w:color="auto" w:fill="auto"/>
          </w:tcPr>
          <w:p w:rsidR="00090F87" w:rsidRPr="00D97E7D" w:rsidRDefault="00090F87" w:rsidP="00090F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ADD</w:t>
            </w:r>
          </w:p>
          <w:p w:rsidR="00090F87" w:rsidRPr="00D97E7D" w:rsidRDefault="00090F87" w:rsidP="00090F87">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(Rp)</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Karang Bindu</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601.574.000,00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2</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Talang Batu</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598.523.000,00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3</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Rambang Senuling</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566.719.000,00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4</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Jungai</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565.128.000,00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5</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Sinar Rambang</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568.011.000,00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6</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Karangan</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594.290.000,00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7</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Karya Mulya</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681.419.000,00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8</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Kemang Tanduk</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Rambang Kapak Tengah</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625.621.000,00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9</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Tanjung Menang</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Prabumulih Selatan</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661.009.000,00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10</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Tanjung Telang</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Prabumulih Barat</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630.241.000,00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11</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Muara Sungai</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Cambai</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679.833.000,00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12</w:t>
            </w:r>
          </w:p>
        </w:tc>
        <w:tc>
          <w:tcPr>
            <w:tcW w:w="2063"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Pangkul</w:t>
            </w:r>
          </w:p>
        </w:tc>
        <w:tc>
          <w:tcPr>
            <w:tcW w:w="2268" w:type="dxa"/>
          </w:tcPr>
          <w:p w:rsidR="00BD2DC5" w:rsidRPr="00D97E7D" w:rsidRDefault="00BD2DC5" w:rsidP="00BD2DC5">
            <w:pPr>
              <w:autoSpaceDE w:val="0"/>
              <w:autoSpaceDN w:val="0"/>
              <w:adjustRightInd w:val="0"/>
              <w:spacing w:line="280" w:lineRule="exact"/>
              <w:rPr>
                <w:rFonts w:ascii="Arial" w:hAnsi="Arial" w:cs="Arial"/>
                <w:iCs/>
                <w:sz w:val="16"/>
                <w:szCs w:val="16"/>
              </w:rPr>
            </w:pPr>
            <w:r w:rsidRPr="00D97E7D">
              <w:rPr>
                <w:rFonts w:ascii="Arial" w:hAnsi="Arial" w:cs="Arial"/>
                <w:iCs/>
                <w:sz w:val="16"/>
                <w:szCs w:val="16"/>
              </w:rPr>
              <w:t>Cambai</w:t>
            </w: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rPr>
              <w:t>741.512.000,00</w:t>
            </w:r>
          </w:p>
        </w:tc>
      </w:tr>
      <w:tr w:rsidR="00260EBA" w:rsidRPr="00D97E7D" w:rsidTr="00260EBA">
        <w:tc>
          <w:tcPr>
            <w:tcW w:w="488" w:type="dxa"/>
            <w:shd w:val="clear" w:color="auto" w:fill="auto"/>
            <w:vAlign w:val="center"/>
          </w:tcPr>
          <w:p w:rsidR="00BD2DC5" w:rsidRPr="00D97E7D" w:rsidRDefault="00BD2DC5" w:rsidP="00BD2DC5">
            <w:pPr>
              <w:autoSpaceDE w:val="0"/>
              <w:autoSpaceDN w:val="0"/>
              <w:adjustRightInd w:val="0"/>
              <w:spacing w:line="280" w:lineRule="exact"/>
              <w:jc w:val="both"/>
              <w:rPr>
                <w:rFonts w:ascii="Arial" w:hAnsi="Arial" w:cs="Arial"/>
                <w:iCs/>
                <w:sz w:val="16"/>
                <w:szCs w:val="16"/>
              </w:rPr>
            </w:pPr>
          </w:p>
        </w:tc>
        <w:tc>
          <w:tcPr>
            <w:tcW w:w="2063" w:type="dxa"/>
            <w:shd w:val="clear" w:color="auto" w:fill="auto"/>
            <w:vAlign w:val="center"/>
          </w:tcPr>
          <w:p w:rsidR="00BD2DC5" w:rsidRPr="00D97E7D" w:rsidRDefault="00BD2DC5" w:rsidP="00BD2DC5">
            <w:pPr>
              <w:autoSpaceDE w:val="0"/>
              <w:autoSpaceDN w:val="0"/>
              <w:adjustRightInd w:val="0"/>
              <w:spacing w:line="280" w:lineRule="exact"/>
              <w:jc w:val="center"/>
              <w:rPr>
                <w:rFonts w:ascii="Arial" w:hAnsi="Arial" w:cs="Arial"/>
                <w:b/>
                <w:iCs/>
                <w:sz w:val="16"/>
                <w:szCs w:val="16"/>
              </w:rPr>
            </w:pPr>
            <w:r w:rsidRPr="00D97E7D">
              <w:rPr>
                <w:rFonts w:ascii="Arial" w:hAnsi="Arial" w:cs="Arial"/>
                <w:b/>
                <w:iCs/>
                <w:sz w:val="16"/>
                <w:szCs w:val="16"/>
              </w:rPr>
              <w:t>Jumlah</w:t>
            </w:r>
          </w:p>
        </w:tc>
        <w:tc>
          <w:tcPr>
            <w:tcW w:w="2268" w:type="dxa"/>
          </w:tcPr>
          <w:p w:rsidR="00BD2DC5" w:rsidRPr="00D97E7D" w:rsidRDefault="00BD2DC5" w:rsidP="00BD2DC5">
            <w:pPr>
              <w:autoSpaceDE w:val="0"/>
              <w:autoSpaceDN w:val="0"/>
              <w:adjustRightInd w:val="0"/>
              <w:spacing w:line="280" w:lineRule="exact"/>
              <w:jc w:val="right"/>
              <w:rPr>
                <w:rFonts w:ascii="Arial" w:hAnsi="Arial" w:cs="Arial"/>
                <w:b/>
                <w:iCs/>
                <w:sz w:val="16"/>
                <w:szCs w:val="16"/>
              </w:rPr>
            </w:pPr>
          </w:p>
        </w:tc>
        <w:tc>
          <w:tcPr>
            <w:tcW w:w="1786" w:type="dxa"/>
            <w:shd w:val="clear" w:color="auto" w:fill="auto"/>
          </w:tcPr>
          <w:p w:rsidR="00BD2DC5" w:rsidRPr="00D97E7D" w:rsidRDefault="00BD2DC5" w:rsidP="00BD2DC5">
            <w:pPr>
              <w:autoSpaceDE w:val="0"/>
              <w:autoSpaceDN w:val="0"/>
              <w:adjustRightInd w:val="0"/>
              <w:spacing w:line="280" w:lineRule="exact"/>
              <w:jc w:val="right"/>
              <w:rPr>
                <w:rFonts w:ascii="Arial" w:hAnsi="Arial" w:cs="Arial"/>
                <w:b/>
                <w:iCs/>
                <w:sz w:val="16"/>
                <w:szCs w:val="16"/>
              </w:rPr>
            </w:pPr>
            <w:r w:rsidRPr="00D97E7D">
              <w:rPr>
                <w:rFonts w:ascii="Arial" w:hAnsi="Arial" w:cs="Arial"/>
                <w:b/>
                <w:iCs/>
                <w:sz w:val="16"/>
                <w:szCs w:val="16"/>
              </w:rPr>
              <w:t>7.513.880.000,00</w:t>
            </w:r>
          </w:p>
        </w:tc>
      </w:tr>
    </w:tbl>
    <w:p w:rsidR="00A87D67" w:rsidRPr="00D97E7D" w:rsidRDefault="00A87D67" w:rsidP="00711CAB">
      <w:pPr>
        <w:pStyle w:val="ListParagraph"/>
        <w:numPr>
          <w:ilvl w:val="0"/>
          <w:numId w:val="76"/>
        </w:numPr>
        <w:spacing w:before="120" w:line="280" w:lineRule="exact"/>
        <w:ind w:left="1276" w:hanging="284"/>
        <w:contextualSpacing w:val="0"/>
        <w:jc w:val="both"/>
        <w:rPr>
          <w:b/>
          <w:bCs/>
          <w:sz w:val="22"/>
          <w:szCs w:val="22"/>
        </w:rPr>
      </w:pPr>
      <w:r w:rsidRPr="00D97E7D">
        <w:rPr>
          <w:b/>
          <w:bCs/>
          <w:sz w:val="22"/>
          <w:szCs w:val="22"/>
        </w:rPr>
        <w:t>Beban Transfer – Bantuan Keuangan ke Partai Politik</w:t>
      </w:r>
    </w:p>
    <w:p w:rsidR="00972E19" w:rsidRPr="00D97E7D" w:rsidRDefault="00972E19" w:rsidP="004A2B0F">
      <w:pPr>
        <w:pStyle w:val="ListParagraph"/>
        <w:spacing w:line="280" w:lineRule="exact"/>
        <w:ind w:left="1418"/>
        <w:contextualSpacing w:val="0"/>
        <w:jc w:val="both"/>
        <w:rPr>
          <w:sz w:val="22"/>
          <w:szCs w:val="22"/>
        </w:rPr>
      </w:pPr>
      <w:r w:rsidRPr="00D97E7D">
        <w:rPr>
          <w:sz w:val="22"/>
          <w:szCs w:val="22"/>
        </w:rPr>
        <w:t>Penetapan bantuan keuangan ke Partai Politik TA 20</w:t>
      </w:r>
      <w:r w:rsidRPr="00D97E7D">
        <w:rPr>
          <w:sz w:val="22"/>
          <w:szCs w:val="22"/>
          <w:lang w:val="en-US"/>
        </w:rPr>
        <w:t>20</w:t>
      </w:r>
      <w:r w:rsidRPr="00D97E7D">
        <w:rPr>
          <w:sz w:val="22"/>
          <w:szCs w:val="22"/>
        </w:rPr>
        <w:t xml:space="preserve"> adalah berdasarkan </w:t>
      </w:r>
      <w:r w:rsidRPr="00D97E7D">
        <w:rPr>
          <w:iCs/>
          <w:sz w:val="22"/>
          <w:szCs w:val="22"/>
        </w:rPr>
        <w:t xml:space="preserve">Peraturan Walikota Prabumulih No. 71 Tahun 2019 </w:t>
      </w:r>
      <w:r w:rsidRPr="00D97E7D">
        <w:rPr>
          <w:iCs/>
          <w:sz w:val="22"/>
          <w:szCs w:val="22"/>
          <w:lang w:val="en-US"/>
        </w:rPr>
        <w:t xml:space="preserve">yaitu untuk </w:t>
      </w:r>
      <w:r w:rsidRPr="00D97E7D">
        <w:rPr>
          <w:iCs/>
          <w:sz w:val="22"/>
          <w:szCs w:val="22"/>
        </w:rPr>
        <w:t xml:space="preserve">anggota dewan hasil Pemilu Legislatif tahun 2019 </w:t>
      </w:r>
      <w:r w:rsidRPr="00D97E7D">
        <w:rPr>
          <w:iCs/>
          <w:sz w:val="22"/>
          <w:szCs w:val="22"/>
          <w:lang w:val="en-US"/>
        </w:rPr>
        <w:t>dan d</w:t>
      </w:r>
      <w:r w:rsidRPr="00D97E7D">
        <w:rPr>
          <w:iCs/>
          <w:sz w:val="22"/>
          <w:szCs w:val="22"/>
        </w:rPr>
        <w:t xml:space="preserve">ilantik pada tanggal 27 September 2019. </w:t>
      </w:r>
    </w:p>
    <w:p w:rsidR="00460752" w:rsidRPr="00D97E7D" w:rsidRDefault="00460752" w:rsidP="00460752">
      <w:pPr>
        <w:pStyle w:val="ListParagraph"/>
        <w:spacing w:after="60" w:line="280" w:lineRule="exact"/>
        <w:ind w:left="1418"/>
        <w:contextualSpacing w:val="0"/>
        <w:jc w:val="both"/>
        <w:rPr>
          <w:sz w:val="22"/>
          <w:szCs w:val="22"/>
        </w:rPr>
      </w:pPr>
      <w:r w:rsidRPr="00D97E7D">
        <w:rPr>
          <w:sz w:val="22"/>
          <w:szCs w:val="22"/>
        </w:rPr>
        <w:t>Realisasi Beban Transfer Bantuan Keuangan ke Partai Politik TA 20</w:t>
      </w:r>
      <w:r w:rsidR="004A2B0F" w:rsidRPr="00D97E7D">
        <w:rPr>
          <w:sz w:val="22"/>
          <w:szCs w:val="22"/>
          <w:lang w:val="en-US"/>
        </w:rPr>
        <w:t>20</w:t>
      </w:r>
      <w:r w:rsidRPr="00D97E7D">
        <w:rPr>
          <w:sz w:val="22"/>
          <w:szCs w:val="22"/>
        </w:rPr>
        <w:t xml:space="preserve"> sebesar Rp</w:t>
      </w:r>
      <w:r w:rsidR="004A2B0F" w:rsidRPr="00D97E7D">
        <w:rPr>
          <w:sz w:val="22"/>
          <w:szCs w:val="22"/>
          <w:lang w:val="en-US"/>
        </w:rPr>
        <w:t xml:space="preserve">938.701.918,00 </w:t>
      </w:r>
      <w:r w:rsidRPr="00D97E7D">
        <w:rPr>
          <w:sz w:val="22"/>
          <w:szCs w:val="22"/>
        </w:rPr>
        <w:t xml:space="preserve">dengan rincian partai politik penerima bantuan keuanganadalah sebagai </w:t>
      </w:r>
      <w:r w:rsidR="00225DEF" w:rsidRPr="00D97E7D">
        <w:rPr>
          <w:sz w:val="22"/>
          <w:szCs w:val="22"/>
        </w:rPr>
        <w:t>berikut.</w:t>
      </w:r>
    </w:p>
    <w:p w:rsidR="00646DC9" w:rsidRPr="00D97E7D" w:rsidRDefault="00783F3D" w:rsidP="00646DC9">
      <w:pPr>
        <w:pStyle w:val="ListParagraph"/>
        <w:autoSpaceDE w:val="0"/>
        <w:autoSpaceDN w:val="0"/>
        <w:adjustRightInd w:val="0"/>
        <w:spacing w:line="280" w:lineRule="exact"/>
        <w:ind w:left="1069"/>
        <w:contextualSpacing w:val="0"/>
        <w:jc w:val="center"/>
        <w:rPr>
          <w:rFonts w:ascii="Arial" w:hAnsi="Arial" w:cs="Arial"/>
          <w:b/>
          <w:sz w:val="18"/>
          <w:szCs w:val="18"/>
        </w:rPr>
      </w:pPr>
      <w:r w:rsidRPr="00D97E7D">
        <w:rPr>
          <w:rFonts w:ascii="Arial" w:hAnsi="Arial" w:cs="Arial"/>
          <w:b/>
          <w:sz w:val="18"/>
          <w:szCs w:val="18"/>
        </w:rPr>
        <w:t>Tabel 7.1</w:t>
      </w:r>
      <w:r w:rsidR="001D43C8" w:rsidRPr="00D97E7D">
        <w:rPr>
          <w:rFonts w:ascii="Arial" w:hAnsi="Arial" w:cs="Arial"/>
          <w:b/>
          <w:sz w:val="18"/>
          <w:szCs w:val="18"/>
        </w:rPr>
        <w:t>3</w:t>
      </w:r>
      <w:r w:rsidR="00490678" w:rsidRPr="00D97E7D">
        <w:rPr>
          <w:rFonts w:ascii="Arial" w:hAnsi="Arial" w:cs="Arial"/>
          <w:b/>
          <w:sz w:val="18"/>
          <w:szCs w:val="18"/>
          <w:lang w:val="en-US"/>
        </w:rPr>
        <w:t>1</w:t>
      </w:r>
      <w:r w:rsidR="00646DC9" w:rsidRPr="00D97E7D">
        <w:rPr>
          <w:rFonts w:ascii="Arial" w:hAnsi="Arial" w:cs="Arial"/>
          <w:b/>
          <w:sz w:val="18"/>
          <w:szCs w:val="18"/>
        </w:rPr>
        <w:t xml:space="preserve"> Bantuan Keuangan ke Partai Politik</w:t>
      </w:r>
    </w:p>
    <w:tbl>
      <w:tblPr>
        <w:tblW w:w="6478" w:type="dxa"/>
        <w:tblInd w:w="1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
        <w:gridCol w:w="3998"/>
        <w:gridCol w:w="1984"/>
      </w:tblGrid>
      <w:tr w:rsidR="00050E96" w:rsidRPr="00D97E7D" w:rsidTr="00050E96">
        <w:trPr>
          <w:trHeight w:val="424"/>
          <w:tblHeader/>
        </w:trPr>
        <w:tc>
          <w:tcPr>
            <w:tcW w:w="0" w:type="auto"/>
            <w:shd w:val="clear" w:color="auto" w:fill="auto"/>
            <w:vAlign w:val="center"/>
          </w:tcPr>
          <w:p w:rsidR="00050E96" w:rsidRPr="00D97E7D" w:rsidRDefault="00050E96" w:rsidP="00646DC9">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lastRenderedPageBreak/>
              <w:t>No.</w:t>
            </w:r>
          </w:p>
        </w:tc>
        <w:tc>
          <w:tcPr>
            <w:tcW w:w="3998" w:type="dxa"/>
            <w:shd w:val="clear" w:color="auto" w:fill="auto"/>
            <w:vAlign w:val="center"/>
          </w:tcPr>
          <w:p w:rsidR="00050E96" w:rsidRPr="00D97E7D" w:rsidRDefault="00050E96" w:rsidP="00646DC9">
            <w:pPr>
              <w:autoSpaceDE w:val="0"/>
              <w:autoSpaceDN w:val="0"/>
              <w:adjustRightInd w:val="0"/>
              <w:spacing w:before="60" w:after="60"/>
              <w:jc w:val="center"/>
              <w:rPr>
                <w:rFonts w:ascii="Arial" w:hAnsi="Arial" w:cs="Arial"/>
                <w:b/>
                <w:iCs/>
                <w:sz w:val="16"/>
                <w:szCs w:val="16"/>
              </w:rPr>
            </w:pPr>
            <w:r w:rsidRPr="00D97E7D">
              <w:rPr>
                <w:rFonts w:ascii="Arial" w:hAnsi="Arial" w:cs="Arial"/>
                <w:b/>
                <w:iCs/>
                <w:sz w:val="16"/>
                <w:szCs w:val="16"/>
              </w:rPr>
              <w:t>Partai Politik</w:t>
            </w:r>
          </w:p>
        </w:tc>
        <w:tc>
          <w:tcPr>
            <w:tcW w:w="1984" w:type="dxa"/>
            <w:vAlign w:val="center"/>
          </w:tcPr>
          <w:p w:rsidR="00050E96" w:rsidRPr="00D97E7D" w:rsidRDefault="00050E96" w:rsidP="00050E96">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L</w:t>
            </w:r>
            <w:r w:rsidRPr="00D97E7D">
              <w:rPr>
                <w:rFonts w:ascii="Arial" w:hAnsi="Arial" w:cs="Arial"/>
                <w:b/>
                <w:sz w:val="16"/>
                <w:szCs w:val="16"/>
                <w:lang w:val="en-US"/>
              </w:rPr>
              <w:t>O</w:t>
            </w:r>
            <w:r w:rsidRPr="00D97E7D">
              <w:rPr>
                <w:rFonts w:ascii="Arial" w:hAnsi="Arial" w:cs="Arial"/>
                <w:b/>
                <w:sz w:val="16"/>
                <w:szCs w:val="16"/>
              </w:rPr>
              <w:t xml:space="preserve"> (Rp)</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Partai Demokrat</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69.725.964</w:t>
            </w:r>
            <w:r w:rsidRPr="00D97E7D">
              <w:rPr>
                <w:rFonts w:ascii="Arial" w:hAnsi="Arial" w:cs="Arial"/>
                <w:iCs/>
                <w:sz w:val="16"/>
                <w:szCs w:val="16"/>
              </w:rPr>
              <w:t>,00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2</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Persatuan Pembangunan </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123.496.912</w:t>
            </w:r>
            <w:r w:rsidRPr="00D97E7D">
              <w:rPr>
                <w:rFonts w:ascii="Arial" w:hAnsi="Arial" w:cs="Arial"/>
                <w:iCs/>
                <w:sz w:val="16"/>
                <w:szCs w:val="16"/>
              </w:rPr>
              <w:t>,00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3</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Bulan Bintang </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78.939.168</w:t>
            </w:r>
            <w:r w:rsidRPr="00D97E7D">
              <w:rPr>
                <w:rFonts w:ascii="Arial" w:hAnsi="Arial" w:cs="Arial"/>
                <w:iCs/>
                <w:sz w:val="16"/>
                <w:szCs w:val="16"/>
              </w:rPr>
              <w:t>,00</w:t>
            </w:r>
          </w:p>
        </w:tc>
      </w:tr>
      <w:tr w:rsidR="00050E96" w:rsidRPr="00D97E7D" w:rsidTr="00050E96">
        <w:tc>
          <w:tcPr>
            <w:tcW w:w="496" w:type="dxa"/>
            <w:shd w:val="clear" w:color="auto" w:fill="auto"/>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4</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Amanat Nasional </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76.031.648</w:t>
            </w:r>
            <w:r w:rsidRPr="00D97E7D">
              <w:rPr>
                <w:rFonts w:ascii="Arial" w:hAnsi="Arial" w:cs="Arial"/>
                <w:iCs/>
                <w:sz w:val="16"/>
                <w:szCs w:val="16"/>
              </w:rPr>
              <w:t>,00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5</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Hati Nurani Rakyat </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90.469.302</w:t>
            </w:r>
            <w:r w:rsidRPr="00D97E7D">
              <w:rPr>
                <w:rFonts w:ascii="Arial" w:hAnsi="Arial" w:cs="Arial"/>
                <w:iCs/>
                <w:sz w:val="16"/>
                <w:szCs w:val="16"/>
              </w:rPr>
              <w:t>,00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6</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Nasional Demokrasi </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58.495.668</w:t>
            </w:r>
            <w:r w:rsidRPr="00D97E7D">
              <w:rPr>
                <w:rFonts w:ascii="Arial" w:hAnsi="Arial" w:cs="Arial"/>
                <w:iCs/>
                <w:sz w:val="16"/>
                <w:szCs w:val="16"/>
              </w:rPr>
              <w:t>,00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7</w:t>
            </w:r>
          </w:p>
        </w:tc>
        <w:tc>
          <w:tcPr>
            <w:tcW w:w="3998" w:type="dxa"/>
            <w:shd w:val="clear" w:color="auto" w:fill="auto"/>
            <w:vAlign w:val="center"/>
          </w:tcPr>
          <w:p w:rsidR="00050E96" w:rsidRPr="00D97E7D" w:rsidRDefault="00050E96" w:rsidP="004A2B0F">
            <w:pPr>
              <w:autoSpaceDE w:val="0"/>
              <w:autoSpaceDN w:val="0"/>
              <w:adjustRightInd w:val="0"/>
              <w:spacing w:before="60"/>
              <w:rPr>
                <w:rFonts w:ascii="Arial" w:hAnsi="Arial" w:cs="Arial"/>
                <w:iCs/>
                <w:sz w:val="16"/>
                <w:szCs w:val="16"/>
              </w:rPr>
            </w:pPr>
            <w:r w:rsidRPr="00D97E7D">
              <w:rPr>
                <w:rFonts w:ascii="Arial" w:hAnsi="Arial" w:cs="Arial"/>
                <w:iCs/>
                <w:sz w:val="16"/>
                <w:szCs w:val="16"/>
              </w:rPr>
              <w:t xml:space="preserve">Partai Demokrasi Indonesia Perjuangan </w:t>
            </w:r>
          </w:p>
        </w:tc>
        <w:tc>
          <w:tcPr>
            <w:tcW w:w="1984" w:type="dxa"/>
            <w:vAlign w:val="center"/>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98.764.820</w:t>
            </w:r>
            <w:r w:rsidRPr="00D97E7D">
              <w:rPr>
                <w:rFonts w:ascii="Arial" w:hAnsi="Arial" w:cs="Arial"/>
                <w:iCs/>
                <w:sz w:val="16"/>
                <w:szCs w:val="16"/>
              </w:rPr>
              <w:t>,00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8</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 xml:space="preserve">Partai Golongan Karya </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155.724.954</w:t>
            </w:r>
            <w:r w:rsidRPr="00D97E7D">
              <w:rPr>
                <w:rFonts w:ascii="Arial" w:hAnsi="Arial" w:cs="Arial"/>
                <w:iCs/>
                <w:sz w:val="16"/>
                <w:szCs w:val="16"/>
              </w:rPr>
              <w:t>,00</w:t>
            </w:r>
          </w:p>
        </w:tc>
      </w:tr>
      <w:tr w:rsidR="00050E96" w:rsidRPr="00D97E7D" w:rsidTr="00050E96">
        <w:tc>
          <w:tcPr>
            <w:tcW w:w="496" w:type="dxa"/>
            <w:shd w:val="clear" w:color="auto" w:fill="auto"/>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9</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Partai Keadilan Sejahtera</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rPr>
            </w:pPr>
            <w:r w:rsidRPr="00D97E7D">
              <w:rPr>
                <w:rFonts w:ascii="Arial" w:hAnsi="Arial" w:cs="Arial"/>
                <w:iCs/>
                <w:sz w:val="16"/>
                <w:szCs w:val="16"/>
                <w:lang w:val="en-US"/>
              </w:rPr>
              <w:t>92.640.856</w:t>
            </w:r>
            <w:r w:rsidRPr="00D97E7D">
              <w:rPr>
                <w:rFonts w:ascii="Arial" w:hAnsi="Arial" w:cs="Arial"/>
                <w:iCs/>
                <w:sz w:val="16"/>
                <w:szCs w:val="16"/>
              </w:rPr>
              <w:t>,00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iCs/>
                <w:sz w:val="16"/>
                <w:szCs w:val="16"/>
              </w:rPr>
            </w:pPr>
            <w:r w:rsidRPr="00D97E7D">
              <w:rPr>
                <w:rFonts w:ascii="Arial" w:hAnsi="Arial" w:cs="Arial"/>
                <w:iCs/>
                <w:sz w:val="16"/>
                <w:szCs w:val="16"/>
              </w:rPr>
              <w:t>10</w:t>
            </w:r>
          </w:p>
        </w:tc>
        <w:tc>
          <w:tcPr>
            <w:tcW w:w="3998"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r w:rsidRPr="00D97E7D">
              <w:rPr>
                <w:rFonts w:ascii="Arial" w:hAnsi="Arial" w:cs="Arial"/>
                <w:iCs/>
                <w:sz w:val="16"/>
                <w:szCs w:val="16"/>
              </w:rPr>
              <w:t>Partai Gerindra</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iCs/>
                <w:sz w:val="16"/>
                <w:szCs w:val="16"/>
                <w:lang w:val="en-US"/>
              </w:rPr>
            </w:pPr>
            <w:r w:rsidRPr="00D97E7D">
              <w:rPr>
                <w:rFonts w:ascii="Arial" w:hAnsi="Arial" w:cs="Arial"/>
                <w:iCs/>
                <w:sz w:val="16"/>
                <w:szCs w:val="16"/>
                <w:lang w:val="en-US"/>
              </w:rPr>
              <w:t>94.412.626,00</w:t>
            </w:r>
          </w:p>
        </w:tc>
      </w:tr>
      <w:tr w:rsidR="00050E96" w:rsidRPr="00D97E7D" w:rsidTr="00050E96">
        <w:tc>
          <w:tcPr>
            <w:tcW w:w="496" w:type="dxa"/>
            <w:shd w:val="clear" w:color="auto" w:fill="auto"/>
            <w:vAlign w:val="center"/>
          </w:tcPr>
          <w:p w:rsidR="00050E96" w:rsidRPr="00D97E7D" w:rsidRDefault="00050E96" w:rsidP="004A2B0F">
            <w:pPr>
              <w:autoSpaceDE w:val="0"/>
              <w:autoSpaceDN w:val="0"/>
              <w:adjustRightInd w:val="0"/>
              <w:spacing w:line="280" w:lineRule="exact"/>
              <w:jc w:val="both"/>
              <w:rPr>
                <w:rFonts w:ascii="Arial" w:hAnsi="Arial" w:cs="Arial"/>
                <w:iCs/>
                <w:sz w:val="16"/>
                <w:szCs w:val="16"/>
              </w:rPr>
            </w:pPr>
          </w:p>
        </w:tc>
        <w:tc>
          <w:tcPr>
            <w:tcW w:w="3998" w:type="dxa"/>
            <w:shd w:val="clear" w:color="auto" w:fill="auto"/>
            <w:vAlign w:val="center"/>
          </w:tcPr>
          <w:p w:rsidR="00050E96" w:rsidRPr="00D97E7D" w:rsidRDefault="00050E96" w:rsidP="004A2B0F">
            <w:pPr>
              <w:autoSpaceDE w:val="0"/>
              <w:autoSpaceDN w:val="0"/>
              <w:adjustRightInd w:val="0"/>
              <w:spacing w:line="280" w:lineRule="exact"/>
              <w:jc w:val="center"/>
              <w:rPr>
                <w:rFonts w:ascii="Arial" w:hAnsi="Arial" w:cs="Arial"/>
                <w:b/>
                <w:iCs/>
                <w:sz w:val="16"/>
                <w:szCs w:val="16"/>
              </w:rPr>
            </w:pPr>
            <w:r w:rsidRPr="00D97E7D">
              <w:rPr>
                <w:rFonts w:ascii="Arial" w:hAnsi="Arial" w:cs="Arial"/>
                <w:b/>
                <w:iCs/>
                <w:sz w:val="16"/>
                <w:szCs w:val="16"/>
              </w:rPr>
              <w:t>Jumlah</w:t>
            </w:r>
          </w:p>
        </w:tc>
        <w:tc>
          <w:tcPr>
            <w:tcW w:w="1984" w:type="dxa"/>
          </w:tcPr>
          <w:p w:rsidR="00050E96" w:rsidRPr="00D97E7D" w:rsidRDefault="00050E96" w:rsidP="004A2B0F">
            <w:pPr>
              <w:autoSpaceDE w:val="0"/>
              <w:autoSpaceDN w:val="0"/>
              <w:adjustRightInd w:val="0"/>
              <w:spacing w:line="280" w:lineRule="exact"/>
              <w:jc w:val="right"/>
              <w:rPr>
                <w:rFonts w:ascii="Arial" w:hAnsi="Arial" w:cs="Arial"/>
                <w:b/>
                <w:iCs/>
                <w:sz w:val="16"/>
                <w:szCs w:val="16"/>
              </w:rPr>
            </w:pPr>
            <w:r w:rsidRPr="00D97E7D">
              <w:rPr>
                <w:rFonts w:ascii="Arial" w:hAnsi="Arial" w:cs="Arial"/>
                <w:b/>
                <w:sz w:val="16"/>
                <w:szCs w:val="16"/>
              </w:rPr>
              <w:t>938</w:t>
            </w:r>
            <w:r w:rsidRPr="00D97E7D">
              <w:rPr>
                <w:rFonts w:ascii="Arial" w:hAnsi="Arial" w:cs="Arial"/>
                <w:b/>
                <w:sz w:val="16"/>
                <w:szCs w:val="16"/>
                <w:lang w:val="en-US"/>
              </w:rPr>
              <w:t>.</w:t>
            </w:r>
            <w:r w:rsidRPr="00D97E7D">
              <w:rPr>
                <w:rFonts w:ascii="Arial" w:hAnsi="Arial" w:cs="Arial"/>
                <w:b/>
                <w:sz w:val="16"/>
                <w:szCs w:val="16"/>
              </w:rPr>
              <w:t>701</w:t>
            </w:r>
            <w:r w:rsidRPr="00D97E7D">
              <w:rPr>
                <w:rFonts w:ascii="Arial" w:hAnsi="Arial" w:cs="Arial"/>
                <w:b/>
                <w:sz w:val="16"/>
                <w:szCs w:val="16"/>
                <w:lang w:val="en-US"/>
              </w:rPr>
              <w:t>.</w:t>
            </w:r>
            <w:r w:rsidRPr="00D97E7D">
              <w:rPr>
                <w:rFonts w:ascii="Arial" w:hAnsi="Arial" w:cs="Arial"/>
                <w:b/>
                <w:sz w:val="16"/>
                <w:szCs w:val="16"/>
              </w:rPr>
              <w:t>918</w:t>
            </w:r>
            <w:r w:rsidRPr="00D97E7D">
              <w:rPr>
                <w:rFonts w:ascii="Arial" w:hAnsi="Arial" w:cs="Arial"/>
                <w:b/>
                <w:sz w:val="16"/>
                <w:szCs w:val="16"/>
                <w:lang w:val="en-US"/>
              </w:rPr>
              <w:t>,00</w:t>
            </w:r>
          </w:p>
        </w:tc>
      </w:tr>
    </w:tbl>
    <w:p w:rsidR="00646DC9" w:rsidRPr="00D97E7D" w:rsidRDefault="00050E96" w:rsidP="00646DC9">
      <w:pPr>
        <w:pStyle w:val="ListParagraph"/>
        <w:spacing w:before="120" w:after="60" w:line="280" w:lineRule="exact"/>
        <w:ind w:left="1276"/>
        <w:contextualSpacing w:val="0"/>
        <w:jc w:val="both"/>
        <w:rPr>
          <w:bCs/>
          <w:sz w:val="22"/>
          <w:szCs w:val="22"/>
          <w:lang w:val="en-US"/>
        </w:rPr>
      </w:pPr>
      <w:r w:rsidRPr="00D97E7D">
        <w:rPr>
          <w:bCs/>
          <w:sz w:val="22"/>
          <w:szCs w:val="22"/>
          <w:lang w:val="en-US"/>
        </w:rPr>
        <w:t>Tidak t</w:t>
      </w:r>
      <w:r w:rsidR="00B35EAD" w:rsidRPr="00D97E7D">
        <w:rPr>
          <w:bCs/>
          <w:sz w:val="22"/>
          <w:szCs w:val="22"/>
        </w:rPr>
        <w:t>er</w:t>
      </w:r>
      <w:r w:rsidR="00646DC9" w:rsidRPr="00D97E7D">
        <w:rPr>
          <w:bCs/>
          <w:sz w:val="22"/>
          <w:szCs w:val="22"/>
        </w:rPr>
        <w:t>dapat perbedaan antara nilai transfer bantuan keuangan ke Partai Politik pada LRA dengan nilai beban transfer bantuan keuangan ke Partai Politik pada LO</w:t>
      </w:r>
      <w:r w:rsidRPr="00D97E7D">
        <w:rPr>
          <w:bCs/>
          <w:sz w:val="22"/>
          <w:szCs w:val="22"/>
          <w:lang w:val="en-US"/>
        </w:rPr>
        <w:t>.</w:t>
      </w:r>
    </w:p>
    <w:p w:rsidR="00A87D67" w:rsidRPr="00D97E7D" w:rsidRDefault="00A87D67" w:rsidP="008125BD">
      <w:pPr>
        <w:pStyle w:val="ListParagraph"/>
        <w:numPr>
          <w:ilvl w:val="0"/>
          <w:numId w:val="69"/>
        </w:numPr>
        <w:spacing w:line="280" w:lineRule="exact"/>
        <w:ind w:left="993" w:hanging="284"/>
        <w:contextualSpacing w:val="0"/>
        <w:jc w:val="both"/>
        <w:rPr>
          <w:b/>
          <w:bCs/>
          <w:sz w:val="22"/>
          <w:szCs w:val="22"/>
        </w:rPr>
      </w:pPr>
      <w:r w:rsidRPr="00D97E7D">
        <w:rPr>
          <w:b/>
          <w:bCs/>
          <w:sz w:val="22"/>
          <w:szCs w:val="22"/>
        </w:rPr>
        <w:t>Surplus/(Defisit) Operasional</w:t>
      </w:r>
    </w:p>
    <w:p w:rsidR="0059726D" w:rsidRPr="00D97E7D" w:rsidRDefault="0059726D" w:rsidP="0059726D">
      <w:pPr>
        <w:pStyle w:val="ListParagraph"/>
        <w:spacing w:line="280" w:lineRule="exact"/>
        <w:ind w:left="993"/>
        <w:contextualSpacing w:val="0"/>
        <w:jc w:val="both"/>
        <w:rPr>
          <w:sz w:val="22"/>
          <w:szCs w:val="22"/>
        </w:rPr>
      </w:pPr>
      <w:r w:rsidRPr="00D97E7D">
        <w:rPr>
          <w:sz w:val="22"/>
          <w:szCs w:val="22"/>
        </w:rPr>
        <w:t>Dari realisasi Pendapatan LO sebesar R</w:t>
      </w:r>
      <w:r w:rsidRPr="00D97E7D">
        <w:rPr>
          <w:sz w:val="22"/>
          <w:szCs w:val="22"/>
          <w:lang w:val="en-US"/>
        </w:rPr>
        <w:t>p</w:t>
      </w:r>
      <w:r w:rsidR="002B1468">
        <w:rPr>
          <w:sz w:val="22"/>
          <w:szCs w:val="22"/>
        </w:rPr>
        <w:t>9</w:t>
      </w:r>
      <w:r w:rsidR="002B1468">
        <w:rPr>
          <w:sz w:val="22"/>
          <w:szCs w:val="22"/>
          <w:lang w:val="en-US"/>
        </w:rPr>
        <w:t xml:space="preserve">73.481.319.021,58 </w:t>
      </w:r>
      <w:r w:rsidRPr="00D97E7D">
        <w:rPr>
          <w:sz w:val="22"/>
          <w:szCs w:val="22"/>
        </w:rPr>
        <w:t>dikurangi Beban Operasi sebesar Rp</w:t>
      </w:r>
      <w:r w:rsidR="002B1468">
        <w:rPr>
          <w:bCs/>
          <w:sz w:val="22"/>
          <w:szCs w:val="22"/>
          <w:lang w:val="en-US"/>
        </w:rPr>
        <w:t>938.228.240.933,96</w:t>
      </w:r>
      <w:r w:rsidRPr="00D97E7D">
        <w:rPr>
          <w:sz w:val="22"/>
          <w:szCs w:val="22"/>
        </w:rPr>
        <w:t>dan Beban Transfer sebesar Rp</w:t>
      </w:r>
      <w:r w:rsidRPr="00D97E7D">
        <w:rPr>
          <w:bCs/>
          <w:sz w:val="22"/>
          <w:szCs w:val="22"/>
          <w:lang w:val="en-US"/>
        </w:rPr>
        <w:t xml:space="preserve">8.452.581.918,00 </w:t>
      </w:r>
      <w:r w:rsidRPr="00D97E7D">
        <w:rPr>
          <w:sz w:val="22"/>
          <w:szCs w:val="22"/>
        </w:rPr>
        <w:t xml:space="preserve">maka dihasilkan </w:t>
      </w:r>
      <w:r w:rsidR="002B1468">
        <w:rPr>
          <w:sz w:val="22"/>
          <w:szCs w:val="22"/>
          <w:lang w:val="en-US"/>
        </w:rPr>
        <w:t>Surplus</w:t>
      </w:r>
      <w:r w:rsidRPr="00D97E7D">
        <w:rPr>
          <w:sz w:val="22"/>
          <w:szCs w:val="22"/>
          <w:lang w:val="en-US"/>
        </w:rPr>
        <w:t xml:space="preserve"> Operasional</w:t>
      </w:r>
      <w:r w:rsidRPr="00D97E7D">
        <w:rPr>
          <w:sz w:val="22"/>
          <w:szCs w:val="22"/>
        </w:rPr>
        <w:t xml:space="preserve"> untuk TA 2020 sebesar Rp</w:t>
      </w:r>
      <w:r w:rsidR="002B1468">
        <w:rPr>
          <w:bCs/>
          <w:sz w:val="22"/>
          <w:szCs w:val="22"/>
          <w:lang w:val="en-US"/>
        </w:rPr>
        <w:t>26.800.496.169,62</w:t>
      </w:r>
      <w:r w:rsidRPr="00D97E7D">
        <w:rPr>
          <w:sz w:val="22"/>
          <w:szCs w:val="22"/>
        </w:rPr>
        <w:t>.</w:t>
      </w:r>
    </w:p>
    <w:p w:rsidR="00A87D67" w:rsidRPr="00D97E7D" w:rsidRDefault="00A87D67" w:rsidP="008125BD">
      <w:pPr>
        <w:pStyle w:val="ListParagraph"/>
        <w:numPr>
          <w:ilvl w:val="0"/>
          <w:numId w:val="69"/>
        </w:numPr>
        <w:spacing w:before="60" w:line="280" w:lineRule="exact"/>
        <w:ind w:left="993" w:hanging="284"/>
        <w:contextualSpacing w:val="0"/>
        <w:jc w:val="both"/>
        <w:rPr>
          <w:b/>
          <w:bCs/>
          <w:sz w:val="22"/>
          <w:szCs w:val="22"/>
        </w:rPr>
      </w:pPr>
      <w:r w:rsidRPr="00D97E7D">
        <w:rPr>
          <w:b/>
          <w:bCs/>
          <w:sz w:val="22"/>
          <w:szCs w:val="22"/>
        </w:rPr>
        <w:t>Surplus/(Defisit) Non Operasional</w:t>
      </w:r>
    </w:p>
    <w:p w:rsidR="00D9258D" w:rsidRPr="00D97E7D" w:rsidRDefault="00D9258D" w:rsidP="00C455D6">
      <w:pPr>
        <w:pStyle w:val="ListParagraph"/>
        <w:spacing w:line="280" w:lineRule="exact"/>
        <w:ind w:left="993"/>
        <w:contextualSpacing w:val="0"/>
        <w:jc w:val="both"/>
        <w:rPr>
          <w:sz w:val="22"/>
          <w:szCs w:val="22"/>
        </w:rPr>
      </w:pPr>
      <w:r w:rsidRPr="00D97E7D">
        <w:rPr>
          <w:sz w:val="22"/>
          <w:szCs w:val="22"/>
        </w:rPr>
        <w:t>Tidak t</w:t>
      </w:r>
      <w:r w:rsidR="006518ED" w:rsidRPr="00D97E7D">
        <w:rPr>
          <w:sz w:val="22"/>
          <w:szCs w:val="22"/>
        </w:rPr>
        <w:t xml:space="preserve">erdapat </w:t>
      </w:r>
      <w:r w:rsidR="00C455D6" w:rsidRPr="00D97E7D">
        <w:rPr>
          <w:sz w:val="22"/>
          <w:szCs w:val="22"/>
        </w:rPr>
        <w:t>Surplus</w:t>
      </w:r>
      <w:r w:rsidRPr="00D97E7D">
        <w:rPr>
          <w:sz w:val="22"/>
          <w:szCs w:val="22"/>
        </w:rPr>
        <w:t xml:space="preserve">/defisit </w:t>
      </w:r>
      <w:r w:rsidR="00C455D6" w:rsidRPr="00D97E7D">
        <w:rPr>
          <w:sz w:val="22"/>
          <w:szCs w:val="22"/>
        </w:rPr>
        <w:t xml:space="preserve">dari kegiatan Non Operasional pada TA </w:t>
      </w:r>
      <w:r w:rsidR="00662672" w:rsidRPr="00D97E7D">
        <w:rPr>
          <w:sz w:val="22"/>
          <w:szCs w:val="22"/>
        </w:rPr>
        <w:t>20</w:t>
      </w:r>
      <w:r w:rsidR="00502429" w:rsidRPr="00D97E7D">
        <w:rPr>
          <w:sz w:val="22"/>
          <w:szCs w:val="22"/>
          <w:lang w:val="en-US"/>
        </w:rPr>
        <w:t>20</w:t>
      </w:r>
      <w:r w:rsidRPr="00D97E7D">
        <w:rPr>
          <w:sz w:val="22"/>
          <w:szCs w:val="22"/>
        </w:rPr>
        <w:t>.</w:t>
      </w:r>
    </w:p>
    <w:p w:rsidR="00A87D67" w:rsidRPr="00D97E7D" w:rsidRDefault="00A87D67" w:rsidP="008125BD">
      <w:pPr>
        <w:pStyle w:val="ListParagraph"/>
        <w:numPr>
          <w:ilvl w:val="0"/>
          <w:numId w:val="69"/>
        </w:numPr>
        <w:spacing w:before="60" w:line="280" w:lineRule="exact"/>
        <w:ind w:left="993" w:hanging="284"/>
        <w:contextualSpacing w:val="0"/>
        <w:jc w:val="both"/>
        <w:rPr>
          <w:b/>
          <w:bCs/>
          <w:sz w:val="22"/>
          <w:szCs w:val="22"/>
        </w:rPr>
      </w:pPr>
      <w:r w:rsidRPr="00D97E7D">
        <w:rPr>
          <w:b/>
          <w:bCs/>
          <w:sz w:val="22"/>
          <w:szCs w:val="22"/>
        </w:rPr>
        <w:t>Pos Luar Biasa</w:t>
      </w:r>
    </w:p>
    <w:p w:rsidR="006D011E" w:rsidRPr="00D97E7D" w:rsidRDefault="00A87D67" w:rsidP="0059726D">
      <w:pPr>
        <w:pStyle w:val="ListParagraph"/>
        <w:spacing w:line="280" w:lineRule="exact"/>
        <w:ind w:left="992"/>
        <w:contextualSpacing w:val="0"/>
        <w:jc w:val="both"/>
        <w:rPr>
          <w:sz w:val="22"/>
          <w:szCs w:val="22"/>
        </w:rPr>
      </w:pPr>
      <w:r w:rsidRPr="00D97E7D">
        <w:rPr>
          <w:sz w:val="22"/>
          <w:szCs w:val="22"/>
        </w:rPr>
        <w:t>Terdap</w:t>
      </w:r>
      <w:r w:rsidR="00877000" w:rsidRPr="00D97E7D">
        <w:rPr>
          <w:sz w:val="22"/>
          <w:szCs w:val="22"/>
        </w:rPr>
        <w:t xml:space="preserve">at Beban Luar Biasa pada TA </w:t>
      </w:r>
      <w:r w:rsidR="00662672" w:rsidRPr="00D97E7D">
        <w:rPr>
          <w:sz w:val="22"/>
          <w:szCs w:val="22"/>
        </w:rPr>
        <w:t>20</w:t>
      </w:r>
      <w:r w:rsidR="00C549C7" w:rsidRPr="00D97E7D">
        <w:rPr>
          <w:sz w:val="22"/>
          <w:szCs w:val="22"/>
          <w:lang w:val="en-US"/>
        </w:rPr>
        <w:t>20</w:t>
      </w:r>
      <w:r w:rsidRPr="00D97E7D">
        <w:rPr>
          <w:sz w:val="22"/>
          <w:szCs w:val="22"/>
        </w:rPr>
        <w:t xml:space="preserve"> berupa Belanja Tak Terduga sebesar </w:t>
      </w:r>
      <w:r w:rsidR="006D011E" w:rsidRPr="00D97E7D">
        <w:rPr>
          <w:rFonts w:eastAsia="SimSun"/>
          <w:sz w:val="22"/>
          <w:szCs w:val="22"/>
        </w:rPr>
        <w:t>Rp</w:t>
      </w:r>
      <w:r w:rsidR="006D011E" w:rsidRPr="00D97E7D">
        <w:rPr>
          <w:rFonts w:eastAsia="SimSun"/>
          <w:sz w:val="22"/>
          <w:szCs w:val="22"/>
          <w:lang w:val="en-US"/>
        </w:rPr>
        <w:t>46.</w:t>
      </w:r>
      <w:r w:rsidR="00043DA6" w:rsidRPr="00D97E7D">
        <w:rPr>
          <w:rFonts w:eastAsia="SimSun"/>
          <w:sz w:val="22"/>
          <w:szCs w:val="22"/>
          <w:lang w:val="en-US"/>
        </w:rPr>
        <w:t>743</w:t>
      </w:r>
      <w:r w:rsidR="006D011E" w:rsidRPr="00D97E7D">
        <w:rPr>
          <w:rFonts w:eastAsia="SimSun"/>
          <w:sz w:val="22"/>
          <w:szCs w:val="22"/>
          <w:lang w:val="en-US"/>
        </w:rPr>
        <w:t xml:space="preserve">.845.500,00 </w:t>
      </w:r>
      <w:r w:rsidR="00877000" w:rsidRPr="00D97E7D">
        <w:rPr>
          <w:rFonts w:eastAsia="SimSun"/>
          <w:sz w:val="22"/>
          <w:szCs w:val="22"/>
        </w:rPr>
        <w:t xml:space="preserve">yang digunakan untuk </w:t>
      </w:r>
      <w:r w:rsidR="00954D48" w:rsidRPr="00D97E7D">
        <w:rPr>
          <w:rFonts w:eastAsia="SimSun"/>
          <w:sz w:val="22"/>
          <w:szCs w:val="22"/>
          <w:lang w:val="en-US"/>
        </w:rPr>
        <w:t xml:space="preserve">penanganan </w:t>
      </w:r>
      <w:r w:rsidR="00954D48" w:rsidRPr="00D97E7D">
        <w:rPr>
          <w:sz w:val="22"/>
          <w:szCs w:val="22"/>
          <w:lang w:val="en-US"/>
        </w:rPr>
        <w:t xml:space="preserve">Covid-19 sebesar </w:t>
      </w:r>
      <w:r w:rsidR="006D011E" w:rsidRPr="00D97E7D">
        <w:rPr>
          <w:sz w:val="22"/>
          <w:szCs w:val="22"/>
          <w:lang w:val="en-US"/>
        </w:rPr>
        <w:t>Rp45.</w:t>
      </w:r>
      <w:r w:rsidR="00043DA6" w:rsidRPr="00D97E7D">
        <w:rPr>
          <w:sz w:val="22"/>
          <w:szCs w:val="22"/>
          <w:lang w:val="en-US"/>
        </w:rPr>
        <w:t>689</w:t>
      </w:r>
      <w:r w:rsidR="006D011E" w:rsidRPr="00D97E7D">
        <w:rPr>
          <w:sz w:val="22"/>
          <w:szCs w:val="22"/>
          <w:lang w:val="en-US"/>
        </w:rPr>
        <w:t>.495.500,00 terdiri dari belanja bidang kesehatan sebesar Rp11.940.510.500,00; penyediaan jaring pengaman sosial sebesar Rp33.063.310.000,00 dan penanganan dampak ekonomi sebesar Rp</w:t>
      </w:r>
      <w:r w:rsidR="00043DA6" w:rsidRPr="00D97E7D">
        <w:rPr>
          <w:sz w:val="22"/>
          <w:szCs w:val="22"/>
          <w:lang w:val="en-US"/>
        </w:rPr>
        <w:t>685</w:t>
      </w:r>
      <w:r w:rsidR="006D011E" w:rsidRPr="00D97E7D">
        <w:rPr>
          <w:sz w:val="22"/>
          <w:szCs w:val="22"/>
          <w:lang w:val="en-US"/>
        </w:rPr>
        <w:t xml:space="preserve">.675.000,00, </w:t>
      </w:r>
      <w:r w:rsidR="00954D48" w:rsidRPr="00D97E7D">
        <w:rPr>
          <w:sz w:val="22"/>
          <w:szCs w:val="22"/>
          <w:lang w:val="en-US"/>
        </w:rPr>
        <w:t>serta penanganan Non Covid-19 sebesar Rp</w:t>
      </w:r>
      <w:r w:rsidR="006D011E" w:rsidRPr="00D97E7D">
        <w:rPr>
          <w:sz w:val="22"/>
          <w:szCs w:val="22"/>
          <w:lang w:val="en-US"/>
        </w:rPr>
        <w:t xml:space="preserve">1.054.350.000,00 </w:t>
      </w:r>
      <w:r w:rsidR="00954D48" w:rsidRPr="00D97E7D">
        <w:rPr>
          <w:sz w:val="22"/>
          <w:szCs w:val="22"/>
          <w:lang w:val="en-US"/>
        </w:rPr>
        <w:t xml:space="preserve">yang digunakan untuk </w:t>
      </w:r>
      <w:r w:rsidR="00954D48" w:rsidRPr="00D97E7D">
        <w:rPr>
          <w:sz w:val="22"/>
          <w:szCs w:val="22"/>
        </w:rPr>
        <w:t xml:space="preserve"> penanggulangan akibat dari bencana alam</w:t>
      </w:r>
      <w:r w:rsidR="006D011E" w:rsidRPr="00D97E7D">
        <w:rPr>
          <w:sz w:val="22"/>
          <w:szCs w:val="22"/>
          <w:lang w:val="en-US"/>
        </w:rPr>
        <w:t>seperti seperti banjir, kebakaran, dan angin puting beliung.</w:t>
      </w:r>
    </w:p>
    <w:p w:rsidR="00A87D67" w:rsidRPr="00D97E7D" w:rsidRDefault="00A87D67" w:rsidP="008125BD">
      <w:pPr>
        <w:pStyle w:val="ListParagraph"/>
        <w:numPr>
          <w:ilvl w:val="0"/>
          <w:numId w:val="69"/>
        </w:numPr>
        <w:spacing w:before="60" w:line="280" w:lineRule="exact"/>
        <w:ind w:left="993" w:hanging="284"/>
        <w:contextualSpacing w:val="0"/>
        <w:jc w:val="both"/>
        <w:rPr>
          <w:b/>
          <w:bCs/>
          <w:sz w:val="22"/>
          <w:szCs w:val="22"/>
        </w:rPr>
      </w:pPr>
      <w:r w:rsidRPr="00D97E7D">
        <w:rPr>
          <w:b/>
          <w:bCs/>
          <w:sz w:val="22"/>
          <w:szCs w:val="22"/>
        </w:rPr>
        <w:t>Surplus/(Defisit) LO</w:t>
      </w:r>
    </w:p>
    <w:p w:rsidR="00A87D67" w:rsidRDefault="00A87D67" w:rsidP="003058F2">
      <w:pPr>
        <w:pStyle w:val="ListParagraph"/>
        <w:spacing w:line="280" w:lineRule="exact"/>
        <w:ind w:left="992"/>
        <w:contextualSpacing w:val="0"/>
        <w:jc w:val="both"/>
        <w:rPr>
          <w:sz w:val="22"/>
          <w:szCs w:val="22"/>
          <w:lang w:val="en-US"/>
        </w:rPr>
      </w:pPr>
      <w:r w:rsidRPr="00D97E7D">
        <w:rPr>
          <w:sz w:val="22"/>
          <w:szCs w:val="22"/>
        </w:rPr>
        <w:t xml:space="preserve">Surplus/Defisit LO merupakan selisih antara Pendapatan LO dan Beban selama satu periode pelaporan setelah diperhitungkan Surplus/Defisit dari kegiatan Non Operasional </w:t>
      </w:r>
      <w:r w:rsidR="006542FB" w:rsidRPr="00D97E7D">
        <w:rPr>
          <w:sz w:val="22"/>
          <w:szCs w:val="22"/>
        </w:rPr>
        <w:t xml:space="preserve">dan </w:t>
      </w:r>
      <w:r w:rsidRPr="00D97E7D">
        <w:rPr>
          <w:sz w:val="22"/>
          <w:szCs w:val="22"/>
        </w:rPr>
        <w:t xml:space="preserve">Pos Luar Biasa. Surplus/Defisit pada Laporan </w:t>
      </w:r>
      <w:r w:rsidR="00281C29" w:rsidRPr="00D97E7D">
        <w:rPr>
          <w:sz w:val="22"/>
          <w:szCs w:val="22"/>
        </w:rPr>
        <w:t xml:space="preserve">Operasional per 31 Desember </w:t>
      </w:r>
      <w:r w:rsidR="00662672" w:rsidRPr="00D97E7D">
        <w:rPr>
          <w:sz w:val="22"/>
          <w:szCs w:val="22"/>
        </w:rPr>
        <w:t>20</w:t>
      </w:r>
      <w:r w:rsidR="00C549C7" w:rsidRPr="00D97E7D">
        <w:rPr>
          <w:sz w:val="22"/>
          <w:szCs w:val="22"/>
          <w:lang w:val="en-US"/>
        </w:rPr>
        <w:t>20</w:t>
      </w:r>
      <w:r w:rsidRPr="00D97E7D">
        <w:rPr>
          <w:sz w:val="22"/>
          <w:szCs w:val="22"/>
        </w:rPr>
        <w:t xml:space="preserve"> adalah </w:t>
      </w:r>
      <w:r w:rsidR="0059726D" w:rsidRPr="00D97E7D">
        <w:rPr>
          <w:sz w:val="22"/>
          <w:szCs w:val="22"/>
          <w:lang w:val="en-US"/>
        </w:rPr>
        <w:t>defisit</w:t>
      </w:r>
      <w:r w:rsidR="002B1468">
        <w:rPr>
          <w:sz w:val="22"/>
          <w:szCs w:val="22"/>
        </w:rPr>
        <w:t xml:space="preserve"> sebesar Rp</w:t>
      </w:r>
      <w:r w:rsidR="002B1468">
        <w:rPr>
          <w:sz w:val="22"/>
          <w:szCs w:val="22"/>
          <w:lang w:val="en-US"/>
        </w:rPr>
        <w:t>19.912.758.830,38</w:t>
      </w:r>
      <w:bookmarkStart w:id="1" w:name="_GoBack"/>
      <w:bookmarkEnd w:id="1"/>
      <w:r w:rsidR="00843515" w:rsidRPr="00D97E7D">
        <w:rPr>
          <w:sz w:val="22"/>
          <w:szCs w:val="22"/>
        </w:rPr>
        <w:t>.</w:t>
      </w:r>
    </w:p>
    <w:p w:rsidR="008637EB" w:rsidRPr="008637EB" w:rsidRDefault="008637EB" w:rsidP="003058F2">
      <w:pPr>
        <w:pStyle w:val="ListParagraph"/>
        <w:spacing w:line="280" w:lineRule="exact"/>
        <w:ind w:left="992"/>
        <w:contextualSpacing w:val="0"/>
        <w:jc w:val="both"/>
        <w:rPr>
          <w:sz w:val="22"/>
          <w:szCs w:val="22"/>
          <w:lang w:val="en-US"/>
        </w:rPr>
      </w:pPr>
    </w:p>
    <w:p w:rsidR="00A87D67" w:rsidRPr="00D97E7D" w:rsidRDefault="00A87D67" w:rsidP="00ED482B">
      <w:pPr>
        <w:pStyle w:val="ListParagraph"/>
        <w:numPr>
          <w:ilvl w:val="0"/>
          <w:numId w:val="102"/>
        </w:numPr>
        <w:spacing w:before="240" w:line="280" w:lineRule="exact"/>
        <w:ind w:left="567" w:hanging="567"/>
        <w:contextualSpacing w:val="0"/>
        <w:jc w:val="both"/>
        <w:rPr>
          <w:b/>
          <w:bCs/>
          <w:caps/>
          <w:sz w:val="22"/>
          <w:szCs w:val="22"/>
        </w:rPr>
      </w:pPr>
      <w:r w:rsidRPr="00D97E7D">
        <w:rPr>
          <w:b/>
          <w:bCs/>
          <w:sz w:val="22"/>
          <w:szCs w:val="22"/>
        </w:rPr>
        <w:t>Penjelasan Pos-Pos Laporan Arus Kas</w:t>
      </w:r>
    </w:p>
    <w:p w:rsidR="000F7ADF" w:rsidRPr="00D97E7D" w:rsidRDefault="000F7ADF" w:rsidP="000F7ADF">
      <w:pPr>
        <w:pStyle w:val="ListParagraph"/>
        <w:spacing w:line="280" w:lineRule="exact"/>
        <w:ind w:left="709"/>
        <w:contextualSpacing w:val="0"/>
        <w:jc w:val="both"/>
        <w:rPr>
          <w:sz w:val="22"/>
          <w:szCs w:val="22"/>
        </w:rPr>
      </w:pPr>
      <w:r w:rsidRPr="00D97E7D">
        <w:rPr>
          <w:sz w:val="22"/>
          <w:szCs w:val="22"/>
        </w:rPr>
        <w:t xml:space="preserve">Laporan Arus Kas menyajikan informasi mengenai sumber, penggunaan, perubahan kas dan setara kas selama satu periode akuntansi, dan saldo kas dan setara kas pada tanggal pelaporan. </w:t>
      </w:r>
    </w:p>
    <w:p w:rsidR="000F7ADF" w:rsidRPr="00D97E7D" w:rsidRDefault="000F7ADF" w:rsidP="000F7ADF">
      <w:pPr>
        <w:pStyle w:val="ListParagraph"/>
        <w:spacing w:line="280" w:lineRule="exact"/>
        <w:ind w:left="709"/>
        <w:contextualSpacing w:val="0"/>
        <w:jc w:val="both"/>
        <w:rPr>
          <w:sz w:val="22"/>
          <w:szCs w:val="22"/>
        </w:rPr>
      </w:pPr>
      <w:r w:rsidRPr="00D97E7D">
        <w:rPr>
          <w:sz w:val="22"/>
          <w:szCs w:val="22"/>
        </w:rPr>
        <w:t>Arus masuk dan keluar kas diklasifikasikan berdasarkan aktivitas operasi, aktivitas investasi, aktivitas pendanaan, dan aktivitas transitoris.</w:t>
      </w:r>
    </w:p>
    <w:p w:rsidR="000F7ADF" w:rsidRPr="00D97E7D" w:rsidRDefault="000F7ADF" w:rsidP="000F7ADF">
      <w:pPr>
        <w:pStyle w:val="ListParagraph"/>
        <w:numPr>
          <w:ilvl w:val="0"/>
          <w:numId w:val="78"/>
        </w:numPr>
        <w:spacing w:before="60" w:line="280" w:lineRule="exact"/>
        <w:ind w:left="993" w:hanging="284"/>
        <w:contextualSpacing w:val="0"/>
        <w:jc w:val="both"/>
        <w:rPr>
          <w:b/>
          <w:bCs/>
          <w:sz w:val="22"/>
          <w:szCs w:val="22"/>
        </w:rPr>
      </w:pPr>
      <w:r w:rsidRPr="00D97E7D">
        <w:rPr>
          <w:b/>
          <w:bCs/>
          <w:sz w:val="22"/>
          <w:szCs w:val="22"/>
        </w:rPr>
        <w:lastRenderedPageBreak/>
        <w:t>Arus Kas dari Aktivitas Operasi</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Aktivitas Operasi adalah aktivitas penerimaan dan pengeluaran kas yang ditujukan untuk kegiatan operasional pemerintah daerah selama satu periode akuntansi.</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 xml:space="preserve">Arus kas bersih aktivitas operasi merupakan indikator yang menunjukkan kemampuan operasi pemerintah daerah dalam menghasilkan kas yang cukup untuk membiayai aktivitas operasionalnya di masa yang akan datang tanpa mengandalkan sumber pendanaan dari luar. </w:t>
      </w:r>
    </w:p>
    <w:p w:rsidR="000F7ADF" w:rsidRPr="00D97E7D" w:rsidRDefault="000F7ADF" w:rsidP="000F7ADF">
      <w:pPr>
        <w:pStyle w:val="ListParagraph"/>
        <w:numPr>
          <w:ilvl w:val="0"/>
          <w:numId w:val="79"/>
        </w:numPr>
        <w:spacing w:line="280" w:lineRule="exact"/>
        <w:ind w:left="1276" w:hanging="283"/>
        <w:contextualSpacing w:val="0"/>
        <w:jc w:val="both"/>
        <w:rPr>
          <w:sz w:val="22"/>
          <w:szCs w:val="22"/>
        </w:rPr>
      </w:pPr>
      <w:r w:rsidRPr="00D97E7D">
        <w:rPr>
          <w:sz w:val="22"/>
          <w:szCs w:val="22"/>
        </w:rPr>
        <w:t>Arus masuk kas dari Aktivitas Operasi, terdiri dari penerimaan:</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Pajak Daerah;</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Retribusi Daerah;</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Hasil Pengelolaan Kekayaan Daerah yang Dipisahkan;</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Lain-lain Pendapatan Asli Daerah yang Sah;</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Dana Bagi Hasil Pajak;</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Dana Bagi Hasil Bukan Pajak;</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Dana Alokasi Umum;</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Dana Alokasi Khusus;</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Dana Penyesuaian;</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Bagi Hasil Pajak Provinsi;</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Bantuan Keuangan dari Provinsi;</w:t>
      </w:r>
    </w:p>
    <w:p w:rsidR="000F7ADF" w:rsidRPr="00D97E7D" w:rsidRDefault="000F7ADF" w:rsidP="000F7ADF">
      <w:pPr>
        <w:pStyle w:val="BodyTextIndent"/>
        <w:widowControl w:val="0"/>
        <w:numPr>
          <w:ilvl w:val="0"/>
          <w:numId w:val="80"/>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Pendapatan Hibah.</w:t>
      </w:r>
    </w:p>
    <w:p w:rsidR="000F7ADF" w:rsidRPr="00D97E7D" w:rsidRDefault="000F7ADF" w:rsidP="000F7ADF">
      <w:pPr>
        <w:pStyle w:val="ListParagraph"/>
        <w:numPr>
          <w:ilvl w:val="0"/>
          <w:numId w:val="79"/>
        </w:numPr>
        <w:spacing w:line="280" w:lineRule="exact"/>
        <w:ind w:left="1276" w:hanging="283"/>
        <w:contextualSpacing w:val="0"/>
        <w:jc w:val="both"/>
        <w:rPr>
          <w:sz w:val="22"/>
          <w:szCs w:val="22"/>
        </w:rPr>
      </w:pPr>
      <w:r w:rsidRPr="00D97E7D">
        <w:rPr>
          <w:sz w:val="22"/>
          <w:szCs w:val="22"/>
        </w:rPr>
        <w:t>Arus keluar kas dari Aktivitas Operasi, terdiri dari pengeluaran:</w:t>
      </w:r>
    </w:p>
    <w:p w:rsidR="000F7ADF" w:rsidRPr="00D97E7D" w:rsidRDefault="000F7ADF" w:rsidP="000F7ADF">
      <w:pPr>
        <w:pStyle w:val="BodyTextIndent"/>
        <w:widowControl w:val="0"/>
        <w:numPr>
          <w:ilvl w:val="0"/>
          <w:numId w:val="81"/>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Belanja Pegawai;</w:t>
      </w:r>
    </w:p>
    <w:p w:rsidR="000F7ADF" w:rsidRPr="00D97E7D" w:rsidRDefault="000F7ADF" w:rsidP="000F7ADF">
      <w:pPr>
        <w:pStyle w:val="BodyTextIndent"/>
        <w:widowControl w:val="0"/>
        <w:numPr>
          <w:ilvl w:val="0"/>
          <w:numId w:val="81"/>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Belanja Barang;</w:t>
      </w:r>
    </w:p>
    <w:p w:rsidR="000F7ADF" w:rsidRPr="00D97E7D" w:rsidRDefault="000F7ADF" w:rsidP="000F7ADF">
      <w:pPr>
        <w:pStyle w:val="BodyTextIndent"/>
        <w:widowControl w:val="0"/>
        <w:numPr>
          <w:ilvl w:val="0"/>
          <w:numId w:val="81"/>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Belanja Hibah;</w:t>
      </w:r>
    </w:p>
    <w:p w:rsidR="000F7ADF" w:rsidRPr="00D97E7D" w:rsidRDefault="000F7ADF" w:rsidP="000F7ADF">
      <w:pPr>
        <w:pStyle w:val="BodyTextIndent"/>
        <w:widowControl w:val="0"/>
        <w:numPr>
          <w:ilvl w:val="0"/>
          <w:numId w:val="81"/>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Belanja Bantuan Sosial;</w:t>
      </w:r>
    </w:p>
    <w:p w:rsidR="000F7ADF" w:rsidRPr="00D97E7D" w:rsidRDefault="000F7ADF" w:rsidP="000F7ADF">
      <w:pPr>
        <w:pStyle w:val="BodyTextIndent"/>
        <w:widowControl w:val="0"/>
        <w:numPr>
          <w:ilvl w:val="0"/>
          <w:numId w:val="81"/>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Belanja Tak Terduga;</w:t>
      </w:r>
    </w:p>
    <w:p w:rsidR="000F7ADF" w:rsidRPr="00D97E7D" w:rsidRDefault="000F7ADF" w:rsidP="000F7ADF">
      <w:pPr>
        <w:pStyle w:val="BodyTextIndent"/>
        <w:widowControl w:val="0"/>
        <w:numPr>
          <w:ilvl w:val="0"/>
          <w:numId w:val="81"/>
        </w:numPr>
        <w:spacing w:after="0" w:line="280" w:lineRule="exact"/>
        <w:ind w:left="1560" w:hanging="284"/>
        <w:rPr>
          <w:rFonts w:ascii="Times New Roman" w:hAnsi="Times New Roman" w:cs="Times New Roman"/>
          <w:bCs/>
          <w:sz w:val="22"/>
          <w:szCs w:val="22"/>
        </w:rPr>
      </w:pPr>
      <w:r w:rsidRPr="00D97E7D">
        <w:rPr>
          <w:rFonts w:ascii="Times New Roman" w:hAnsi="Times New Roman" w:cs="Times New Roman"/>
          <w:bCs/>
          <w:sz w:val="22"/>
          <w:szCs w:val="22"/>
        </w:rPr>
        <w:t>Transfer Bantuan Keuangan.</w:t>
      </w:r>
    </w:p>
    <w:p w:rsidR="000F7ADF" w:rsidRPr="00D97E7D" w:rsidRDefault="000F7ADF" w:rsidP="000F7ADF">
      <w:pPr>
        <w:pStyle w:val="ListParagraph"/>
        <w:numPr>
          <w:ilvl w:val="0"/>
          <w:numId w:val="78"/>
        </w:numPr>
        <w:spacing w:before="60" w:line="280" w:lineRule="exact"/>
        <w:ind w:left="993" w:hanging="284"/>
        <w:contextualSpacing w:val="0"/>
        <w:jc w:val="both"/>
        <w:rPr>
          <w:b/>
          <w:bCs/>
          <w:sz w:val="22"/>
          <w:szCs w:val="22"/>
        </w:rPr>
      </w:pPr>
      <w:r w:rsidRPr="00D97E7D">
        <w:rPr>
          <w:b/>
          <w:bCs/>
          <w:sz w:val="22"/>
          <w:szCs w:val="22"/>
        </w:rPr>
        <w:t xml:space="preserve">Arus Kas dari Aktivitas Investasi </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Aktivitas Investasi adalah aktivitas penerimaan dan pengeluaran kas yang ditujukan untuk perolehan dan pelepasan aset tetap serta investasi lainnya yang tidak termasuk dalam setara kas. Arus kas dari aktivitas investasi mencerminkan penerimaan dan pengeluaran kas bruto dalam rangka perolehan dan pelepasan sumber daya ekonomi yang bertujuan untuk meningkatkan dan mendukung pelayanan pemerintah daerah kepada masyarakat di masa yang akan datang.</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Arus masuk kas dari aktivitas investasi diperoleh dari pendapatan atas pelepasan/penjualan aset tetap dan kekayaan daerah yang dipisahkan, sedangkan arus keluar kas diperoleh dari pembelian aset tetap.</w:t>
      </w:r>
    </w:p>
    <w:p w:rsidR="000F7ADF" w:rsidRPr="00D97E7D" w:rsidRDefault="000F7ADF" w:rsidP="000F7ADF">
      <w:pPr>
        <w:pStyle w:val="ListParagraph"/>
        <w:numPr>
          <w:ilvl w:val="0"/>
          <w:numId w:val="78"/>
        </w:numPr>
        <w:spacing w:before="60" w:line="280" w:lineRule="exact"/>
        <w:ind w:left="993" w:hanging="284"/>
        <w:contextualSpacing w:val="0"/>
        <w:jc w:val="both"/>
        <w:rPr>
          <w:b/>
          <w:bCs/>
          <w:sz w:val="22"/>
          <w:szCs w:val="22"/>
        </w:rPr>
      </w:pPr>
      <w:r w:rsidRPr="00D97E7D">
        <w:rPr>
          <w:b/>
          <w:bCs/>
          <w:sz w:val="22"/>
          <w:szCs w:val="22"/>
        </w:rPr>
        <w:t>Arus Kas dari Aktivitas Pendanaan</w:t>
      </w:r>
    </w:p>
    <w:p w:rsidR="000F7ADF" w:rsidRDefault="000F7ADF" w:rsidP="000F7ADF">
      <w:pPr>
        <w:pStyle w:val="ListParagraph"/>
        <w:spacing w:line="280" w:lineRule="exact"/>
        <w:ind w:left="992" w:firstLine="1"/>
        <w:contextualSpacing w:val="0"/>
        <w:jc w:val="both"/>
        <w:rPr>
          <w:sz w:val="22"/>
          <w:szCs w:val="22"/>
          <w:lang w:val="en-US"/>
        </w:rPr>
      </w:pPr>
      <w:r w:rsidRPr="00D97E7D">
        <w:rPr>
          <w:sz w:val="22"/>
          <w:szCs w:val="22"/>
        </w:rPr>
        <w:t xml:space="preserve">Aktivitas pendanaan adalah aktivitas penerimaan dan pengeluaran kas yang berhubungan dengan pemberian piutang jangka panjang dan/atau pelunasan utang jangka panjang yang mengakibatkan perubahan dalam jumlah dan komposisi piutang jangka panjang dan utang jangka panjang. Arus kas dari aktivitas pendanaan mencerminkan penerimaan dan pengeluaran kas yang berhubungan dengan perolehan atau pemberian pinjaman jangka panjang. </w:t>
      </w:r>
    </w:p>
    <w:p w:rsidR="008637EB" w:rsidRDefault="008637EB" w:rsidP="000F7ADF">
      <w:pPr>
        <w:pStyle w:val="ListParagraph"/>
        <w:spacing w:line="280" w:lineRule="exact"/>
        <w:ind w:left="992" w:firstLine="1"/>
        <w:contextualSpacing w:val="0"/>
        <w:jc w:val="both"/>
        <w:rPr>
          <w:sz w:val="22"/>
          <w:szCs w:val="22"/>
          <w:lang w:val="en-US"/>
        </w:rPr>
      </w:pPr>
    </w:p>
    <w:p w:rsidR="008637EB" w:rsidRPr="008637EB" w:rsidRDefault="008637EB" w:rsidP="000F7ADF">
      <w:pPr>
        <w:pStyle w:val="ListParagraph"/>
        <w:spacing w:line="280" w:lineRule="exact"/>
        <w:ind w:left="992" w:firstLine="1"/>
        <w:contextualSpacing w:val="0"/>
        <w:jc w:val="both"/>
        <w:rPr>
          <w:sz w:val="22"/>
          <w:szCs w:val="22"/>
          <w:lang w:val="en-US"/>
        </w:rPr>
      </w:pPr>
    </w:p>
    <w:p w:rsidR="000F7ADF" w:rsidRPr="00D97E7D" w:rsidRDefault="000F7ADF" w:rsidP="000F7ADF">
      <w:pPr>
        <w:pStyle w:val="ListParagraph"/>
        <w:numPr>
          <w:ilvl w:val="0"/>
          <w:numId w:val="78"/>
        </w:numPr>
        <w:spacing w:before="60" w:line="280" w:lineRule="exact"/>
        <w:ind w:left="993" w:hanging="284"/>
        <w:contextualSpacing w:val="0"/>
        <w:jc w:val="both"/>
        <w:rPr>
          <w:b/>
          <w:bCs/>
          <w:sz w:val="22"/>
          <w:szCs w:val="22"/>
        </w:rPr>
      </w:pPr>
      <w:r w:rsidRPr="00D97E7D">
        <w:rPr>
          <w:b/>
          <w:bCs/>
          <w:sz w:val="22"/>
          <w:szCs w:val="22"/>
        </w:rPr>
        <w:t>Arus Kas dari Aktivitas Transitoris</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Aktivitas transitoris adalah aktivitas penerimaan dan pengeluaran kas yang tidak termasuk dalam aktivitas operasi, investasi, dan pendanaan. Arus kas dari aktivitas transitoris mencerminkan penerimaan dan pengeluaran kas bruto yang tidak mempengaruhi pendapatan, beban, dan pendanaan pemerintah daerah.</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Arus masuk kas dari aktivitas transitoris meliputi penerimaan PFK dan penerimaan transitoris. Arus keluar kas dari aktivitas transitoris meliputi pengeluaran PFK dan pengeluaran transitoris. PFK menggambarkan kas yang berasal dari jumlah dana yang dipotong dari Surat Perintah Membayar (SPM) atau diterima secara tunai untuk pihak ketiga misalnya potongan Pajak, Taspen, Taperum dan Askes. Kiriman uang menggambarkan mutasi kas antar rekening kas umum negara/daerah.</w:t>
      </w:r>
    </w:p>
    <w:p w:rsidR="000F7ADF" w:rsidRPr="00D97E7D" w:rsidRDefault="000F7ADF" w:rsidP="000F7ADF">
      <w:pPr>
        <w:pStyle w:val="ListParagraph"/>
        <w:spacing w:before="120" w:line="280" w:lineRule="exact"/>
        <w:ind w:left="709"/>
        <w:contextualSpacing w:val="0"/>
        <w:jc w:val="both"/>
        <w:rPr>
          <w:sz w:val="22"/>
          <w:szCs w:val="22"/>
        </w:rPr>
      </w:pPr>
      <w:r w:rsidRPr="00D97E7D">
        <w:rPr>
          <w:sz w:val="22"/>
          <w:szCs w:val="22"/>
        </w:rPr>
        <w:t>Rincian arus masuk kas dan arus keluar kas dalam penyajian kembali Laporan Arus Kas sampai dengan 31 Desember 20</w:t>
      </w:r>
      <w:r w:rsidR="00514DBD" w:rsidRPr="00D97E7D">
        <w:rPr>
          <w:sz w:val="22"/>
          <w:szCs w:val="22"/>
          <w:lang w:val="en-US"/>
        </w:rPr>
        <w:t>20</w:t>
      </w:r>
      <w:r w:rsidR="00514DBD" w:rsidRPr="00D97E7D">
        <w:rPr>
          <w:sz w:val="22"/>
          <w:szCs w:val="22"/>
        </w:rPr>
        <w:t xml:space="preserve"> dan 2019</w:t>
      </w:r>
      <w:r w:rsidRPr="00D97E7D">
        <w:rPr>
          <w:sz w:val="22"/>
          <w:szCs w:val="22"/>
        </w:rPr>
        <w:t xml:space="preserve"> adalah sebagai berikut.</w:t>
      </w:r>
    </w:p>
    <w:p w:rsidR="000F7ADF" w:rsidRPr="00D97E7D" w:rsidRDefault="000F7ADF" w:rsidP="000F7ADF">
      <w:pPr>
        <w:pStyle w:val="ListParagraph"/>
        <w:numPr>
          <w:ilvl w:val="0"/>
          <w:numId w:val="82"/>
        </w:numPr>
        <w:spacing w:before="60" w:line="280" w:lineRule="exact"/>
        <w:ind w:left="993" w:hanging="284"/>
        <w:contextualSpacing w:val="0"/>
        <w:jc w:val="both"/>
        <w:rPr>
          <w:b/>
          <w:bCs/>
          <w:sz w:val="22"/>
          <w:szCs w:val="22"/>
        </w:rPr>
      </w:pPr>
      <w:r w:rsidRPr="00D97E7D">
        <w:rPr>
          <w:b/>
          <w:bCs/>
          <w:sz w:val="22"/>
          <w:szCs w:val="22"/>
        </w:rPr>
        <w:t>Arus Kas dari Aktivitas Operasi</w:t>
      </w:r>
    </w:p>
    <w:p w:rsidR="000F7ADF" w:rsidRPr="009B2F3C" w:rsidRDefault="000F7ADF" w:rsidP="000F7ADF">
      <w:pPr>
        <w:pStyle w:val="ListParagraph"/>
        <w:spacing w:line="280" w:lineRule="exact"/>
        <w:ind w:left="992"/>
        <w:contextualSpacing w:val="0"/>
        <w:jc w:val="both"/>
        <w:rPr>
          <w:sz w:val="22"/>
          <w:szCs w:val="22"/>
        </w:rPr>
      </w:pPr>
      <w:r w:rsidRPr="009B2F3C">
        <w:rPr>
          <w:sz w:val="22"/>
          <w:szCs w:val="22"/>
        </w:rPr>
        <w:t>Arus Kas dari Aktivitas Operasi Tahun 20</w:t>
      </w:r>
      <w:r w:rsidR="00514DBD" w:rsidRPr="009B2F3C">
        <w:rPr>
          <w:sz w:val="22"/>
          <w:szCs w:val="22"/>
          <w:lang w:val="en-US"/>
        </w:rPr>
        <w:t>20</w:t>
      </w:r>
      <w:r w:rsidR="00514DBD" w:rsidRPr="009B2F3C">
        <w:rPr>
          <w:sz w:val="22"/>
          <w:szCs w:val="22"/>
        </w:rPr>
        <w:t xml:space="preserve"> dan 2019</w:t>
      </w:r>
      <w:r w:rsidRPr="009B2F3C">
        <w:rPr>
          <w:sz w:val="22"/>
          <w:szCs w:val="22"/>
        </w:rPr>
        <w:t xml:space="preserve"> masing-masing surplus sebesar</w:t>
      </w:r>
      <w:r w:rsidR="00A30D50" w:rsidRPr="009B2F3C">
        <w:rPr>
          <w:sz w:val="22"/>
          <w:szCs w:val="22"/>
        </w:rPr>
        <w:t>Rp</w:t>
      </w:r>
      <w:r w:rsidR="009B2F3C" w:rsidRPr="009B2F3C">
        <w:rPr>
          <w:bCs/>
          <w:color w:val="0070C0"/>
          <w:sz w:val="22"/>
          <w:szCs w:val="22"/>
        </w:rPr>
        <w:t>13</w:t>
      </w:r>
      <w:r w:rsidR="009B2F3C" w:rsidRPr="009B2F3C">
        <w:rPr>
          <w:bCs/>
          <w:color w:val="0070C0"/>
          <w:sz w:val="22"/>
          <w:szCs w:val="22"/>
          <w:lang w:val="en-US"/>
        </w:rPr>
        <w:t>8</w:t>
      </w:r>
      <w:r w:rsidR="009B2F3C" w:rsidRPr="009B2F3C">
        <w:rPr>
          <w:bCs/>
          <w:color w:val="0070C0"/>
          <w:sz w:val="22"/>
          <w:szCs w:val="22"/>
        </w:rPr>
        <w:t>.</w:t>
      </w:r>
      <w:r w:rsidR="009B2F3C" w:rsidRPr="009B2F3C">
        <w:rPr>
          <w:bCs/>
          <w:color w:val="0070C0"/>
          <w:sz w:val="22"/>
          <w:szCs w:val="22"/>
          <w:lang w:val="en-US"/>
        </w:rPr>
        <w:t>624</w:t>
      </w:r>
      <w:r w:rsidR="009B2F3C" w:rsidRPr="009B2F3C">
        <w:rPr>
          <w:bCs/>
          <w:color w:val="0070C0"/>
          <w:sz w:val="22"/>
          <w:szCs w:val="22"/>
        </w:rPr>
        <w:t>.</w:t>
      </w:r>
      <w:r w:rsidR="009B2F3C" w:rsidRPr="009B2F3C">
        <w:rPr>
          <w:bCs/>
          <w:color w:val="0070C0"/>
          <w:sz w:val="22"/>
          <w:szCs w:val="22"/>
          <w:lang w:val="en-US"/>
        </w:rPr>
        <w:t>715</w:t>
      </w:r>
      <w:r w:rsidR="009B2F3C" w:rsidRPr="009B2F3C">
        <w:rPr>
          <w:bCs/>
          <w:color w:val="0070C0"/>
          <w:sz w:val="22"/>
          <w:szCs w:val="22"/>
        </w:rPr>
        <w:t>.</w:t>
      </w:r>
      <w:r w:rsidR="009B2F3C" w:rsidRPr="009B2F3C">
        <w:rPr>
          <w:bCs/>
          <w:color w:val="0070C0"/>
          <w:sz w:val="22"/>
          <w:szCs w:val="22"/>
          <w:lang w:val="en-US"/>
        </w:rPr>
        <w:t>3</w:t>
      </w:r>
      <w:r w:rsidR="009B2F3C" w:rsidRPr="009B2F3C">
        <w:rPr>
          <w:bCs/>
          <w:color w:val="0070C0"/>
          <w:sz w:val="22"/>
          <w:szCs w:val="22"/>
        </w:rPr>
        <w:t>8</w:t>
      </w:r>
      <w:r w:rsidR="009B2F3C" w:rsidRPr="009B2F3C">
        <w:rPr>
          <w:bCs/>
          <w:color w:val="0070C0"/>
          <w:sz w:val="22"/>
          <w:szCs w:val="22"/>
          <w:lang w:val="en-US"/>
        </w:rPr>
        <w:t>0</w:t>
      </w:r>
      <w:r w:rsidR="009B2F3C" w:rsidRPr="009B2F3C">
        <w:rPr>
          <w:bCs/>
          <w:color w:val="0070C0"/>
          <w:sz w:val="22"/>
          <w:szCs w:val="22"/>
        </w:rPr>
        <w:t xml:space="preserve">,39 </w:t>
      </w:r>
      <w:r w:rsidR="00514DBD" w:rsidRPr="009B2F3C">
        <w:rPr>
          <w:sz w:val="22"/>
          <w:szCs w:val="22"/>
          <w:lang w:val="en-US"/>
        </w:rPr>
        <w:t xml:space="preserve">dan </w:t>
      </w:r>
      <w:r w:rsidRPr="009B2F3C">
        <w:rPr>
          <w:sz w:val="22"/>
          <w:szCs w:val="22"/>
        </w:rPr>
        <w:t xml:space="preserve">Rp356.049.347.995,25 merupakan jumlah kas bersih dari arus kas masuk operasi dikurangi dengan arus kas keluar operasi. </w:t>
      </w:r>
    </w:p>
    <w:p w:rsidR="000F7ADF" w:rsidRPr="009B2F3C" w:rsidRDefault="000F7ADF" w:rsidP="000F7ADF">
      <w:pPr>
        <w:pStyle w:val="ListParagraph"/>
        <w:spacing w:after="60" w:line="280" w:lineRule="exact"/>
        <w:ind w:left="992"/>
        <w:contextualSpacing w:val="0"/>
        <w:jc w:val="both"/>
        <w:rPr>
          <w:sz w:val="22"/>
          <w:szCs w:val="22"/>
        </w:rPr>
      </w:pPr>
      <w:r w:rsidRPr="009B2F3C">
        <w:rPr>
          <w:sz w:val="22"/>
          <w:szCs w:val="22"/>
        </w:rPr>
        <w:t>Rincian arus Kas dari Aktivitas Operasi Tahun 20</w:t>
      </w:r>
      <w:r w:rsidR="00514DBD" w:rsidRPr="009B2F3C">
        <w:rPr>
          <w:sz w:val="22"/>
          <w:szCs w:val="22"/>
          <w:lang w:val="en-US"/>
        </w:rPr>
        <w:t>20</w:t>
      </w:r>
      <w:r w:rsidR="00514DBD" w:rsidRPr="009B2F3C">
        <w:rPr>
          <w:sz w:val="22"/>
          <w:szCs w:val="22"/>
        </w:rPr>
        <w:t xml:space="preserve"> dan 2019</w:t>
      </w:r>
      <w:r w:rsidRPr="009B2F3C">
        <w:rPr>
          <w:sz w:val="22"/>
          <w:szCs w:val="22"/>
        </w:rPr>
        <w:t xml:space="preserve"> sebagai </w:t>
      </w:r>
      <w:r w:rsidR="00225DEF" w:rsidRPr="009B2F3C">
        <w:rPr>
          <w:sz w:val="22"/>
          <w:szCs w:val="22"/>
        </w:rPr>
        <w:t>berikut.</w:t>
      </w:r>
    </w:p>
    <w:p w:rsidR="000F7ADF" w:rsidRPr="00D97E7D" w:rsidRDefault="00BB162E" w:rsidP="000F7ADF">
      <w:pPr>
        <w:autoSpaceDE w:val="0"/>
        <w:autoSpaceDN w:val="0"/>
        <w:adjustRightInd w:val="0"/>
        <w:spacing w:line="280" w:lineRule="exact"/>
        <w:ind w:left="720"/>
        <w:jc w:val="center"/>
        <w:rPr>
          <w:rFonts w:ascii="Arial" w:hAnsi="Arial" w:cs="Arial"/>
          <w:b/>
          <w:sz w:val="18"/>
          <w:szCs w:val="18"/>
        </w:rPr>
      </w:pPr>
      <w:r w:rsidRPr="00D97E7D">
        <w:rPr>
          <w:rFonts w:ascii="Arial" w:hAnsi="Arial" w:cs="Arial"/>
          <w:b/>
          <w:sz w:val="18"/>
          <w:szCs w:val="18"/>
        </w:rPr>
        <w:t>Tabel 7.13</w:t>
      </w:r>
      <w:r w:rsidR="00490678" w:rsidRPr="00D97E7D">
        <w:rPr>
          <w:rFonts w:ascii="Arial" w:hAnsi="Arial" w:cs="Arial"/>
          <w:b/>
          <w:sz w:val="18"/>
          <w:szCs w:val="18"/>
          <w:lang w:val="en-US"/>
        </w:rPr>
        <w:t>2</w:t>
      </w:r>
      <w:r w:rsidR="000F7ADF" w:rsidRPr="00D97E7D">
        <w:rPr>
          <w:rFonts w:ascii="Arial" w:hAnsi="Arial" w:cs="Arial"/>
          <w:b/>
          <w:sz w:val="18"/>
          <w:szCs w:val="18"/>
        </w:rPr>
        <w:t>Arus Kas dari Aktivitas Operasi</w:t>
      </w:r>
    </w:p>
    <w:tbl>
      <w:tblPr>
        <w:tblW w:w="7517"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
        <w:gridCol w:w="3585"/>
        <w:gridCol w:w="1843"/>
        <w:gridCol w:w="1834"/>
      </w:tblGrid>
      <w:tr w:rsidR="00C40914" w:rsidRPr="00D97E7D" w:rsidTr="00E85787">
        <w:trPr>
          <w:tblHeader/>
        </w:trPr>
        <w:tc>
          <w:tcPr>
            <w:tcW w:w="255"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Uraian</w:t>
            </w:r>
          </w:p>
        </w:tc>
        <w:tc>
          <w:tcPr>
            <w:tcW w:w="1843" w:type="dxa"/>
            <w:shd w:val="clear" w:color="auto" w:fill="auto"/>
            <w:vAlign w:val="center"/>
          </w:tcPr>
          <w:p w:rsidR="000F7ADF" w:rsidRPr="00D97E7D" w:rsidRDefault="00514DBD"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2020</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34" w:type="dxa"/>
            <w:shd w:val="clear" w:color="auto" w:fill="auto"/>
            <w:vAlign w:val="center"/>
          </w:tcPr>
          <w:p w:rsidR="000F7ADF" w:rsidRPr="00D97E7D" w:rsidRDefault="00514DBD"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2019</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0F7ADF" w:rsidRPr="00D97E7D" w:rsidTr="00E85787">
        <w:trPr>
          <w:trHeight w:val="314"/>
        </w:trPr>
        <w:tc>
          <w:tcPr>
            <w:tcW w:w="3840" w:type="dxa"/>
            <w:gridSpan w:val="2"/>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Masuk</w:t>
            </w:r>
          </w:p>
        </w:tc>
        <w:tc>
          <w:tcPr>
            <w:tcW w:w="1843" w:type="dxa"/>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c>
          <w:tcPr>
            <w:tcW w:w="1834" w:type="dxa"/>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r>
      <w:tr w:rsidR="00A30D50" w:rsidRPr="00D97E7D" w:rsidTr="00E85787">
        <w:trPr>
          <w:trHeight w:val="261"/>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Pendapatan Pajak Derah</w:t>
            </w:r>
          </w:p>
        </w:tc>
        <w:tc>
          <w:tcPr>
            <w:tcW w:w="1843" w:type="dxa"/>
            <w:vAlign w:val="center"/>
          </w:tcPr>
          <w:p w:rsidR="00A30D50" w:rsidRPr="008843D0" w:rsidRDefault="00A30D50" w:rsidP="008843D0">
            <w:pPr>
              <w:spacing w:line="280" w:lineRule="exact"/>
              <w:jc w:val="right"/>
              <w:rPr>
                <w:rFonts w:ascii="Arial" w:hAnsi="Arial" w:cs="Arial"/>
                <w:color w:val="0070C0"/>
                <w:sz w:val="16"/>
                <w:szCs w:val="16"/>
                <w:lang w:val="en-US"/>
              </w:rPr>
            </w:pPr>
            <w:r w:rsidRPr="008843D0">
              <w:rPr>
                <w:rFonts w:ascii="Arial" w:hAnsi="Arial" w:cs="Arial"/>
                <w:color w:val="0070C0"/>
                <w:sz w:val="16"/>
                <w:szCs w:val="16"/>
              </w:rPr>
              <w:t>28.</w:t>
            </w:r>
            <w:r w:rsidR="008843D0" w:rsidRPr="008843D0">
              <w:rPr>
                <w:rFonts w:ascii="Arial" w:hAnsi="Arial" w:cs="Arial"/>
                <w:color w:val="0070C0"/>
                <w:sz w:val="16"/>
                <w:szCs w:val="16"/>
                <w:lang w:val="en-US"/>
              </w:rPr>
              <w:t>487</w:t>
            </w:r>
            <w:r w:rsidRPr="008843D0">
              <w:rPr>
                <w:rFonts w:ascii="Arial" w:hAnsi="Arial" w:cs="Arial"/>
                <w:color w:val="0070C0"/>
                <w:sz w:val="16"/>
                <w:szCs w:val="16"/>
              </w:rPr>
              <w:t>.</w:t>
            </w:r>
            <w:r w:rsidR="008843D0" w:rsidRPr="008843D0">
              <w:rPr>
                <w:rFonts w:ascii="Arial" w:hAnsi="Arial" w:cs="Arial"/>
                <w:color w:val="0070C0"/>
                <w:sz w:val="16"/>
                <w:szCs w:val="16"/>
                <w:lang w:val="en-US"/>
              </w:rPr>
              <w:t>061</w:t>
            </w:r>
            <w:r w:rsidRPr="008843D0">
              <w:rPr>
                <w:rFonts w:ascii="Arial" w:hAnsi="Arial" w:cs="Arial"/>
                <w:color w:val="0070C0"/>
                <w:sz w:val="16"/>
                <w:szCs w:val="16"/>
              </w:rPr>
              <w:t>.</w:t>
            </w:r>
            <w:r w:rsidR="008843D0" w:rsidRPr="008843D0">
              <w:rPr>
                <w:rFonts w:ascii="Arial" w:hAnsi="Arial" w:cs="Arial"/>
                <w:color w:val="0070C0"/>
                <w:sz w:val="16"/>
                <w:szCs w:val="16"/>
                <w:lang w:val="en-US"/>
              </w:rPr>
              <w:t>805</w:t>
            </w:r>
            <w:r w:rsidRPr="008843D0">
              <w:rPr>
                <w:rFonts w:ascii="Arial" w:hAnsi="Arial" w:cs="Arial"/>
                <w:color w:val="0070C0"/>
                <w:sz w:val="16"/>
                <w:szCs w:val="16"/>
              </w:rPr>
              <w:t xml:space="preserve">,00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30.189.400.658,00</w:t>
            </w:r>
          </w:p>
        </w:tc>
      </w:tr>
      <w:tr w:rsidR="00A30D50" w:rsidRPr="00D97E7D" w:rsidTr="00E85787">
        <w:trPr>
          <w:trHeight w:val="280"/>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Pendapatan Retribusi Daerah</w:t>
            </w:r>
          </w:p>
        </w:tc>
        <w:tc>
          <w:tcPr>
            <w:tcW w:w="1843" w:type="dxa"/>
            <w:vAlign w:val="center"/>
          </w:tcPr>
          <w:p w:rsidR="00A30D50" w:rsidRPr="008843D0" w:rsidRDefault="008843D0" w:rsidP="008843D0">
            <w:pPr>
              <w:spacing w:line="280" w:lineRule="exact"/>
              <w:jc w:val="right"/>
              <w:rPr>
                <w:rFonts w:ascii="Arial" w:hAnsi="Arial" w:cs="Arial"/>
                <w:color w:val="0070C0"/>
                <w:sz w:val="16"/>
                <w:szCs w:val="16"/>
                <w:lang w:val="en-US"/>
              </w:rPr>
            </w:pPr>
            <w:r w:rsidRPr="008843D0">
              <w:rPr>
                <w:rFonts w:ascii="Arial" w:hAnsi="Arial" w:cs="Arial"/>
                <w:color w:val="0070C0"/>
                <w:sz w:val="16"/>
                <w:szCs w:val="16"/>
              </w:rPr>
              <w:t>2.80</w:t>
            </w:r>
            <w:r w:rsidRPr="008843D0">
              <w:rPr>
                <w:rFonts w:ascii="Arial" w:hAnsi="Arial" w:cs="Arial"/>
                <w:color w:val="0070C0"/>
                <w:sz w:val="16"/>
                <w:szCs w:val="16"/>
                <w:lang w:val="en-US"/>
              </w:rPr>
              <w:t>2</w:t>
            </w:r>
            <w:r w:rsidR="00A30D50" w:rsidRPr="008843D0">
              <w:rPr>
                <w:rFonts w:ascii="Arial" w:hAnsi="Arial" w:cs="Arial"/>
                <w:color w:val="0070C0"/>
                <w:sz w:val="16"/>
                <w:szCs w:val="16"/>
              </w:rPr>
              <w:t>.</w:t>
            </w:r>
            <w:r w:rsidRPr="008843D0">
              <w:rPr>
                <w:rFonts w:ascii="Arial" w:hAnsi="Arial" w:cs="Arial"/>
                <w:color w:val="0070C0"/>
                <w:sz w:val="16"/>
                <w:szCs w:val="16"/>
                <w:lang w:val="en-US"/>
              </w:rPr>
              <w:t>140</w:t>
            </w:r>
            <w:r w:rsidR="00A30D50" w:rsidRPr="008843D0">
              <w:rPr>
                <w:rFonts w:ascii="Arial" w:hAnsi="Arial" w:cs="Arial"/>
                <w:color w:val="0070C0"/>
                <w:sz w:val="16"/>
                <w:szCs w:val="16"/>
              </w:rPr>
              <w:t xml:space="preserve">.946,50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3.738.661.449,00</w:t>
            </w:r>
          </w:p>
        </w:tc>
      </w:tr>
      <w:tr w:rsidR="00A30D50" w:rsidRPr="00D97E7D" w:rsidTr="00E85787">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before="60" w:after="60"/>
              <w:rPr>
                <w:rFonts w:ascii="Arial" w:hAnsi="Arial" w:cs="Arial"/>
                <w:sz w:val="16"/>
                <w:szCs w:val="16"/>
              </w:rPr>
            </w:pPr>
            <w:r w:rsidRPr="00D97E7D">
              <w:rPr>
                <w:rFonts w:ascii="Arial" w:hAnsi="Arial" w:cs="Arial"/>
                <w:sz w:val="16"/>
                <w:szCs w:val="16"/>
              </w:rPr>
              <w:t>Hasil Pengelolaan Kekayaan Daerah yang Dipisahkan</w:t>
            </w:r>
          </w:p>
        </w:tc>
        <w:tc>
          <w:tcPr>
            <w:tcW w:w="1843" w:type="dxa"/>
            <w:vAlign w:val="center"/>
          </w:tcPr>
          <w:p w:rsidR="00A30D50" w:rsidRPr="00D97E7D" w:rsidRDefault="00A30D50" w:rsidP="00A30D50">
            <w:pPr>
              <w:spacing w:line="280" w:lineRule="exact"/>
              <w:jc w:val="right"/>
              <w:rPr>
                <w:rFonts w:ascii="Arial" w:hAnsi="Arial" w:cs="Arial"/>
                <w:sz w:val="16"/>
                <w:szCs w:val="16"/>
                <w:lang w:val="en-US"/>
              </w:rPr>
            </w:pPr>
            <w:r w:rsidRPr="00D97E7D">
              <w:rPr>
                <w:rFonts w:ascii="Arial" w:hAnsi="Arial" w:cs="Arial"/>
                <w:sz w:val="16"/>
                <w:szCs w:val="16"/>
              </w:rPr>
              <w:t xml:space="preserve">2.073.589.783,33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1.759.160.257,30</w:t>
            </w:r>
          </w:p>
        </w:tc>
      </w:tr>
      <w:tr w:rsidR="00A30D50" w:rsidRPr="00D97E7D" w:rsidTr="00E85787">
        <w:trPr>
          <w:trHeight w:val="256"/>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rPr>
                <w:rFonts w:ascii="Arial" w:hAnsi="Arial" w:cs="Arial"/>
                <w:sz w:val="16"/>
                <w:szCs w:val="16"/>
              </w:rPr>
            </w:pPr>
            <w:r w:rsidRPr="00D97E7D">
              <w:rPr>
                <w:rFonts w:ascii="Arial" w:hAnsi="Arial" w:cs="Arial"/>
                <w:sz w:val="16"/>
                <w:szCs w:val="16"/>
              </w:rPr>
              <w:t>Lain-lain Pendapatan Asli Daerah yang Sah</w:t>
            </w:r>
          </w:p>
        </w:tc>
        <w:tc>
          <w:tcPr>
            <w:tcW w:w="1843" w:type="dxa"/>
            <w:vAlign w:val="center"/>
          </w:tcPr>
          <w:p w:rsidR="00A30D50" w:rsidRPr="008843D0" w:rsidRDefault="00A30D50" w:rsidP="008843D0">
            <w:pPr>
              <w:spacing w:line="280" w:lineRule="exact"/>
              <w:jc w:val="right"/>
              <w:rPr>
                <w:rFonts w:ascii="Arial" w:hAnsi="Arial" w:cs="Arial"/>
                <w:color w:val="0070C0"/>
                <w:sz w:val="16"/>
                <w:szCs w:val="16"/>
                <w:lang w:val="en-US"/>
              </w:rPr>
            </w:pPr>
            <w:r w:rsidRPr="008843D0">
              <w:rPr>
                <w:rFonts w:ascii="Arial" w:hAnsi="Arial" w:cs="Arial"/>
                <w:color w:val="0070C0"/>
                <w:sz w:val="16"/>
                <w:szCs w:val="16"/>
              </w:rPr>
              <w:t>51.</w:t>
            </w:r>
            <w:r w:rsidR="008843D0" w:rsidRPr="008843D0">
              <w:rPr>
                <w:rFonts w:ascii="Arial" w:hAnsi="Arial" w:cs="Arial"/>
                <w:color w:val="0070C0"/>
                <w:sz w:val="16"/>
                <w:szCs w:val="16"/>
                <w:lang w:val="en-US"/>
              </w:rPr>
              <w:t>674</w:t>
            </w:r>
            <w:r w:rsidRPr="008843D0">
              <w:rPr>
                <w:rFonts w:ascii="Arial" w:hAnsi="Arial" w:cs="Arial"/>
                <w:color w:val="0070C0"/>
                <w:sz w:val="16"/>
                <w:szCs w:val="16"/>
              </w:rPr>
              <w:t>.</w:t>
            </w:r>
            <w:r w:rsidR="008843D0" w:rsidRPr="008843D0">
              <w:rPr>
                <w:rFonts w:ascii="Arial" w:hAnsi="Arial" w:cs="Arial"/>
                <w:color w:val="0070C0"/>
                <w:sz w:val="16"/>
                <w:szCs w:val="16"/>
                <w:lang w:val="en-US"/>
              </w:rPr>
              <w:t>262</w:t>
            </w:r>
            <w:r w:rsidRPr="008843D0">
              <w:rPr>
                <w:rFonts w:ascii="Arial" w:hAnsi="Arial" w:cs="Arial"/>
                <w:color w:val="0070C0"/>
                <w:sz w:val="16"/>
                <w:szCs w:val="16"/>
              </w:rPr>
              <w:t>.</w:t>
            </w:r>
            <w:r w:rsidR="008843D0" w:rsidRPr="008843D0">
              <w:rPr>
                <w:rFonts w:ascii="Arial" w:hAnsi="Arial" w:cs="Arial"/>
                <w:color w:val="0070C0"/>
                <w:sz w:val="16"/>
                <w:szCs w:val="16"/>
                <w:lang w:val="en-US"/>
              </w:rPr>
              <w:t>851</w:t>
            </w:r>
            <w:r w:rsidRPr="008843D0">
              <w:rPr>
                <w:rFonts w:ascii="Arial" w:hAnsi="Arial" w:cs="Arial"/>
                <w:color w:val="0070C0"/>
                <w:sz w:val="16"/>
                <w:szCs w:val="16"/>
              </w:rPr>
              <w:t xml:space="preserve">,88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65.288.342.593,27</w:t>
            </w:r>
          </w:p>
        </w:tc>
      </w:tr>
      <w:tr w:rsidR="00A30D50" w:rsidRPr="00D97E7D" w:rsidTr="00E85787">
        <w:trPr>
          <w:trHeight w:val="255"/>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Bagi Hasil Pajak</w:t>
            </w:r>
          </w:p>
        </w:tc>
        <w:tc>
          <w:tcPr>
            <w:tcW w:w="1843" w:type="dxa"/>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73.597.425.102,00</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116.429.339.643,00</w:t>
            </w:r>
          </w:p>
        </w:tc>
      </w:tr>
      <w:tr w:rsidR="00A30D50" w:rsidRPr="00D97E7D" w:rsidTr="00E85787">
        <w:trPr>
          <w:trHeight w:val="312"/>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Bagi Hasil Bukan Pajak</w:t>
            </w:r>
          </w:p>
        </w:tc>
        <w:tc>
          <w:tcPr>
            <w:tcW w:w="1843" w:type="dxa"/>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123.484.470.497,00</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191.564.405.242,00</w:t>
            </w:r>
          </w:p>
        </w:tc>
      </w:tr>
      <w:tr w:rsidR="00A30D50" w:rsidRPr="00D97E7D" w:rsidTr="00E85787">
        <w:trPr>
          <w:trHeight w:val="269"/>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Dana Alokasi Umum</w:t>
            </w:r>
          </w:p>
        </w:tc>
        <w:tc>
          <w:tcPr>
            <w:tcW w:w="1843" w:type="dxa"/>
            <w:vAlign w:val="center"/>
          </w:tcPr>
          <w:p w:rsidR="00A30D50" w:rsidRPr="00D97E7D" w:rsidRDefault="00A30D50" w:rsidP="00A30D50">
            <w:pPr>
              <w:spacing w:line="280" w:lineRule="exact"/>
              <w:jc w:val="right"/>
              <w:rPr>
                <w:rFonts w:ascii="Arial" w:hAnsi="Arial" w:cs="Arial"/>
                <w:sz w:val="16"/>
                <w:szCs w:val="16"/>
                <w:lang w:val="en-US"/>
              </w:rPr>
            </w:pPr>
            <w:r w:rsidRPr="00D97E7D">
              <w:rPr>
                <w:rFonts w:ascii="Arial" w:hAnsi="Arial" w:cs="Arial"/>
                <w:sz w:val="16"/>
                <w:szCs w:val="16"/>
              </w:rPr>
              <w:t xml:space="preserve">399.247.165.000,00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440.240.422.000,00</w:t>
            </w:r>
          </w:p>
        </w:tc>
      </w:tr>
      <w:tr w:rsidR="00A30D50" w:rsidRPr="00D97E7D" w:rsidTr="00E85787">
        <w:trPr>
          <w:trHeight w:val="284"/>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Dana Alokasi Khusus</w:t>
            </w:r>
          </w:p>
        </w:tc>
        <w:tc>
          <w:tcPr>
            <w:tcW w:w="1843" w:type="dxa"/>
            <w:vAlign w:val="center"/>
          </w:tcPr>
          <w:p w:rsidR="00A30D50" w:rsidRPr="00D97E7D" w:rsidRDefault="00A30D50" w:rsidP="00A30D50">
            <w:pPr>
              <w:spacing w:line="280" w:lineRule="exact"/>
              <w:jc w:val="right"/>
              <w:rPr>
                <w:rFonts w:ascii="Arial" w:hAnsi="Arial" w:cs="Arial"/>
                <w:sz w:val="16"/>
                <w:szCs w:val="16"/>
                <w:lang w:val="en-US"/>
              </w:rPr>
            </w:pPr>
            <w:r w:rsidRPr="00D97E7D">
              <w:rPr>
                <w:rFonts w:ascii="Arial" w:hAnsi="Arial" w:cs="Arial"/>
                <w:sz w:val="16"/>
                <w:szCs w:val="16"/>
              </w:rPr>
              <w:t xml:space="preserve">119.153.209.570,00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113.613.291.337,00</w:t>
            </w:r>
          </w:p>
        </w:tc>
      </w:tr>
      <w:tr w:rsidR="00A30D50" w:rsidRPr="00D97E7D" w:rsidTr="00E85787">
        <w:trPr>
          <w:trHeight w:val="284"/>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Dana Penyesuaian</w:t>
            </w:r>
          </w:p>
        </w:tc>
        <w:tc>
          <w:tcPr>
            <w:tcW w:w="1843" w:type="dxa"/>
            <w:vAlign w:val="center"/>
          </w:tcPr>
          <w:p w:rsidR="00A30D50" w:rsidRPr="00D97E7D" w:rsidRDefault="00A30D50" w:rsidP="00A30D50">
            <w:pPr>
              <w:spacing w:line="280" w:lineRule="exact"/>
              <w:jc w:val="right"/>
              <w:rPr>
                <w:rFonts w:ascii="Arial" w:hAnsi="Arial" w:cs="Arial"/>
                <w:sz w:val="16"/>
                <w:szCs w:val="16"/>
                <w:lang w:val="en-US"/>
              </w:rPr>
            </w:pPr>
            <w:r w:rsidRPr="00D97E7D">
              <w:rPr>
                <w:rFonts w:ascii="Arial" w:hAnsi="Arial" w:cs="Arial"/>
                <w:sz w:val="16"/>
                <w:szCs w:val="16"/>
              </w:rPr>
              <w:t xml:space="preserve">48.548.591.000,00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41.591.875.000,00</w:t>
            </w:r>
          </w:p>
        </w:tc>
      </w:tr>
      <w:tr w:rsidR="00A30D50" w:rsidRPr="00D97E7D" w:rsidTr="00E85787">
        <w:trPr>
          <w:trHeight w:val="270"/>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Dana Bagi Hasil Pajak dari Provinsi</w:t>
            </w:r>
          </w:p>
        </w:tc>
        <w:tc>
          <w:tcPr>
            <w:tcW w:w="1843" w:type="dxa"/>
            <w:vAlign w:val="center"/>
          </w:tcPr>
          <w:p w:rsidR="00A30D50" w:rsidRPr="00D97E7D" w:rsidRDefault="00A30D50" w:rsidP="00A30D50">
            <w:pPr>
              <w:spacing w:line="280" w:lineRule="exact"/>
              <w:jc w:val="right"/>
              <w:rPr>
                <w:rFonts w:ascii="Arial" w:hAnsi="Arial" w:cs="Arial"/>
                <w:sz w:val="16"/>
                <w:szCs w:val="16"/>
                <w:lang w:val="en-US"/>
              </w:rPr>
            </w:pPr>
            <w:r w:rsidRPr="00D97E7D">
              <w:rPr>
                <w:rFonts w:ascii="Arial" w:hAnsi="Arial" w:cs="Arial"/>
                <w:sz w:val="16"/>
                <w:szCs w:val="16"/>
              </w:rPr>
              <w:t xml:space="preserve">62.789.397.217,68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122.374.609.670,12</w:t>
            </w:r>
          </w:p>
        </w:tc>
      </w:tr>
      <w:tr w:rsidR="00A30D50" w:rsidRPr="00D97E7D" w:rsidTr="00E85787">
        <w:trPr>
          <w:trHeight w:val="269"/>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Bantuan Keuangan dari Provinsi</w:t>
            </w:r>
          </w:p>
        </w:tc>
        <w:tc>
          <w:tcPr>
            <w:tcW w:w="1843" w:type="dxa"/>
            <w:vAlign w:val="center"/>
          </w:tcPr>
          <w:p w:rsidR="00A30D50" w:rsidRPr="00D97E7D" w:rsidRDefault="00A30D50" w:rsidP="00A30D50">
            <w:pPr>
              <w:spacing w:line="280" w:lineRule="exact"/>
              <w:jc w:val="right"/>
              <w:rPr>
                <w:rFonts w:ascii="Arial" w:hAnsi="Arial" w:cs="Arial"/>
                <w:sz w:val="16"/>
                <w:szCs w:val="16"/>
                <w:lang w:val="en-US"/>
              </w:rPr>
            </w:pPr>
            <w:r w:rsidRPr="00D97E7D">
              <w:rPr>
                <w:rFonts w:ascii="Arial" w:hAnsi="Arial" w:cs="Arial"/>
                <w:sz w:val="16"/>
                <w:szCs w:val="16"/>
              </w:rPr>
              <w:t xml:space="preserve">33.062.569.852,00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66.842.275.500,00</w:t>
            </w:r>
          </w:p>
        </w:tc>
      </w:tr>
      <w:tr w:rsidR="00A30D50" w:rsidRPr="00D97E7D" w:rsidTr="00E85787">
        <w:trPr>
          <w:trHeight w:val="270"/>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Pendapatan Hibah</w:t>
            </w:r>
          </w:p>
        </w:tc>
        <w:tc>
          <w:tcPr>
            <w:tcW w:w="1843" w:type="dxa"/>
            <w:vAlign w:val="center"/>
          </w:tcPr>
          <w:p w:rsidR="00A30D50" w:rsidRPr="008843D0" w:rsidRDefault="00A30D50" w:rsidP="008843D0">
            <w:pPr>
              <w:spacing w:line="280" w:lineRule="exact"/>
              <w:jc w:val="right"/>
              <w:rPr>
                <w:rFonts w:ascii="Arial" w:hAnsi="Arial" w:cs="Arial"/>
                <w:color w:val="0070C0"/>
                <w:sz w:val="16"/>
                <w:szCs w:val="16"/>
                <w:lang w:val="en-US"/>
              </w:rPr>
            </w:pPr>
            <w:r w:rsidRPr="008843D0">
              <w:rPr>
                <w:rFonts w:ascii="Arial" w:hAnsi="Arial" w:cs="Arial"/>
                <w:color w:val="0070C0"/>
                <w:sz w:val="16"/>
                <w:szCs w:val="16"/>
              </w:rPr>
              <w:t>2</w:t>
            </w:r>
            <w:r w:rsidR="008843D0" w:rsidRPr="008843D0">
              <w:rPr>
                <w:rFonts w:ascii="Arial" w:hAnsi="Arial" w:cs="Arial"/>
                <w:color w:val="0070C0"/>
                <w:sz w:val="16"/>
                <w:szCs w:val="16"/>
                <w:lang w:val="en-US"/>
              </w:rPr>
              <w:t>7</w:t>
            </w:r>
            <w:r w:rsidRPr="008843D0">
              <w:rPr>
                <w:rFonts w:ascii="Arial" w:hAnsi="Arial" w:cs="Arial"/>
                <w:color w:val="0070C0"/>
                <w:sz w:val="16"/>
                <w:szCs w:val="16"/>
              </w:rPr>
              <w:t>.</w:t>
            </w:r>
            <w:r w:rsidR="008843D0">
              <w:rPr>
                <w:rFonts w:ascii="Arial" w:hAnsi="Arial" w:cs="Arial"/>
                <w:color w:val="0070C0"/>
                <w:sz w:val="16"/>
                <w:szCs w:val="16"/>
                <w:lang w:val="en-US"/>
              </w:rPr>
              <w:t>322</w:t>
            </w:r>
            <w:r w:rsidRPr="008843D0">
              <w:rPr>
                <w:rFonts w:ascii="Arial" w:hAnsi="Arial" w:cs="Arial"/>
                <w:color w:val="0070C0"/>
                <w:sz w:val="16"/>
                <w:szCs w:val="16"/>
              </w:rPr>
              <w:t xml:space="preserve">.490.000,00 </w:t>
            </w:r>
          </w:p>
        </w:tc>
        <w:tc>
          <w:tcPr>
            <w:tcW w:w="1834" w:type="dxa"/>
            <w:shd w:val="clear" w:color="auto" w:fill="auto"/>
            <w:vAlign w:val="center"/>
          </w:tcPr>
          <w:p w:rsidR="00A30D50" w:rsidRPr="00D97E7D" w:rsidRDefault="00A30D50" w:rsidP="00A30D50">
            <w:pPr>
              <w:spacing w:line="280" w:lineRule="exact"/>
              <w:jc w:val="right"/>
              <w:rPr>
                <w:rFonts w:ascii="Arial" w:hAnsi="Arial" w:cs="Arial"/>
                <w:sz w:val="16"/>
                <w:szCs w:val="16"/>
              </w:rPr>
            </w:pPr>
            <w:r w:rsidRPr="00D97E7D">
              <w:rPr>
                <w:rFonts w:ascii="Arial" w:hAnsi="Arial" w:cs="Arial"/>
                <w:sz w:val="16"/>
                <w:szCs w:val="16"/>
              </w:rPr>
              <w:t>26.844.297.739,00</w:t>
            </w:r>
          </w:p>
        </w:tc>
      </w:tr>
      <w:tr w:rsidR="00A30D50" w:rsidRPr="00D97E7D" w:rsidTr="00E85787">
        <w:trPr>
          <w:trHeight w:val="297"/>
        </w:trPr>
        <w:tc>
          <w:tcPr>
            <w:tcW w:w="255" w:type="dxa"/>
            <w:tcBorders>
              <w:right w:val="nil"/>
            </w:tcBorders>
            <w:shd w:val="clear" w:color="auto" w:fill="auto"/>
            <w:vAlign w:val="center"/>
          </w:tcPr>
          <w:p w:rsidR="00A30D50" w:rsidRPr="00D97E7D" w:rsidRDefault="00A30D50" w:rsidP="00A30D5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A30D50" w:rsidRPr="00D97E7D" w:rsidRDefault="00A30D50" w:rsidP="00A30D50">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Masuk</w:t>
            </w:r>
          </w:p>
        </w:tc>
        <w:tc>
          <w:tcPr>
            <w:tcW w:w="1843" w:type="dxa"/>
            <w:vAlign w:val="center"/>
          </w:tcPr>
          <w:p w:rsidR="00A30D50" w:rsidRPr="008843D0" w:rsidRDefault="008843D0" w:rsidP="00A30D50">
            <w:pPr>
              <w:spacing w:line="280" w:lineRule="exact"/>
              <w:jc w:val="right"/>
              <w:rPr>
                <w:rFonts w:ascii="Arial" w:hAnsi="Arial" w:cs="Arial"/>
                <w:b/>
                <w:bCs/>
                <w:color w:val="0070C0"/>
                <w:sz w:val="16"/>
                <w:szCs w:val="16"/>
                <w:lang w:val="en-US"/>
              </w:rPr>
            </w:pPr>
            <w:r w:rsidRPr="008843D0">
              <w:rPr>
                <w:rFonts w:ascii="Arial" w:hAnsi="Arial" w:cs="Arial"/>
                <w:b/>
                <w:bCs/>
                <w:color w:val="0070C0"/>
                <w:sz w:val="16"/>
                <w:szCs w:val="16"/>
                <w:lang w:val="en-US"/>
              </w:rPr>
              <w:t>972.242.373.625</w:t>
            </w:r>
            <w:r w:rsidR="00A30D50" w:rsidRPr="008843D0">
              <w:rPr>
                <w:rFonts w:ascii="Arial" w:hAnsi="Arial" w:cs="Arial"/>
                <w:b/>
                <w:bCs/>
                <w:color w:val="0070C0"/>
                <w:sz w:val="16"/>
                <w:szCs w:val="16"/>
              </w:rPr>
              <w:t xml:space="preserve">,39 </w:t>
            </w:r>
          </w:p>
        </w:tc>
        <w:tc>
          <w:tcPr>
            <w:tcW w:w="1834" w:type="dxa"/>
            <w:shd w:val="clear" w:color="auto" w:fill="auto"/>
            <w:vAlign w:val="center"/>
          </w:tcPr>
          <w:p w:rsidR="00A30D50" w:rsidRPr="00D97E7D" w:rsidRDefault="00A30D50" w:rsidP="00A30D50">
            <w:pPr>
              <w:spacing w:line="280" w:lineRule="exact"/>
              <w:jc w:val="right"/>
              <w:rPr>
                <w:rFonts w:ascii="Arial" w:hAnsi="Arial" w:cs="Arial"/>
                <w:b/>
                <w:sz w:val="16"/>
                <w:szCs w:val="16"/>
              </w:rPr>
            </w:pPr>
            <w:r w:rsidRPr="00D97E7D">
              <w:rPr>
                <w:rFonts w:ascii="Arial" w:hAnsi="Arial" w:cs="Arial"/>
                <w:b/>
                <w:sz w:val="16"/>
                <w:szCs w:val="16"/>
              </w:rPr>
              <w:t>1.220.476.081.088,69</w:t>
            </w:r>
          </w:p>
        </w:tc>
      </w:tr>
      <w:tr w:rsidR="000F7ADF" w:rsidRPr="00D97E7D" w:rsidTr="00E85787">
        <w:trPr>
          <w:trHeight w:val="284"/>
        </w:trPr>
        <w:tc>
          <w:tcPr>
            <w:tcW w:w="3840" w:type="dxa"/>
            <w:gridSpan w:val="2"/>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Keluar</w:t>
            </w:r>
          </w:p>
        </w:tc>
        <w:tc>
          <w:tcPr>
            <w:tcW w:w="1843" w:type="dxa"/>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c>
          <w:tcPr>
            <w:tcW w:w="1834" w:type="dxa"/>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r>
      <w:tr w:rsidR="00B84FA0" w:rsidRPr="00D97E7D" w:rsidTr="00E85787">
        <w:trPr>
          <w:trHeight w:val="255"/>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Pegawai</w:t>
            </w:r>
          </w:p>
        </w:tc>
        <w:tc>
          <w:tcPr>
            <w:tcW w:w="1843" w:type="dxa"/>
            <w:vAlign w:val="center"/>
          </w:tcPr>
          <w:p w:rsidR="00B84FA0" w:rsidRPr="008843D0" w:rsidRDefault="008843D0" w:rsidP="00B84FA0">
            <w:pPr>
              <w:spacing w:line="280" w:lineRule="exact"/>
              <w:jc w:val="right"/>
              <w:rPr>
                <w:rFonts w:ascii="Arial" w:hAnsi="Arial" w:cs="Arial"/>
                <w:color w:val="0070C0"/>
                <w:sz w:val="16"/>
                <w:szCs w:val="16"/>
                <w:lang w:val="en-US"/>
              </w:rPr>
            </w:pPr>
            <w:r w:rsidRPr="008843D0">
              <w:rPr>
                <w:rFonts w:ascii="Arial" w:hAnsi="Arial" w:cs="Arial"/>
                <w:color w:val="0070C0"/>
                <w:sz w:val="16"/>
                <w:szCs w:val="16"/>
                <w:lang w:val="en-US"/>
              </w:rPr>
              <w:t>386.056.021.569</w:t>
            </w:r>
            <w:r w:rsidR="00B84FA0" w:rsidRPr="008843D0">
              <w:rPr>
                <w:rFonts w:ascii="Arial" w:hAnsi="Arial" w:cs="Arial"/>
                <w:color w:val="0070C0"/>
                <w:sz w:val="16"/>
                <w:szCs w:val="16"/>
              </w:rPr>
              <w:t xml:space="preserve">,00 </w:t>
            </w:r>
          </w:p>
        </w:tc>
        <w:tc>
          <w:tcPr>
            <w:tcW w:w="1834"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391.334.909.403,00</w:t>
            </w:r>
          </w:p>
        </w:tc>
      </w:tr>
      <w:tr w:rsidR="00B84FA0" w:rsidRPr="00D97E7D" w:rsidTr="00E85787">
        <w:trPr>
          <w:trHeight w:val="284"/>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Barang dan Jasa</w:t>
            </w:r>
          </w:p>
        </w:tc>
        <w:tc>
          <w:tcPr>
            <w:tcW w:w="1843" w:type="dxa"/>
            <w:vAlign w:val="center"/>
          </w:tcPr>
          <w:p w:rsidR="00B84FA0" w:rsidRPr="008843D0" w:rsidRDefault="00425583" w:rsidP="00425583">
            <w:pPr>
              <w:spacing w:line="280" w:lineRule="exact"/>
              <w:jc w:val="right"/>
              <w:rPr>
                <w:rFonts w:ascii="Arial" w:hAnsi="Arial" w:cs="Arial"/>
                <w:color w:val="0070C0"/>
                <w:sz w:val="16"/>
                <w:szCs w:val="16"/>
                <w:lang w:val="en-US"/>
              </w:rPr>
            </w:pPr>
            <w:r>
              <w:rPr>
                <w:rFonts w:ascii="Arial" w:hAnsi="Arial" w:cs="Arial"/>
                <w:color w:val="0070C0"/>
                <w:sz w:val="16"/>
                <w:szCs w:val="16"/>
              </w:rPr>
              <w:t>341.04</w:t>
            </w:r>
            <w:r>
              <w:rPr>
                <w:rFonts w:ascii="Arial" w:hAnsi="Arial" w:cs="Arial"/>
                <w:color w:val="0070C0"/>
                <w:sz w:val="16"/>
                <w:szCs w:val="16"/>
                <w:lang w:val="en-US"/>
              </w:rPr>
              <w:t>2</w:t>
            </w:r>
            <w:r w:rsidR="003B41A7" w:rsidRPr="00CE0181">
              <w:rPr>
                <w:rFonts w:ascii="Arial" w:hAnsi="Arial" w:cs="Arial"/>
                <w:color w:val="0070C0"/>
                <w:sz w:val="16"/>
                <w:szCs w:val="16"/>
              </w:rPr>
              <w:t>.</w:t>
            </w:r>
            <w:r>
              <w:rPr>
                <w:rFonts w:ascii="Arial" w:hAnsi="Arial" w:cs="Arial"/>
                <w:color w:val="0070C0"/>
                <w:sz w:val="16"/>
                <w:szCs w:val="16"/>
                <w:lang w:val="en-US"/>
              </w:rPr>
              <w:t>004</w:t>
            </w:r>
            <w:r w:rsidR="003B41A7" w:rsidRPr="00CE0181">
              <w:rPr>
                <w:rFonts w:ascii="Arial" w:hAnsi="Arial" w:cs="Arial"/>
                <w:color w:val="0070C0"/>
                <w:sz w:val="16"/>
                <w:szCs w:val="16"/>
              </w:rPr>
              <w:t>.087,00</w:t>
            </w:r>
          </w:p>
        </w:tc>
        <w:tc>
          <w:tcPr>
            <w:tcW w:w="1834"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395.461.753.356,44</w:t>
            </w:r>
          </w:p>
        </w:tc>
      </w:tr>
      <w:tr w:rsidR="00B84FA0" w:rsidRPr="00D97E7D" w:rsidTr="00E85787">
        <w:trPr>
          <w:trHeight w:val="283"/>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Hibah</w:t>
            </w:r>
          </w:p>
        </w:tc>
        <w:tc>
          <w:tcPr>
            <w:tcW w:w="1843" w:type="dxa"/>
            <w:vAlign w:val="center"/>
          </w:tcPr>
          <w:p w:rsidR="00B84FA0" w:rsidRPr="00D97E7D" w:rsidRDefault="00B84FA0" w:rsidP="00B84FA0">
            <w:pPr>
              <w:spacing w:line="280" w:lineRule="exact"/>
              <w:jc w:val="right"/>
              <w:rPr>
                <w:rFonts w:ascii="Arial" w:hAnsi="Arial" w:cs="Arial"/>
                <w:sz w:val="16"/>
                <w:szCs w:val="16"/>
                <w:lang w:val="en-US"/>
              </w:rPr>
            </w:pPr>
            <w:r w:rsidRPr="00D97E7D">
              <w:rPr>
                <w:rFonts w:ascii="Arial" w:hAnsi="Arial" w:cs="Arial"/>
                <w:sz w:val="16"/>
                <w:szCs w:val="16"/>
              </w:rPr>
              <w:t xml:space="preserve">29.298.275.591,00 </w:t>
            </w:r>
          </w:p>
        </w:tc>
        <w:tc>
          <w:tcPr>
            <w:tcW w:w="1834"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46.692.331.425,00</w:t>
            </w:r>
          </w:p>
        </w:tc>
      </w:tr>
      <w:tr w:rsidR="00B84FA0" w:rsidRPr="00D97E7D" w:rsidTr="00E85787">
        <w:trPr>
          <w:trHeight w:val="283"/>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Bantuan Sosial</w:t>
            </w:r>
          </w:p>
        </w:tc>
        <w:tc>
          <w:tcPr>
            <w:tcW w:w="1843" w:type="dxa"/>
            <w:vAlign w:val="center"/>
          </w:tcPr>
          <w:p w:rsidR="00B84FA0" w:rsidRPr="00D97E7D" w:rsidRDefault="00B84FA0" w:rsidP="00B84FA0">
            <w:pPr>
              <w:spacing w:line="280" w:lineRule="exact"/>
              <w:jc w:val="right"/>
              <w:rPr>
                <w:rFonts w:ascii="Arial" w:hAnsi="Arial" w:cs="Arial"/>
                <w:sz w:val="16"/>
                <w:szCs w:val="16"/>
                <w:lang w:val="en-US"/>
              </w:rPr>
            </w:pPr>
            <w:r w:rsidRPr="00D97E7D">
              <w:rPr>
                <w:rFonts w:ascii="Arial" w:hAnsi="Arial" w:cs="Arial"/>
                <w:sz w:val="16"/>
                <w:szCs w:val="16"/>
              </w:rPr>
              <w:t xml:space="preserve">165.000.000,00 </w:t>
            </w:r>
          </w:p>
        </w:tc>
        <w:tc>
          <w:tcPr>
            <w:tcW w:w="1834"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1.139.000.000,00</w:t>
            </w:r>
          </w:p>
        </w:tc>
      </w:tr>
      <w:tr w:rsidR="00B84FA0" w:rsidRPr="00D97E7D" w:rsidTr="00E85787">
        <w:trPr>
          <w:trHeight w:val="246"/>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Tidak Terduga</w:t>
            </w:r>
          </w:p>
        </w:tc>
        <w:tc>
          <w:tcPr>
            <w:tcW w:w="1843" w:type="dxa"/>
            <w:vAlign w:val="center"/>
          </w:tcPr>
          <w:p w:rsidR="00B84FA0" w:rsidRPr="00D97E7D" w:rsidRDefault="00B84FA0" w:rsidP="00B84FA0">
            <w:pPr>
              <w:spacing w:line="280" w:lineRule="exact"/>
              <w:jc w:val="right"/>
              <w:rPr>
                <w:rFonts w:ascii="Arial" w:hAnsi="Arial" w:cs="Arial"/>
                <w:sz w:val="16"/>
                <w:szCs w:val="16"/>
                <w:lang w:val="en-US"/>
              </w:rPr>
            </w:pPr>
            <w:r w:rsidRPr="00D97E7D">
              <w:rPr>
                <w:rFonts w:ascii="Arial" w:hAnsi="Arial" w:cs="Arial"/>
                <w:sz w:val="16"/>
                <w:szCs w:val="16"/>
              </w:rPr>
              <w:t xml:space="preserve">46.713.255.000,00 </w:t>
            </w:r>
          </w:p>
        </w:tc>
        <w:tc>
          <w:tcPr>
            <w:tcW w:w="1834"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212.037.000,00</w:t>
            </w:r>
          </w:p>
        </w:tc>
      </w:tr>
      <w:tr w:rsidR="00B84FA0" w:rsidRPr="00D97E7D" w:rsidTr="00E85787">
        <w:trPr>
          <w:trHeight w:val="438"/>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before="60" w:after="60"/>
              <w:rPr>
                <w:rFonts w:ascii="Arial" w:hAnsi="Arial" w:cs="Arial"/>
                <w:sz w:val="16"/>
                <w:szCs w:val="16"/>
              </w:rPr>
            </w:pPr>
            <w:r w:rsidRPr="00D97E7D">
              <w:rPr>
                <w:rFonts w:ascii="Arial" w:hAnsi="Arial" w:cs="Arial"/>
                <w:sz w:val="16"/>
                <w:szCs w:val="16"/>
              </w:rPr>
              <w:t>Belanja Bantuan Keuangan Kepada Pemerintahan Desa dan Parpol</w:t>
            </w:r>
          </w:p>
        </w:tc>
        <w:tc>
          <w:tcPr>
            <w:tcW w:w="1843" w:type="dxa"/>
            <w:vAlign w:val="center"/>
          </w:tcPr>
          <w:p w:rsidR="00B84FA0" w:rsidRPr="00D97E7D" w:rsidRDefault="00B84FA0" w:rsidP="00B84FA0">
            <w:pPr>
              <w:spacing w:line="280" w:lineRule="exact"/>
              <w:jc w:val="right"/>
              <w:rPr>
                <w:rFonts w:ascii="Arial" w:hAnsi="Arial" w:cs="Arial"/>
                <w:sz w:val="16"/>
                <w:szCs w:val="16"/>
                <w:lang w:val="en-US"/>
              </w:rPr>
            </w:pPr>
            <w:r w:rsidRPr="00D97E7D">
              <w:rPr>
                <w:rFonts w:ascii="Arial" w:hAnsi="Arial" w:cs="Arial"/>
                <w:sz w:val="16"/>
                <w:szCs w:val="16"/>
              </w:rPr>
              <w:t xml:space="preserve">30.320.916.918,00 </w:t>
            </w:r>
          </w:p>
        </w:tc>
        <w:tc>
          <w:tcPr>
            <w:tcW w:w="1834"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29.586.701.909,00</w:t>
            </w:r>
          </w:p>
        </w:tc>
      </w:tr>
      <w:tr w:rsidR="00B84FA0" w:rsidRPr="00D97E7D" w:rsidTr="00E85787">
        <w:trPr>
          <w:trHeight w:val="312"/>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Keluar</w:t>
            </w:r>
          </w:p>
        </w:tc>
        <w:tc>
          <w:tcPr>
            <w:tcW w:w="1843" w:type="dxa"/>
            <w:vAlign w:val="center"/>
          </w:tcPr>
          <w:p w:rsidR="00B84FA0" w:rsidRPr="008843D0" w:rsidRDefault="00B84FA0" w:rsidP="00425583">
            <w:pPr>
              <w:spacing w:line="280" w:lineRule="exact"/>
              <w:jc w:val="right"/>
              <w:rPr>
                <w:rFonts w:ascii="Arial" w:hAnsi="Arial" w:cs="Arial"/>
                <w:b/>
                <w:bCs/>
                <w:color w:val="0070C0"/>
                <w:sz w:val="16"/>
                <w:szCs w:val="16"/>
                <w:lang w:val="en-US"/>
              </w:rPr>
            </w:pPr>
            <w:r w:rsidRPr="008843D0">
              <w:rPr>
                <w:rFonts w:ascii="Arial" w:hAnsi="Arial" w:cs="Arial"/>
                <w:b/>
                <w:bCs/>
                <w:color w:val="0070C0"/>
                <w:sz w:val="16"/>
                <w:szCs w:val="16"/>
              </w:rPr>
              <w:t>833.</w:t>
            </w:r>
            <w:r w:rsidR="00425583">
              <w:rPr>
                <w:rFonts w:ascii="Arial" w:hAnsi="Arial" w:cs="Arial"/>
                <w:b/>
                <w:bCs/>
                <w:color w:val="0070C0"/>
                <w:sz w:val="16"/>
                <w:szCs w:val="16"/>
                <w:lang w:val="en-US"/>
              </w:rPr>
              <w:t>595</w:t>
            </w:r>
            <w:r w:rsidR="008843D0" w:rsidRPr="008843D0">
              <w:rPr>
                <w:rFonts w:ascii="Arial" w:hAnsi="Arial" w:cs="Arial"/>
                <w:b/>
                <w:bCs/>
                <w:color w:val="0070C0"/>
                <w:sz w:val="16"/>
                <w:szCs w:val="16"/>
                <w:lang w:val="en-US"/>
              </w:rPr>
              <w:t>.</w:t>
            </w:r>
            <w:r w:rsidR="00425583">
              <w:rPr>
                <w:rFonts w:ascii="Arial" w:hAnsi="Arial" w:cs="Arial"/>
                <w:b/>
                <w:bCs/>
                <w:color w:val="0070C0"/>
                <w:sz w:val="16"/>
                <w:szCs w:val="16"/>
                <w:lang w:val="en-US"/>
              </w:rPr>
              <w:t>473</w:t>
            </w:r>
            <w:r w:rsidR="008843D0" w:rsidRPr="008843D0">
              <w:rPr>
                <w:rFonts w:ascii="Arial" w:hAnsi="Arial" w:cs="Arial"/>
                <w:b/>
                <w:bCs/>
                <w:color w:val="0070C0"/>
                <w:sz w:val="16"/>
                <w:szCs w:val="16"/>
                <w:lang w:val="en-US"/>
              </w:rPr>
              <w:t>.</w:t>
            </w:r>
            <w:r w:rsidR="00425583">
              <w:rPr>
                <w:rFonts w:ascii="Arial" w:hAnsi="Arial" w:cs="Arial"/>
                <w:b/>
                <w:bCs/>
                <w:color w:val="0070C0"/>
                <w:sz w:val="16"/>
                <w:szCs w:val="16"/>
                <w:lang w:val="en-US"/>
              </w:rPr>
              <w:t>165</w:t>
            </w:r>
            <w:r w:rsidRPr="008843D0">
              <w:rPr>
                <w:rFonts w:ascii="Arial" w:hAnsi="Arial" w:cs="Arial"/>
                <w:b/>
                <w:bCs/>
                <w:color w:val="0070C0"/>
                <w:sz w:val="16"/>
                <w:szCs w:val="16"/>
              </w:rPr>
              <w:t xml:space="preserve">,00 </w:t>
            </w:r>
          </w:p>
        </w:tc>
        <w:tc>
          <w:tcPr>
            <w:tcW w:w="1834" w:type="dxa"/>
            <w:shd w:val="clear" w:color="auto" w:fill="auto"/>
            <w:vAlign w:val="center"/>
          </w:tcPr>
          <w:p w:rsidR="00B84FA0" w:rsidRPr="00D97E7D" w:rsidRDefault="00B84FA0" w:rsidP="00B84FA0">
            <w:pPr>
              <w:spacing w:line="280" w:lineRule="exact"/>
              <w:jc w:val="right"/>
              <w:rPr>
                <w:rFonts w:ascii="Arial" w:hAnsi="Arial" w:cs="Arial"/>
                <w:b/>
                <w:sz w:val="16"/>
                <w:szCs w:val="16"/>
              </w:rPr>
            </w:pPr>
            <w:r w:rsidRPr="00D97E7D">
              <w:rPr>
                <w:rFonts w:ascii="Arial" w:hAnsi="Arial" w:cs="Arial"/>
                <w:b/>
                <w:sz w:val="16"/>
                <w:szCs w:val="16"/>
              </w:rPr>
              <w:t>864.426.733.093,44</w:t>
            </w:r>
          </w:p>
        </w:tc>
      </w:tr>
      <w:tr w:rsidR="00B84FA0" w:rsidRPr="00D97E7D" w:rsidTr="00E85787">
        <w:trPr>
          <w:trHeight w:val="325"/>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before="60" w:after="60"/>
              <w:rPr>
                <w:rFonts w:ascii="Arial" w:hAnsi="Arial" w:cs="Arial"/>
                <w:b/>
                <w:sz w:val="16"/>
                <w:szCs w:val="16"/>
              </w:rPr>
            </w:pPr>
            <w:r w:rsidRPr="00D97E7D">
              <w:rPr>
                <w:rFonts w:ascii="Arial" w:hAnsi="Arial" w:cs="Arial"/>
                <w:b/>
                <w:sz w:val="16"/>
                <w:szCs w:val="16"/>
              </w:rPr>
              <w:t xml:space="preserve">Arus Kas Bersih dari </w:t>
            </w:r>
          </w:p>
          <w:p w:rsidR="00B84FA0" w:rsidRPr="00D97E7D" w:rsidRDefault="00B84FA0" w:rsidP="00B84FA0">
            <w:pPr>
              <w:autoSpaceDE w:val="0"/>
              <w:autoSpaceDN w:val="0"/>
              <w:adjustRightInd w:val="0"/>
              <w:spacing w:before="60" w:after="60"/>
              <w:rPr>
                <w:rFonts w:ascii="Arial" w:hAnsi="Arial" w:cs="Arial"/>
                <w:b/>
                <w:sz w:val="16"/>
                <w:szCs w:val="16"/>
              </w:rPr>
            </w:pPr>
            <w:r w:rsidRPr="00D97E7D">
              <w:rPr>
                <w:rFonts w:ascii="Arial" w:hAnsi="Arial" w:cs="Arial"/>
                <w:b/>
                <w:sz w:val="16"/>
                <w:szCs w:val="16"/>
              </w:rPr>
              <w:t>Aktivitas Operasi</w:t>
            </w:r>
          </w:p>
        </w:tc>
        <w:tc>
          <w:tcPr>
            <w:tcW w:w="1843" w:type="dxa"/>
            <w:vAlign w:val="center"/>
          </w:tcPr>
          <w:p w:rsidR="00B84FA0" w:rsidRPr="008843D0" w:rsidRDefault="00B84FA0" w:rsidP="00425583">
            <w:pPr>
              <w:spacing w:line="280" w:lineRule="exact"/>
              <w:jc w:val="right"/>
              <w:rPr>
                <w:rFonts w:ascii="Arial" w:hAnsi="Arial" w:cs="Arial"/>
                <w:b/>
                <w:bCs/>
                <w:color w:val="0070C0"/>
                <w:sz w:val="16"/>
                <w:szCs w:val="16"/>
                <w:lang w:val="en-US"/>
              </w:rPr>
            </w:pPr>
            <w:r w:rsidRPr="008843D0">
              <w:rPr>
                <w:rFonts w:ascii="Arial" w:hAnsi="Arial" w:cs="Arial"/>
                <w:b/>
                <w:bCs/>
                <w:color w:val="0070C0"/>
                <w:sz w:val="16"/>
                <w:szCs w:val="16"/>
              </w:rPr>
              <w:t>13</w:t>
            </w:r>
            <w:r w:rsidR="008843D0" w:rsidRPr="008843D0">
              <w:rPr>
                <w:rFonts w:ascii="Arial" w:hAnsi="Arial" w:cs="Arial"/>
                <w:b/>
                <w:bCs/>
                <w:color w:val="0070C0"/>
                <w:sz w:val="16"/>
                <w:szCs w:val="16"/>
                <w:lang w:val="en-US"/>
              </w:rPr>
              <w:t>8</w:t>
            </w:r>
            <w:r w:rsidRPr="008843D0">
              <w:rPr>
                <w:rFonts w:ascii="Arial" w:hAnsi="Arial" w:cs="Arial"/>
                <w:b/>
                <w:bCs/>
                <w:color w:val="0070C0"/>
                <w:sz w:val="16"/>
                <w:szCs w:val="16"/>
              </w:rPr>
              <w:t>.</w:t>
            </w:r>
            <w:r w:rsidR="008843D0" w:rsidRPr="008843D0">
              <w:rPr>
                <w:rFonts w:ascii="Arial" w:hAnsi="Arial" w:cs="Arial"/>
                <w:b/>
                <w:bCs/>
                <w:color w:val="0070C0"/>
                <w:sz w:val="16"/>
                <w:szCs w:val="16"/>
                <w:lang w:val="en-US"/>
              </w:rPr>
              <w:t>6</w:t>
            </w:r>
            <w:r w:rsidR="00425583">
              <w:rPr>
                <w:rFonts w:ascii="Arial" w:hAnsi="Arial" w:cs="Arial"/>
                <w:b/>
                <w:bCs/>
                <w:color w:val="0070C0"/>
                <w:sz w:val="16"/>
                <w:szCs w:val="16"/>
                <w:lang w:val="en-US"/>
              </w:rPr>
              <w:t>46</w:t>
            </w:r>
            <w:r w:rsidRPr="008843D0">
              <w:rPr>
                <w:rFonts w:ascii="Arial" w:hAnsi="Arial" w:cs="Arial"/>
                <w:b/>
                <w:bCs/>
                <w:color w:val="0070C0"/>
                <w:sz w:val="16"/>
                <w:szCs w:val="16"/>
              </w:rPr>
              <w:t>.</w:t>
            </w:r>
            <w:r w:rsidR="00425583">
              <w:rPr>
                <w:rFonts w:ascii="Arial" w:hAnsi="Arial" w:cs="Arial"/>
                <w:b/>
                <w:bCs/>
                <w:color w:val="0070C0"/>
                <w:sz w:val="16"/>
                <w:szCs w:val="16"/>
                <w:lang w:val="en-US"/>
              </w:rPr>
              <w:t>900</w:t>
            </w:r>
            <w:r w:rsidRPr="008843D0">
              <w:rPr>
                <w:rFonts w:ascii="Arial" w:hAnsi="Arial" w:cs="Arial"/>
                <w:b/>
                <w:bCs/>
                <w:color w:val="0070C0"/>
                <w:sz w:val="16"/>
                <w:szCs w:val="16"/>
              </w:rPr>
              <w:t>.</w:t>
            </w:r>
            <w:r w:rsidR="00425583">
              <w:rPr>
                <w:rFonts w:ascii="Arial" w:hAnsi="Arial" w:cs="Arial"/>
                <w:b/>
                <w:bCs/>
                <w:color w:val="0070C0"/>
                <w:sz w:val="16"/>
                <w:szCs w:val="16"/>
                <w:lang w:val="en-US"/>
              </w:rPr>
              <w:t>460</w:t>
            </w:r>
            <w:r w:rsidRPr="008843D0">
              <w:rPr>
                <w:rFonts w:ascii="Arial" w:hAnsi="Arial" w:cs="Arial"/>
                <w:b/>
                <w:bCs/>
                <w:color w:val="0070C0"/>
                <w:sz w:val="16"/>
                <w:szCs w:val="16"/>
              </w:rPr>
              <w:t xml:space="preserve">,39 </w:t>
            </w:r>
          </w:p>
        </w:tc>
        <w:tc>
          <w:tcPr>
            <w:tcW w:w="1834" w:type="dxa"/>
            <w:shd w:val="clear" w:color="auto" w:fill="auto"/>
            <w:vAlign w:val="center"/>
          </w:tcPr>
          <w:p w:rsidR="00B84FA0" w:rsidRPr="00D97E7D" w:rsidRDefault="00B84FA0" w:rsidP="00B84FA0">
            <w:pPr>
              <w:spacing w:line="280" w:lineRule="exact"/>
              <w:jc w:val="right"/>
              <w:rPr>
                <w:rFonts w:ascii="Arial" w:hAnsi="Arial" w:cs="Arial"/>
                <w:b/>
                <w:sz w:val="16"/>
                <w:szCs w:val="16"/>
              </w:rPr>
            </w:pPr>
            <w:r w:rsidRPr="00D97E7D">
              <w:rPr>
                <w:rFonts w:ascii="Arial" w:hAnsi="Arial" w:cs="Arial"/>
                <w:b/>
                <w:sz w:val="16"/>
                <w:szCs w:val="16"/>
              </w:rPr>
              <w:t>356.049.347.995,25</w:t>
            </w:r>
          </w:p>
        </w:tc>
      </w:tr>
    </w:tbl>
    <w:p w:rsidR="000F7ADF" w:rsidRPr="00D97E7D" w:rsidRDefault="000F7ADF" w:rsidP="000F7ADF">
      <w:pPr>
        <w:pStyle w:val="ListParagraph"/>
        <w:numPr>
          <w:ilvl w:val="0"/>
          <w:numId w:val="82"/>
        </w:numPr>
        <w:spacing w:before="120" w:line="280" w:lineRule="exact"/>
        <w:ind w:left="993" w:hanging="284"/>
        <w:contextualSpacing w:val="0"/>
        <w:jc w:val="both"/>
        <w:rPr>
          <w:b/>
          <w:sz w:val="22"/>
          <w:szCs w:val="22"/>
        </w:rPr>
      </w:pPr>
      <w:r w:rsidRPr="00D97E7D">
        <w:rPr>
          <w:b/>
          <w:sz w:val="22"/>
          <w:szCs w:val="22"/>
        </w:rPr>
        <w:t xml:space="preserve">Arus Kas dari Aktivitas Investasi </w:t>
      </w:r>
    </w:p>
    <w:p w:rsidR="000F7ADF" w:rsidRPr="009B2F3C" w:rsidRDefault="000F7ADF" w:rsidP="000F7ADF">
      <w:pPr>
        <w:pStyle w:val="ListParagraph"/>
        <w:spacing w:line="280" w:lineRule="exact"/>
        <w:ind w:left="992"/>
        <w:contextualSpacing w:val="0"/>
        <w:jc w:val="both"/>
        <w:rPr>
          <w:sz w:val="22"/>
          <w:szCs w:val="22"/>
        </w:rPr>
      </w:pPr>
      <w:r w:rsidRPr="00D97E7D">
        <w:rPr>
          <w:sz w:val="22"/>
          <w:szCs w:val="22"/>
        </w:rPr>
        <w:t>Arus Kas dari Aktivitas Investasi Tahun 20</w:t>
      </w:r>
      <w:r w:rsidR="00C40914" w:rsidRPr="00D97E7D">
        <w:rPr>
          <w:sz w:val="22"/>
          <w:szCs w:val="22"/>
          <w:lang w:val="en-US"/>
        </w:rPr>
        <w:t>20</w:t>
      </w:r>
      <w:r w:rsidRPr="00D97E7D">
        <w:rPr>
          <w:sz w:val="22"/>
          <w:szCs w:val="22"/>
        </w:rPr>
        <w:t xml:space="preserve"> dan 201</w:t>
      </w:r>
      <w:r w:rsidR="00C40914" w:rsidRPr="00D97E7D">
        <w:rPr>
          <w:sz w:val="22"/>
          <w:szCs w:val="22"/>
          <w:lang w:val="en-US"/>
        </w:rPr>
        <w:t>9</w:t>
      </w:r>
      <w:r w:rsidRPr="00D97E7D">
        <w:rPr>
          <w:sz w:val="22"/>
          <w:szCs w:val="22"/>
        </w:rPr>
        <w:t xml:space="preserve"> masing-masing defisit </w:t>
      </w:r>
      <w:r w:rsidRPr="009B2F3C">
        <w:rPr>
          <w:sz w:val="22"/>
          <w:szCs w:val="22"/>
        </w:rPr>
        <w:t xml:space="preserve">sebesar </w:t>
      </w:r>
      <w:r w:rsidR="00B84FA0" w:rsidRPr="009B2F3C">
        <w:rPr>
          <w:sz w:val="22"/>
          <w:szCs w:val="22"/>
        </w:rPr>
        <w:t>Rp</w:t>
      </w:r>
      <w:r w:rsidR="009B2F3C" w:rsidRPr="009B2F3C">
        <w:rPr>
          <w:bCs/>
          <w:color w:val="0070C0"/>
          <w:sz w:val="22"/>
          <w:szCs w:val="22"/>
          <w:lang w:val="en-US"/>
        </w:rPr>
        <w:t>220.756.462.110</w:t>
      </w:r>
      <w:r w:rsidR="009B2F3C" w:rsidRPr="009B2F3C">
        <w:rPr>
          <w:bCs/>
          <w:color w:val="0070C0"/>
          <w:sz w:val="22"/>
          <w:szCs w:val="22"/>
        </w:rPr>
        <w:t xml:space="preserve">,66 </w:t>
      </w:r>
      <w:r w:rsidR="00C40914" w:rsidRPr="009B2F3C">
        <w:rPr>
          <w:sz w:val="22"/>
          <w:szCs w:val="22"/>
          <w:lang w:val="en-US"/>
        </w:rPr>
        <w:t xml:space="preserve">dan </w:t>
      </w:r>
      <w:r w:rsidRPr="009B2F3C">
        <w:rPr>
          <w:sz w:val="22"/>
          <w:szCs w:val="22"/>
        </w:rPr>
        <w:t>Rp316.422.302.708,00 merupakan jumlah kas bersih dari arus kas masuk investasi dikurangi dengan arus kas keluar investasi.</w:t>
      </w:r>
    </w:p>
    <w:p w:rsidR="000F7ADF" w:rsidRPr="009B2F3C" w:rsidRDefault="000F7ADF" w:rsidP="000F7ADF">
      <w:pPr>
        <w:pStyle w:val="ListParagraph"/>
        <w:spacing w:after="60" w:line="280" w:lineRule="exact"/>
        <w:ind w:left="992"/>
        <w:contextualSpacing w:val="0"/>
        <w:jc w:val="both"/>
        <w:rPr>
          <w:sz w:val="22"/>
          <w:szCs w:val="22"/>
        </w:rPr>
      </w:pPr>
      <w:r w:rsidRPr="009B2F3C">
        <w:rPr>
          <w:sz w:val="22"/>
          <w:szCs w:val="22"/>
        </w:rPr>
        <w:t>Rincian arus Kas dari Aktivitas Investasi Tahun 20</w:t>
      </w:r>
      <w:r w:rsidR="00C40914" w:rsidRPr="009B2F3C">
        <w:rPr>
          <w:sz w:val="22"/>
          <w:szCs w:val="22"/>
          <w:lang w:val="en-US"/>
        </w:rPr>
        <w:t>20</w:t>
      </w:r>
      <w:r w:rsidRPr="009B2F3C">
        <w:rPr>
          <w:sz w:val="22"/>
          <w:szCs w:val="22"/>
        </w:rPr>
        <w:t xml:space="preserve"> dan 201</w:t>
      </w:r>
      <w:r w:rsidR="00C40914" w:rsidRPr="009B2F3C">
        <w:rPr>
          <w:sz w:val="22"/>
          <w:szCs w:val="22"/>
          <w:lang w:val="en-US"/>
        </w:rPr>
        <w:t>9</w:t>
      </w:r>
      <w:r w:rsidRPr="009B2F3C">
        <w:rPr>
          <w:sz w:val="22"/>
          <w:szCs w:val="22"/>
        </w:rPr>
        <w:t xml:space="preserve"> sebagai </w:t>
      </w:r>
      <w:r w:rsidR="00225DEF" w:rsidRPr="009B2F3C">
        <w:rPr>
          <w:sz w:val="22"/>
          <w:szCs w:val="22"/>
        </w:rPr>
        <w:t>berikut.</w:t>
      </w:r>
    </w:p>
    <w:p w:rsidR="000F7ADF" w:rsidRPr="00D97E7D" w:rsidRDefault="00BB162E" w:rsidP="000F7ADF">
      <w:pPr>
        <w:autoSpaceDE w:val="0"/>
        <w:autoSpaceDN w:val="0"/>
        <w:adjustRightInd w:val="0"/>
        <w:spacing w:line="280" w:lineRule="exact"/>
        <w:ind w:left="720"/>
        <w:jc w:val="center"/>
        <w:rPr>
          <w:rFonts w:ascii="Arial" w:hAnsi="Arial" w:cs="Arial"/>
          <w:b/>
          <w:sz w:val="18"/>
          <w:szCs w:val="18"/>
        </w:rPr>
      </w:pPr>
      <w:r w:rsidRPr="00D97E7D">
        <w:rPr>
          <w:rFonts w:ascii="Arial" w:hAnsi="Arial" w:cs="Arial"/>
          <w:b/>
          <w:sz w:val="18"/>
          <w:szCs w:val="18"/>
        </w:rPr>
        <w:t>Tabel 7.13</w:t>
      </w:r>
      <w:r w:rsidR="00490678" w:rsidRPr="00D97E7D">
        <w:rPr>
          <w:rFonts w:ascii="Arial" w:hAnsi="Arial" w:cs="Arial"/>
          <w:b/>
          <w:sz w:val="18"/>
          <w:szCs w:val="18"/>
          <w:lang w:val="en-US"/>
        </w:rPr>
        <w:t>3</w:t>
      </w:r>
      <w:r w:rsidR="000F7ADF" w:rsidRPr="00D97E7D">
        <w:rPr>
          <w:rFonts w:ascii="Arial" w:hAnsi="Arial" w:cs="Arial"/>
          <w:b/>
          <w:sz w:val="18"/>
          <w:szCs w:val="18"/>
        </w:rPr>
        <w:t xml:space="preserve">Arus Kas dari Aktivitas Investasi </w:t>
      </w:r>
    </w:p>
    <w:tbl>
      <w:tblPr>
        <w:tblW w:w="7526"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
        <w:gridCol w:w="3585"/>
        <w:gridCol w:w="1843"/>
        <w:gridCol w:w="1843"/>
      </w:tblGrid>
      <w:tr w:rsidR="00C40914" w:rsidRPr="00D97E7D" w:rsidTr="00E85787">
        <w:trPr>
          <w:tblHeader/>
        </w:trPr>
        <w:tc>
          <w:tcPr>
            <w:tcW w:w="255"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Uraian</w:t>
            </w:r>
          </w:p>
        </w:tc>
        <w:tc>
          <w:tcPr>
            <w:tcW w:w="1843"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2020</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3"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2019</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C40914" w:rsidRPr="00D97E7D" w:rsidTr="00E85787">
        <w:trPr>
          <w:trHeight w:val="242"/>
        </w:trPr>
        <w:tc>
          <w:tcPr>
            <w:tcW w:w="3840" w:type="dxa"/>
            <w:gridSpan w:val="2"/>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Masuk</w:t>
            </w:r>
          </w:p>
        </w:tc>
        <w:tc>
          <w:tcPr>
            <w:tcW w:w="1843" w:type="dxa"/>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c>
          <w:tcPr>
            <w:tcW w:w="1843" w:type="dxa"/>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r>
      <w:tr w:rsidR="00C40914" w:rsidRPr="00D97E7D" w:rsidTr="00E85787">
        <w:trPr>
          <w:trHeight w:val="269"/>
        </w:trPr>
        <w:tc>
          <w:tcPr>
            <w:tcW w:w="255"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Masuk</w:t>
            </w:r>
          </w:p>
        </w:tc>
        <w:tc>
          <w:tcPr>
            <w:tcW w:w="1843" w:type="dxa"/>
            <w:vAlign w:val="center"/>
          </w:tcPr>
          <w:p w:rsidR="000F7ADF" w:rsidRPr="00D97E7D" w:rsidRDefault="000F7ADF" w:rsidP="00E85787">
            <w:pPr>
              <w:tabs>
                <w:tab w:val="center" w:pos="837"/>
                <w:tab w:val="right" w:pos="1674"/>
              </w:tabs>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0,00</w:t>
            </w:r>
          </w:p>
        </w:tc>
        <w:tc>
          <w:tcPr>
            <w:tcW w:w="1843" w:type="dxa"/>
            <w:shd w:val="clear" w:color="auto" w:fill="auto"/>
            <w:vAlign w:val="center"/>
          </w:tcPr>
          <w:p w:rsidR="000F7ADF" w:rsidRPr="00D97E7D" w:rsidRDefault="000F7ADF" w:rsidP="00E85787">
            <w:pPr>
              <w:tabs>
                <w:tab w:val="center" w:pos="837"/>
                <w:tab w:val="right" w:pos="1674"/>
              </w:tabs>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0,00</w:t>
            </w:r>
          </w:p>
        </w:tc>
      </w:tr>
      <w:tr w:rsidR="00C40914" w:rsidRPr="00D97E7D" w:rsidTr="00E85787">
        <w:trPr>
          <w:trHeight w:val="270"/>
        </w:trPr>
        <w:tc>
          <w:tcPr>
            <w:tcW w:w="3840" w:type="dxa"/>
            <w:gridSpan w:val="2"/>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Keluar</w:t>
            </w:r>
          </w:p>
        </w:tc>
        <w:tc>
          <w:tcPr>
            <w:tcW w:w="1843" w:type="dxa"/>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c>
          <w:tcPr>
            <w:tcW w:w="1843" w:type="dxa"/>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r>
      <w:tr w:rsidR="00B84FA0" w:rsidRPr="00D97E7D" w:rsidTr="00E85787">
        <w:trPr>
          <w:trHeight w:val="241"/>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Modal Tanah</w:t>
            </w:r>
          </w:p>
        </w:tc>
        <w:tc>
          <w:tcPr>
            <w:tcW w:w="1843" w:type="dxa"/>
            <w:vAlign w:val="center"/>
          </w:tcPr>
          <w:p w:rsidR="00B84FA0" w:rsidRPr="00D97E7D" w:rsidRDefault="00B84FA0" w:rsidP="00B84FA0">
            <w:pPr>
              <w:jc w:val="right"/>
              <w:rPr>
                <w:rFonts w:ascii="Arial" w:hAnsi="Arial" w:cs="Arial"/>
                <w:sz w:val="16"/>
                <w:szCs w:val="16"/>
                <w:lang w:val="en-US"/>
              </w:rPr>
            </w:pPr>
            <w:r w:rsidRPr="00D97E7D">
              <w:rPr>
                <w:rFonts w:ascii="Arial" w:hAnsi="Arial" w:cs="Arial"/>
                <w:sz w:val="16"/>
                <w:szCs w:val="16"/>
              </w:rPr>
              <w:t xml:space="preserve">922.500.000,00 </w:t>
            </w: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12.298.968.500,00</w:t>
            </w:r>
          </w:p>
        </w:tc>
      </w:tr>
      <w:tr w:rsidR="00B84FA0" w:rsidRPr="00D97E7D" w:rsidTr="00E85787">
        <w:trPr>
          <w:trHeight w:val="274"/>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Modal Peralatan dan Mesin</w:t>
            </w:r>
          </w:p>
        </w:tc>
        <w:tc>
          <w:tcPr>
            <w:tcW w:w="1843" w:type="dxa"/>
            <w:vAlign w:val="center"/>
          </w:tcPr>
          <w:p w:rsidR="00B84FA0" w:rsidRPr="008843D0" w:rsidRDefault="008843D0" w:rsidP="00B84FA0">
            <w:pPr>
              <w:jc w:val="right"/>
              <w:rPr>
                <w:rFonts w:ascii="Arial" w:hAnsi="Arial" w:cs="Arial"/>
                <w:color w:val="0070C0"/>
                <w:sz w:val="16"/>
                <w:szCs w:val="16"/>
                <w:lang w:val="en-US"/>
              </w:rPr>
            </w:pPr>
            <w:r w:rsidRPr="008843D0">
              <w:rPr>
                <w:rFonts w:ascii="Arial" w:hAnsi="Arial" w:cs="Arial"/>
                <w:color w:val="0070C0"/>
                <w:sz w:val="16"/>
                <w:szCs w:val="16"/>
                <w:lang w:val="en-US"/>
              </w:rPr>
              <w:t>29.748.022.380</w:t>
            </w:r>
            <w:r w:rsidR="00B84FA0" w:rsidRPr="008843D0">
              <w:rPr>
                <w:rFonts w:ascii="Arial" w:hAnsi="Arial" w:cs="Arial"/>
                <w:color w:val="0070C0"/>
                <w:sz w:val="16"/>
                <w:szCs w:val="16"/>
              </w:rPr>
              <w:t xml:space="preserve">,00 </w:t>
            </w: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42.997.941.318,00</w:t>
            </w:r>
          </w:p>
        </w:tc>
      </w:tr>
      <w:tr w:rsidR="00B84FA0" w:rsidRPr="00D97E7D" w:rsidTr="00E85787">
        <w:trPr>
          <w:trHeight w:val="288"/>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Modal Bangunan dan Gedung</w:t>
            </w:r>
          </w:p>
        </w:tc>
        <w:tc>
          <w:tcPr>
            <w:tcW w:w="1843" w:type="dxa"/>
            <w:vAlign w:val="center"/>
          </w:tcPr>
          <w:p w:rsidR="00B84FA0" w:rsidRPr="008843D0" w:rsidRDefault="00B84FA0" w:rsidP="008843D0">
            <w:pPr>
              <w:jc w:val="right"/>
              <w:rPr>
                <w:rFonts w:ascii="Arial" w:hAnsi="Arial" w:cs="Arial"/>
                <w:color w:val="0070C0"/>
                <w:sz w:val="16"/>
                <w:szCs w:val="16"/>
                <w:lang w:val="en-US"/>
              </w:rPr>
            </w:pPr>
            <w:r w:rsidRPr="008843D0">
              <w:rPr>
                <w:rFonts w:ascii="Arial" w:hAnsi="Arial" w:cs="Arial"/>
                <w:color w:val="0070C0"/>
                <w:sz w:val="16"/>
                <w:szCs w:val="16"/>
              </w:rPr>
              <w:t>32.</w:t>
            </w:r>
            <w:r w:rsidR="008843D0" w:rsidRPr="008843D0">
              <w:rPr>
                <w:rFonts w:ascii="Arial" w:hAnsi="Arial" w:cs="Arial"/>
                <w:color w:val="0070C0"/>
                <w:sz w:val="16"/>
                <w:szCs w:val="16"/>
                <w:lang w:val="en-US"/>
              </w:rPr>
              <w:t>883.633.009,</w:t>
            </w:r>
            <w:r w:rsidRPr="008843D0">
              <w:rPr>
                <w:rFonts w:ascii="Arial" w:hAnsi="Arial" w:cs="Arial"/>
                <w:color w:val="0070C0"/>
                <w:sz w:val="16"/>
                <w:szCs w:val="16"/>
              </w:rPr>
              <w:t xml:space="preserve">00 </w:t>
            </w: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52.419.507.854,00</w:t>
            </w:r>
          </w:p>
        </w:tc>
      </w:tr>
      <w:tr w:rsidR="00B84FA0" w:rsidRPr="00D97E7D" w:rsidTr="00E85787">
        <w:trPr>
          <w:trHeight w:val="275"/>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rPr>
                <w:rFonts w:ascii="Arial" w:hAnsi="Arial" w:cs="Arial"/>
                <w:sz w:val="16"/>
                <w:szCs w:val="16"/>
              </w:rPr>
            </w:pPr>
            <w:r w:rsidRPr="00D97E7D">
              <w:rPr>
                <w:rFonts w:ascii="Arial" w:hAnsi="Arial" w:cs="Arial"/>
                <w:sz w:val="16"/>
                <w:szCs w:val="16"/>
              </w:rPr>
              <w:t xml:space="preserve">Belanja Modal Jalan, Irigasi, dan Jaringan </w:t>
            </w:r>
          </w:p>
        </w:tc>
        <w:tc>
          <w:tcPr>
            <w:tcW w:w="1843" w:type="dxa"/>
            <w:vAlign w:val="center"/>
          </w:tcPr>
          <w:p w:rsidR="00B84FA0" w:rsidRPr="008843D0" w:rsidRDefault="008843D0" w:rsidP="00B84FA0">
            <w:pPr>
              <w:jc w:val="right"/>
              <w:rPr>
                <w:rFonts w:ascii="Arial" w:hAnsi="Arial" w:cs="Arial"/>
                <w:color w:val="0070C0"/>
                <w:sz w:val="16"/>
                <w:szCs w:val="16"/>
                <w:lang w:val="en-US"/>
              </w:rPr>
            </w:pPr>
            <w:r w:rsidRPr="008843D0">
              <w:rPr>
                <w:rFonts w:ascii="Arial" w:hAnsi="Arial" w:cs="Arial"/>
                <w:color w:val="0070C0"/>
                <w:sz w:val="16"/>
                <w:szCs w:val="16"/>
                <w:lang w:val="en-US"/>
              </w:rPr>
              <w:t>153.927.062.066</w:t>
            </w:r>
            <w:r w:rsidR="00B84FA0" w:rsidRPr="008843D0">
              <w:rPr>
                <w:rFonts w:ascii="Arial" w:hAnsi="Arial" w:cs="Arial"/>
                <w:color w:val="0070C0"/>
                <w:sz w:val="16"/>
                <w:szCs w:val="16"/>
              </w:rPr>
              <w:t xml:space="preserve">,66 </w:t>
            </w: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201.516.008.439,00</w:t>
            </w:r>
          </w:p>
        </w:tc>
      </w:tr>
      <w:tr w:rsidR="00B84FA0" w:rsidRPr="00D97E7D" w:rsidTr="00E85787">
        <w:trPr>
          <w:trHeight w:val="255"/>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Belanja Modal Aset Tetap Lainnya</w:t>
            </w:r>
          </w:p>
        </w:tc>
        <w:tc>
          <w:tcPr>
            <w:tcW w:w="1843" w:type="dxa"/>
            <w:vAlign w:val="center"/>
          </w:tcPr>
          <w:p w:rsidR="00B84FA0" w:rsidRPr="008843D0" w:rsidRDefault="00B84FA0" w:rsidP="008843D0">
            <w:pPr>
              <w:jc w:val="right"/>
              <w:rPr>
                <w:rFonts w:ascii="Arial" w:hAnsi="Arial" w:cs="Arial"/>
                <w:color w:val="0070C0"/>
                <w:sz w:val="16"/>
                <w:szCs w:val="16"/>
                <w:lang w:val="en-US"/>
              </w:rPr>
            </w:pPr>
            <w:r w:rsidRPr="008843D0">
              <w:rPr>
                <w:rFonts w:ascii="Arial" w:hAnsi="Arial" w:cs="Arial"/>
                <w:color w:val="0070C0"/>
                <w:sz w:val="16"/>
                <w:szCs w:val="16"/>
              </w:rPr>
              <w:t>3.</w:t>
            </w:r>
            <w:r w:rsidR="008843D0" w:rsidRPr="008843D0">
              <w:rPr>
                <w:rFonts w:ascii="Arial" w:hAnsi="Arial" w:cs="Arial"/>
                <w:color w:val="0070C0"/>
                <w:sz w:val="16"/>
                <w:szCs w:val="16"/>
                <w:lang w:val="en-US"/>
              </w:rPr>
              <w:t>275.244.655</w:t>
            </w:r>
            <w:r w:rsidRPr="008843D0">
              <w:rPr>
                <w:rFonts w:ascii="Arial" w:hAnsi="Arial" w:cs="Arial"/>
                <w:color w:val="0070C0"/>
                <w:sz w:val="16"/>
                <w:szCs w:val="16"/>
              </w:rPr>
              <w:t xml:space="preserve">,00 </w:t>
            </w: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2.482.876.597,00</w:t>
            </w:r>
          </w:p>
        </w:tc>
      </w:tr>
      <w:tr w:rsidR="00B84FA0" w:rsidRPr="00D97E7D" w:rsidTr="00E85787">
        <w:trPr>
          <w:trHeight w:val="242"/>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before="60" w:after="60"/>
              <w:rPr>
                <w:rFonts w:ascii="Arial" w:hAnsi="Arial" w:cs="Arial"/>
                <w:sz w:val="16"/>
                <w:szCs w:val="16"/>
              </w:rPr>
            </w:pPr>
            <w:r w:rsidRPr="00D97E7D">
              <w:rPr>
                <w:rFonts w:ascii="Arial" w:hAnsi="Arial" w:cs="Arial"/>
                <w:sz w:val="16"/>
                <w:szCs w:val="16"/>
              </w:rPr>
              <w:t>Penyertaan Modal (Investasi) Pemerintah Daerah</w:t>
            </w:r>
          </w:p>
        </w:tc>
        <w:tc>
          <w:tcPr>
            <w:tcW w:w="1843" w:type="dxa"/>
            <w:vAlign w:val="center"/>
          </w:tcPr>
          <w:p w:rsidR="00B84FA0" w:rsidRPr="008843D0" w:rsidRDefault="00B84FA0" w:rsidP="00B84FA0">
            <w:pPr>
              <w:spacing w:line="280" w:lineRule="exact"/>
              <w:jc w:val="right"/>
              <w:rPr>
                <w:rFonts w:ascii="Arial" w:hAnsi="Arial" w:cs="Arial"/>
                <w:color w:val="0070C0"/>
                <w:sz w:val="16"/>
                <w:szCs w:val="16"/>
                <w:lang w:val="en-US"/>
              </w:rPr>
            </w:pPr>
            <w:r w:rsidRPr="008843D0">
              <w:rPr>
                <w:rFonts w:ascii="Arial" w:hAnsi="Arial" w:cs="Arial"/>
                <w:color w:val="0070C0"/>
                <w:sz w:val="16"/>
                <w:szCs w:val="16"/>
                <w:lang w:val="en-US"/>
              </w:rPr>
              <w:t>0,00</w:t>
            </w: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4.707.000.000,00</w:t>
            </w:r>
          </w:p>
        </w:tc>
      </w:tr>
      <w:tr w:rsidR="00B84FA0" w:rsidRPr="00D97E7D" w:rsidTr="00E85787">
        <w:trPr>
          <w:trHeight w:val="242"/>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Keluar</w:t>
            </w:r>
          </w:p>
        </w:tc>
        <w:tc>
          <w:tcPr>
            <w:tcW w:w="1843" w:type="dxa"/>
            <w:vAlign w:val="center"/>
          </w:tcPr>
          <w:p w:rsidR="00B84FA0" w:rsidRPr="008843D0" w:rsidRDefault="008843D0" w:rsidP="00B84FA0">
            <w:pPr>
              <w:jc w:val="right"/>
              <w:rPr>
                <w:rFonts w:ascii="Arial" w:hAnsi="Arial" w:cs="Arial"/>
                <w:b/>
                <w:bCs/>
                <w:color w:val="0070C0"/>
                <w:sz w:val="16"/>
                <w:szCs w:val="16"/>
                <w:lang w:val="en-US"/>
              </w:rPr>
            </w:pPr>
            <w:r w:rsidRPr="008843D0">
              <w:rPr>
                <w:rFonts w:ascii="Arial" w:hAnsi="Arial" w:cs="Arial"/>
                <w:b/>
                <w:bCs/>
                <w:color w:val="0070C0"/>
                <w:sz w:val="16"/>
                <w:szCs w:val="16"/>
                <w:lang w:val="en-US"/>
              </w:rPr>
              <w:t>220.756.462.110</w:t>
            </w:r>
            <w:r w:rsidR="00B84FA0" w:rsidRPr="008843D0">
              <w:rPr>
                <w:rFonts w:ascii="Arial" w:hAnsi="Arial" w:cs="Arial"/>
                <w:b/>
                <w:bCs/>
                <w:color w:val="0070C0"/>
                <w:sz w:val="16"/>
                <w:szCs w:val="16"/>
              </w:rPr>
              <w:t xml:space="preserve">,66 </w:t>
            </w:r>
          </w:p>
        </w:tc>
        <w:tc>
          <w:tcPr>
            <w:tcW w:w="1843" w:type="dxa"/>
            <w:shd w:val="clear" w:color="auto" w:fill="auto"/>
            <w:vAlign w:val="center"/>
          </w:tcPr>
          <w:p w:rsidR="00B84FA0" w:rsidRPr="00D97E7D" w:rsidRDefault="00B84FA0" w:rsidP="00B84FA0">
            <w:pPr>
              <w:spacing w:line="280" w:lineRule="exact"/>
              <w:jc w:val="right"/>
              <w:rPr>
                <w:rFonts w:ascii="Arial" w:hAnsi="Arial" w:cs="Arial"/>
                <w:b/>
                <w:sz w:val="16"/>
                <w:szCs w:val="16"/>
              </w:rPr>
            </w:pPr>
            <w:r w:rsidRPr="00D97E7D">
              <w:rPr>
                <w:rFonts w:ascii="Arial" w:hAnsi="Arial" w:cs="Arial"/>
                <w:b/>
                <w:sz w:val="16"/>
                <w:szCs w:val="16"/>
              </w:rPr>
              <w:t>316.422.302.708,00</w:t>
            </w:r>
          </w:p>
        </w:tc>
      </w:tr>
      <w:tr w:rsidR="00B84FA0" w:rsidRPr="00D97E7D" w:rsidTr="00E85787">
        <w:trPr>
          <w:trHeight w:val="242"/>
        </w:trPr>
        <w:tc>
          <w:tcPr>
            <w:tcW w:w="255"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5" w:type="dxa"/>
            <w:tcBorders>
              <w:left w:val="nil"/>
            </w:tcBorders>
            <w:shd w:val="clear" w:color="auto" w:fill="auto"/>
            <w:vAlign w:val="center"/>
          </w:tcPr>
          <w:p w:rsidR="00B84FA0" w:rsidRPr="00D97E7D" w:rsidRDefault="00B84FA0" w:rsidP="00B84FA0">
            <w:pPr>
              <w:autoSpaceDE w:val="0"/>
              <w:autoSpaceDN w:val="0"/>
              <w:adjustRightInd w:val="0"/>
              <w:spacing w:before="60" w:after="60"/>
              <w:rPr>
                <w:rFonts w:ascii="Arial" w:hAnsi="Arial" w:cs="Arial"/>
                <w:b/>
                <w:sz w:val="16"/>
                <w:szCs w:val="16"/>
              </w:rPr>
            </w:pPr>
            <w:r w:rsidRPr="00D97E7D">
              <w:rPr>
                <w:rFonts w:ascii="Arial" w:hAnsi="Arial" w:cs="Arial"/>
                <w:b/>
                <w:sz w:val="16"/>
                <w:szCs w:val="16"/>
              </w:rPr>
              <w:t xml:space="preserve">Arus Kas Bersih dari </w:t>
            </w:r>
          </w:p>
          <w:p w:rsidR="00B84FA0" w:rsidRPr="00D97E7D" w:rsidRDefault="00B84FA0" w:rsidP="00B84FA0">
            <w:pPr>
              <w:autoSpaceDE w:val="0"/>
              <w:autoSpaceDN w:val="0"/>
              <w:adjustRightInd w:val="0"/>
              <w:spacing w:before="60" w:after="60"/>
              <w:rPr>
                <w:rFonts w:ascii="Arial" w:hAnsi="Arial" w:cs="Arial"/>
                <w:b/>
                <w:sz w:val="16"/>
                <w:szCs w:val="16"/>
              </w:rPr>
            </w:pPr>
            <w:r w:rsidRPr="00D97E7D">
              <w:rPr>
                <w:rFonts w:ascii="Arial" w:hAnsi="Arial" w:cs="Arial"/>
                <w:b/>
                <w:sz w:val="16"/>
                <w:szCs w:val="16"/>
              </w:rPr>
              <w:t>Aktivitas Investasi</w:t>
            </w:r>
          </w:p>
        </w:tc>
        <w:tc>
          <w:tcPr>
            <w:tcW w:w="1843" w:type="dxa"/>
            <w:vAlign w:val="center"/>
          </w:tcPr>
          <w:p w:rsidR="00B84FA0" w:rsidRPr="008843D0" w:rsidRDefault="00B84FA0" w:rsidP="00B84FA0">
            <w:pPr>
              <w:spacing w:line="280" w:lineRule="exact"/>
              <w:jc w:val="right"/>
              <w:rPr>
                <w:rFonts w:ascii="Arial" w:hAnsi="Arial" w:cs="Arial"/>
                <w:b/>
                <w:color w:val="0070C0"/>
                <w:sz w:val="16"/>
                <w:szCs w:val="16"/>
                <w:lang w:val="en-US"/>
              </w:rPr>
            </w:pPr>
            <w:r w:rsidRPr="008843D0">
              <w:rPr>
                <w:rFonts w:ascii="Arial" w:hAnsi="Arial" w:cs="Arial"/>
                <w:b/>
                <w:bCs/>
                <w:color w:val="0070C0"/>
                <w:sz w:val="16"/>
                <w:szCs w:val="16"/>
                <w:lang w:val="en-US"/>
              </w:rPr>
              <w:t>(</w:t>
            </w:r>
            <w:r w:rsidR="008843D0" w:rsidRPr="008843D0">
              <w:rPr>
                <w:rFonts w:ascii="Arial" w:hAnsi="Arial" w:cs="Arial"/>
                <w:b/>
                <w:bCs/>
                <w:color w:val="0070C0"/>
                <w:sz w:val="16"/>
                <w:szCs w:val="16"/>
                <w:lang w:val="en-US"/>
              </w:rPr>
              <w:t>220.756.462.110</w:t>
            </w:r>
            <w:r w:rsidR="008843D0" w:rsidRPr="008843D0">
              <w:rPr>
                <w:rFonts w:ascii="Arial" w:hAnsi="Arial" w:cs="Arial"/>
                <w:b/>
                <w:bCs/>
                <w:color w:val="0070C0"/>
                <w:sz w:val="16"/>
                <w:szCs w:val="16"/>
              </w:rPr>
              <w:t>,66</w:t>
            </w:r>
            <w:r w:rsidRPr="008843D0">
              <w:rPr>
                <w:rFonts w:ascii="Arial" w:hAnsi="Arial" w:cs="Arial"/>
                <w:b/>
                <w:bCs/>
                <w:color w:val="0070C0"/>
                <w:sz w:val="16"/>
                <w:szCs w:val="16"/>
                <w:lang w:val="en-US"/>
              </w:rPr>
              <w:t>)</w:t>
            </w:r>
          </w:p>
        </w:tc>
        <w:tc>
          <w:tcPr>
            <w:tcW w:w="1843" w:type="dxa"/>
            <w:shd w:val="clear" w:color="auto" w:fill="auto"/>
            <w:vAlign w:val="center"/>
          </w:tcPr>
          <w:p w:rsidR="00B84FA0" w:rsidRPr="00D97E7D" w:rsidRDefault="00B84FA0" w:rsidP="00B84FA0">
            <w:pPr>
              <w:spacing w:line="280" w:lineRule="exact"/>
              <w:jc w:val="right"/>
              <w:rPr>
                <w:rFonts w:ascii="Arial" w:hAnsi="Arial" w:cs="Arial"/>
                <w:b/>
                <w:sz w:val="16"/>
                <w:szCs w:val="16"/>
              </w:rPr>
            </w:pPr>
            <w:r w:rsidRPr="00D97E7D">
              <w:rPr>
                <w:rFonts w:ascii="Arial" w:hAnsi="Arial" w:cs="Arial"/>
                <w:b/>
                <w:sz w:val="16"/>
                <w:szCs w:val="16"/>
              </w:rPr>
              <w:t>(316.422.302.708,00)</w:t>
            </w:r>
          </w:p>
        </w:tc>
      </w:tr>
    </w:tbl>
    <w:p w:rsidR="000F7ADF" w:rsidRPr="00D97E7D" w:rsidRDefault="000F7ADF" w:rsidP="000F7ADF">
      <w:pPr>
        <w:pStyle w:val="ListParagraph"/>
        <w:numPr>
          <w:ilvl w:val="0"/>
          <w:numId w:val="82"/>
        </w:numPr>
        <w:spacing w:before="120" w:line="280" w:lineRule="exact"/>
        <w:ind w:left="993" w:hanging="284"/>
        <w:contextualSpacing w:val="0"/>
        <w:jc w:val="both"/>
        <w:rPr>
          <w:b/>
          <w:bCs/>
          <w:sz w:val="22"/>
          <w:szCs w:val="22"/>
        </w:rPr>
      </w:pPr>
      <w:r w:rsidRPr="00D97E7D">
        <w:rPr>
          <w:b/>
          <w:bCs/>
          <w:sz w:val="22"/>
          <w:szCs w:val="22"/>
        </w:rPr>
        <w:t>Arus Kas dari Aktivitas Pendanaan</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Tidak terdapat Arus Kas dari Aktivitas Pendanaan Tahun 20</w:t>
      </w:r>
      <w:r w:rsidR="00C40914" w:rsidRPr="00D97E7D">
        <w:rPr>
          <w:sz w:val="22"/>
          <w:szCs w:val="22"/>
          <w:lang w:val="en-US"/>
        </w:rPr>
        <w:t>20</w:t>
      </w:r>
      <w:r w:rsidRPr="00D97E7D">
        <w:rPr>
          <w:sz w:val="22"/>
          <w:szCs w:val="22"/>
        </w:rPr>
        <w:t xml:space="preserve"> dan 201</w:t>
      </w:r>
      <w:r w:rsidR="00C40914" w:rsidRPr="00D97E7D">
        <w:rPr>
          <w:sz w:val="22"/>
          <w:szCs w:val="22"/>
          <w:lang w:val="en-US"/>
        </w:rPr>
        <w:t>9</w:t>
      </w:r>
      <w:r w:rsidRPr="00D97E7D">
        <w:rPr>
          <w:sz w:val="22"/>
          <w:szCs w:val="22"/>
        </w:rPr>
        <w:t xml:space="preserve"> yang merupakan jumlah kas bersih dari arus kas masuk pendanaan dikurangi dengan arus kas keluar pendanaan. </w:t>
      </w:r>
    </w:p>
    <w:p w:rsidR="000F7ADF" w:rsidRPr="00D97E7D" w:rsidRDefault="000F7ADF" w:rsidP="000F7ADF">
      <w:pPr>
        <w:pStyle w:val="ListParagraph"/>
        <w:spacing w:after="60" w:line="280" w:lineRule="exact"/>
        <w:ind w:left="992" w:firstLine="1"/>
        <w:contextualSpacing w:val="0"/>
        <w:jc w:val="both"/>
        <w:rPr>
          <w:sz w:val="22"/>
          <w:szCs w:val="22"/>
        </w:rPr>
      </w:pPr>
      <w:r w:rsidRPr="00D97E7D">
        <w:rPr>
          <w:sz w:val="22"/>
          <w:szCs w:val="22"/>
        </w:rPr>
        <w:t>Rincian arus Kas dari Aktivitas Pendanaan Tahun 20</w:t>
      </w:r>
      <w:r w:rsidR="00C40914" w:rsidRPr="00D97E7D">
        <w:rPr>
          <w:sz w:val="22"/>
          <w:szCs w:val="22"/>
          <w:lang w:val="en-US"/>
        </w:rPr>
        <w:t>20</w:t>
      </w:r>
      <w:r w:rsidRPr="00D97E7D">
        <w:rPr>
          <w:sz w:val="22"/>
          <w:szCs w:val="22"/>
        </w:rPr>
        <w:t xml:space="preserve"> dan 201</w:t>
      </w:r>
      <w:r w:rsidR="00C40914" w:rsidRPr="00D97E7D">
        <w:rPr>
          <w:sz w:val="22"/>
          <w:szCs w:val="22"/>
          <w:lang w:val="en-US"/>
        </w:rPr>
        <w:t>9</w:t>
      </w:r>
      <w:r w:rsidRPr="00D97E7D">
        <w:rPr>
          <w:sz w:val="22"/>
          <w:szCs w:val="22"/>
        </w:rPr>
        <w:t xml:space="preserve"> sebagai </w:t>
      </w:r>
      <w:r w:rsidR="00225DEF" w:rsidRPr="00D97E7D">
        <w:rPr>
          <w:sz w:val="22"/>
          <w:szCs w:val="22"/>
        </w:rPr>
        <w:t>berikut.</w:t>
      </w:r>
    </w:p>
    <w:p w:rsidR="000F7ADF" w:rsidRPr="00D97E7D" w:rsidRDefault="00BB162E" w:rsidP="000F7ADF">
      <w:pPr>
        <w:autoSpaceDE w:val="0"/>
        <w:autoSpaceDN w:val="0"/>
        <w:adjustRightInd w:val="0"/>
        <w:spacing w:line="280" w:lineRule="exact"/>
        <w:ind w:left="720"/>
        <w:jc w:val="center"/>
        <w:rPr>
          <w:rFonts w:ascii="Arial" w:hAnsi="Arial" w:cs="Arial"/>
          <w:b/>
          <w:sz w:val="18"/>
          <w:szCs w:val="18"/>
        </w:rPr>
      </w:pPr>
      <w:r w:rsidRPr="00D97E7D">
        <w:rPr>
          <w:rFonts w:ascii="Arial" w:hAnsi="Arial" w:cs="Arial"/>
          <w:b/>
          <w:sz w:val="18"/>
          <w:szCs w:val="18"/>
        </w:rPr>
        <w:t>Tabel 7.13</w:t>
      </w:r>
      <w:r w:rsidR="00490678" w:rsidRPr="00D97E7D">
        <w:rPr>
          <w:rFonts w:ascii="Arial" w:hAnsi="Arial" w:cs="Arial"/>
          <w:b/>
          <w:sz w:val="18"/>
          <w:szCs w:val="18"/>
          <w:lang w:val="en-US"/>
        </w:rPr>
        <w:t>4</w:t>
      </w:r>
      <w:r w:rsidR="000F7ADF" w:rsidRPr="00D97E7D">
        <w:rPr>
          <w:rFonts w:ascii="Arial" w:hAnsi="Arial" w:cs="Arial"/>
          <w:b/>
          <w:sz w:val="18"/>
          <w:szCs w:val="18"/>
        </w:rPr>
        <w:t>Arus Kas dari Aktivitas Pendanaan</w:t>
      </w:r>
    </w:p>
    <w:tbl>
      <w:tblPr>
        <w:tblW w:w="7526"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
        <w:gridCol w:w="3587"/>
        <w:gridCol w:w="1843"/>
        <w:gridCol w:w="1843"/>
      </w:tblGrid>
      <w:tr w:rsidR="000F7ADF" w:rsidRPr="00D97E7D" w:rsidTr="00E85787">
        <w:trPr>
          <w:tblHeader/>
        </w:trPr>
        <w:tc>
          <w:tcPr>
            <w:tcW w:w="253"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Uraian</w:t>
            </w:r>
          </w:p>
        </w:tc>
        <w:tc>
          <w:tcPr>
            <w:tcW w:w="1843"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2020</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3"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2019</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0F7ADF" w:rsidRPr="00D97E7D" w:rsidTr="00E85787">
        <w:trPr>
          <w:trHeight w:val="269"/>
        </w:trPr>
        <w:tc>
          <w:tcPr>
            <w:tcW w:w="3840" w:type="dxa"/>
            <w:gridSpan w:val="2"/>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Masuk</w:t>
            </w:r>
          </w:p>
        </w:tc>
        <w:tc>
          <w:tcPr>
            <w:tcW w:w="1843" w:type="dxa"/>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c>
          <w:tcPr>
            <w:tcW w:w="1843" w:type="dxa"/>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r>
      <w:tr w:rsidR="000F7ADF" w:rsidRPr="00D97E7D" w:rsidTr="00E85787">
        <w:trPr>
          <w:trHeight w:val="270"/>
        </w:trPr>
        <w:tc>
          <w:tcPr>
            <w:tcW w:w="253"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0F7ADF" w:rsidRPr="00D97E7D" w:rsidRDefault="000F7ADF" w:rsidP="00E85787">
            <w:pPr>
              <w:autoSpaceDE w:val="0"/>
              <w:autoSpaceDN w:val="0"/>
              <w:adjustRightInd w:val="0"/>
              <w:spacing w:line="280" w:lineRule="exact"/>
              <w:rPr>
                <w:rFonts w:ascii="Arial" w:hAnsi="Arial" w:cs="Arial"/>
                <w:sz w:val="16"/>
                <w:szCs w:val="16"/>
              </w:rPr>
            </w:pPr>
            <w:r w:rsidRPr="00D97E7D">
              <w:rPr>
                <w:rFonts w:ascii="Arial" w:hAnsi="Arial" w:cs="Arial"/>
                <w:sz w:val="16"/>
                <w:szCs w:val="16"/>
              </w:rPr>
              <w:t>Penerimaan Piutang Daerah</w:t>
            </w:r>
          </w:p>
        </w:tc>
        <w:tc>
          <w:tcPr>
            <w:tcW w:w="1843" w:type="dxa"/>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c>
          <w:tcPr>
            <w:tcW w:w="1843" w:type="dxa"/>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0F7ADF" w:rsidRPr="00D97E7D" w:rsidTr="00E85787">
        <w:trPr>
          <w:trHeight w:val="283"/>
        </w:trPr>
        <w:tc>
          <w:tcPr>
            <w:tcW w:w="253" w:type="dxa"/>
            <w:tcBorders>
              <w:bottom w:val="single" w:sz="4" w:space="0" w:color="auto"/>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bottom w:val="single" w:sz="4" w:space="0" w:color="auto"/>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Masuk</w:t>
            </w:r>
          </w:p>
        </w:tc>
        <w:tc>
          <w:tcPr>
            <w:tcW w:w="1843" w:type="dxa"/>
            <w:tcBorders>
              <w:bottom w:val="single" w:sz="4" w:space="0" w:color="auto"/>
            </w:tcBorders>
            <w:vAlign w:val="center"/>
          </w:tcPr>
          <w:p w:rsidR="000F7ADF" w:rsidRPr="00D97E7D" w:rsidRDefault="000F7ADF" w:rsidP="00E85787">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0,00</w:t>
            </w:r>
          </w:p>
        </w:tc>
        <w:tc>
          <w:tcPr>
            <w:tcW w:w="1843" w:type="dxa"/>
            <w:tcBorders>
              <w:bottom w:val="single" w:sz="4" w:space="0" w:color="auto"/>
            </w:tcBorders>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0,00</w:t>
            </w:r>
          </w:p>
        </w:tc>
      </w:tr>
      <w:tr w:rsidR="000F7ADF" w:rsidRPr="00D97E7D" w:rsidTr="00E85787">
        <w:trPr>
          <w:trHeight w:val="312"/>
        </w:trPr>
        <w:tc>
          <w:tcPr>
            <w:tcW w:w="3840" w:type="dxa"/>
            <w:gridSpan w:val="2"/>
            <w:tcBorders>
              <w:top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Keluar</w:t>
            </w:r>
          </w:p>
        </w:tc>
        <w:tc>
          <w:tcPr>
            <w:tcW w:w="1843" w:type="dxa"/>
            <w:tcBorders>
              <w:top w:val="nil"/>
            </w:tcBorders>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c>
          <w:tcPr>
            <w:tcW w:w="1843" w:type="dxa"/>
            <w:tcBorders>
              <w:top w:val="nil"/>
            </w:tcBorders>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r>
      <w:tr w:rsidR="000F7ADF" w:rsidRPr="00D97E7D" w:rsidTr="00E85787">
        <w:trPr>
          <w:trHeight w:val="284"/>
        </w:trPr>
        <w:tc>
          <w:tcPr>
            <w:tcW w:w="253"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Pembayaran Pokok Utang</w:t>
            </w:r>
          </w:p>
        </w:tc>
        <w:tc>
          <w:tcPr>
            <w:tcW w:w="1843" w:type="dxa"/>
            <w:vAlign w:val="center"/>
          </w:tcPr>
          <w:p w:rsidR="000F7ADF" w:rsidRPr="00D97E7D" w:rsidRDefault="000F7ADF" w:rsidP="00E85787">
            <w:pPr>
              <w:spacing w:line="280" w:lineRule="exact"/>
              <w:jc w:val="right"/>
              <w:rPr>
                <w:rFonts w:ascii="Arial" w:hAnsi="Arial" w:cs="Arial"/>
                <w:sz w:val="16"/>
                <w:szCs w:val="16"/>
              </w:rPr>
            </w:pPr>
            <w:r w:rsidRPr="00D97E7D">
              <w:rPr>
                <w:rFonts w:ascii="Arial" w:hAnsi="Arial" w:cs="Arial"/>
                <w:sz w:val="16"/>
                <w:szCs w:val="16"/>
              </w:rPr>
              <w:t>0,00</w:t>
            </w:r>
          </w:p>
        </w:tc>
        <w:tc>
          <w:tcPr>
            <w:tcW w:w="1843" w:type="dxa"/>
            <w:shd w:val="clear" w:color="auto" w:fill="auto"/>
            <w:vAlign w:val="center"/>
          </w:tcPr>
          <w:p w:rsidR="000F7ADF" w:rsidRPr="00D97E7D" w:rsidRDefault="000F7ADF" w:rsidP="00E85787">
            <w:pPr>
              <w:spacing w:line="280" w:lineRule="exact"/>
              <w:jc w:val="right"/>
              <w:rPr>
                <w:rFonts w:ascii="Arial" w:hAnsi="Arial" w:cs="Arial"/>
                <w:sz w:val="16"/>
                <w:szCs w:val="16"/>
              </w:rPr>
            </w:pPr>
            <w:r w:rsidRPr="00D97E7D">
              <w:rPr>
                <w:rFonts w:ascii="Arial" w:hAnsi="Arial" w:cs="Arial"/>
                <w:sz w:val="16"/>
                <w:szCs w:val="16"/>
              </w:rPr>
              <w:t>0,00</w:t>
            </w:r>
          </w:p>
        </w:tc>
      </w:tr>
      <w:tr w:rsidR="000F7ADF" w:rsidRPr="00D97E7D" w:rsidTr="00E85787">
        <w:trPr>
          <w:trHeight w:val="269"/>
        </w:trPr>
        <w:tc>
          <w:tcPr>
            <w:tcW w:w="253"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Keluar</w:t>
            </w:r>
          </w:p>
        </w:tc>
        <w:tc>
          <w:tcPr>
            <w:tcW w:w="1843" w:type="dxa"/>
            <w:vAlign w:val="center"/>
          </w:tcPr>
          <w:p w:rsidR="000F7ADF" w:rsidRPr="00D97E7D" w:rsidRDefault="000F7ADF" w:rsidP="00E85787">
            <w:pPr>
              <w:spacing w:line="280" w:lineRule="exact"/>
              <w:jc w:val="right"/>
              <w:rPr>
                <w:rFonts w:ascii="Arial" w:hAnsi="Arial" w:cs="Arial"/>
                <w:b/>
                <w:sz w:val="16"/>
                <w:szCs w:val="16"/>
              </w:rPr>
            </w:pPr>
            <w:r w:rsidRPr="00D97E7D">
              <w:rPr>
                <w:rFonts w:ascii="Arial" w:hAnsi="Arial" w:cs="Arial"/>
                <w:b/>
                <w:sz w:val="16"/>
                <w:szCs w:val="16"/>
              </w:rPr>
              <w:t>0,00</w:t>
            </w:r>
          </w:p>
        </w:tc>
        <w:tc>
          <w:tcPr>
            <w:tcW w:w="1843" w:type="dxa"/>
            <w:shd w:val="clear" w:color="auto" w:fill="auto"/>
            <w:vAlign w:val="center"/>
          </w:tcPr>
          <w:p w:rsidR="000F7ADF" w:rsidRPr="00D97E7D" w:rsidRDefault="000F7ADF" w:rsidP="00E85787">
            <w:pPr>
              <w:spacing w:line="280" w:lineRule="exact"/>
              <w:jc w:val="right"/>
              <w:rPr>
                <w:rFonts w:ascii="Arial" w:hAnsi="Arial" w:cs="Arial"/>
                <w:b/>
                <w:sz w:val="16"/>
                <w:szCs w:val="16"/>
              </w:rPr>
            </w:pPr>
            <w:r w:rsidRPr="00D97E7D">
              <w:rPr>
                <w:rFonts w:ascii="Arial" w:hAnsi="Arial" w:cs="Arial"/>
                <w:b/>
                <w:sz w:val="16"/>
                <w:szCs w:val="16"/>
              </w:rPr>
              <w:t>0,00</w:t>
            </w:r>
          </w:p>
        </w:tc>
      </w:tr>
      <w:tr w:rsidR="000F7ADF" w:rsidRPr="00D97E7D" w:rsidTr="00E85787">
        <w:trPr>
          <w:trHeight w:val="283"/>
        </w:trPr>
        <w:tc>
          <w:tcPr>
            <w:tcW w:w="253"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0F7ADF" w:rsidRPr="00D97E7D" w:rsidRDefault="000F7ADF" w:rsidP="00E85787">
            <w:pPr>
              <w:autoSpaceDE w:val="0"/>
              <w:autoSpaceDN w:val="0"/>
              <w:adjustRightInd w:val="0"/>
              <w:spacing w:before="60" w:after="60"/>
              <w:rPr>
                <w:rFonts w:ascii="Arial" w:hAnsi="Arial" w:cs="Arial"/>
                <w:b/>
                <w:sz w:val="16"/>
                <w:szCs w:val="16"/>
              </w:rPr>
            </w:pPr>
            <w:r w:rsidRPr="00D97E7D">
              <w:rPr>
                <w:rFonts w:ascii="Arial" w:hAnsi="Arial" w:cs="Arial"/>
                <w:b/>
                <w:sz w:val="16"/>
                <w:szCs w:val="16"/>
              </w:rPr>
              <w:t xml:space="preserve">Arus Kas Bersih dari </w:t>
            </w:r>
          </w:p>
          <w:p w:rsidR="000F7ADF" w:rsidRPr="00D97E7D" w:rsidRDefault="000F7ADF" w:rsidP="00E85787">
            <w:pPr>
              <w:autoSpaceDE w:val="0"/>
              <w:autoSpaceDN w:val="0"/>
              <w:adjustRightInd w:val="0"/>
              <w:spacing w:before="60" w:after="60"/>
              <w:rPr>
                <w:rFonts w:ascii="Arial" w:hAnsi="Arial" w:cs="Arial"/>
                <w:b/>
                <w:sz w:val="16"/>
                <w:szCs w:val="16"/>
              </w:rPr>
            </w:pPr>
            <w:r w:rsidRPr="00D97E7D">
              <w:rPr>
                <w:rFonts w:ascii="Arial" w:hAnsi="Arial" w:cs="Arial"/>
                <w:b/>
                <w:sz w:val="16"/>
                <w:szCs w:val="16"/>
              </w:rPr>
              <w:lastRenderedPageBreak/>
              <w:t xml:space="preserve">Aktivitas Pendanaan </w:t>
            </w:r>
          </w:p>
        </w:tc>
        <w:tc>
          <w:tcPr>
            <w:tcW w:w="1843" w:type="dxa"/>
            <w:vAlign w:val="center"/>
          </w:tcPr>
          <w:p w:rsidR="000F7ADF" w:rsidRPr="00D97E7D" w:rsidRDefault="000F7ADF" w:rsidP="00E85787">
            <w:pPr>
              <w:spacing w:line="280" w:lineRule="exact"/>
              <w:jc w:val="right"/>
              <w:rPr>
                <w:rFonts w:ascii="Arial" w:hAnsi="Arial" w:cs="Arial"/>
                <w:b/>
                <w:sz w:val="16"/>
                <w:szCs w:val="16"/>
              </w:rPr>
            </w:pPr>
            <w:r w:rsidRPr="00D97E7D">
              <w:rPr>
                <w:rFonts w:ascii="Arial" w:hAnsi="Arial" w:cs="Arial"/>
                <w:b/>
                <w:sz w:val="16"/>
                <w:szCs w:val="16"/>
              </w:rPr>
              <w:lastRenderedPageBreak/>
              <w:t>0,00</w:t>
            </w:r>
          </w:p>
        </w:tc>
        <w:tc>
          <w:tcPr>
            <w:tcW w:w="1843" w:type="dxa"/>
            <w:shd w:val="clear" w:color="auto" w:fill="auto"/>
            <w:vAlign w:val="center"/>
          </w:tcPr>
          <w:p w:rsidR="000F7ADF" w:rsidRPr="00D97E7D" w:rsidRDefault="000F7ADF" w:rsidP="00E85787">
            <w:pPr>
              <w:spacing w:line="280" w:lineRule="exact"/>
              <w:jc w:val="right"/>
              <w:rPr>
                <w:rFonts w:ascii="Arial" w:hAnsi="Arial" w:cs="Arial"/>
                <w:b/>
                <w:sz w:val="16"/>
                <w:szCs w:val="16"/>
              </w:rPr>
            </w:pPr>
            <w:r w:rsidRPr="00D97E7D">
              <w:rPr>
                <w:rFonts w:ascii="Arial" w:hAnsi="Arial" w:cs="Arial"/>
                <w:b/>
                <w:sz w:val="16"/>
                <w:szCs w:val="16"/>
              </w:rPr>
              <w:t>0,00</w:t>
            </w:r>
          </w:p>
        </w:tc>
      </w:tr>
    </w:tbl>
    <w:p w:rsidR="000F7ADF" w:rsidRPr="00D97E7D" w:rsidRDefault="000F7ADF" w:rsidP="000F7ADF">
      <w:pPr>
        <w:pStyle w:val="ListParagraph"/>
        <w:numPr>
          <w:ilvl w:val="0"/>
          <w:numId w:val="82"/>
        </w:numPr>
        <w:spacing w:before="120" w:line="280" w:lineRule="exact"/>
        <w:ind w:left="993" w:hanging="284"/>
        <w:contextualSpacing w:val="0"/>
        <w:jc w:val="both"/>
        <w:rPr>
          <w:b/>
          <w:bCs/>
          <w:sz w:val="22"/>
          <w:szCs w:val="22"/>
        </w:rPr>
      </w:pPr>
      <w:r w:rsidRPr="00D97E7D">
        <w:rPr>
          <w:b/>
          <w:bCs/>
          <w:sz w:val="22"/>
          <w:szCs w:val="22"/>
        </w:rPr>
        <w:lastRenderedPageBreak/>
        <w:t>Arus Kas dari Aktivitas Transitoris</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Arus Kas dari Aktivitas Transitoris Tahun 20</w:t>
      </w:r>
      <w:r w:rsidR="00C40914" w:rsidRPr="00D97E7D">
        <w:rPr>
          <w:sz w:val="22"/>
          <w:szCs w:val="22"/>
          <w:lang w:val="en-US"/>
        </w:rPr>
        <w:t>20</w:t>
      </w:r>
      <w:r w:rsidRPr="00D97E7D">
        <w:rPr>
          <w:sz w:val="22"/>
          <w:szCs w:val="22"/>
        </w:rPr>
        <w:t xml:space="preserve"> dan 201</w:t>
      </w:r>
      <w:r w:rsidR="00C40914" w:rsidRPr="00D97E7D">
        <w:rPr>
          <w:sz w:val="22"/>
          <w:szCs w:val="22"/>
          <w:lang w:val="en-US"/>
        </w:rPr>
        <w:t>9</w:t>
      </w:r>
      <w:r w:rsidRPr="00D97E7D">
        <w:rPr>
          <w:sz w:val="22"/>
          <w:szCs w:val="22"/>
        </w:rPr>
        <w:t xml:space="preserve"> masing-masing sebesar </w:t>
      </w:r>
      <w:r w:rsidR="00BF215D">
        <w:rPr>
          <w:sz w:val="22"/>
          <w:szCs w:val="22"/>
          <w:lang w:val="en-US"/>
        </w:rPr>
        <w:t>def</w:t>
      </w:r>
      <w:r w:rsidR="009B2F3C">
        <w:rPr>
          <w:sz w:val="22"/>
          <w:szCs w:val="22"/>
          <w:lang w:val="en-US"/>
        </w:rPr>
        <w:t xml:space="preserve">icit </w:t>
      </w:r>
      <w:r w:rsidRPr="00D97E7D">
        <w:rPr>
          <w:sz w:val="22"/>
          <w:szCs w:val="22"/>
        </w:rPr>
        <w:t>Rp</w:t>
      </w:r>
      <w:r w:rsidR="009B2F3C">
        <w:rPr>
          <w:sz w:val="22"/>
          <w:szCs w:val="22"/>
          <w:lang w:val="en-US"/>
        </w:rPr>
        <w:t>42.159</w:t>
      </w:r>
      <w:r w:rsidRPr="00D97E7D">
        <w:rPr>
          <w:sz w:val="22"/>
          <w:szCs w:val="22"/>
        </w:rPr>
        <w:t xml:space="preserve">,00 dan Rp0,00 merupakan jumlah kas bersih arus kas masuk transitoris dikurangi arus kas keluar transitoris. </w:t>
      </w:r>
    </w:p>
    <w:p w:rsidR="000F7ADF" w:rsidRPr="00D97E7D" w:rsidRDefault="000F7ADF" w:rsidP="000F7ADF">
      <w:pPr>
        <w:pStyle w:val="ListParagraph"/>
        <w:spacing w:line="280" w:lineRule="exact"/>
        <w:ind w:left="992" w:firstLine="1"/>
        <w:contextualSpacing w:val="0"/>
        <w:jc w:val="both"/>
        <w:rPr>
          <w:sz w:val="22"/>
          <w:szCs w:val="22"/>
        </w:rPr>
      </w:pPr>
      <w:r w:rsidRPr="00D97E7D">
        <w:rPr>
          <w:sz w:val="22"/>
          <w:szCs w:val="22"/>
        </w:rPr>
        <w:t>Rincian arus Kas dari Aktivitas Transitoris Tahun 20</w:t>
      </w:r>
      <w:r w:rsidR="00C40914" w:rsidRPr="00D97E7D">
        <w:rPr>
          <w:sz w:val="22"/>
          <w:szCs w:val="22"/>
          <w:lang w:val="en-US"/>
        </w:rPr>
        <w:t>20</w:t>
      </w:r>
      <w:r w:rsidRPr="00D97E7D">
        <w:rPr>
          <w:sz w:val="22"/>
          <w:szCs w:val="22"/>
        </w:rPr>
        <w:t xml:space="preserve"> dan 201</w:t>
      </w:r>
      <w:r w:rsidR="00C40914" w:rsidRPr="00D97E7D">
        <w:rPr>
          <w:sz w:val="22"/>
          <w:szCs w:val="22"/>
          <w:lang w:val="en-US"/>
        </w:rPr>
        <w:t>9</w:t>
      </w:r>
      <w:r w:rsidRPr="00D97E7D">
        <w:rPr>
          <w:sz w:val="22"/>
          <w:szCs w:val="22"/>
        </w:rPr>
        <w:t xml:space="preserve"> sebagai </w:t>
      </w:r>
      <w:r w:rsidR="00225DEF" w:rsidRPr="00D97E7D">
        <w:rPr>
          <w:sz w:val="22"/>
          <w:szCs w:val="22"/>
        </w:rPr>
        <w:t>berikut.</w:t>
      </w:r>
    </w:p>
    <w:p w:rsidR="00F55A7E" w:rsidRDefault="00F55A7E" w:rsidP="00F6752B">
      <w:pPr>
        <w:pStyle w:val="ListParagraph"/>
        <w:spacing w:before="120" w:line="280" w:lineRule="exact"/>
        <w:ind w:left="992" w:firstLine="284"/>
        <w:contextualSpacing w:val="0"/>
        <w:jc w:val="center"/>
        <w:rPr>
          <w:rFonts w:ascii="Arial" w:hAnsi="Arial" w:cs="Arial"/>
          <w:b/>
          <w:sz w:val="18"/>
          <w:szCs w:val="18"/>
          <w:lang w:val="en-US"/>
        </w:rPr>
      </w:pPr>
    </w:p>
    <w:p w:rsidR="000F7ADF" w:rsidRPr="00D97E7D" w:rsidRDefault="000F7ADF" w:rsidP="00F6752B">
      <w:pPr>
        <w:pStyle w:val="ListParagraph"/>
        <w:spacing w:before="120" w:line="280" w:lineRule="exact"/>
        <w:ind w:left="992" w:firstLine="284"/>
        <w:contextualSpacing w:val="0"/>
        <w:jc w:val="center"/>
        <w:rPr>
          <w:rFonts w:ascii="Arial" w:hAnsi="Arial" w:cs="Arial"/>
          <w:b/>
          <w:sz w:val="18"/>
          <w:szCs w:val="18"/>
        </w:rPr>
      </w:pPr>
      <w:r w:rsidRPr="00D97E7D">
        <w:rPr>
          <w:rFonts w:ascii="Arial" w:hAnsi="Arial" w:cs="Arial"/>
          <w:b/>
          <w:sz w:val="18"/>
          <w:szCs w:val="18"/>
        </w:rPr>
        <w:t>Tabel 7.13</w:t>
      </w:r>
      <w:r w:rsidR="00490678" w:rsidRPr="00D97E7D">
        <w:rPr>
          <w:rFonts w:ascii="Arial" w:hAnsi="Arial" w:cs="Arial"/>
          <w:b/>
          <w:sz w:val="18"/>
          <w:szCs w:val="18"/>
          <w:lang w:val="en-US"/>
        </w:rPr>
        <w:t>5</w:t>
      </w:r>
      <w:r w:rsidRPr="00D97E7D">
        <w:rPr>
          <w:rFonts w:ascii="Arial" w:hAnsi="Arial" w:cs="Arial"/>
          <w:b/>
          <w:sz w:val="18"/>
          <w:szCs w:val="18"/>
        </w:rPr>
        <w:t>Arus Kas dari Aktivitas Transitoris</w:t>
      </w:r>
    </w:p>
    <w:tbl>
      <w:tblPr>
        <w:tblW w:w="7526"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
        <w:gridCol w:w="3587"/>
        <w:gridCol w:w="1843"/>
        <w:gridCol w:w="1843"/>
      </w:tblGrid>
      <w:tr w:rsidR="00C40914" w:rsidRPr="00D97E7D" w:rsidTr="00E85787">
        <w:trPr>
          <w:tblHeader/>
        </w:trPr>
        <w:tc>
          <w:tcPr>
            <w:tcW w:w="253"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Uraian</w:t>
            </w:r>
          </w:p>
        </w:tc>
        <w:tc>
          <w:tcPr>
            <w:tcW w:w="1843"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2020</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843"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2019</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C40914" w:rsidRPr="00D97E7D" w:rsidTr="00D04BF0">
        <w:trPr>
          <w:trHeight w:val="325"/>
        </w:trPr>
        <w:tc>
          <w:tcPr>
            <w:tcW w:w="3840" w:type="dxa"/>
            <w:gridSpan w:val="2"/>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Masuk</w:t>
            </w:r>
          </w:p>
        </w:tc>
        <w:tc>
          <w:tcPr>
            <w:tcW w:w="1843" w:type="dxa"/>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c>
          <w:tcPr>
            <w:tcW w:w="1843" w:type="dxa"/>
            <w:shd w:val="clear" w:color="auto" w:fill="auto"/>
            <w:vAlign w:val="center"/>
          </w:tcPr>
          <w:p w:rsidR="000F7ADF" w:rsidRPr="00D97E7D" w:rsidRDefault="000F7ADF" w:rsidP="00E85787">
            <w:pPr>
              <w:autoSpaceDE w:val="0"/>
              <w:autoSpaceDN w:val="0"/>
              <w:adjustRightInd w:val="0"/>
              <w:spacing w:line="280" w:lineRule="exact"/>
              <w:jc w:val="right"/>
              <w:rPr>
                <w:rFonts w:ascii="Arial" w:hAnsi="Arial" w:cs="Arial"/>
                <w:sz w:val="16"/>
                <w:szCs w:val="16"/>
              </w:rPr>
            </w:pPr>
          </w:p>
        </w:tc>
      </w:tr>
      <w:tr w:rsidR="00C40914" w:rsidRPr="00D97E7D" w:rsidTr="00E85787">
        <w:trPr>
          <w:trHeight w:val="241"/>
        </w:trPr>
        <w:tc>
          <w:tcPr>
            <w:tcW w:w="253" w:type="dxa"/>
            <w:tcBorders>
              <w:right w:val="nil"/>
            </w:tcBorders>
            <w:shd w:val="clear" w:color="auto" w:fill="auto"/>
            <w:vAlign w:val="center"/>
          </w:tcPr>
          <w:p w:rsidR="00C40914" w:rsidRPr="00D97E7D" w:rsidRDefault="00C40914" w:rsidP="00C40914">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C40914" w:rsidRPr="00D97E7D" w:rsidRDefault="00C40914" w:rsidP="00C40914">
            <w:pPr>
              <w:autoSpaceDE w:val="0"/>
              <w:autoSpaceDN w:val="0"/>
              <w:adjustRightInd w:val="0"/>
              <w:spacing w:line="280" w:lineRule="exact"/>
              <w:rPr>
                <w:rFonts w:ascii="Arial" w:hAnsi="Arial" w:cs="Arial"/>
                <w:sz w:val="16"/>
                <w:szCs w:val="16"/>
              </w:rPr>
            </w:pPr>
            <w:r w:rsidRPr="00D97E7D">
              <w:rPr>
                <w:rFonts w:ascii="Arial" w:hAnsi="Arial" w:cs="Arial"/>
                <w:sz w:val="16"/>
                <w:szCs w:val="16"/>
              </w:rPr>
              <w:t xml:space="preserve">Penerimaan Perhitungan Fihak Ketiga (PFK) </w:t>
            </w:r>
          </w:p>
        </w:tc>
        <w:tc>
          <w:tcPr>
            <w:tcW w:w="1843" w:type="dxa"/>
            <w:vAlign w:val="center"/>
          </w:tcPr>
          <w:p w:rsidR="00C40914" w:rsidRPr="00D97E7D" w:rsidRDefault="00B84FA0" w:rsidP="00C40914">
            <w:pPr>
              <w:spacing w:line="280" w:lineRule="exact"/>
              <w:jc w:val="right"/>
              <w:rPr>
                <w:rFonts w:ascii="Arial" w:hAnsi="Arial" w:cs="Arial"/>
                <w:sz w:val="16"/>
                <w:szCs w:val="16"/>
                <w:lang w:val="en-US"/>
              </w:rPr>
            </w:pPr>
            <w:r w:rsidRPr="00D97E7D">
              <w:rPr>
                <w:rFonts w:ascii="Arial" w:hAnsi="Arial" w:cs="Arial"/>
                <w:sz w:val="16"/>
                <w:szCs w:val="16"/>
                <w:lang w:val="en-US"/>
              </w:rPr>
              <w:t>53.473.244.889,00</w:t>
            </w:r>
          </w:p>
        </w:tc>
        <w:tc>
          <w:tcPr>
            <w:tcW w:w="1843" w:type="dxa"/>
            <w:shd w:val="clear" w:color="auto" w:fill="auto"/>
            <w:vAlign w:val="center"/>
          </w:tcPr>
          <w:p w:rsidR="00C40914" w:rsidRPr="00D97E7D" w:rsidRDefault="00C40914" w:rsidP="00C40914">
            <w:pPr>
              <w:spacing w:line="280" w:lineRule="exact"/>
              <w:jc w:val="right"/>
              <w:rPr>
                <w:rFonts w:ascii="Arial" w:hAnsi="Arial" w:cs="Arial"/>
                <w:sz w:val="16"/>
                <w:szCs w:val="16"/>
              </w:rPr>
            </w:pPr>
            <w:r w:rsidRPr="00D97E7D">
              <w:rPr>
                <w:rFonts w:ascii="Arial" w:hAnsi="Arial" w:cs="Arial"/>
                <w:sz w:val="16"/>
                <w:szCs w:val="16"/>
              </w:rPr>
              <w:t>68.863.745.323,00</w:t>
            </w:r>
          </w:p>
        </w:tc>
      </w:tr>
      <w:tr w:rsidR="00B84FA0" w:rsidRPr="00D97E7D" w:rsidTr="00E85787">
        <w:trPr>
          <w:trHeight w:val="270"/>
        </w:trPr>
        <w:tc>
          <w:tcPr>
            <w:tcW w:w="253"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Masuk</w:t>
            </w:r>
          </w:p>
        </w:tc>
        <w:tc>
          <w:tcPr>
            <w:tcW w:w="1843" w:type="dxa"/>
            <w:vAlign w:val="center"/>
          </w:tcPr>
          <w:p w:rsidR="00B84FA0" w:rsidRPr="00D97E7D" w:rsidRDefault="00B84FA0" w:rsidP="00B84FA0">
            <w:pPr>
              <w:spacing w:line="280" w:lineRule="exact"/>
              <w:jc w:val="right"/>
              <w:rPr>
                <w:rFonts w:ascii="Arial" w:hAnsi="Arial" w:cs="Arial"/>
                <w:b/>
                <w:sz w:val="16"/>
                <w:szCs w:val="16"/>
                <w:lang w:val="en-US"/>
              </w:rPr>
            </w:pPr>
            <w:r w:rsidRPr="00D97E7D">
              <w:rPr>
                <w:rFonts w:ascii="Arial" w:hAnsi="Arial" w:cs="Arial"/>
                <w:b/>
                <w:sz w:val="16"/>
                <w:szCs w:val="16"/>
                <w:lang w:val="en-US"/>
              </w:rPr>
              <w:t>53.473.244.889,00</w:t>
            </w:r>
          </w:p>
        </w:tc>
        <w:tc>
          <w:tcPr>
            <w:tcW w:w="1843" w:type="dxa"/>
            <w:shd w:val="clear" w:color="auto" w:fill="auto"/>
            <w:vAlign w:val="center"/>
          </w:tcPr>
          <w:p w:rsidR="00B84FA0" w:rsidRPr="00D97E7D" w:rsidRDefault="00B84FA0" w:rsidP="00B84FA0">
            <w:pPr>
              <w:spacing w:line="280" w:lineRule="exact"/>
              <w:jc w:val="right"/>
              <w:rPr>
                <w:rFonts w:ascii="Arial" w:hAnsi="Arial" w:cs="Arial"/>
                <w:b/>
                <w:sz w:val="16"/>
                <w:szCs w:val="16"/>
              </w:rPr>
            </w:pPr>
            <w:r w:rsidRPr="00D97E7D">
              <w:rPr>
                <w:rFonts w:ascii="Arial" w:hAnsi="Arial" w:cs="Arial"/>
                <w:b/>
                <w:sz w:val="16"/>
                <w:szCs w:val="16"/>
              </w:rPr>
              <w:t>68.863.745.323,00</w:t>
            </w:r>
          </w:p>
        </w:tc>
      </w:tr>
      <w:tr w:rsidR="00B84FA0" w:rsidRPr="00D97E7D" w:rsidTr="00E85787">
        <w:trPr>
          <w:trHeight w:val="269"/>
        </w:trPr>
        <w:tc>
          <w:tcPr>
            <w:tcW w:w="3840" w:type="dxa"/>
            <w:gridSpan w:val="2"/>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Arus Kas Keluar</w:t>
            </w:r>
          </w:p>
        </w:tc>
        <w:tc>
          <w:tcPr>
            <w:tcW w:w="1843" w:type="dxa"/>
            <w:vAlign w:val="center"/>
          </w:tcPr>
          <w:p w:rsidR="00B84FA0" w:rsidRPr="00D97E7D" w:rsidRDefault="00B84FA0" w:rsidP="00B84FA0">
            <w:pPr>
              <w:autoSpaceDE w:val="0"/>
              <w:autoSpaceDN w:val="0"/>
              <w:adjustRightInd w:val="0"/>
              <w:spacing w:line="280" w:lineRule="exact"/>
              <w:jc w:val="right"/>
              <w:rPr>
                <w:rFonts w:ascii="Arial" w:hAnsi="Arial" w:cs="Arial"/>
                <w:sz w:val="16"/>
                <w:szCs w:val="16"/>
              </w:rPr>
            </w:pP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lang w:val="en-US"/>
              </w:rPr>
            </w:pPr>
          </w:p>
        </w:tc>
      </w:tr>
      <w:tr w:rsidR="00B84FA0" w:rsidRPr="00D97E7D" w:rsidTr="00E85787">
        <w:trPr>
          <w:trHeight w:val="298"/>
        </w:trPr>
        <w:tc>
          <w:tcPr>
            <w:tcW w:w="253"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B84FA0" w:rsidRPr="00D97E7D" w:rsidRDefault="00B84FA0" w:rsidP="00B84FA0">
            <w:pPr>
              <w:autoSpaceDE w:val="0"/>
              <w:autoSpaceDN w:val="0"/>
              <w:adjustRightInd w:val="0"/>
              <w:spacing w:line="280" w:lineRule="exact"/>
              <w:ind w:right="-108"/>
              <w:rPr>
                <w:rFonts w:ascii="Arial" w:hAnsi="Arial" w:cs="Arial"/>
                <w:sz w:val="16"/>
                <w:szCs w:val="16"/>
              </w:rPr>
            </w:pPr>
            <w:r w:rsidRPr="00D97E7D">
              <w:rPr>
                <w:rFonts w:ascii="Arial" w:hAnsi="Arial" w:cs="Arial"/>
                <w:sz w:val="16"/>
                <w:szCs w:val="16"/>
              </w:rPr>
              <w:t>Pengeluaran Perhitungan Fihak Ketiga (PFK)</w:t>
            </w:r>
          </w:p>
        </w:tc>
        <w:tc>
          <w:tcPr>
            <w:tcW w:w="1843" w:type="dxa"/>
            <w:vAlign w:val="center"/>
          </w:tcPr>
          <w:p w:rsidR="00B84FA0" w:rsidRPr="00D97E7D" w:rsidRDefault="00B84FA0" w:rsidP="009B2F3C">
            <w:pPr>
              <w:spacing w:line="280" w:lineRule="exact"/>
              <w:jc w:val="right"/>
              <w:rPr>
                <w:rFonts w:ascii="Arial" w:hAnsi="Arial" w:cs="Arial"/>
                <w:sz w:val="16"/>
                <w:szCs w:val="16"/>
                <w:lang w:val="en-US"/>
              </w:rPr>
            </w:pPr>
            <w:r w:rsidRPr="00D97E7D">
              <w:rPr>
                <w:rFonts w:ascii="Arial" w:hAnsi="Arial" w:cs="Arial"/>
                <w:sz w:val="16"/>
                <w:szCs w:val="16"/>
                <w:lang w:val="en-US"/>
              </w:rPr>
              <w:t>53.473.2</w:t>
            </w:r>
            <w:r w:rsidR="009B2F3C">
              <w:rPr>
                <w:rFonts w:ascii="Arial" w:hAnsi="Arial" w:cs="Arial"/>
                <w:sz w:val="16"/>
                <w:szCs w:val="16"/>
                <w:lang w:val="en-US"/>
              </w:rPr>
              <w:t>87.048</w:t>
            </w:r>
            <w:r w:rsidRPr="00D97E7D">
              <w:rPr>
                <w:rFonts w:ascii="Arial" w:hAnsi="Arial" w:cs="Arial"/>
                <w:sz w:val="16"/>
                <w:szCs w:val="16"/>
                <w:lang w:val="en-US"/>
              </w:rPr>
              <w:t>,00</w:t>
            </w:r>
          </w:p>
        </w:tc>
        <w:tc>
          <w:tcPr>
            <w:tcW w:w="1843" w:type="dxa"/>
            <w:shd w:val="clear" w:color="auto" w:fill="auto"/>
            <w:vAlign w:val="center"/>
          </w:tcPr>
          <w:p w:rsidR="00B84FA0" w:rsidRPr="00D97E7D" w:rsidRDefault="00B84FA0" w:rsidP="00B84FA0">
            <w:pPr>
              <w:spacing w:line="280" w:lineRule="exact"/>
              <w:jc w:val="right"/>
              <w:rPr>
                <w:rFonts w:ascii="Arial" w:hAnsi="Arial" w:cs="Arial"/>
                <w:sz w:val="16"/>
                <w:szCs w:val="16"/>
              </w:rPr>
            </w:pPr>
            <w:r w:rsidRPr="00D97E7D">
              <w:rPr>
                <w:rFonts w:ascii="Arial" w:hAnsi="Arial" w:cs="Arial"/>
                <w:sz w:val="16"/>
                <w:szCs w:val="16"/>
              </w:rPr>
              <w:t>68.863.745.323,00</w:t>
            </w:r>
          </w:p>
        </w:tc>
      </w:tr>
      <w:tr w:rsidR="00B84FA0" w:rsidRPr="00D97E7D" w:rsidTr="00E85787">
        <w:trPr>
          <w:trHeight w:val="283"/>
        </w:trPr>
        <w:tc>
          <w:tcPr>
            <w:tcW w:w="253" w:type="dxa"/>
            <w:tcBorders>
              <w:right w:val="nil"/>
            </w:tcBorders>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B84FA0" w:rsidRPr="00D97E7D" w:rsidRDefault="00B84FA0" w:rsidP="00B84FA0">
            <w:pPr>
              <w:autoSpaceDE w:val="0"/>
              <w:autoSpaceDN w:val="0"/>
              <w:adjustRightInd w:val="0"/>
              <w:spacing w:line="280" w:lineRule="exact"/>
              <w:jc w:val="center"/>
              <w:rPr>
                <w:rFonts w:ascii="Arial" w:hAnsi="Arial" w:cs="Arial"/>
                <w:sz w:val="16"/>
                <w:szCs w:val="16"/>
              </w:rPr>
            </w:pPr>
            <w:r w:rsidRPr="00D97E7D">
              <w:rPr>
                <w:rFonts w:ascii="Arial" w:hAnsi="Arial" w:cs="Arial"/>
                <w:sz w:val="16"/>
                <w:szCs w:val="16"/>
              </w:rPr>
              <w:t>Jumlah Arus Kas Keluar</w:t>
            </w:r>
          </w:p>
        </w:tc>
        <w:tc>
          <w:tcPr>
            <w:tcW w:w="1843" w:type="dxa"/>
            <w:vAlign w:val="center"/>
          </w:tcPr>
          <w:p w:rsidR="00B84FA0" w:rsidRPr="009B2F3C" w:rsidRDefault="009B2F3C" w:rsidP="00B84FA0">
            <w:pPr>
              <w:spacing w:line="280" w:lineRule="exact"/>
              <w:jc w:val="right"/>
              <w:rPr>
                <w:rFonts w:ascii="Arial" w:hAnsi="Arial" w:cs="Arial"/>
                <w:b/>
                <w:sz w:val="16"/>
                <w:szCs w:val="16"/>
                <w:lang w:val="en-US"/>
              </w:rPr>
            </w:pPr>
            <w:r w:rsidRPr="009B2F3C">
              <w:rPr>
                <w:rFonts w:ascii="Arial" w:hAnsi="Arial" w:cs="Arial"/>
                <w:b/>
                <w:sz w:val="16"/>
                <w:szCs w:val="16"/>
                <w:lang w:val="en-US"/>
              </w:rPr>
              <w:t>53.473.287.048,00</w:t>
            </w:r>
          </w:p>
        </w:tc>
        <w:tc>
          <w:tcPr>
            <w:tcW w:w="1843" w:type="dxa"/>
            <w:shd w:val="clear" w:color="auto" w:fill="auto"/>
            <w:vAlign w:val="center"/>
          </w:tcPr>
          <w:p w:rsidR="00B84FA0" w:rsidRPr="00D97E7D" w:rsidRDefault="00B84FA0" w:rsidP="00B84FA0">
            <w:pPr>
              <w:spacing w:line="280" w:lineRule="exact"/>
              <w:jc w:val="right"/>
              <w:rPr>
                <w:rFonts w:ascii="Arial" w:hAnsi="Arial" w:cs="Arial"/>
                <w:b/>
                <w:sz w:val="16"/>
                <w:szCs w:val="16"/>
              </w:rPr>
            </w:pPr>
            <w:r w:rsidRPr="00D97E7D">
              <w:rPr>
                <w:rFonts w:ascii="Arial" w:hAnsi="Arial" w:cs="Arial"/>
                <w:b/>
                <w:sz w:val="16"/>
                <w:szCs w:val="16"/>
              </w:rPr>
              <w:t>68.863.745.323,00</w:t>
            </w:r>
          </w:p>
        </w:tc>
      </w:tr>
      <w:tr w:rsidR="00C40914" w:rsidRPr="00D97E7D" w:rsidTr="00E85787">
        <w:trPr>
          <w:trHeight w:val="298"/>
        </w:trPr>
        <w:tc>
          <w:tcPr>
            <w:tcW w:w="253"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587" w:type="dxa"/>
            <w:tcBorders>
              <w:left w:val="nil"/>
            </w:tcBorders>
            <w:shd w:val="clear" w:color="auto" w:fill="auto"/>
            <w:vAlign w:val="center"/>
          </w:tcPr>
          <w:p w:rsidR="000F7ADF" w:rsidRPr="00D97E7D" w:rsidRDefault="000F7ADF" w:rsidP="00E85787">
            <w:pPr>
              <w:autoSpaceDE w:val="0"/>
              <w:autoSpaceDN w:val="0"/>
              <w:adjustRightInd w:val="0"/>
              <w:spacing w:before="60" w:after="60"/>
              <w:rPr>
                <w:rFonts w:ascii="Arial" w:hAnsi="Arial" w:cs="Arial"/>
                <w:b/>
                <w:sz w:val="16"/>
                <w:szCs w:val="16"/>
              </w:rPr>
            </w:pPr>
            <w:r w:rsidRPr="00D97E7D">
              <w:rPr>
                <w:rFonts w:ascii="Arial" w:hAnsi="Arial" w:cs="Arial"/>
                <w:b/>
                <w:sz w:val="16"/>
                <w:szCs w:val="16"/>
              </w:rPr>
              <w:t xml:space="preserve">Arus Kas Bersih dari </w:t>
            </w:r>
          </w:p>
          <w:p w:rsidR="000F7ADF" w:rsidRPr="00D97E7D" w:rsidRDefault="000F7ADF" w:rsidP="00E85787">
            <w:pPr>
              <w:autoSpaceDE w:val="0"/>
              <w:autoSpaceDN w:val="0"/>
              <w:adjustRightInd w:val="0"/>
              <w:spacing w:before="60" w:after="60"/>
              <w:rPr>
                <w:rFonts w:ascii="Arial" w:hAnsi="Arial" w:cs="Arial"/>
                <w:b/>
                <w:sz w:val="16"/>
                <w:szCs w:val="16"/>
              </w:rPr>
            </w:pPr>
            <w:r w:rsidRPr="00D97E7D">
              <w:rPr>
                <w:rFonts w:ascii="Arial" w:hAnsi="Arial" w:cs="Arial"/>
                <w:b/>
                <w:sz w:val="16"/>
                <w:szCs w:val="16"/>
              </w:rPr>
              <w:t>Aktivitas Transitoris</w:t>
            </w:r>
          </w:p>
        </w:tc>
        <w:tc>
          <w:tcPr>
            <w:tcW w:w="1843" w:type="dxa"/>
            <w:vAlign w:val="center"/>
          </w:tcPr>
          <w:p w:rsidR="000F7ADF" w:rsidRPr="009B2F3C" w:rsidRDefault="009B2F3C" w:rsidP="00E85787">
            <w:pPr>
              <w:spacing w:line="280" w:lineRule="exact"/>
              <w:jc w:val="right"/>
              <w:rPr>
                <w:rFonts w:ascii="Arial" w:hAnsi="Arial" w:cs="Arial"/>
                <w:b/>
                <w:sz w:val="16"/>
                <w:szCs w:val="16"/>
                <w:lang w:val="en-US"/>
              </w:rPr>
            </w:pPr>
            <w:r>
              <w:rPr>
                <w:rFonts w:ascii="Arial" w:hAnsi="Arial" w:cs="Arial"/>
                <w:b/>
                <w:sz w:val="16"/>
                <w:szCs w:val="16"/>
                <w:lang w:val="en-US"/>
              </w:rPr>
              <w:t>(42.159</w:t>
            </w:r>
            <w:r w:rsidR="000F7ADF" w:rsidRPr="00D97E7D">
              <w:rPr>
                <w:rFonts w:ascii="Arial" w:hAnsi="Arial" w:cs="Arial"/>
                <w:b/>
                <w:sz w:val="16"/>
                <w:szCs w:val="16"/>
              </w:rPr>
              <w:t>,00</w:t>
            </w:r>
            <w:r>
              <w:rPr>
                <w:rFonts w:ascii="Arial" w:hAnsi="Arial" w:cs="Arial"/>
                <w:b/>
                <w:sz w:val="16"/>
                <w:szCs w:val="16"/>
                <w:lang w:val="en-US"/>
              </w:rPr>
              <w:t>)</w:t>
            </w:r>
          </w:p>
        </w:tc>
        <w:tc>
          <w:tcPr>
            <w:tcW w:w="1843" w:type="dxa"/>
            <w:shd w:val="clear" w:color="auto" w:fill="auto"/>
            <w:vAlign w:val="center"/>
          </w:tcPr>
          <w:p w:rsidR="000F7ADF" w:rsidRPr="00D97E7D" w:rsidRDefault="000F7ADF" w:rsidP="00E85787">
            <w:pPr>
              <w:spacing w:line="280" w:lineRule="exact"/>
              <w:jc w:val="right"/>
              <w:rPr>
                <w:rFonts w:ascii="Arial" w:hAnsi="Arial" w:cs="Arial"/>
                <w:b/>
                <w:sz w:val="16"/>
                <w:szCs w:val="16"/>
              </w:rPr>
            </w:pPr>
            <w:r w:rsidRPr="00D97E7D">
              <w:rPr>
                <w:rFonts w:ascii="Arial" w:hAnsi="Arial" w:cs="Arial"/>
                <w:b/>
                <w:sz w:val="16"/>
                <w:szCs w:val="16"/>
              </w:rPr>
              <w:t>0,00</w:t>
            </w:r>
          </w:p>
        </w:tc>
      </w:tr>
    </w:tbl>
    <w:p w:rsidR="008637EB" w:rsidRPr="008637EB" w:rsidRDefault="008637EB" w:rsidP="008637EB">
      <w:pPr>
        <w:pStyle w:val="ListParagraph"/>
        <w:spacing w:before="120" w:line="280" w:lineRule="exact"/>
        <w:ind w:left="993"/>
        <w:contextualSpacing w:val="0"/>
        <w:jc w:val="both"/>
        <w:rPr>
          <w:b/>
          <w:bCs/>
          <w:sz w:val="22"/>
          <w:szCs w:val="22"/>
        </w:rPr>
      </w:pPr>
    </w:p>
    <w:p w:rsidR="000F7ADF" w:rsidRPr="00D97E7D" w:rsidRDefault="000F7ADF" w:rsidP="000F7ADF">
      <w:pPr>
        <w:pStyle w:val="ListParagraph"/>
        <w:numPr>
          <w:ilvl w:val="0"/>
          <w:numId w:val="82"/>
        </w:numPr>
        <w:spacing w:before="120" w:line="280" w:lineRule="exact"/>
        <w:ind w:left="993" w:hanging="284"/>
        <w:contextualSpacing w:val="0"/>
        <w:jc w:val="both"/>
        <w:rPr>
          <w:b/>
          <w:bCs/>
          <w:sz w:val="22"/>
          <w:szCs w:val="22"/>
        </w:rPr>
      </w:pPr>
      <w:r w:rsidRPr="00D97E7D">
        <w:rPr>
          <w:b/>
          <w:bCs/>
          <w:sz w:val="22"/>
          <w:szCs w:val="22"/>
        </w:rPr>
        <w:t>Saldo Akhir Kas</w:t>
      </w:r>
    </w:p>
    <w:p w:rsidR="00B84FA0" w:rsidRPr="00D97E7D" w:rsidRDefault="00B84FA0" w:rsidP="00B84FA0">
      <w:pPr>
        <w:pStyle w:val="ListParagraph"/>
        <w:spacing w:line="280" w:lineRule="exact"/>
        <w:ind w:left="992"/>
        <w:contextualSpacing w:val="0"/>
        <w:jc w:val="both"/>
        <w:rPr>
          <w:sz w:val="22"/>
          <w:szCs w:val="22"/>
        </w:rPr>
      </w:pPr>
      <w:r w:rsidRPr="00D97E7D">
        <w:rPr>
          <w:sz w:val="22"/>
          <w:szCs w:val="22"/>
        </w:rPr>
        <w:t xml:space="preserve">Saldo akhir Kas per tanggal 31 Desember 2020 dan 2019 masing-masing sebesar </w:t>
      </w:r>
      <w:r w:rsidRPr="009B2F3C">
        <w:rPr>
          <w:color w:val="0070C0"/>
          <w:sz w:val="22"/>
          <w:szCs w:val="22"/>
        </w:rPr>
        <w:t>Rp</w:t>
      </w:r>
      <w:r w:rsidRPr="009B2F3C">
        <w:rPr>
          <w:color w:val="0070C0"/>
          <w:sz w:val="22"/>
          <w:szCs w:val="22"/>
          <w:lang w:val="en-US"/>
        </w:rPr>
        <w:t>89.</w:t>
      </w:r>
      <w:r w:rsidR="00425583">
        <w:rPr>
          <w:color w:val="0070C0"/>
          <w:sz w:val="22"/>
          <w:szCs w:val="22"/>
          <w:lang w:val="en-US"/>
        </w:rPr>
        <w:t>757</w:t>
      </w:r>
      <w:r w:rsidR="009B2F3C" w:rsidRPr="009B2F3C">
        <w:rPr>
          <w:color w:val="0070C0"/>
          <w:sz w:val="22"/>
          <w:szCs w:val="22"/>
          <w:lang w:val="en-US"/>
        </w:rPr>
        <w:t>.</w:t>
      </w:r>
      <w:r w:rsidR="00425583">
        <w:rPr>
          <w:color w:val="0070C0"/>
          <w:sz w:val="22"/>
          <w:szCs w:val="22"/>
          <w:lang w:val="en-US"/>
        </w:rPr>
        <w:t>216</w:t>
      </w:r>
      <w:r w:rsidR="009B2F3C" w:rsidRPr="009B2F3C">
        <w:rPr>
          <w:color w:val="0070C0"/>
          <w:sz w:val="22"/>
          <w:szCs w:val="22"/>
          <w:lang w:val="en-US"/>
        </w:rPr>
        <w:t>.5</w:t>
      </w:r>
      <w:r w:rsidR="00425583">
        <w:rPr>
          <w:color w:val="0070C0"/>
          <w:sz w:val="22"/>
          <w:szCs w:val="22"/>
          <w:lang w:val="en-US"/>
        </w:rPr>
        <w:t>80</w:t>
      </w:r>
      <w:r w:rsidR="009B2F3C" w:rsidRPr="009B2F3C">
        <w:rPr>
          <w:color w:val="0070C0"/>
          <w:sz w:val="22"/>
          <w:szCs w:val="22"/>
          <w:lang w:val="en-US"/>
        </w:rPr>
        <w:t>,36</w:t>
      </w:r>
      <w:r w:rsidRPr="00D97E7D">
        <w:rPr>
          <w:sz w:val="22"/>
          <w:szCs w:val="22"/>
        </w:rPr>
        <w:t>dan Rp171.866.820.389,63.</w:t>
      </w:r>
    </w:p>
    <w:p w:rsidR="00B84FA0" w:rsidRPr="00D97E7D" w:rsidRDefault="00B84FA0" w:rsidP="000F7ADF">
      <w:pPr>
        <w:pStyle w:val="ListParagraph"/>
        <w:spacing w:line="280" w:lineRule="exact"/>
        <w:ind w:left="992"/>
        <w:contextualSpacing w:val="0"/>
        <w:jc w:val="both"/>
        <w:rPr>
          <w:sz w:val="22"/>
          <w:szCs w:val="22"/>
        </w:rPr>
      </w:pPr>
    </w:p>
    <w:p w:rsidR="000F7ADF" w:rsidRPr="00D97E7D" w:rsidRDefault="000F7ADF" w:rsidP="000F7ADF">
      <w:pPr>
        <w:pStyle w:val="ListParagraph"/>
        <w:spacing w:line="280" w:lineRule="exact"/>
        <w:ind w:left="992"/>
        <w:contextualSpacing w:val="0"/>
        <w:jc w:val="both"/>
        <w:rPr>
          <w:sz w:val="22"/>
          <w:szCs w:val="22"/>
          <w:lang w:val="en-US"/>
        </w:rPr>
      </w:pPr>
      <w:r w:rsidRPr="00D97E7D">
        <w:rPr>
          <w:sz w:val="22"/>
          <w:szCs w:val="22"/>
        </w:rPr>
        <w:t>Saldo akhir kas per 31 Desember 20</w:t>
      </w:r>
      <w:r w:rsidR="009E7A0B" w:rsidRPr="00D97E7D">
        <w:rPr>
          <w:sz w:val="22"/>
          <w:szCs w:val="22"/>
          <w:lang w:val="en-US"/>
        </w:rPr>
        <w:t>20</w:t>
      </w:r>
      <w:r w:rsidRPr="00D97E7D">
        <w:rPr>
          <w:sz w:val="22"/>
          <w:szCs w:val="22"/>
        </w:rPr>
        <w:t xml:space="preserve"> sebesar </w:t>
      </w:r>
      <w:r w:rsidR="00425583" w:rsidRPr="009B2F3C">
        <w:rPr>
          <w:color w:val="0070C0"/>
          <w:sz w:val="22"/>
          <w:szCs w:val="22"/>
        </w:rPr>
        <w:t>Rp</w:t>
      </w:r>
      <w:r w:rsidR="00425583" w:rsidRPr="009B2F3C">
        <w:rPr>
          <w:color w:val="0070C0"/>
          <w:sz w:val="22"/>
          <w:szCs w:val="22"/>
          <w:lang w:val="en-US"/>
        </w:rPr>
        <w:t>89.</w:t>
      </w:r>
      <w:r w:rsidR="00425583">
        <w:rPr>
          <w:color w:val="0070C0"/>
          <w:sz w:val="22"/>
          <w:szCs w:val="22"/>
          <w:lang w:val="en-US"/>
        </w:rPr>
        <w:t>757</w:t>
      </w:r>
      <w:r w:rsidR="00425583" w:rsidRPr="009B2F3C">
        <w:rPr>
          <w:color w:val="0070C0"/>
          <w:sz w:val="22"/>
          <w:szCs w:val="22"/>
          <w:lang w:val="en-US"/>
        </w:rPr>
        <w:t>.</w:t>
      </w:r>
      <w:r w:rsidR="00425583">
        <w:rPr>
          <w:color w:val="0070C0"/>
          <w:sz w:val="22"/>
          <w:szCs w:val="22"/>
          <w:lang w:val="en-US"/>
        </w:rPr>
        <w:t>216</w:t>
      </w:r>
      <w:r w:rsidR="00425583" w:rsidRPr="009B2F3C">
        <w:rPr>
          <w:color w:val="0070C0"/>
          <w:sz w:val="22"/>
          <w:szCs w:val="22"/>
          <w:lang w:val="en-US"/>
        </w:rPr>
        <w:t>.5</w:t>
      </w:r>
      <w:r w:rsidR="00425583">
        <w:rPr>
          <w:color w:val="0070C0"/>
          <w:sz w:val="22"/>
          <w:szCs w:val="22"/>
          <w:lang w:val="en-US"/>
        </w:rPr>
        <w:t>80</w:t>
      </w:r>
      <w:r w:rsidR="00425583" w:rsidRPr="009B2F3C">
        <w:rPr>
          <w:color w:val="0070C0"/>
          <w:sz w:val="22"/>
          <w:szCs w:val="22"/>
          <w:lang w:val="en-US"/>
        </w:rPr>
        <w:t>,36</w:t>
      </w:r>
      <w:r w:rsidR="00B84FA0" w:rsidRPr="00D97E7D">
        <w:rPr>
          <w:sz w:val="22"/>
          <w:szCs w:val="22"/>
          <w:lang w:val="en-US"/>
        </w:rPr>
        <w:t>b</w:t>
      </w:r>
      <w:r w:rsidRPr="00D97E7D">
        <w:rPr>
          <w:sz w:val="22"/>
          <w:szCs w:val="22"/>
        </w:rPr>
        <w:t>erasal dari saldo Kas akhir Tahun Anggaran 201</w:t>
      </w:r>
      <w:r w:rsidR="009E7A0B" w:rsidRPr="00D97E7D">
        <w:rPr>
          <w:sz w:val="22"/>
          <w:szCs w:val="22"/>
          <w:lang w:val="en-US"/>
        </w:rPr>
        <w:t>9</w:t>
      </w:r>
      <w:r w:rsidRPr="00D97E7D">
        <w:rPr>
          <w:sz w:val="22"/>
          <w:szCs w:val="22"/>
        </w:rPr>
        <w:t xml:space="preserve"> sebesar </w:t>
      </w:r>
      <w:r w:rsidR="009E7A0B" w:rsidRPr="00D97E7D">
        <w:rPr>
          <w:sz w:val="22"/>
          <w:szCs w:val="22"/>
        </w:rPr>
        <w:t xml:space="preserve">Rp171.866.820.389.63 </w:t>
      </w:r>
      <w:r w:rsidRPr="00D97E7D">
        <w:rPr>
          <w:sz w:val="22"/>
          <w:szCs w:val="22"/>
        </w:rPr>
        <w:t>di</w:t>
      </w:r>
      <w:r w:rsidR="00B84FA0" w:rsidRPr="00D97E7D">
        <w:rPr>
          <w:sz w:val="22"/>
          <w:szCs w:val="22"/>
          <w:lang w:val="en-US"/>
        </w:rPr>
        <w:t xml:space="preserve">kurangi </w:t>
      </w:r>
      <w:r w:rsidRPr="00D97E7D">
        <w:rPr>
          <w:sz w:val="22"/>
          <w:szCs w:val="22"/>
        </w:rPr>
        <w:t xml:space="preserve"> dengan </w:t>
      </w:r>
      <w:r w:rsidR="00B84FA0" w:rsidRPr="00D97E7D">
        <w:rPr>
          <w:sz w:val="22"/>
          <w:szCs w:val="22"/>
          <w:lang w:val="en-US"/>
        </w:rPr>
        <w:t xml:space="preserve">defisit </w:t>
      </w:r>
      <w:r w:rsidRPr="00D97E7D">
        <w:rPr>
          <w:sz w:val="22"/>
          <w:szCs w:val="22"/>
        </w:rPr>
        <w:t xml:space="preserve">anggaran atau </w:t>
      </w:r>
      <w:r w:rsidR="00B84FA0" w:rsidRPr="00D97E7D">
        <w:rPr>
          <w:sz w:val="22"/>
          <w:szCs w:val="22"/>
          <w:lang w:val="en-US"/>
        </w:rPr>
        <w:t xml:space="preserve">penurunan </w:t>
      </w:r>
      <w:r w:rsidRPr="00D97E7D">
        <w:rPr>
          <w:sz w:val="22"/>
          <w:szCs w:val="22"/>
        </w:rPr>
        <w:t>bersih ka</w:t>
      </w:r>
      <w:r w:rsidR="00B84FA0" w:rsidRPr="00D97E7D">
        <w:rPr>
          <w:sz w:val="22"/>
          <w:szCs w:val="22"/>
        </w:rPr>
        <w:t>s selama tahun berjalan sebesar</w:t>
      </w:r>
      <w:r w:rsidR="009B2F3C" w:rsidRPr="009B2F3C">
        <w:rPr>
          <w:color w:val="0070C0"/>
          <w:sz w:val="22"/>
          <w:szCs w:val="22"/>
          <w:lang w:val="en-US"/>
        </w:rPr>
        <w:t>Rp82.</w:t>
      </w:r>
      <w:r w:rsidR="00425583">
        <w:rPr>
          <w:color w:val="0070C0"/>
          <w:sz w:val="22"/>
          <w:szCs w:val="22"/>
          <w:lang w:val="en-US"/>
        </w:rPr>
        <w:t>109</w:t>
      </w:r>
      <w:r w:rsidR="00B84FA0" w:rsidRPr="009B2F3C">
        <w:rPr>
          <w:color w:val="0070C0"/>
          <w:sz w:val="22"/>
          <w:szCs w:val="22"/>
          <w:lang w:val="en-US"/>
        </w:rPr>
        <w:t>.</w:t>
      </w:r>
      <w:r w:rsidR="00425583">
        <w:rPr>
          <w:color w:val="0070C0"/>
          <w:sz w:val="22"/>
          <w:szCs w:val="22"/>
          <w:lang w:val="en-US"/>
        </w:rPr>
        <w:t>603</w:t>
      </w:r>
      <w:r w:rsidR="009B2F3C" w:rsidRPr="009B2F3C">
        <w:rPr>
          <w:color w:val="0070C0"/>
          <w:sz w:val="22"/>
          <w:szCs w:val="22"/>
          <w:lang w:val="en-US"/>
        </w:rPr>
        <w:t>.8</w:t>
      </w:r>
      <w:r w:rsidR="00425583">
        <w:rPr>
          <w:color w:val="0070C0"/>
          <w:sz w:val="22"/>
          <w:szCs w:val="22"/>
          <w:lang w:val="en-US"/>
        </w:rPr>
        <w:t>0</w:t>
      </w:r>
      <w:r w:rsidR="009B2F3C" w:rsidRPr="009B2F3C">
        <w:rPr>
          <w:color w:val="0070C0"/>
          <w:sz w:val="22"/>
          <w:szCs w:val="22"/>
          <w:lang w:val="en-US"/>
        </w:rPr>
        <w:t>9,27</w:t>
      </w:r>
    </w:p>
    <w:p w:rsidR="000F7ADF" w:rsidRPr="00D97E7D" w:rsidRDefault="00BB162E" w:rsidP="000F7ADF">
      <w:pPr>
        <w:autoSpaceDE w:val="0"/>
        <w:autoSpaceDN w:val="0"/>
        <w:adjustRightInd w:val="0"/>
        <w:spacing w:before="60" w:line="280" w:lineRule="exact"/>
        <w:ind w:left="720"/>
        <w:jc w:val="center"/>
        <w:rPr>
          <w:rFonts w:ascii="Arial" w:hAnsi="Arial" w:cs="Arial"/>
          <w:b/>
          <w:sz w:val="18"/>
          <w:szCs w:val="18"/>
        </w:rPr>
      </w:pPr>
      <w:r w:rsidRPr="00D97E7D">
        <w:rPr>
          <w:rFonts w:ascii="Arial" w:hAnsi="Arial" w:cs="Arial"/>
          <w:b/>
          <w:sz w:val="18"/>
          <w:szCs w:val="18"/>
        </w:rPr>
        <w:t>Tabel 7.13</w:t>
      </w:r>
      <w:r w:rsidR="00490678" w:rsidRPr="00D97E7D">
        <w:rPr>
          <w:rFonts w:ascii="Arial" w:hAnsi="Arial" w:cs="Arial"/>
          <w:b/>
          <w:sz w:val="18"/>
          <w:szCs w:val="18"/>
          <w:lang w:val="en-US"/>
        </w:rPr>
        <w:t>6</w:t>
      </w:r>
      <w:r w:rsidR="000F7ADF" w:rsidRPr="00D97E7D">
        <w:rPr>
          <w:rFonts w:ascii="Arial" w:hAnsi="Arial" w:cs="Arial"/>
          <w:b/>
          <w:sz w:val="18"/>
          <w:szCs w:val="18"/>
        </w:rPr>
        <w:t xml:space="preserve"> Saldo Akhir Kas per 31 Desember 20</w:t>
      </w:r>
      <w:r w:rsidR="00C40914" w:rsidRPr="00D97E7D">
        <w:rPr>
          <w:rFonts w:ascii="Arial" w:hAnsi="Arial" w:cs="Arial"/>
          <w:b/>
          <w:sz w:val="18"/>
          <w:szCs w:val="18"/>
          <w:lang w:val="en-US"/>
        </w:rPr>
        <w:t>20</w:t>
      </w:r>
      <w:r w:rsidR="000F7ADF" w:rsidRPr="00D97E7D">
        <w:rPr>
          <w:rFonts w:ascii="Arial" w:hAnsi="Arial" w:cs="Arial"/>
          <w:b/>
          <w:sz w:val="18"/>
          <w:szCs w:val="18"/>
        </w:rPr>
        <w:t xml:space="preserve"> dan 201</w:t>
      </w:r>
      <w:r w:rsidR="00C40914" w:rsidRPr="00D97E7D">
        <w:rPr>
          <w:rFonts w:ascii="Arial" w:hAnsi="Arial" w:cs="Arial"/>
          <w:b/>
          <w:sz w:val="18"/>
          <w:szCs w:val="18"/>
          <w:lang w:val="en-US"/>
        </w:rPr>
        <w:t>9</w:t>
      </w:r>
    </w:p>
    <w:tbl>
      <w:tblPr>
        <w:tblW w:w="7224"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
        <w:gridCol w:w="3600"/>
        <w:gridCol w:w="1690"/>
        <w:gridCol w:w="1683"/>
      </w:tblGrid>
      <w:tr w:rsidR="009E7A0B" w:rsidRPr="00D97E7D" w:rsidTr="00E85787">
        <w:trPr>
          <w:tblHeader/>
        </w:trPr>
        <w:tc>
          <w:tcPr>
            <w:tcW w:w="251" w:type="dxa"/>
            <w:tcBorders>
              <w:right w:val="nil"/>
            </w:tcBorders>
            <w:shd w:val="clear" w:color="auto" w:fill="auto"/>
            <w:vAlign w:val="center"/>
          </w:tcPr>
          <w:p w:rsidR="000F7ADF" w:rsidRPr="00D97E7D" w:rsidRDefault="000F7ADF" w:rsidP="00E85787">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vAlign w:val="center"/>
          </w:tcPr>
          <w:p w:rsidR="000F7ADF" w:rsidRPr="00D97E7D" w:rsidRDefault="000F7ADF" w:rsidP="00E85787">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Uraian</w:t>
            </w:r>
          </w:p>
        </w:tc>
        <w:tc>
          <w:tcPr>
            <w:tcW w:w="1690"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2020</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683" w:type="dxa"/>
            <w:shd w:val="clear" w:color="auto" w:fill="auto"/>
            <w:vAlign w:val="center"/>
          </w:tcPr>
          <w:p w:rsidR="000F7ADF" w:rsidRPr="00D97E7D" w:rsidRDefault="00C40914"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Tahun 2019</w:t>
            </w:r>
          </w:p>
          <w:p w:rsidR="000F7ADF" w:rsidRPr="00D97E7D" w:rsidRDefault="000F7ADF" w:rsidP="00E85787">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B84FA0" w:rsidRPr="00D97E7D" w:rsidTr="00E85787">
        <w:trPr>
          <w:trHeight w:val="255"/>
        </w:trPr>
        <w:tc>
          <w:tcPr>
            <w:tcW w:w="3851" w:type="dxa"/>
            <w:gridSpan w:val="2"/>
            <w:shd w:val="clear" w:color="auto" w:fill="auto"/>
            <w:vAlign w:val="center"/>
          </w:tcPr>
          <w:p w:rsidR="00B84FA0" w:rsidRPr="00D97E7D" w:rsidRDefault="00B84FA0" w:rsidP="00B84FA0">
            <w:pPr>
              <w:autoSpaceDE w:val="0"/>
              <w:autoSpaceDN w:val="0"/>
              <w:adjustRightInd w:val="0"/>
              <w:spacing w:before="60" w:after="60"/>
              <w:rPr>
                <w:rFonts w:ascii="Arial" w:hAnsi="Arial" w:cs="Arial"/>
                <w:sz w:val="16"/>
                <w:szCs w:val="16"/>
              </w:rPr>
            </w:pPr>
            <w:r w:rsidRPr="00D97E7D">
              <w:rPr>
                <w:rFonts w:ascii="Arial" w:hAnsi="Arial" w:cs="Arial"/>
                <w:sz w:val="16"/>
                <w:szCs w:val="16"/>
              </w:rPr>
              <w:t xml:space="preserve">Kenaikan /(Penurunan) Bersih Kas </w:t>
            </w:r>
          </w:p>
          <w:p w:rsidR="00B84FA0" w:rsidRPr="00D97E7D" w:rsidRDefault="00B84FA0" w:rsidP="00B84FA0">
            <w:pPr>
              <w:autoSpaceDE w:val="0"/>
              <w:autoSpaceDN w:val="0"/>
              <w:adjustRightInd w:val="0"/>
              <w:spacing w:before="60" w:after="60"/>
              <w:rPr>
                <w:rFonts w:ascii="Arial" w:hAnsi="Arial" w:cs="Arial"/>
                <w:sz w:val="16"/>
                <w:szCs w:val="16"/>
              </w:rPr>
            </w:pPr>
            <w:r w:rsidRPr="00D97E7D">
              <w:rPr>
                <w:rFonts w:ascii="Arial" w:hAnsi="Arial" w:cs="Arial"/>
                <w:sz w:val="16"/>
                <w:szCs w:val="16"/>
              </w:rPr>
              <w:t>Selama Periode</w:t>
            </w:r>
          </w:p>
        </w:tc>
        <w:tc>
          <w:tcPr>
            <w:tcW w:w="1690" w:type="dxa"/>
            <w:vAlign w:val="center"/>
          </w:tcPr>
          <w:p w:rsidR="00B84FA0" w:rsidRPr="009A3C4E" w:rsidRDefault="00B84FA0" w:rsidP="00B84FA0">
            <w:pPr>
              <w:jc w:val="right"/>
              <w:rPr>
                <w:rFonts w:ascii="Arial" w:hAnsi="Arial" w:cs="Arial"/>
                <w:bCs/>
                <w:sz w:val="16"/>
                <w:szCs w:val="16"/>
                <w:lang w:val="en-US"/>
              </w:rPr>
            </w:pPr>
            <w:r w:rsidRPr="009A3C4E">
              <w:rPr>
                <w:rFonts w:ascii="Arial" w:hAnsi="Arial" w:cs="Arial"/>
                <w:bCs/>
                <w:sz w:val="16"/>
                <w:szCs w:val="16"/>
              </w:rPr>
              <w:t>(</w:t>
            </w:r>
            <w:r w:rsidR="00425583" w:rsidRPr="009A3C4E">
              <w:rPr>
                <w:rFonts w:ascii="Arial" w:hAnsi="Arial" w:cs="Arial"/>
                <w:sz w:val="16"/>
                <w:szCs w:val="16"/>
                <w:lang w:val="en-US"/>
              </w:rPr>
              <w:t>82.109.603.809,27</w:t>
            </w:r>
            <w:r w:rsidRPr="009A3C4E">
              <w:rPr>
                <w:rFonts w:ascii="Arial" w:hAnsi="Arial" w:cs="Arial"/>
                <w:bCs/>
                <w:sz w:val="16"/>
                <w:szCs w:val="16"/>
              </w:rPr>
              <w:t>)</w:t>
            </w:r>
          </w:p>
        </w:tc>
        <w:tc>
          <w:tcPr>
            <w:tcW w:w="1683" w:type="dxa"/>
            <w:shd w:val="clear" w:color="auto" w:fill="auto"/>
            <w:vAlign w:val="center"/>
          </w:tcPr>
          <w:p w:rsidR="00B84FA0" w:rsidRPr="00D97E7D" w:rsidRDefault="00B84FA0"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39.627.045.287,25</w:t>
            </w:r>
          </w:p>
        </w:tc>
      </w:tr>
      <w:tr w:rsidR="00B84FA0" w:rsidRPr="00D97E7D" w:rsidTr="00E85787">
        <w:trPr>
          <w:trHeight w:val="242"/>
        </w:trPr>
        <w:tc>
          <w:tcPr>
            <w:tcW w:w="3851" w:type="dxa"/>
            <w:gridSpan w:val="2"/>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sz w:val="16"/>
                <w:szCs w:val="16"/>
              </w:rPr>
            </w:pPr>
            <w:r w:rsidRPr="00D97E7D">
              <w:rPr>
                <w:rFonts w:ascii="Arial" w:hAnsi="Arial" w:cs="Arial"/>
                <w:sz w:val="16"/>
                <w:szCs w:val="16"/>
              </w:rPr>
              <w:t>Saldo Awal Kas</w:t>
            </w:r>
          </w:p>
        </w:tc>
        <w:tc>
          <w:tcPr>
            <w:tcW w:w="1690" w:type="dxa"/>
            <w:vAlign w:val="center"/>
          </w:tcPr>
          <w:p w:rsidR="00B84FA0" w:rsidRPr="009A3C4E" w:rsidRDefault="00B84FA0" w:rsidP="00B84FA0">
            <w:pPr>
              <w:jc w:val="right"/>
              <w:rPr>
                <w:rFonts w:ascii="Arial" w:hAnsi="Arial" w:cs="Arial"/>
                <w:bCs/>
                <w:sz w:val="16"/>
                <w:szCs w:val="16"/>
                <w:lang w:val="en-US"/>
              </w:rPr>
            </w:pPr>
            <w:r w:rsidRPr="009A3C4E">
              <w:rPr>
                <w:rFonts w:ascii="Arial" w:hAnsi="Arial" w:cs="Arial"/>
                <w:bCs/>
                <w:sz w:val="16"/>
                <w:szCs w:val="16"/>
              </w:rPr>
              <w:t xml:space="preserve">171.866.820.389,63 </w:t>
            </w:r>
          </w:p>
        </w:tc>
        <w:tc>
          <w:tcPr>
            <w:tcW w:w="1683" w:type="dxa"/>
            <w:shd w:val="clear" w:color="auto" w:fill="auto"/>
            <w:vAlign w:val="center"/>
          </w:tcPr>
          <w:p w:rsidR="00B84FA0" w:rsidRPr="00D97E7D" w:rsidRDefault="00B84FA0"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132.239.775.102,38</w:t>
            </w:r>
          </w:p>
        </w:tc>
      </w:tr>
      <w:tr w:rsidR="00B84FA0" w:rsidRPr="00D97E7D" w:rsidTr="00E85787">
        <w:trPr>
          <w:trHeight w:val="226"/>
        </w:trPr>
        <w:tc>
          <w:tcPr>
            <w:tcW w:w="3851" w:type="dxa"/>
            <w:gridSpan w:val="2"/>
            <w:shd w:val="clear" w:color="auto" w:fill="auto"/>
            <w:vAlign w:val="center"/>
          </w:tcPr>
          <w:p w:rsidR="00B84FA0" w:rsidRPr="00D97E7D" w:rsidRDefault="00B84FA0" w:rsidP="00B84FA0">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Saldo Akhir Kas</w:t>
            </w:r>
          </w:p>
        </w:tc>
        <w:tc>
          <w:tcPr>
            <w:tcW w:w="1690" w:type="dxa"/>
            <w:vAlign w:val="center"/>
          </w:tcPr>
          <w:p w:rsidR="00B84FA0" w:rsidRPr="009A3C4E" w:rsidRDefault="00425583" w:rsidP="00EE68C5">
            <w:pPr>
              <w:jc w:val="right"/>
              <w:rPr>
                <w:rFonts w:ascii="Arial" w:hAnsi="Arial" w:cs="Arial"/>
                <w:b/>
                <w:bCs/>
                <w:sz w:val="16"/>
                <w:szCs w:val="16"/>
                <w:lang w:val="en-US"/>
              </w:rPr>
            </w:pPr>
            <w:r w:rsidRPr="009A3C4E">
              <w:rPr>
                <w:rFonts w:ascii="Arial" w:hAnsi="Arial" w:cs="Arial"/>
                <w:sz w:val="16"/>
                <w:szCs w:val="16"/>
                <w:lang w:val="en-US"/>
              </w:rPr>
              <w:t>89.757.216.580,36</w:t>
            </w:r>
          </w:p>
        </w:tc>
        <w:tc>
          <w:tcPr>
            <w:tcW w:w="1683" w:type="dxa"/>
            <w:shd w:val="clear" w:color="auto" w:fill="auto"/>
            <w:vAlign w:val="center"/>
          </w:tcPr>
          <w:p w:rsidR="00B84FA0" w:rsidRPr="00D97E7D" w:rsidRDefault="00B84FA0" w:rsidP="00B84FA0">
            <w:pPr>
              <w:autoSpaceDE w:val="0"/>
              <w:autoSpaceDN w:val="0"/>
              <w:adjustRightInd w:val="0"/>
              <w:spacing w:line="280" w:lineRule="exact"/>
              <w:jc w:val="right"/>
              <w:rPr>
                <w:rFonts w:ascii="Arial" w:hAnsi="Arial" w:cs="Arial"/>
                <w:b/>
                <w:sz w:val="16"/>
                <w:szCs w:val="16"/>
              </w:rPr>
            </w:pPr>
            <w:r w:rsidRPr="00D97E7D">
              <w:rPr>
                <w:rFonts w:ascii="Arial" w:hAnsi="Arial" w:cs="Arial"/>
                <w:b/>
                <w:sz w:val="16"/>
                <w:szCs w:val="16"/>
              </w:rPr>
              <w:t>171.866.820.389.63</w:t>
            </w:r>
          </w:p>
        </w:tc>
      </w:tr>
      <w:tr w:rsidR="009E7A0B" w:rsidRPr="00D97E7D" w:rsidTr="00E85787">
        <w:trPr>
          <w:trHeight w:val="226"/>
        </w:trPr>
        <w:tc>
          <w:tcPr>
            <w:tcW w:w="3851" w:type="dxa"/>
            <w:gridSpan w:val="2"/>
            <w:shd w:val="clear" w:color="auto" w:fill="auto"/>
            <w:vAlign w:val="center"/>
          </w:tcPr>
          <w:p w:rsidR="00C40914" w:rsidRPr="00D97E7D" w:rsidRDefault="00C40914" w:rsidP="00C40914">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Kas di Neraca</w:t>
            </w:r>
          </w:p>
        </w:tc>
        <w:tc>
          <w:tcPr>
            <w:tcW w:w="1690" w:type="dxa"/>
          </w:tcPr>
          <w:p w:rsidR="00C40914" w:rsidRPr="009A3C4E" w:rsidRDefault="00C40914" w:rsidP="00C40914">
            <w:pPr>
              <w:autoSpaceDE w:val="0"/>
              <w:autoSpaceDN w:val="0"/>
              <w:adjustRightInd w:val="0"/>
              <w:spacing w:line="280" w:lineRule="exact"/>
              <w:jc w:val="right"/>
              <w:rPr>
                <w:rFonts w:ascii="Arial" w:hAnsi="Arial" w:cs="Arial"/>
                <w:b/>
                <w:sz w:val="16"/>
                <w:szCs w:val="16"/>
              </w:rPr>
            </w:pPr>
          </w:p>
        </w:tc>
        <w:tc>
          <w:tcPr>
            <w:tcW w:w="1683" w:type="dxa"/>
            <w:shd w:val="clear" w:color="auto" w:fill="auto"/>
          </w:tcPr>
          <w:p w:rsidR="00C40914" w:rsidRPr="00D97E7D" w:rsidRDefault="00C40914" w:rsidP="00C40914">
            <w:pPr>
              <w:autoSpaceDE w:val="0"/>
              <w:autoSpaceDN w:val="0"/>
              <w:adjustRightInd w:val="0"/>
              <w:spacing w:line="280" w:lineRule="exact"/>
              <w:jc w:val="right"/>
              <w:rPr>
                <w:rFonts w:ascii="Arial" w:hAnsi="Arial" w:cs="Arial"/>
                <w:b/>
                <w:sz w:val="16"/>
                <w:szCs w:val="16"/>
              </w:rPr>
            </w:pPr>
          </w:p>
        </w:tc>
      </w:tr>
      <w:tr w:rsidR="00EE68C5" w:rsidRPr="00D97E7D" w:rsidTr="00E85787">
        <w:trPr>
          <w:trHeight w:val="242"/>
        </w:trPr>
        <w:tc>
          <w:tcPr>
            <w:tcW w:w="251" w:type="dxa"/>
            <w:tcBorders>
              <w:right w:val="nil"/>
            </w:tcBorders>
            <w:shd w:val="clear" w:color="auto" w:fill="auto"/>
            <w:vAlign w:val="center"/>
          </w:tcPr>
          <w:p w:rsidR="00EE68C5" w:rsidRPr="00D97E7D" w:rsidRDefault="00EE68C5" w:rsidP="00B84FA0">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vAlign w:val="center"/>
          </w:tcPr>
          <w:p w:rsidR="00EE68C5" w:rsidRPr="00D97E7D" w:rsidRDefault="00EE68C5" w:rsidP="00B84FA0">
            <w:pPr>
              <w:autoSpaceDE w:val="0"/>
              <w:autoSpaceDN w:val="0"/>
              <w:adjustRightInd w:val="0"/>
              <w:spacing w:line="280" w:lineRule="exact"/>
              <w:rPr>
                <w:rFonts w:ascii="Arial" w:hAnsi="Arial" w:cs="Arial"/>
                <w:sz w:val="16"/>
                <w:szCs w:val="16"/>
              </w:rPr>
            </w:pPr>
            <w:r w:rsidRPr="00D97E7D">
              <w:rPr>
                <w:rFonts w:ascii="Arial" w:hAnsi="Arial" w:cs="Arial"/>
                <w:sz w:val="16"/>
                <w:szCs w:val="16"/>
              </w:rPr>
              <w:t>Kas di Kas Daerah</w:t>
            </w:r>
          </w:p>
        </w:tc>
        <w:tc>
          <w:tcPr>
            <w:tcW w:w="1690" w:type="dxa"/>
            <w:vAlign w:val="center"/>
          </w:tcPr>
          <w:p w:rsidR="00EE68C5" w:rsidRPr="009A3C4E" w:rsidRDefault="00EE68C5" w:rsidP="0057565B">
            <w:pPr>
              <w:spacing w:line="280" w:lineRule="exact"/>
              <w:jc w:val="right"/>
              <w:rPr>
                <w:rFonts w:ascii="Arial" w:hAnsi="Arial" w:cs="Arial"/>
                <w:sz w:val="16"/>
                <w:szCs w:val="16"/>
                <w:lang w:val="en-US"/>
              </w:rPr>
            </w:pPr>
            <w:r w:rsidRPr="009A3C4E">
              <w:rPr>
                <w:rFonts w:ascii="Arial" w:hAnsi="Arial" w:cs="Arial"/>
                <w:sz w:val="16"/>
                <w:szCs w:val="16"/>
                <w:lang w:val="en-US"/>
              </w:rPr>
              <w:t>87.507.331.198,97</w:t>
            </w:r>
          </w:p>
        </w:tc>
        <w:tc>
          <w:tcPr>
            <w:tcW w:w="1683" w:type="dxa"/>
            <w:shd w:val="clear" w:color="auto" w:fill="auto"/>
            <w:vAlign w:val="center"/>
          </w:tcPr>
          <w:p w:rsidR="00EE68C5" w:rsidRPr="00D97E7D" w:rsidRDefault="00EE68C5"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168.816.826.752,24</w:t>
            </w:r>
          </w:p>
        </w:tc>
      </w:tr>
      <w:tr w:rsidR="00EE68C5" w:rsidRPr="00D97E7D" w:rsidTr="00E85787">
        <w:trPr>
          <w:trHeight w:val="269"/>
        </w:trPr>
        <w:tc>
          <w:tcPr>
            <w:tcW w:w="251" w:type="dxa"/>
            <w:tcBorders>
              <w:right w:val="nil"/>
            </w:tcBorders>
            <w:shd w:val="clear" w:color="auto" w:fill="auto"/>
            <w:vAlign w:val="center"/>
          </w:tcPr>
          <w:p w:rsidR="00EE68C5" w:rsidRPr="00D97E7D" w:rsidRDefault="00EE68C5" w:rsidP="00B84FA0">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vAlign w:val="center"/>
          </w:tcPr>
          <w:p w:rsidR="00EE68C5" w:rsidRPr="00284382" w:rsidRDefault="00284382" w:rsidP="00B84FA0">
            <w:pPr>
              <w:autoSpaceDE w:val="0"/>
              <w:autoSpaceDN w:val="0"/>
              <w:adjustRightInd w:val="0"/>
              <w:spacing w:line="280" w:lineRule="exact"/>
              <w:rPr>
                <w:rFonts w:ascii="Arial" w:hAnsi="Arial" w:cs="Arial"/>
                <w:sz w:val="16"/>
                <w:szCs w:val="16"/>
                <w:lang w:val="en-US"/>
              </w:rPr>
            </w:pPr>
            <w:r>
              <w:rPr>
                <w:rFonts w:ascii="Arial" w:hAnsi="Arial" w:cs="Arial"/>
                <w:sz w:val="16"/>
                <w:szCs w:val="16"/>
              </w:rPr>
              <w:t>Kas di Bendahara Pen</w:t>
            </w:r>
            <w:r>
              <w:rPr>
                <w:rFonts w:ascii="Arial" w:hAnsi="Arial" w:cs="Arial"/>
                <w:sz w:val="16"/>
                <w:szCs w:val="16"/>
                <w:lang w:val="en-US"/>
              </w:rPr>
              <w:t>erimaan</w:t>
            </w:r>
          </w:p>
        </w:tc>
        <w:tc>
          <w:tcPr>
            <w:tcW w:w="1690" w:type="dxa"/>
            <w:vAlign w:val="center"/>
          </w:tcPr>
          <w:p w:rsidR="00EE68C5" w:rsidRPr="005A25B4" w:rsidRDefault="00EE68C5" w:rsidP="0057565B">
            <w:pPr>
              <w:jc w:val="right"/>
              <w:rPr>
                <w:color w:val="0070C0"/>
                <w:lang w:val="en-US"/>
              </w:rPr>
            </w:pPr>
            <w:r w:rsidRPr="005A25B4">
              <w:rPr>
                <w:rFonts w:ascii="Arial" w:hAnsi="Arial" w:cs="Arial"/>
                <w:color w:val="0070C0"/>
                <w:sz w:val="16"/>
                <w:szCs w:val="16"/>
                <w:lang w:val="en-US"/>
              </w:rPr>
              <w:t>10.053.730,00</w:t>
            </w:r>
          </w:p>
        </w:tc>
        <w:tc>
          <w:tcPr>
            <w:tcW w:w="1683" w:type="dxa"/>
            <w:shd w:val="clear" w:color="auto" w:fill="auto"/>
            <w:vAlign w:val="center"/>
          </w:tcPr>
          <w:p w:rsidR="00EE68C5" w:rsidRPr="00D97E7D" w:rsidRDefault="00EE68C5"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1.342.500,00</w:t>
            </w:r>
          </w:p>
        </w:tc>
      </w:tr>
      <w:tr w:rsidR="00284382" w:rsidRPr="00D97E7D" w:rsidTr="00E85787">
        <w:trPr>
          <w:trHeight w:val="269"/>
        </w:trPr>
        <w:tc>
          <w:tcPr>
            <w:tcW w:w="251" w:type="dxa"/>
            <w:tcBorders>
              <w:right w:val="nil"/>
            </w:tcBorders>
            <w:shd w:val="clear" w:color="auto" w:fill="auto"/>
            <w:vAlign w:val="center"/>
          </w:tcPr>
          <w:p w:rsidR="00284382" w:rsidRPr="00D97E7D" w:rsidRDefault="00284382" w:rsidP="00B84FA0">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vAlign w:val="center"/>
          </w:tcPr>
          <w:p w:rsidR="00284382" w:rsidRPr="00D97E7D" w:rsidRDefault="00284382" w:rsidP="00B84FA0">
            <w:pPr>
              <w:autoSpaceDE w:val="0"/>
              <w:autoSpaceDN w:val="0"/>
              <w:adjustRightInd w:val="0"/>
              <w:spacing w:line="280" w:lineRule="exact"/>
              <w:rPr>
                <w:rFonts w:ascii="Arial" w:hAnsi="Arial" w:cs="Arial"/>
                <w:sz w:val="16"/>
                <w:szCs w:val="16"/>
              </w:rPr>
            </w:pPr>
            <w:r w:rsidRPr="00D97E7D">
              <w:rPr>
                <w:rFonts w:ascii="Arial" w:hAnsi="Arial" w:cs="Arial"/>
                <w:sz w:val="16"/>
                <w:szCs w:val="16"/>
              </w:rPr>
              <w:t>Kas di Bendahara Pengeluaran</w:t>
            </w:r>
          </w:p>
        </w:tc>
        <w:tc>
          <w:tcPr>
            <w:tcW w:w="1690" w:type="dxa"/>
            <w:vAlign w:val="center"/>
          </w:tcPr>
          <w:p w:rsidR="00284382" w:rsidRPr="005A25B4" w:rsidRDefault="00284382" w:rsidP="00284382">
            <w:pPr>
              <w:jc w:val="right"/>
              <w:rPr>
                <w:color w:val="0070C0"/>
              </w:rPr>
            </w:pPr>
            <w:r w:rsidRPr="005A25B4">
              <w:rPr>
                <w:rFonts w:ascii="Arial" w:hAnsi="Arial" w:cs="Arial"/>
                <w:color w:val="0070C0"/>
                <w:sz w:val="16"/>
                <w:szCs w:val="16"/>
                <w:lang w:val="en-US"/>
              </w:rPr>
              <w:t>40.313,00</w:t>
            </w:r>
          </w:p>
        </w:tc>
        <w:tc>
          <w:tcPr>
            <w:tcW w:w="1683" w:type="dxa"/>
            <w:shd w:val="clear" w:color="auto" w:fill="auto"/>
            <w:vAlign w:val="center"/>
          </w:tcPr>
          <w:p w:rsidR="00284382" w:rsidRPr="00D97E7D" w:rsidRDefault="00284382" w:rsidP="00B84FA0">
            <w:pPr>
              <w:autoSpaceDE w:val="0"/>
              <w:autoSpaceDN w:val="0"/>
              <w:adjustRightInd w:val="0"/>
              <w:spacing w:line="280" w:lineRule="exact"/>
              <w:jc w:val="right"/>
              <w:rPr>
                <w:rFonts w:ascii="Arial" w:hAnsi="Arial" w:cs="Arial"/>
                <w:sz w:val="16"/>
                <w:szCs w:val="16"/>
              </w:rPr>
            </w:pPr>
          </w:p>
        </w:tc>
      </w:tr>
      <w:tr w:rsidR="00284382" w:rsidRPr="00D97E7D" w:rsidTr="00E85787">
        <w:trPr>
          <w:trHeight w:val="270"/>
        </w:trPr>
        <w:tc>
          <w:tcPr>
            <w:tcW w:w="251" w:type="dxa"/>
            <w:tcBorders>
              <w:right w:val="nil"/>
            </w:tcBorders>
            <w:shd w:val="clear" w:color="auto" w:fill="auto"/>
            <w:vAlign w:val="center"/>
          </w:tcPr>
          <w:p w:rsidR="00284382" w:rsidRPr="00D97E7D" w:rsidRDefault="00284382" w:rsidP="00B84FA0">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vAlign w:val="center"/>
          </w:tcPr>
          <w:p w:rsidR="00284382" w:rsidRPr="00D97E7D" w:rsidRDefault="00284382" w:rsidP="00B84FA0">
            <w:pPr>
              <w:autoSpaceDE w:val="0"/>
              <w:autoSpaceDN w:val="0"/>
              <w:adjustRightInd w:val="0"/>
              <w:spacing w:line="280" w:lineRule="exact"/>
              <w:rPr>
                <w:rFonts w:ascii="Arial" w:hAnsi="Arial" w:cs="Arial"/>
                <w:sz w:val="16"/>
                <w:szCs w:val="16"/>
              </w:rPr>
            </w:pPr>
            <w:r w:rsidRPr="00D97E7D">
              <w:rPr>
                <w:rFonts w:ascii="Arial" w:hAnsi="Arial" w:cs="Arial"/>
                <w:sz w:val="16"/>
                <w:szCs w:val="16"/>
              </w:rPr>
              <w:t>Kas di BLUD</w:t>
            </w:r>
          </w:p>
        </w:tc>
        <w:tc>
          <w:tcPr>
            <w:tcW w:w="1690" w:type="dxa"/>
            <w:vAlign w:val="center"/>
          </w:tcPr>
          <w:p w:rsidR="00284382" w:rsidRPr="005A25B4" w:rsidRDefault="00284382" w:rsidP="00284382">
            <w:pPr>
              <w:spacing w:line="280" w:lineRule="exact"/>
              <w:jc w:val="right"/>
              <w:rPr>
                <w:rFonts w:ascii="Arial" w:hAnsi="Arial" w:cs="Arial"/>
                <w:color w:val="0070C0"/>
                <w:sz w:val="16"/>
                <w:szCs w:val="16"/>
                <w:lang w:val="en-US"/>
              </w:rPr>
            </w:pPr>
            <w:r w:rsidRPr="005A25B4">
              <w:rPr>
                <w:rFonts w:ascii="Arial" w:hAnsi="Arial" w:cs="Arial"/>
                <w:color w:val="0070C0"/>
                <w:sz w:val="16"/>
                <w:szCs w:val="16"/>
                <w:lang w:val="en-US"/>
              </w:rPr>
              <w:t>746.174.790,83</w:t>
            </w:r>
          </w:p>
        </w:tc>
        <w:tc>
          <w:tcPr>
            <w:tcW w:w="1683" w:type="dxa"/>
            <w:shd w:val="clear" w:color="auto" w:fill="auto"/>
            <w:vAlign w:val="center"/>
          </w:tcPr>
          <w:p w:rsidR="00284382" w:rsidRPr="00D97E7D" w:rsidRDefault="00284382"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2.060.684.828,83</w:t>
            </w:r>
          </w:p>
        </w:tc>
      </w:tr>
      <w:tr w:rsidR="00284382" w:rsidRPr="00D97E7D" w:rsidTr="00E85787">
        <w:trPr>
          <w:trHeight w:val="270"/>
        </w:trPr>
        <w:tc>
          <w:tcPr>
            <w:tcW w:w="251" w:type="dxa"/>
            <w:tcBorders>
              <w:right w:val="nil"/>
            </w:tcBorders>
            <w:shd w:val="clear" w:color="auto" w:fill="auto"/>
            <w:vAlign w:val="center"/>
          </w:tcPr>
          <w:p w:rsidR="00284382" w:rsidRPr="00D97E7D" w:rsidRDefault="00284382" w:rsidP="00B84FA0">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tcPr>
          <w:p w:rsidR="00284382" w:rsidRPr="00D97E7D" w:rsidRDefault="00284382" w:rsidP="00B84FA0">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Kas di Bendahara FKTP</w:t>
            </w:r>
          </w:p>
        </w:tc>
        <w:tc>
          <w:tcPr>
            <w:tcW w:w="1690" w:type="dxa"/>
            <w:vAlign w:val="center"/>
          </w:tcPr>
          <w:p w:rsidR="00284382" w:rsidRPr="005A25B4" w:rsidRDefault="00284382" w:rsidP="00284382">
            <w:pPr>
              <w:spacing w:line="280" w:lineRule="exact"/>
              <w:jc w:val="right"/>
              <w:rPr>
                <w:rFonts w:ascii="Arial" w:hAnsi="Arial" w:cs="Arial"/>
                <w:color w:val="0070C0"/>
                <w:sz w:val="16"/>
                <w:szCs w:val="16"/>
              </w:rPr>
            </w:pPr>
            <w:r w:rsidRPr="005A25B4">
              <w:rPr>
                <w:rFonts w:ascii="Arial" w:hAnsi="Arial" w:cs="Arial"/>
                <w:color w:val="0070C0"/>
                <w:sz w:val="16"/>
                <w:szCs w:val="16"/>
                <w:lang w:eastAsia="id-ID"/>
              </w:rPr>
              <w:t>368.261.727,56</w:t>
            </w:r>
          </w:p>
        </w:tc>
        <w:tc>
          <w:tcPr>
            <w:tcW w:w="1683" w:type="dxa"/>
            <w:shd w:val="clear" w:color="auto" w:fill="auto"/>
            <w:vAlign w:val="center"/>
          </w:tcPr>
          <w:p w:rsidR="00284382" w:rsidRPr="00D97E7D" w:rsidRDefault="00284382" w:rsidP="00B84FA0">
            <w:pPr>
              <w:spacing w:line="280" w:lineRule="exact"/>
              <w:jc w:val="right"/>
              <w:rPr>
                <w:rFonts w:ascii="Arial" w:hAnsi="Arial" w:cs="Arial"/>
                <w:sz w:val="16"/>
                <w:szCs w:val="16"/>
              </w:rPr>
            </w:pPr>
            <w:r w:rsidRPr="00D97E7D">
              <w:rPr>
                <w:rFonts w:ascii="Arial" w:hAnsi="Arial" w:cs="Arial"/>
                <w:sz w:val="16"/>
                <w:szCs w:val="16"/>
              </w:rPr>
              <w:t>367.842.136,56</w:t>
            </w:r>
          </w:p>
        </w:tc>
      </w:tr>
      <w:tr w:rsidR="00284382" w:rsidRPr="00D97E7D" w:rsidTr="00E85787">
        <w:trPr>
          <w:trHeight w:val="311"/>
        </w:trPr>
        <w:tc>
          <w:tcPr>
            <w:tcW w:w="251" w:type="dxa"/>
            <w:tcBorders>
              <w:right w:val="nil"/>
            </w:tcBorders>
            <w:shd w:val="clear" w:color="auto" w:fill="auto"/>
            <w:vAlign w:val="center"/>
          </w:tcPr>
          <w:p w:rsidR="00284382" w:rsidRPr="00D97E7D" w:rsidRDefault="00284382" w:rsidP="00B84FA0">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vAlign w:val="center"/>
          </w:tcPr>
          <w:p w:rsidR="00284382" w:rsidRPr="00D97E7D" w:rsidRDefault="00284382" w:rsidP="00B84FA0">
            <w:pPr>
              <w:autoSpaceDE w:val="0"/>
              <w:autoSpaceDN w:val="0"/>
              <w:adjustRightInd w:val="0"/>
              <w:spacing w:line="280" w:lineRule="exact"/>
              <w:rPr>
                <w:rFonts w:ascii="Arial" w:hAnsi="Arial" w:cs="Arial"/>
                <w:sz w:val="16"/>
                <w:szCs w:val="16"/>
              </w:rPr>
            </w:pPr>
            <w:r w:rsidRPr="00D97E7D">
              <w:rPr>
                <w:rFonts w:ascii="Arial" w:hAnsi="Arial" w:cs="Arial"/>
                <w:sz w:val="16"/>
                <w:szCs w:val="16"/>
              </w:rPr>
              <w:t>Kas di Bendahara BOS</w:t>
            </w:r>
          </w:p>
        </w:tc>
        <w:tc>
          <w:tcPr>
            <w:tcW w:w="1690" w:type="dxa"/>
            <w:vAlign w:val="center"/>
          </w:tcPr>
          <w:p w:rsidR="00284382" w:rsidRPr="00284382" w:rsidRDefault="00284382" w:rsidP="00425583">
            <w:pPr>
              <w:spacing w:line="280" w:lineRule="exact"/>
              <w:jc w:val="right"/>
              <w:rPr>
                <w:rFonts w:ascii="Arial" w:hAnsi="Arial" w:cs="Arial"/>
                <w:color w:val="0070C0"/>
                <w:sz w:val="16"/>
                <w:szCs w:val="16"/>
                <w:lang w:val="en-US"/>
              </w:rPr>
            </w:pPr>
            <w:r>
              <w:rPr>
                <w:rFonts w:ascii="Arial" w:hAnsi="Arial" w:cs="Arial"/>
                <w:color w:val="0070C0"/>
                <w:sz w:val="16"/>
                <w:szCs w:val="16"/>
                <w:lang w:val="en-US"/>
              </w:rPr>
              <w:t>1.1</w:t>
            </w:r>
            <w:r w:rsidR="00425583">
              <w:rPr>
                <w:rFonts w:ascii="Arial" w:hAnsi="Arial" w:cs="Arial"/>
                <w:color w:val="0070C0"/>
                <w:sz w:val="16"/>
                <w:szCs w:val="16"/>
                <w:lang w:val="en-US"/>
              </w:rPr>
              <w:t>25</w:t>
            </w:r>
            <w:r>
              <w:rPr>
                <w:rFonts w:ascii="Arial" w:hAnsi="Arial" w:cs="Arial"/>
                <w:color w:val="0070C0"/>
                <w:sz w:val="16"/>
                <w:szCs w:val="16"/>
                <w:lang w:val="en-US"/>
              </w:rPr>
              <w:t>.</w:t>
            </w:r>
            <w:r w:rsidR="00425583">
              <w:rPr>
                <w:rFonts w:ascii="Arial" w:hAnsi="Arial" w:cs="Arial"/>
                <w:color w:val="0070C0"/>
                <w:sz w:val="16"/>
                <w:szCs w:val="16"/>
                <w:lang w:val="en-US"/>
              </w:rPr>
              <w:t>354</w:t>
            </w:r>
            <w:r>
              <w:rPr>
                <w:rFonts w:ascii="Arial" w:hAnsi="Arial" w:cs="Arial"/>
                <w:color w:val="0070C0"/>
                <w:sz w:val="16"/>
                <w:szCs w:val="16"/>
                <w:lang w:val="en-US"/>
              </w:rPr>
              <w:t>.</w:t>
            </w:r>
            <w:r w:rsidR="00425583">
              <w:rPr>
                <w:rFonts w:ascii="Arial" w:hAnsi="Arial" w:cs="Arial"/>
                <w:color w:val="0070C0"/>
                <w:sz w:val="16"/>
                <w:szCs w:val="16"/>
                <w:lang w:val="en-US"/>
              </w:rPr>
              <w:t>82</w:t>
            </w:r>
            <w:r>
              <w:rPr>
                <w:rFonts w:ascii="Arial" w:hAnsi="Arial" w:cs="Arial"/>
                <w:color w:val="0070C0"/>
                <w:sz w:val="16"/>
                <w:szCs w:val="16"/>
                <w:lang w:val="en-US"/>
              </w:rPr>
              <w:t>0,00</w:t>
            </w:r>
          </w:p>
        </w:tc>
        <w:tc>
          <w:tcPr>
            <w:tcW w:w="1683" w:type="dxa"/>
            <w:shd w:val="clear" w:color="auto" w:fill="auto"/>
            <w:vAlign w:val="center"/>
          </w:tcPr>
          <w:p w:rsidR="00284382" w:rsidRPr="00D97E7D" w:rsidRDefault="00284382"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620.124.172,00</w:t>
            </w:r>
          </w:p>
        </w:tc>
      </w:tr>
      <w:tr w:rsidR="00284382" w:rsidRPr="00D97E7D" w:rsidTr="00E85787">
        <w:trPr>
          <w:trHeight w:val="311"/>
        </w:trPr>
        <w:tc>
          <w:tcPr>
            <w:tcW w:w="251" w:type="dxa"/>
            <w:tcBorders>
              <w:right w:val="nil"/>
            </w:tcBorders>
            <w:shd w:val="clear" w:color="auto" w:fill="auto"/>
            <w:vAlign w:val="center"/>
          </w:tcPr>
          <w:p w:rsidR="00284382" w:rsidRPr="00D97E7D" w:rsidRDefault="00284382" w:rsidP="00B84FA0">
            <w:pPr>
              <w:autoSpaceDE w:val="0"/>
              <w:autoSpaceDN w:val="0"/>
              <w:adjustRightInd w:val="0"/>
              <w:spacing w:line="280" w:lineRule="exact"/>
              <w:jc w:val="both"/>
              <w:rPr>
                <w:rFonts w:ascii="Arial" w:hAnsi="Arial" w:cs="Arial"/>
                <w:sz w:val="16"/>
                <w:szCs w:val="16"/>
              </w:rPr>
            </w:pPr>
          </w:p>
        </w:tc>
        <w:tc>
          <w:tcPr>
            <w:tcW w:w="3600" w:type="dxa"/>
            <w:tcBorders>
              <w:left w:val="nil"/>
            </w:tcBorders>
            <w:shd w:val="clear" w:color="auto" w:fill="auto"/>
            <w:vAlign w:val="center"/>
          </w:tcPr>
          <w:p w:rsidR="00284382" w:rsidRPr="00D97E7D" w:rsidRDefault="00284382" w:rsidP="00B84FA0">
            <w:pPr>
              <w:autoSpaceDE w:val="0"/>
              <w:autoSpaceDN w:val="0"/>
              <w:adjustRightInd w:val="0"/>
              <w:spacing w:line="280" w:lineRule="exact"/>
              <w:rPr>
                <w:rFonts w:ascii="Arial" w:hAnsi="Arial" w:cs="Arial"/>
                <w:sz w:val="16"/>
                <w:szCs w:val="16"/>
              </w:rPr>
            </w:pPr>
            <w:r w:rsidRPr="00D97E7D">
              <w:rPr>
                <w:rFonts w:ascii="Arial" w:hAnsi="Arial" w:cs="Arial"/>
                <w:sz w:val="16"/>
                <w:szCs w:val="16"/>
              </w:rPr>
              <w:t>Setara Kas - Deposito</w:t>
            </w:r>
          </w:p>
        </w:tc>
        <w:tc>
          <w:tcPr>
            <w:tcW w:w="1690" w:type="dxa"/>
            <w:vAlign w:val="center"/>
          </w:tcPr>
          <w:p w:rsidR="00284382" w:rsidRPr="00D97E7D" w:rsidRDefault="00284382"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c>
          <w:tcPr>
            <w:tcW w:w="1683" w:type="dxa"/>
            <w:shd w:val="clear" w:color="auto" w:fill="auto"/>
            <w:vAlign w:val="center"/>
          </w:tcPr>
          <w:p w:rsidR="00284382" w:rsidRPr="00D97E7D" w:rsidRDefault="00284382" w:rsidP="00B84FA0">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0,00</w:t>
            </w:r>
          </w:p>
        </w:tc>
      </w:tr>
      <w:tr w:rsidR="00284382" w:rsidRPr="00D97E7D" w:rsidTr="00E85787">
        <w:trPr>
          <w:trHeight w:val="70"/>
        </w:trPr>
        <w:tc>
          <w:tcPr>
            <w:tcW w:w="3851" w:type="dxa"/>
            <w:gridSpan w:val="2"/>
            <w:shd w:val="clear" w:color="auto" w:fill="auto"/>
            <w:vAlign w:val="center"/>
          </w:tcPr>
          <w:p w:rsidR="00284382" w:rsidRPr="00D97E7D" w:rsidRDefault="00284382" w:rsidP="00425583">
            <w:pPr>
              <w:autoSpaceDE w:val="0"/>
              <w:autoSpaceDN w:val="0"/>
              <w:adjustRightInd w:val="0"/>
              <w:spacing w:line="240" w:lineRule="exact"/>
              <w:jc w:val="both"/>
              <w:rPr>
                <w:rFonts w:ascii="Arial" w:hAnsi="Arial" w:cs="Arial"/>
                <w:b/>
                <w:sz w:val="16"/>
                <w:szCs w:val="16"/>
              </w:rPr>
            </w:pPr>
            <w:r w:rsidRPr="00D97E7D">
              <w:rPr>
                <w:rFonts w:ascii="Arial" w:hAnsi="Arial" w:cs="Arial"/>
                <w:b/>
                <w:sz w:val="16"/>
                <w:szCs w:val="16"/>
              </w:rPr>
              <w:t>Saldo Akhir Kas</w:t>
            </w:r>
          </w:p>
        </w:tc>
        <w:tc>
          <w:tcPr>
            <w:tcW w:w="1690" w:type="dxa"/>
            <w:vAlign w:val="center"/>
          </w:tcPr>
          <w:p w:rsidR="00284382" w:rsidRPr="00D97E7D" w:rsidRDefault="00284382" w:rsidP="00425583">
            <w:pPr>
              <w:spacing w:line="240" w:lineRule="exact"/>
              <w:jc w:val="right"/>
              <w:rPr>
                <w:rFonts w:ascii="Arial" w:hAnsi="Arial" w:cs="Arial"/>
                <w:b/>
                <w:bCs/>
                <w:sz w:val="16"/>
                <w:szCs w:val="16"/>
                <w:lang w:val="en-US"/>
              </w:rPr>
            </w:pPr>
            <w:r w:rsidRPr="00EE68C5">
              <w:rPr>
                <w:rFonts w:ascii="Arial" w:hAnsi="Arial" w:cs="Arial"/>
                <w:b/>
                <w:bCs/>
                <w:color w:val="0070C0"/>
                <w:sz w:val="16"/>
                <w:szCs w:val="16"/>
              </w:rPr>
              <w:t>89.</w:t>
            </w:r>
            <w:r w:rsidRPr="00EE68C5">
              <w:rPr>
                <w:rFonts w:ascii="Arial" w:hAnsi="Arial" w:cs="Arial"/>
                <w:b/>
                <w:bCs/>
                <w:color w:val="0070C0"/>
                <w:sz w:val="16"/>
                <w:szCs w:val="16"/>
                <w:lang w:val="en-US"/>
              </w:rPr>
              <w:t>7</w:t>
            </w:r>
            <w:r w:rsidR="00425583">
              <w:rPr>
                <w:rFonts w:ascii="Arial" w:hAnsi="Arial" w:cs="Arial"/>
                <w:b/>
                <w:bCs/>
                <w:color w:val="0070C0"/>
                <w:sz w:val="16"/>
                <w:szCs w:val="16"/>
                <w:lang w:val="en-US"/>
              </w:rPr>
              <w:t>57</w:t>
            </w:r>
            <w:r w:rsidRPr="00EE68C5">
              <w:rPr>
                <w:rFonts w:ascii="Arial" w:hAnsi="Arial" w:cs="Arial"/>
                <w:b/>
                <w:bCs/>
                <w:color w:val="0070C0"/>
                <w:sz w:val="16"/>
                <w:szCs w:val="16"/>
              </w:rPr>
              <w:t>.</w:t>
            </w:r>
            <w:r w:rsidR="00425583">
              <w:rPr>
                <w:rFonts w:ascii="Arial" w:hAnsi="Arial" w:cs="Arial"/>
                <w:b/>
                <w:bCs/>
                <w:color w:val="0070C0"/>
                <w:sz w:val="16"/>
                <w:szCs w:val="16"/>
                <w:lang w:val="en-US"/>
              </w:rPr>
              <w:t>216</w:t>
            </w:r>
            <w:r w:rsidRPr="00EE68C5">
              <w:rPr>
                <w:rFonts w:ascii="Arial" w:hAnsi="Arial" w:cs="Arial"/>
                <w:b/>
                <w:bCs/>
                <w:color w:val="0070C0"/>
                <w:sz w:val="16"/>
                <w:szCs w:val="16"/>
                <w:lang w:val="en-US"/>
              </w:rPr>
              <w:t>.</w:t>
            </w:r>
            <w:r w:rsidR="00425583">
              <w:rPr>
                <w:rFonts w:ascii="Arial" w:hAnsi="Arial" w:cs="Arial"/>
                <w:b/>
                <w:bCs/>
                <w:color w:val="0070C0"/>
                <w:sz w:val="16"/>
                <w:szCs w:val="16"/>
                <w:lang w:val="en-US"/>
              </w:rPr>
              <w:t>580</w:t>
            </w:r>
            <w:r w:rsidRPr="00EE68C5">
              <w:rPr>
                <w:rFonts w:ascii="Arial" w:hAnsi="Arial" w:cs="Arial"/>
                <w:b/>
                <w:bCs/>
                <w:color w:val="0070C0"/>
                <w:sz w:val="16"/>
                <w:szCs w:val="16"/>
                <w:lang w:val="en-US"/>
              </w:rPr>
              <w:t>,36</w:t>
            </w:r>
          </w:p>
        </w:tc>
        <w:tc>
          <w:tcPr>
            <w:tcW w:w="1683" w:type="dxa"/>
            <w:shd w:val="clear" w:color="auto" w:fill="auto"/>
            <w:vAlign w:val="center"/>
          </w:tcPr>
          <w:p w:rsidR="00284382" w:rsidRPr="00D97E7D" w:rsidRDefault="00284382" w:rsidP="00425583">
            <w:pPr>
              <w:autoSpaceDE w:val="0"/>
              <w:autoSpaceDN w:val="0"/>
              <w:adjustRightInd w:val="0"/>
              <w:spacing w:line="240" w:lineRule="exact"/>
              <w:jc w:val="right"/>
              <w:rPr>
                <w:rFonts w:ascii="Arial" w:hAnsi="Arial" w:cs="Arial"/>
                <w:b/>
                <w:sz w:val="16"/>
                <w:szCs w:val="16"/>
              </w:rPr>
            </w:pPr>
            <w:r w:rsidRPr="00D97E7D">
              <w:rPr>
                <w:rFonts w:ascii="Arial" w:hAnsi="Arial" w:cs="Arial"/>
                <w:b/>
                <w:sz w:val="16"/>
                <w:szCs w:val="16"/>
              </w:rPr>
              <w:t>171.866.820.389,63</w:t>
            </w:r>
          </w:p>
        </w:tc>
      </w:tr>
    </w:tbl>
    <w:p w:rsidR="004D2870" w:rsidRPr="002561E9" w:rsidRDefault="004D2870" w:rsidP="004D2870">
      <w:pPr>
        <w:pStyle w:val="ListParagraph"/>
        <w:spacing w:before="240" w:line="280" w:lineRule="exact"/>
        <w:contextualSpacing w:val="0"/>
        <w:jc w:val="both"/>
        <w:rPr>
          <w:bCs/>
          <w:caps/>
          <w:color w:val="0070C0"/>
          <w:sz w:val="22"/>
          <w:szCs w:val="22"/>
        </w:rPr>
      </w:pPr>
      <w:r w:rsidRPr="002561E9">
        <w:rPr>
          <w:color w:val="0070C0"/>
          <w:sz w:val="22"/>
          <w:szCs w:val="22"/>
        </w:rPr>
        <w:t xml:space="preserve">Terdapat selisih </w:t>
      </w:r>
      <w:r w:rsidR="002561E9" w:rsidRPr="002561E9">
        <w:rPr>
          <w:color w:val="0070C0"/>
          <w:sz w:val="22"/>
          <w:szCs w:val="22"/>
          <w:lang w:val="en-US"/>
        </w:rPr>
        <w:t xml:space="preserve">kurang di rekening </w:t>
      </w:r>
      <w:r w:rsidRPr="002561E9">
        <w:rPr>
          <w:color w:val="0070C0"/>
          <w:sz w:val="22"/>
          <w:szCs w:val="22"/>
        </w:rPr>
        <w:t>Kas Daerah (BUD) sebesar Rp4</w:t>
      </w:r>
      <w:r w:rsidRPr="002561E9">
        <w:rPr>
          <w:color w:val="0070C0"/>
          <w:sz w:val="22"/>
          <w:szCs w:val="22"/>
          <w:lang w:val="en-US"/>
        </w:rPr>
        <w:t>2.159,00</w:t>
      </w:r>
      <w:r w:rsidRPr="002561E9">
        <w:rPr>
          <w:color w:val="0070C0"/>
          <w:sz w:val="22"/>
          <w:szCs w:val="22"/>
        </w:rPr>
        <w:t xml:space="preserve"> antara SiLPA TA 20</w:t>
      </w:r>
      <w:r w:rsidRPr="002561E9">
        <w:rPr>
          <w:color w:val="0070C0"/>
          <w:sz w:val="22"/>
          <w:szCs w:val="22"/>
          <w:lang w:val="en-US"/>
        </w:rPr>
        <w:t>20</w:t>
      </w:r>
      <w:r w:rsidRPr="002561E9">
        <w:rPr>
          <w:color w:val="0070C0"/>
          <w:sz w:val="22"/>
          <w:szCs w:val="22"/>
        </w:rPr>
        <w:t xml:space="preserve"> sebesar Rp</w:t>
      </w:r>
      <w:r w:rsidRPr="002561E9">
        <w:rPr>
          <w:bCs/>
          <w:color w:val="0070C0"/>
          <w:sz w:val="22"/>
          <w:szCs w:val="22"/>
        </w:rPr>
        <w:t>89.</w:t>
      </w:r>
      <w:r w:rsidRPr="002561E9">
        <w:rPr>
          <w:bCs/>
          <w:color w:val="0070C0"/>
          <w:sz w:val="22"/>
          <w:szCs w:val="22"/>
          <w:lang w:val="en-US"/>
        </w:rPr>
        <w:t>7</w:t>
      </w:r>
      <w:r w:rsidR="009A3C4E">
        <w:rPr>
          <w:bCs/>
          <w:color w:val="0070C0"/>
          <w:sz w:val="22"/>
          <w:szCs w:val="22"/>
          <w:lang w:val="en-US"/>
        </w:rPr>
        <w:t>57</w:t>
      </w:r>
      <w:r w:rsidRPr="002561E9">
        <w:rPr>
          <w:bCs/>
          <w:color w:val="0070C0"/>
          <w:sz w:val="22"/>
          <w:szCs w:val="22"/>
        </w:rPr>
        <w:t>.</w:t>
      </w:r>
      <w:r w:rsidR="009A3C4E">
        <w:rPr>
          <w:bCs/>
          <w:color w:val="0070C0"/>
          <w:sz w:val="22"/>
          <w:szCs w:val="22"/>
          <w:lang w:val="en-US"/>
        </w:rPr>
        <w:t>258</w:t>
      </w:r>
      <w:r w:rsidRPr="002561E9">
        <w:rPr>
          <w:bCs/>
          <w:color w:val="0070C0"/>
          <w:sz w:val="22"/>
          <w:szCs w:val="22"/>
          <w:lang w:val="en-US"/>
        </w:rPr>
        <w:t>.</w:t>
      </w:r>
      <w:r w:rsidR="009A3C4E">
        <w:rPr>
          <w:bCs/>
          <w:color w:val="0070C0"/>
          <w:sz w:val="22"/>
          <w:szCs w:val="22"/>
          <w:lang w:val="en-US"/>
        </w:rPr>
        <w:t>739</w:t>
      </w:r>
      <w:r w:rsidRPr="002561E9">
        <w:rPr>
          <w:bCs/>
          <w:color w:val="0070C0"/>
          <w:sz w:val="22"/>
          <w:szCs w:val="22"/>
          <w:lang w:val="en-US"/>
        </w:rPr>
        <w:t>,36</w:t>
      </w:r>
      <w:r w:rsidRPr="002561E9">
        <w:rPr>
          <w:color w:val="0070C0"/>
          <w:sz w:val="22"/>
          <w:szCs w:val="22"/>
        </w:rPr>
        <w:t xml:space="preserve"> dengan sald</w:t>
      </w:r>
      <w:r w:rsidR="002561E9" w:rsidRPr="002561E9">
        <w:rPr>
          <w:color w:val="0070C0"/>
          <w:sz w:val="22"/>
          <w:szCs w:val="22"/>
        </w:rPr>
        <w:t>o akhir Kas per 31 Desember 20</w:t>
      </w:r>
      <w:r w:rsidR="002561E9" w:rsidRPr="002561E9">
        <w:rPr>
          <w:color w:val="0070C0"/>
          <w:sz w:val="22"/>
          <w:szCs w:val="22"/>
          <w:lang w:val="en-US"/>
        </w:rPr>
        <w:t>20</w:t>
      </w:r>
      <w:r w:rsidR="009A3C4E">
        <w:rPr>
          <w:color w:val="0070C0"/>
          <w:sz w:val="22"/>
          <w:szCs w:val="22"/>
        </w:rPr>
        <w:t xml:space="preserve"> sebesar</w:t>
      </w:r>
      <w:r w:rsidR="00425583" w:rsidRPr="009B2F3C">
        <w:rPr>
          <w:color w:val="0070C0"/>
          <w:sz w:val="22"/>
          <w:szCs w:val="22"/>
        </w:rPr>
        <w:t>Rp</w:t>
      </w:r>
      <w:r w:rsidR="00425583" w:rsidRPr="009B2F3C">
        <w:rPr>
          <w:color w:val="0070C0"/>
          <w:sz w:val="22"/>
          <w:szCs w:val="22"/>
          <w:lang w:val="en-US"/>
        </w:rPr>
        <w:t>89.</w:t>
      </w:r>
      <w:r w:rsidR="00425583">
        <w:rPr>
          <w:color w:val="0070C0"/>
          <w:sz w:val="22"/>
          <w:szCs w:val="22"/>
          <w:lang w:val="en-US"/>
        </w:rPr>
        <w:t>757</w:t>
      </w:r>
      <w:r w:rsidR="00425583" w:rsidRPr="009B2F3C">
        <w:rPr>
          <w:color w:val="0070C0"/>
          <w:sz w:val="22"/>
          <w:szCs w:val="22"/>
          <w:lang w:val="en-US"/>
        </w:rPr>
        <w:t>.</w:t>
      </w:r>
      <w:r w:rsidR="00425583">
        <w:rPr>
          <w:color w:val="0070C0"/>
          <w:sz w:val="22"/>
          <w:szCs w:val="22"/>
          <w:lang w:val="en-US"/>
        </w:rPr>
        <w:t>216</w:t>
      </w:r>
      <w:r w:rsidR="00425583" w:rsidRPr="009B2F3C">
        <w:rPr>
          <w:color w:val="0070C0"/>
          <w:sz w:val="22"/>
          <w:szCs w:val="22"/>
          <w:lang w:val="en-US"/>
        </w:rPr>
        <w:t>.5</w:t>
      </w:r>
      <w:r w:rsidR="00425583">
        <w:rPr>
          <w:color w:val="0070C0"/>
          <w:sz w:val="22"/>
          <w:szCs w:val="22"/>
          <w:lang w:val="en-US"/>
        </w:rPr>
        <w:t>80</w:t>
      </w:r>
      <w:r w:rsidR="00425583" w:rsidRPr="009B2F3C">
        <w:rPr>
          <w:color w:val="0070C0"/>
          <w:sz w:val="22"/>
          <w:szCs w:val="22"/>
          <w:lang w:val="en-US"/>
        </w:rPr>
        <w:t>,36</w:t>
      </w:r>
      <w:r w:rsidR="002561E9" w:rsidRPr="002561E9">
        <w:rPr>
          <w:bCs/>
          <w:color w:val="0070C0"/>
          <w:sz w:val="22"/>
          <w:szCs w:val="22"/>
          <w:lang w:val="en-US"/>
        </w:rPr>
        <w:t xml:space="preserve">yang </w:t>
      </w:r>
      <w:r w:rsidRPr="002561E9">
        <w:rPr>
          <w:color w:val="0070C0"/>
          <w:sz w:val="22"/>
          <w:szCs w:val="22"/>
        </w:rPr>
        <w:t xml:space="preserve">merupakan </w:t>
      </w:r>
      <w:r w:rsidR="00BF215D" w:rsidRPr="002561E9">
        <w:rPr>
          <w:color w:val="0070C0"/>
          <w:sz w:val="22"/>
          <w:szCs w:val="22"/>
          <w:lang w:val="en-US"/>
        </w:rPr>
        <w:t>Piutang</w:t>
      </w:r>
      <w:r w:rsidR="000C61D5" w:rsidRPr="002561E9">
        <w:rPr>
          <w:color w:val="0070C0"/>
          <w:sz w:val="22"/>
          <w:szCs w:val="22"/>
          <w:lang w:val="en-US"/>
        </w:rPr>
        <w:t xml:space="preserve"> PFKpegawai atas kekurangan potongan </w:t>
      </w:r>
      <w:r w:rsidR="002561E9" w:rsidRPr="002561E9">
        <w:rPr>
          <w:color w:val="0070C0"/>
          <w:sz w:val="22"/>
          <w:szCs w:val="22"/>
          <w:lang w:val="en-US"/>
        </w:rPr>
        <w:t>iuran IWP pada Dinas Pekerjaan Umum dan Perumahan Rakyat Bagian Oktober TA 2020</w:t>
      </w:r>
      <w:r w:rsidRPr="002561E9">
        <w:rPr>
          <w:color w:val="0070C0"/>
          <w:sz w:val="22"/>
          <w:szCs w:val="22"/>
        </w:rPr>
        <w:t>.</w:t>
      </w:r>
    </w:p>
    <w:p w:rsidR="00A87D67" w:rsidRPr="00D97E7D" w:rsidRDefault="00A87D67" w:rsidP="00ED482B">
      <w:pPr>
        <w:pStyle w:val="ListParagraph"/>
        <w:numPr>
          <w:ilvl w:val="0"/>
          <w:numId w:val="103"/>
        </w:numPr>
        <w:spacing w:before="240" w:line="280" w:lineRule="exact"/>
        <w:ind w:left="567" w:hanging="567"/>
        <w:contextualSpacing w:val="0"/>
        <w:jc w:val="both"/>
        <w:rPr>
          <w:b/>
          <w:bCs/>
          <w:caps/>
          <w:sz w:val="22"/>
          <w:szCs w:val="22"/>
        </w:rPr>
      </w:pPr>
      <w:r w:rsidRPr="00D97E7D">
        <w:rPr>
          <w:b/>
          <w:bCs/>
          <w:sz w:val="22"/>
          <w:szCs w:val="22"/>
        </w:rPr>
        <w:t xml:space="preserve">Penjelasan Pos-Pos Laporan Perubahan Ekuitas </w:t>
      </w:r>
    </w:p>
    <w:p w:rsidR="00A87D67" w:rsidRPr="00D97E7D" w:rsidRDefault="00A87D67" w:rsidP="003058F2">
      <w:pPr>
        <w:pStyle w:val="ListParagraph"/>
        <w:spacing w:line="280" w:lineRule="exact"/>
        <w:ind w:left="709"/>
        <w:contextualSpacing w:val="0"/>
        <w:jc w:val="both"/>
        <w:rPr>
          <w:sz w:val="22"/>
          <w:szCs w:val="22"/>
        </w:rPr>
      </w:pPr>
      <w:r w:rsidRPr="00D97E7D">
        <w:rPr>
          <w:sz w:val="22"/>
          <w:szCs w:val="22"/>
        </w:rPr>
        <w:t xml:space="preserve">Laporan Perubahan Ekuitas (LPE) menyajikan informasi kenaikan atau penurunan ekuitas tahun pelaporan dibandingkan dengan tahun sebelumnya. Laporan Perubahan Ekuitas merupakan laporan penghubung antara Laporan Operasional dengan Neraca tentang kenaikan atau penurunan ekuitas atas aktivitas operasional pada tahun pelaporan. </w:t>
      </w:r>
    </w:p>
    <w:p w:rsidR="00A87D67" w:rsidRPr="00D97E7D" w:rsidRDefault="00A87D67" w:rsidP="003B23CD">
      <w:pPr>
        <w:pStyle w:val="ListParagraph"/>
        <w:spacing w:after="60" w:line="280" w:lineRule="exact"/>
        <w:ind w:left="709"/>
        <w:contextualSpacing w:val="0"/>
        <w:jc w:val="both"/>
        <w:rPr>
          <w:sz w:val="22"/>
          <w:szCs w:val="22"/>
        </w:rPr>
      </w:pPr>
      <w:r w:rsidRPr="00D97E7D">
        <w:rPr>
          <w:sz w:val="22"/>
          <w:szCs w:val="22"/>
        </w:rPr>
        <w:t>Saldo akhir ekuitas pada LPE berasal dari saldo awal ekuitas ditambah/dikurangi oleh surplus/defisit pada Laporan Operasional periode bersangkutan dan perubahan lainnya berupa dampak kumulatif perubahan kebijakan akuntansi/kor</w:t>
      </w:r>
      <w:r w:rsidR="00FF4C8B" w:rsidRPr="00D97E7D">
        <w:rPr>
          <w:sz w:val="22"/>
          <w:szCs w:val="22"/>
        </w:rPr>
        <w:t xml:space="preserve">eksi kesalahan, sebagai </w:t>
      </w:r>
      <w:r w:rsidR="00225DEF" w:rsidRPr="00D97E7D">
        <w:rPr>
          <w:sz w:val="22"/>
          <w:szCs w:val="22"/>
        </w:rPr>
        <w:t>berikut.</w:t>
      </w:r>
    </w:p>
    <w:p w:rsidR="00A87D67" w:rsidRPr="00D97E7D" w:rsidRDefault="00A87D67" w:rsidP="00A87D67">
      <w:pPr>
        <w:autoSpaceDE w:val="0"/>
        <w:autoSpaceDN w:val="0"/>
        <w:adjustRightInd w:val="0"/>
        <w:spacing w:line="280" w:lineRule="exact"/>
        <w:ind w:left="720"/>
        <w:jc w:val="center"/>
        <w:rPr>
          <w:rFonts w:ascii="Arial" w:hAnsi="Arial" w:cs="Arial"/>
          <w:b/>
          <w:sz w:val="18"/>
          <w:szCs w:val="18"/>
        </w:rPr>
      </w:pPr>
      <w:r w:rsidRPr="00D97E7D">
        <w:rPr>
          <w:rFonts w:ascii="Arial" w:hAnsi="Arial" w:cs="Arial"/>
          <w:b/>
          <w:sz w:val="18"/>
          <w:szCs w:val="18"/>
        </w:rPr>
        <w:t>Tabel 7.1</w:t>
      </w:r>
      <w:r w:rsidR="005844BB" w:rsidRPr="00D97E7D">
        <w:rPr>
          <w:rFonts w:ascii="Arial" w:hAnsi="Arial" w:cs="Arial"/>
          <w:b/>
          <w:sz w:val="18"/>
          <w:szCs w:val="18"/>
        </w:rPr>
        <w:t>3</w:t>
      </w:r>
      <w:r w:rsidR="00490678" w:rsidRPr="00D97E7D">
        <w:rPr>
          <w:rFonts w:ascii="Arial" w:hAnsi="Arial" w:cs="Arial"/>
          <w:b/>
          <w:sz w:val="18"/>
          <w:szCs w:val="18"/>
          <w:lang w:val="en-US"/>
        </w:rPr>
        <w:t>7</w:t>
      </w:r>
      <w:r w:rsidRPr="00D97E7D">
        <w:rPr>
          <w:rFonts w:ascii="Arial" w:hAnsi="Arial" w:cs="Arial"/>
          <w:b/>
          <w:sz w:val="18"/>
          <w:szCs w:val="18"/>
        </w:rPr>
        <w:t>Laporan Peruba</w:t>
      </w:r>
      <w:r w:rsidR="00BB2B81" w:rsidRPr="00D97E7D">
        <w:rPr>
          <w:rFonts w:ascii="Arial" w:hAnsi="Arial" w:cs="Arial"/>
          <w:b/>
          <w:sz w:val="18"/>
          <w:szCs w:val="18"/>
        </w:rPr>
        <w:t xml:space="preserve">han Ekuitas per 31 Desember </w:t>
      </w:r>
      <w:r w:rsidR="00662672" w:rsidRPr="00D97E7D">
        <w:rPr>
          <w:rFonts w:ascii="Arial" w:hAnsi="Arial" w:cs="Arial"/>
          <w:b/>
          <w:sz w:val="18"/>
          <w:szCs w:val="18"/>
        </w:rPr>
        <w:t>20</w:t>
      </w:r>
      <w:r w:rsidR="00612811" w:rsidRPr="00D97E7D">
        <w:rPr>
          <w:rFonts w:ascii="Arial" w:hAnsi="Arial" w:cs="Arial"/>
          <w:b/>
          <w:sz w:val="18"/>
          <w:szCs w:val="18"/>
          <w:lang w:val="en-US"/>
        </w:rPr>
        <w:t>20</w:t>
      </w:r>
      <w:r w:rsidR="00BB2B81" w:rsidRPr="00D97E7D">
        <w:rPr>
          <w:rFonts w:ascii="Arial" w:hAnsi="Arial" w:cs="Arial"/>
          <w:b/>
          <w:sz w:val="18"/>
          <w:szCs w:val="18"/>
        </w:rPr>
        <w:t xml:space="preserve"> dan </w:t>
      </w:r>
      <w:r w:rsidR="00612811" w:rsidRPr="00D97E7D">
        <w:rPr>
          <w:rFonts w:ascii="Arial" w:hAnsi="Arial" w:cs="Arial"/>
          <w:b/>
          <w:sz w:val="18"/>
          <w:szCs w:val="18"/>
        </w:rPr>
        <w:t>2019</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
        <w:gridCol w:w="3742"/>
        <w:gridCol w:w="1966"/>
        <w:gridCol w:w="1984"/>
      </w:tblGrid>
      <w:tr w:rsidR="00743238" w:rsidRPr="00D97E7D" w:rsidTr="00BB2B81">
        <w:trPr>
          <w:tblHeader/>
        </w:trPr>
        <w:tc>
          <w:tcPr>
            <w:tcW w:w="246" w:type="dxa"/>
            <w:tcBorders>
              <w:right w:val="nil"/>
            </w:tcBorders>
            <w:shd w:val="clear" w:color="auto" w:fill="auto"/>
            <w:vAlign w:val="center"/>
          </w:tcPr>
          <w:p w:rsidR="00BB2B81" w:rsidRPr="00D97E7D" w:rsidRDefault="00BB2B81" w:rsidP="009F37C4">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BB2B81" w:rsidRPr="00D97E7D" w:rsidRDefault="00BB2B81" w:rsidP="009F37C4">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Uraian</w:t>
            </w:r>
          </w:p>
        </w:tc>
        <w:tc>
          <w:tcPr>
            <w:tcW w:w="1966" w:type="dxa"/>
            <w:shd w:val="clear" w:color="auto" w:fill="auto"/>
          </w:tcPr>
          <w:p w:rsidR="00BB2B81" w:rsidRPr="00D97E7D" w:rsidRDefault="00BB2B81" w:rsidP="003B23CD">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Tahun </w:t>
            </w:r>
            <w:r w:rsidR="00612811" w:rsidRPr="00D97E7D">
              <w:rPr>
                <w:rFonts w:ascii="Arial" w:hAnsi="Arial" w:cs="Arial"/>
                <w:b/>
                <w:sz w:val="16"/>
                <w:szCs w:val="16"/>
              </w:rPr>
              <w:t>2020</w:t>
            </w:r>
          </w:p>
          <w:p w:rsidR="00BB2B81" w:rsidRPr="00D97E7D" w:rsidRDefault="00BB2B81" w:rsidP="003B23CD">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c>
          <w:tcPr>
            <w:tcW w:w="1984" w:type="dxa"/>
            <w:shd w:val="clear" w:color="auto" w:fill="auto"/>
            <w:vAlign w:val="center"/>
          </w:tcPr>
          <w:p w:rsidR="00BB2B81" w:rsidRPr="00D97E7D" w:rsidRDefault="00BB2B81" w:rsidP="003B23CD">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 xml:space="preserve">Tahun </w:t>
            </w:r>
            <w:r w:rsidR="00612811" w:rsidRPr="00D97E7D">
              <w:rPr>
                <w:rFonts w:ascii="Arial" w:hAnsi="Arial" w:cs="Arial"/>
                <w:b/>
                <w:sz w:val="16"/>
                <w:szCs w:val="16"/>
              </w:rPr>
              <w:t>2019</w:t>
            </w:r>
          </w:p>
          <w:p w:rsidR="00BB2B81" w:rsidRPr="00D97E7D" w:rsidRDefault="00BB2B81" w:rsidP="003B23CD">
            <w:pPr>
              <w:autoSpaceDE w:val="0"/>
              <w:autoSpaceDN w:val="0"/>
              <w:adjustRightInd w:val="0"/>
              <w:spacing w:before="60" w:after="60"/>
              <w:jc w:val="center"/>
              <w:rPr>
                <w:rFonts w:ascii="Arial" w:hAnsi="Arial" w:cs="Arial"/>
                <w:b/>
                <w:sz w:val="16"/>
                <w:szCs w:val="16"/>
              </w:rPr>
            </w:pPr>
            <w:r w:rsidRPr="00D97E7D">
              <w:rPr>
                <w:rFonts w:ascii="Arial" w:hAnsi="Arial" w:cs="Arial"/>
                <w:b/>
                <w:sz w:val="16"/>
                <w:szCs w:val="16"/>
              </w:rPr>
              <w:t>(Rp)</w:t>
            </w:r>
          </w:p>
        </w:tc>
      </w:tr>
      <w:tr w:rsidR="009561E1" w:rsidRPr="00D97E7D" w:rsidTr="00020F6F">
        <w:trPr>
          <w:trHeight w:val="255"/>
        </w:trPr>
        <w:tc>
          <w:tcPr>
            <w:tcW w:w="3988" w:type="dxa"/>
            <w:gridSpan w:val="2"/>
            <w:shd w:val="clear" w:color="auto" w:fill="auto"/>
            <w:vAlign w:val="center"/>
          </w:tcPr>
          <w:p w:rsidR="009561E1" w:rsidRPr="00D97E7D" w:rsidRDefault="009561E1" w:rsidP="009561E1">
            <w:pPr>
              <w:autoSpaceDE w:val="0"/>
              <w:autoSpaceDN w:val="0"/>
              <w:adjustRightInd w:val="0"/>
              <w:spacing w:line="280" w:lineRule="exact"/>
              <w:rPr>
                <w:rFonts w:ascii="Arial" w:hAnsi="Arial" w:cs="Arial"/>
                <w:b/>
                <w:sz w:val="16"/>
                <w:szCs w:val="16"/>
              </w:rPr>
            </w:pPr>
            <w:r w:rsidRPr="00D97E7D">
              <w:rPr>
                <w:rFonts w:ascii="Arial" w:hAnsi="Arial" w:cs="Arial"/>
                <w:b/>
                <w:sz w:val="16"/>
                <w:szCs w:val="16"/>
              </w:rPr>
              <w:t>Ekuitas Awal</w:t>
            </w:r>
          </w:p>
        </w:tc>
        <w:tc>
          <w:tcPr>
            <w:tcW w:w="1966" w:type="dxa"/>
          </w:tcPr>
          <w:p w:rsidR="009561E1" w:rsidRPr="00D97E7D" w:rsidRDefault="009561E1" w:rsidP="009561E1">
            <w:pPr>
              <w:autoSpaceDE w:val="0"/>
              <w:autoSpaceDN w:val="0"/>
              <w:adjustRightInd w:val="0"/>
              <w:spacing w:line="280" w:lineRule="exact"/>
              <w:jc w:val="right"/>
              <w:rPr>
                <w:rFonts w:ascii="Arial" w:hAnsi="Arial" w:cs="Arial"/>
                <w:b/>
                <w:bCs/>
                <w:sz w:val="16"/>
                <w:szCs w:val="16"/>
                <w:lang w:val="en-US"/>
              </w:rPr>
            </w:pPr>
            <w:r w:rsidRPr="00D97E7D">
              <w:rPr>
                <w:rFonts w:ascii="Arial" w:hAnsi="Arial" w:cs="Arial"/>
                <w:b/>
                <w:bCs/>
                <w:sz w:val="16"/>
                <w:szCs w:val="16"/>
              </w:rPr>
              <w:t>2.4</w:t>
            </w:r>
            <w:r w:rsidRPr="00D97E7D">
              <w:rPr>
                <w:rFonts w:ascii="Arial" w:hAnsi="Arial" w:cs="Arial"/>
                <w:b/>
                <w:bCs/>
                <w:sz w:val="16"/>
                <w:szCs w:val="16"/>
                <w:lang w:val="en-US"/>
              </w:rPr>
              <w:t>80.243.940.512,61</w:t>
            </w:r>
          </w:p>
        </w:tc>
        <w:tc>
          <w:tcPr>
            <w:tcW w:w="1984" w:type="dxa"/>
            <w:shd w:val="clear" w:color="auto" w:fill="auto"/>
          </w:tcPr>
          <w:p w:rsidR="009561E1" w:rsidRPr="00D97E7D" w:rsidRDefault="009561E1" w:rsidP="009561E1">
            <w:pPr>
              <w:autoSpaceDE w:val="0"/>
              <w:autoSpaceDN w:val="0"/>
              <w:adjustRightInd w:val="0"/>
              <w:spacing w:line="280" w:lineRule="exact"/>
              <w:jc w:val="right"/>
              <w:rPr>
                <w:rFonts w:ascii="Arial" w:hAnsi="Arial" w:cs="Arial"/>
                <w:b/>
                <w:bCs/>
                <w:sz w:val="16"/>
                <w:szCs w:val="16"/>
              </w:rPr>
            </w:pPr>
            <w:r w:rsidRPr="00D97E7D">
              <w:rPr>
                <w:rFonts w:ascii="Arial" w:hAnsi="Arial" w:cs="Arial"/>
                <w:b/>
                <w:bCs/>
                <w:sz w:val="16"/>
                <w:szCs w:val="16"/>
              </w:rPr>
              <w:t>2.424.268.958.471,70</w:t>
            </w:r>
          </w:p>
        </w:tc>
      </w:tr>
      <w:tr w:rsidR="00612811" w:rsidRPr="00D97E7D" w:rsidTr="00BB2B81">
        <w:trPr>
          <w:trHeight w:val="242"/>
        </w:trPr>
        <w:tc>
          <w:tcPr>
            <w:tcW w:w="3988" w:type="dxa"/>
            <w:gridSpan w:val="2"/>
            <w:shd w:val="clear" w:color="auto" w:fill="auto"/>
            <w:vAlign w:val="center"/>
          </w:tcPr>
          <w:p w:rsidR="00612811" w:rsidRPr="00D97E7D" w:rsidRDefault="00612811" w:rsidP="00612811">
            <w:pPr>
              <w:autoSpaceDE w:val="0"/>
              <w:autoSpaceDN w:val="0"/>
              <w:adjustRightInd w:val="0"/>
              <w:spacing w:line="280" w:lineRule="exact"/>
              <w:jc w:val="both"/>
              <w:rPr>
                <w:rFonts w:ascii="Arial" w:hAnsi="Arial" w:cs="Arial"/>
                <w:b/>
                <w:sz w:val="16"/>
                <w:szCs w:val="16"/>
              </w:rPr>
            </w:pPr>
            <w:r w:rsidRPr="00D97E7D">
              <w:rPr>
                <w:rFonts w:ascii="Arial" w:hAnsi="Arial" w:cs="Arial"/>
                <w:b/>
                <w:sz w:val="16"/>
                <w:szCs w:val="16"/>
              </w:rPr>
              <w:t>Surplus/Defisit LO</w:t>
            </w:r>
          </w:p>
        </w:tc>
        <w:tc>
          <w:tcPr>
            <w:tcW w:w="1966" w:type="dxa"/>
          </w:tcPr>
          <w:p w:rsidR="00612811" w:rsidRPr="00D97E7D" w:rsidRDefault="00C568DD" w:rsidP="00612811">
            <w:pPr>
              <w:autoSpaceDE w:val="0"/>
              <w:autoSpaceDN w:val="0"/>
              <w:adjustRightInd w:val="0"/>
              <w:spacing w:line="280" w:lineRule="exact"/>
              <w:jc w:val="right"/>
              <w:rPr>
                <w:rFonts w:ascii="Arial" w:hAnsi="Arial" w:cs="Arial"/>
                <w:b/>
                <w:sz w:val="16"/>
                <w:szCs w:val="16"/>
                <w:lang w:val="en-US"/>
              </w:rPr>
            </w:pPr>
            <w:r w:rsidRPr="00D97E7D">
              <w:rPr>
                <w:rFonts w:ascii="Arial" w:hAnsi="Arial" w:cs="Arial"/>
                <w:b/>
                <w:sz w:val="16"/>
                <w:szCs w:val="16"/>
                <w:lang w:val="en-US"/>
              </w:rPr>
              <w:t>(151.739.434.122,48)</w:t>
            </w:r>
          </w:p>
        </w:tc>
        <w:tc>
          <w:tcPr>
            <w:tcW w:w="1984" w:type="dxa"/>
            <w:shd w:val="clear" w:color="auto" w:fill="auto"/>
          </w:tcPr>
          <w:p w:rsidR="00612811" w:rsidRPr="00D97E7D" w:rsidRDefault="00612811" w:rsidP="00612811">
            <w:pPr>
              <w:autoSpaceDE w:val="0"/>
              <w:autoSpaceDN w:val="0"/>
              <w:adjustRightInd w:val="0"/>
              <w:spacing w:line="280" w:lineRule="exact"/>
              <w:jc w:val="right"/>
              <w:rPr>
                <w:rFonts w:ascii="Arial" w:hAnsi="Arial" w:cs="Arial"/>
                <w:b/>
                <w:sz w:val="16"/>
                <w:szCs w:val="16"/>
              </w:rPr>
            </w:pPr>
            <w:r w:rsidRPr="00D97E7D">
              <w:rPr>
                <w:rFonts w:ascii="Arial" w:hAnsi="Arial" w:cs="Arial"/>
                <w:b/>
                <w:bCs/>
                <w:sz w:val="16"/>
                <w:szCs w:val="16"/>
              </w:rPr>
              <w:t>51.890.247.218,91</w:t>
            </w:r>
          </w:p>
        </w:tc>
      </w:tr>
      <w:tr w:rsidR="00612811" w:rsidRPr="00D97E7D" w:rsidTr="00BB2B81">
        <w:trPr>
          <w:trHeight w:val="226"/>
        </w:trPr>
        <w:tc>
          <w:tcPr>
            <w:tcW w:w="3988" w:type="dxa"/>
            <w:gridSpan w:val="2"/>
            <w:shd w:val="clear" w:color="auto" w:fill="auto"/>
            <w:vAlign w:val="center"/>
          </w:tcPr>
          <w:p w:rsidR="00612811" w:rsidRPr="00D97E7D" w:rsidRDefault="00612811" w:rsidP="00612811">
            <w:pPr>
              <w:autoSpaceDE w:val="0"/>
              <w:autoSpaceDN w:val="0"/>
              <w:adjustRightInd w:val="0"/>
              <w:spacing w:before="60" w:after="60"/>
              <w:rPr>
                <w:rFonts w:ascii="Arial" w:hAnsi="Arial" w:cs="Arial"/>
                <w:b/>
                <w:sz w:val="16"/>
                <w:szCs w:val="16"/>
              </w:rPr>
            </w:pPr>
            <w:r w:rsidRPr="00D97E7D">
              <w:rPr>
                <w:rFonts w:ascii="Arial" w:hAnsi="Arial" w:cs="Arial"/>
                <w:b/>
                <w:sz w:val="16"/>
                <w:szCs w:val="16"/>
              </w:rPr>
              <w:t xml:space="preserve">Dampak Kumulatif Perubahan kebijakan Akuntansi/Koreksi Kesalahan </w:t>
            </w:r>
          </w:p>
        </w:tc>
        <w:tc>
          <w:tcPr>
            <w:tcW w:w="1966" w:type="dxa"/>
            <w:vAlign w:val="center"/>
          </w:tcPr>
          <w:p w:rsidR="00612811" w:rsidRPr="00D97E7D" w:rsidRDefault="00612811" w:rsidP="00612811">
            <w:pPr>
              <w:autoSpaceDE w:val="0"/>
              <w:autoSpaceDN w:val="0"/>
              <w:adjustRightInd w:val="0"/>
              <w:spacing w:line="280" w:lineRule="exact"/>
              <w:jc w:val="right"/>
              <w:rPr>
                <w:rFonts w:ascii="Arial" w:hAnsi="Arial" w:cs="Arial"/>
                <w:sz w:val="16"/>
                <w:szCs w:val="16"/>
              </w:rPr>
            </w:pPr>
          </w:p>
        </w:tc>
        <w:tc>
          <w:tcPr>
            <w:tcW w:w="1984" w:type="dxa"/>
            <w:shd w:val="clear" w:color="auto" w:fill="auto"/>
            <w:vAlign w:val="center"/>
          </w:tcPr>
          <w:p w:rsidR="00612811" w:rsidRPr="00D97E7D" w:rsidRDefault="00612811" w:rsidP="00612811">
            <w:pPr>
              <w:autoSpaceDE w:val="0"/>
              <w:autoSpaceDN w:val="0"/>
              <w:adjustRightInd w:val="0"/>
              <w:spacing w:line="280" w:lineRule="exact"/>
              <w:jc w:val="right"/>
              <w:rPr>
                <w:rFonts w:ascii="Arial" w:hAnsi="Arial" w:cs="Arial"/>
                <w:sz w:val="16"/>
                <w:szCs w:val="16"/>
              </w:rPr>
            </w:pPr>
          </w:p>
        </w:tc>
      </w:tr>
      <w:tr w:rsidR="00612811" w:rsidRPr="00D97E7D" w:rsidTr="003673B4">
        <w:trPr>
          <w:trHeight w:val="497"/>
        </w:trPr>
        <w:tc>
          <w:tcPr>
            <w:tcW w:w="246" w:type="dxa"/>
            <w:tcBorders>
              <w:right w:val="nil"/>
            </w:tcBorders>
            <w:shd w:val="clear" w:color="auto" w:fill="auto"/>
            <w:vAlign w:val="center"/>
          </w:tcPr>
          <w:p w:rsidR="00612811" w:rsidRPr="00D97E7D" w:rsidRDefault="00612811" w:rsidP="00612811">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612811" w:rsidRPr="00D97E7D" w:rsidRDefault="00612811" w:rsidP="00612811">
            <w:pPr>
              <w:autoSpaceDE w:val="0"/>
              <w:autoSpaceDN w:val="0"/>
              <w:adjustRightInd w:val="0"/>
              <w:spacing w:before="60" w:after="60"/>
              <w:rPr>
                <w:rFonts w:ascii="Arial" w:hAnsi="Arial" w:cs="Arial"/>
                <w:sz w:val="16"/>
                <w:szCs w:val="16"/>
              </w:rPr>
            </w:pPr>
            <w:r w:rsidRPr="00D97E7D">
              <w:rPr>
                <w:rFonts w:ascii="Arial" w:hAnsi="Arial" w:cs="Arial"/>
                <w:sz w:val="16"/>
                <w:szCs w:val="16"/>
              </w:rPr>
              <w:t>Koreksi Selisih Revaluasi Penilaian Kembali Aset Tetap</w:t>
            </w:r>
          </w:p>
        </w:tc>
        <w:tc>
          <w:tcPr>
            <w:tcW w:w="1966" w:type="dxa"/>
            <w:vAlign w:val="center"/>
          </w:tcPr>
          <w:p w:rsidR="00612811" w:rsidRPr="00D97E7D" w:rsidRDefault="00C568DD" w:rsidP="00612811">
            <w:pPr>
              <w:spacing w:before="60" w:after="60" w:line="260" w:lineRule="exact"/>
              <w:jc w:val="right"/>
              <w:rPr>
                <w:rFonts w:ascii="Arial" w:hAnsi="Arial" w:cs="Arial"/>
                <w:sz w:val="16"/>
                <w:szCs w:val="16"/>
                <w:lang w:val="en-US"/>
              </w:rPr>
            </w:pPr>
            <w:r w:rsidRPr="00D97E7D">
              <w:rPr>
                <w:rFonts w:ascii="Arial" w:hAnsi="Arial" w:cs="Arial"/>
                <w:sz w:val="16"/>
                <w:szCs w:val="16"/>
                <w:lang w:val="en-US"/>
              </w:rPr>
              <w:t>0,00</w:t>
            </w:r>
          </w:p>
        </w:tc>
        <w:tc>
          <w:tcPr>
            <w:tcW w:w="1984" w:type="dxa"/>
            <w:shd w:val="clear" w:color="auto" w:fill="auto"/>
            <w:vAlign w:val="center"/>
          </w:tcPr>
          <w:p w:rsidR="00612811" w:rsidRPr="00D97E7D" w:rsidRDefault="00612811" w:rsidP="00612811">
            <w:pPr>
              <w:spacing w:before="60" w:after="60" w:line="260" w:lineRule="exact"/>
              <w:jc w:val="right"/>
              <w:rPr>
                <w:rFonts w:ascii="Arial" w:hAnsi="Arial" w:cs="Arial"/>
                <w:sz w:val="16"/>
                <w:szCs w:val="16"/>
              </w:rPr>
            </w:pPr>
            <w:r w:rsidRPr="00D97E7D">
              <w:rPr>
                <w:rFonts w:ascii="Arial" w:hAnsi="Arial" w:cs="Arial"/>
                <w:sz w:val="16"/>
                <w:szCs w:val="16"/>
              </w:rPr>
              <w:t>2.651.389.550,00</w:t>
            </w:r>
          </w:p>
        </w:tc>
      </w:tr>
      <w:tr w:rsidR="00C568DD" w:rsidRPr="00D97E7D" w:rsidTr="003673B4">
        <w:trPr>
          <w:trHeight w:val="477"/>
        </w:trPr>
        <w:tc>
          <w:tcPr>
            <w:tcW w:w="246" w:type="dxa"/>
            <w:tcBorders>
              <w:right w:val="nil"/>
            </w:tcBorders>
            <w:shd w:val="clear" w:color="auto" w:fill="auto"/>
            <w:vAlign w:val="center"/>
          </w:tcPr>
          <w:p w:rsidR="00C568DD" w:rsidRPr="00D97E7D" w:rsidRDefault="00C568DD" w:rsidP="00612811">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C568DD" w:rsidP="00612811">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Beban Amortisasi Tahun Sebelumnya</w:t>
            </w:r>
          </w:p>
        </w:tc>
        <w:tc>
          <w:tcPr>
            <w:tcW w:w="1966" w:type="dxa"/>
            <w:vAlign w:val="center"/>
          </w:tcPr>
          <w:p w:rsidR="00C568DD" w:rsidRPr="00D97E7D" w:rsidRDefault="00C568DD" w:rsidP="00612811">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(58.646.909,93)</w:t>
            </w:r>
          </w:p>
        </w:tc>
        <w:tc>
          <w:tcPr>
            <w:tcW w:w="1984" w:type="dxa"/>
            <w:shd w:val="clear" w:color="auto" w:fill="auto"/>
            <w:vAlign w:val="center"/>
          </w:tcPr>
          <w:p w:rsidR="00C568DD" w:rsidRPr="00D97E7D" w:rsidRDefault="00C568DD" w:rsidP="00612811">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r>
      <w:tr w:rsidR="00612811" w:rsidRPr="00D97E7D" w:rsidTr="003673B4">
        <w:trPr>
          <w:trHeight w:val="497"/>
        </w:trPr>
        <w:tc>
          <w:tcPr>
            <w:tcW w:w="246" w:type="dxa"/>
            <w:tcBorders>
              <w:right w:val="nil"/>
            </w:tcBorders>
            <w:shd w:val="clear" w:color="auto" w:fill="auto"/>
            <w:vAlign w:val="center"/>
          </w:tcPr>
          <w:p w:rsidR="00612811" w:rsidRPr="00D97E7D" w:rsidRDefault="00612811" w:rsidP="00612811">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612811" w:rsidRPr="00D97E7D" w:rsidRDefault="00612811" w:rsidP="00612811">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Investasi Permanen - Penyertaan Modal pada PDAM Tirta Prabujaya</w:t>
            </w:r>
          </w:p>
        </w:tc>
        <w:tc>
          <w:tcPr>
            <w:tcW w:w="1966" w:type="dxa"/>
            <w:vAlign w:val="center"/>
          </w:tcPr>
          <w:p w:rsidR="00612811" w:rsidRPr="00D97E7D" w:rsidRDefault="00C568DD" w:rsidP="00612811">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(588.928.703,75)</w:t>
            </w:r>
          </w:p>
        </w:tc>
        <w:tc>
          <w:tcPr>
            <w:tcW w:w="1984" w:type="dxa"/>
            <w:shd w:val="clear" w:color="auto" w:fill="auto"/>
            <w:vAlign w:val="center"/>
          </w:tcPr>
          <w:p w:rsidR="00612811" w:rsidRPr="00D97E7D" w:rsidRDefault="00612811" w:rsidP="00612811">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56.507.077,00</w:t>
            </w:r>
          </w:p>
        </w:tc>
      </w:tr>
      <w:tr w:rsidR="00C568DD" w:rsidRPr="00D97E7D" w:rsidTr="003673B4">
        <w:trPr>
          <w:trHeight w:val="423"/>
        </w:trPr>
        <w:tc>
          <w:tcPr>
            <w:tcW w:w="246" w:type="dxa"/>
            <w:tcBorders>
              <w:right w:val="nil"/>
            </w:tcBorders>
            <w:shd w:val="clear" w:color="auto" w:fill="auto"/>
            <w:vAlign w:val="center"/>
          </w:tcPr>
          <w:p w:rsidR="00C568DD" w:rsidRPr="00D97E7D" w:rsidRDefault="00C568DD" w:rsidP="00612811">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C568DD" w:rsidP="00612811">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rPr>
              <w:t xml:space="preserve">Koreksi Investasi Permanen - Penyertaan Modal pada PD </w:t>
            </w:r>
            <w:r w:rsidRPr="00D97E7D">
              <w:rPr>
                <w:rFonts w:ascii="Arial" w:hAnsi="Arial" w:cs="Arial"/>
                <w:sz w:val="16"/>
                <w:szCs w:val="16"/>
                <w:lang w:val="en-US"/>
              </w:rPr>
              <w:t>Petro Prabu</w:t>
            </w:r>
          </w:p>
        </w:tc>
        <w:tc>
          <w:tcPr>
            <w:tcW w:w="1966" w:type="dxa"/>
            <w:vAlign w:val="center"/>
          </w:tcPr>
          <w:p w:rsidR="00C568DD" w:rsidRPr="00D97E7D" w:rsidRDefault="00C568DD" w:rsidP="00612811">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350.700.000,00</w:t>
            </w:r>
          </w:p>
        </w:tc>
        <w:tc>
          <w:tcPr>
            <w:tcW w:w="1984" w:type="dxa"/>
            <w:shd w:val="clear" w:color="auto" w:fill="auto"/>
            <w:vAlign w:val="center"/>
          </w:tcPr>
          <w:p w:rsidR="00C568DD" w:rsidRPr="00D97E7D" w:rsidRDefault="00C568DD" w:rsidP="00612811">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0,00</w:t>
            </w:r>
          </w:p>
        </w:tc>
      </w:tr>
      <w:tr w:rsidR="00C568DD" w:rsidRPr="00D97E7D" w:rsidTr="00C568DD">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3673B4" w:rsidP="00C568DD">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Utang Beban Jasa Listrik, Air dan Telepon</w:t>
            </w:r>
          </w:p>
        </w:tc>
        <w:tc>
          <w:tcPr>
            <w:tcW w:w="1966" w:type="dxa"/>
            <w:vAlign w:val="center"/>
          </w:tcPr>
          <w:p w:rsidR="00C568DD" w:rsidRPr="00D97E7D" w:rsidRDefault="003673B4" w:rsidP="00C568DD">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(4.717.228,00)</w:t>
            </w:r>
          </w:p>
        </w:tc>
        <w:tc>
          <w:tcPr>
            <w:tcW w:w="1984" w:type="dxa"/>
            <w:shd w:val="clear" w:color="auto" w:fill="auto"/>
            <w:vAlign w:val="center"/>
          </w:tcPr>
          <w:p w:rsidR="00C568DD" w:rsidRPr="00D97E7D" w:rsidRDefault="00C568DD" w:rsidP="00C568DD">
            <w:pPr>
              <w:jc w:val="right"/>
            </w:pPr>
            <w:r w:rsidRPr="00D97E7D">
              <w:rPr>
                <w:rFonts w:ascii="Arial" w:hAnsi="Arial" w:cs="Arial"/>
                <w:bCs/>
                <w:sz w:val="16"/>
                <w:szCs w:val="16"/>
                <w:lang w:val="en-US"/>
              </w:rPr>
              <w:t>0,00</w:t>
            </w:r>
          </w:p>
        </w:tc>
      </w:tr>
      <w:tr w:rsidR="00C568DD" w:rsidRPr="00D97E7D" w:rsidTr="00C568DD">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3673B4" w:rsidP="00C568DD">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Utang Beban BLUD</w:t>
            </w:r>
          </w:p>
        </w:tc>
        <w:tc>
          <w:tcPr>
            <w:tcW w:w="1966" w:type="dxa"/>
            <w:vAlign w:val="center"/>
          </w:tcPr>
          <w:p w:rsidR="00C568DD" w:rsidRPr="00D97E7D" w:rsidRDefault="003673B4" w:rsidP="00C568DD">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1.140.548.676,00</w:t>
            </w:r>
          </w:p>
        </w:tc>
        <w:tc>
          <w:tcPr>
            <w:tcW w:w="1984" w:type="dxa"/>
            <w:shd w:val="clear" w:color="auto" w:fill="auto"/>
            <w:vAlign w:val="center"/>
          </w:tcPr>
          <w:p w:rsidR="00C568DD" w:rsidRPr="00D97E7D" w:rsidRDefault="00C568DD" w:rsidP="00C568DD">
            <w:pPr>
              <w:jc w:val="right"/>
            </w:pPr>
            <w:r w:rsidRPr="00D97E7D">
              <w:rPr>
                <w:rFonts w:ascii="Arial" w:hAnsi="Arial" w:cs="Arial"/>
                <w:bCs/>
                <w:sz w:val="16"/>
                <w:szCs w:val="16"/>
                <w:lang w:val="en-US"/>
              </w:rPr>
              <w:t>0,00</w:t>
            </w:r>
          </w:p>
        </w:tc>
      </w:tr>
      <w:tr w:rsidR="00C568DD" w:rsidRPr="00D97E7D" w:rsidTr="00C568DD">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3673B4" w:rsidP="00C568DD">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Utang Pengadaan Aset Tetap</w:t>
            </w:r>
          </w:p>
        </w:tc>
        <w:tc>
          <w:tcPr>
            <w:tcW w:w="1966" w:type="dxa"/>
            <w:vAlign w:val="center"/>
          </w:tcPr>
          <w:p w:rsidR="00C568DD" w:rsidRPr="00D97E7D" w:rsidRDefault="003673B4" w:rsidP="00C568DD">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15.455.352,00</w:t>
            </w:r>
          </w:p>
        </w:tc>
        <w:tc>
          <w:tcPr>
            <w:tcW w:w="1984" w:type="dxa"/>
            <w:shd w:val="clear" w:color="auto" w:fill="auto"/>
            <w:vAlign w:val="center"/>
          </w:tcPr>
          <w:p w:rsidR="00C568DD" w:rsidRPr="00D97E7D" w:rsidRDefault="00C568DD" w:rsidP="00C568DD">
            <w:pPr>
              <w:jc w:val="right"/>
            </w:pPr>
            <w:r w:rsidRPr="00D97E7D">
              <w:rPr>
                <w:rFonts w:ascii="Arial" w:hAnsi="Arial" w:cs="Arial"/>
                <w:bCs/>
                <w:sz w:val="16"/>
                <w:szCs w:val="16"/>
                <w:lang w:val="en-US"/>
              </w:rPr>
              <w:t>0,00</w:t>
            </w:r>
          </w:p>
        </w:tc>
      </w:tr>
      <w:tr w:rsidR="00C568DD" w:rsidRPr="00D97E7D" w:rsidTr="00C568DD">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3673B4" w:rsidP="00C568DD">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Piutang Pendapatan BLUD</w:t>
            </w:r>
          </w:p>
        </w:tc>
        <w:tc>
          <w:tcPr>
            <w:tcW w:w="1966" w:type="dxa"/>
            <w:vAlign w:val="center"/>
          </w:tcPr>
          <w:p w:rsidR="00C568DD" w:rsidRPr="00D97E7D" w:rsidRDefault="003673B4" w:rsidP="00C568DD">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(596.253.178,00)</w:t>
            </w:r>
          </w:p>
        </w:tc>
        <w:tc>
          <w:tcPr>
            <w:tcW w:w="1984" w:type="dxa"/>
            <w:shd w:val="clear" w:color="auto" w:fill="auto"/>
            <w:vAlign w:val="center"/>
          </w:tcPr>
          <w:p w:rsidR="00C568DD" w:rsidRPr="00D97E7D" w:rsidRDefault="00C568DD" w:rsidP="00C568DD">
            <w:pPr>
              <w:jc w:val="right"/>
            </w:pPr>
            <w:r w:rsidRPr="00D97E7D">
              <w:rPr>
                <w:rFonts w:ascii="Arial" w:hAnsi="Arial" w:cs="Arial"/>
                <w:bCs/>
                <w:sz w:val="16"/>
                <w:szCs w:val="16"/>
                <w:lang w:val="en-US"/>
              </w:rPr>
              <w:t>0,00</w:t>
            </w:r>
          </w:p>
        </w:tc>
      </w:tr>
      <w:tr w:rsidR="00C568DD" w:rsidRPr="00D97E7D" w:rsidTr="00C568DD">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3673B4" w:rsidP="00C568DD">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Piutang Pendapatan Retribusi</w:t>
            </w:r>
          </w:p>
        </w:tc>
        <w:tc>
          <w:tcPr>
            <w:tcW w:w="1966" w:type="dxa"/>
            <w:vAlign w:val="center"/>
          </w:tcPr>
          <w:p w:rsidR="00C568DD" w:rsidRPr="00D97E7D" w:rsidRDefault="003673B4" w:rsidP="00C568DD">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(27.500.000,00)</w:t>
            </w:r>
          </w:p>
        </w:tc>
        <w:tc>
          <w:tcPr>
            <w:tcW w:w="1984" w:type="dxa"/>
            <w:shd w:val="clear" w:color="auto" w:fill="auto"/>
            <w:vAlign w:val="center"/>
          </w:tcPr>
          <w:p w:rsidR="00C568DD" w:rsidRPr="00D97E7D" w:rsidRDefault="00C568DD" w:rsidP="00C568DD">
            <w:pPr>
              <w:jc w:val="right"/>
            </w:pPr>
            <w:r w:rsidRPr="00D97E7D">
              <w:rPr>
                <w:rFonts w:ascii="Arial" w:hAnsi="Arial" w:cs="Arial"/>
                <w:bCs/>
                <w:sz w:val="16"/>
                <w:szCs w:val="16"/>
                <w:lang w:val="en-US"/>
              </w:rPr>
              <w:t>0,00</w:t>
            </w:r>
          </w:p>
        </w:tc>
      </w:tr>
      <w:tr w:rsidR="00612811" w:rsidRPr="00D97E7D" w:rsidTr="00BB2B81">
        <w:trPr>
          <w:trHeight w:val="311"/>
        </w:trPr>
        <w:tc>
          <w:tcPr>
            <w:tcW w:w="246" w:type="dxa"/>
            <w:tcBorders>
              <w:right w:val="nil"/>
            </w:tcBorders>
            <w:shd w:val="clear" w:color="auto" w:fill="auto"/>
            <w:vAlign w:val="center"/>
          </w:tcPr>
          <w:p w:rsidR="00612811" w:rsidRPr="00D97E7D" w:rsidRDefault="00612811" w:rsidP="00612811">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612811" w:rsidRPr="00D97E7D" w:rsidRDefault="00612811" w:rsidP="00612811">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Piutang Pendapatan</w:t>
            </w:r>
          </w:p>
        </w:tc>
        <w:tc>
          <w:tcPr>
            <w:tcW w:w="1966" w:type="dxa"/>
            <w:vAlign w:val="center"/>
          </w:tcPr>
          <w:p w:rsidR="00612811" w:rsidRPr="00D97E7D" w:rsidRDefault="00C568DD" w:rsidP="00612811">
            <w:pPr>
              <w:autoSpaceDE w:val="0"/>
              <w:autoSpaceDN w:val="0"/>
              <w:adjustRightInd w:val="0"/>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984" w:type="dxa"/>
            <w:shd w:val="clear" w:color="auto" w:fill="auto"/>
            <w:vAlign w:val="center"/>
          </w:tcPr>
          <w:p w:rsidR="00612811" w:rsidRPr="00D97E7D" w:rsidRDefault="00612811" w:rsidP="00612811">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1.543.367.441,14</w:t>
            </w:r>
          </w:p>
        </w:tc>
      </w:tr>
      <w:tr w:rsidR="00C568DD" w:rsidRPr="00D97E7D" w:rsidTr="00BB2B81">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C568DD" w:rsidP="00C568DD">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Nilai Aset Tetap/Aset Lainnya</w:t>
            </w:r>
          </w:p>
        </w:tc>
        <w:tc>
          <w:tcPr>
            <w:tcW w:w="1966" w:type="dxa"/>
            <w:vAlign w:val="center"/>
          </w:tcPr>
          <w:p w:rsidR="00C568DD" w:rsidRPr="00D97E7D" w:rsidRDefault="00C568DD" w:rsidP="0044157C">
            <w:pPr>
              <w:autoSpaceDE w:val="0"/>
              <w:autoSpaceDN w:val="0"/>
              <w:adjustRightInd w:val="0"/>
              <w:spacing w:line="280" w:lineRule="exact"/>
              <w:jc w:val="right"/>
              <w:rPr>
                <w:rFonts w:ascii="Arial" w:hAnsi="Arial" w:cs="Arial"/>
                <w:bCs/>
                <w:sz w:val="16"/>
                <w:szCs w:val="16"/>
                <w:lang w:val="en-US"/>
              </w:rPr>
            </w:pPr>
            <w:r w:rsidRPr="00D97E7D">
              <w:rPr>
                <w:rFonts w:ascii="Arial" w:hAnsi="Arial" w:cs="Arial"/>
                <w:bCs/>
                <w:sz w:val="16"/>
                <w:szCs w:val="16"/>
                <w:lang w:val="en-US"/>
              </w:rPr>
              <w:t>(</w:t>
            </w:r>
            <w:r w:rsidR="0044157C">
              <w:rPr>
                <w:rFonts w:ascii="Arial" w:hAnsi="Arial" w:cs="Arial"/>
                <w:bCs/>
                <w:sz w:val="16"/>
                <w:szCs w:val="16"/>
                <w:lang w:val="en-US"/>
              </w:rPr>
              <w:t>352</w:t>
            </w:r>
            <w:r w:rsidRPr="00D97E7D">
              <w:rPr>
                <w:rFonts w:ascii="Arial" w:hAnsi="Arial" w:cs="Arial"/>
                <w:bCs/>
                <w:sz w:val="16"/>
                <w:szCs w:val="16"/>
                <w:lang w:val="en-US"/>
              </w:rPr>
              <w:t>.</w:t>
            </w:r>
            <w:r w:rsidR="0044157C">
              <w:rPr>
                <w:rFonts w:ascii="Arial" w:hAnsi="Arial" w:cs="Arial"/>
                <w:bCs/>
                <w:sz w:val="16"/>
                <w:szCs w:val="16"/>
                <w:lang w:val="en-US"/>
              </w:rPr>
              <w:t>204</w:t>
            </w:r>
            <w:r w:rsidRPr="00D97E7D">
              <w:rPr>
                <w:rFonts w:ascii="Arial" w:hAnsi="Arial" w:cs="Arial"/>
                <w:bCs/>
                <w:sz w:val="16"/>
                <w:szCs w:val="16"/>
                <w:lang w:val="en-US"/>
              </w:rPr>
              <w:t>.</w:t>
            </w:r>
            <w:r w:rsidR="0044157C">
              <w:rPr>
                <w:rFonts w:ascii="Arial" w:hAnsi="Arial" w:cs="Arial"/>
                <w:bCs/>
                <w:sz w:val="16"/>
                <w:szCs w:val="16"/>
                <w:lang w:val="en-US"/>
              </w:rPr>
              <w:t>201</w:t>
            </w:r>
            <w:r w:rsidRPr="00D97E7D">
              <w:rPr>
                <w:rFonts w:ascii="Arial" w:hAnsi="Arial" w:cs="Arial"/>
                <w:bCs/>
                <w:sz w:val="16"/>
                <w:szCs w:val="16"/>
                <w:lang w:val="en-US"/>
              </w:rPr>
              <w:t>,</w:t>
            </w:r>
            <w:r w:rsidR="0044157C">
              <w:rPr>
                <w:rFonts w:ascii="Arial" w:hAnsi="Arial" w:cs="Arial"/>
                <w:bCs/>
                <w:sz w:val="16"/>
                <w:szCs w:val="16"/>
                <w:lang w:val="en-US"/>
              </w:rPr>
              <w:t>39</w:t>
            </w:r>
            <w:r w:rsidRPr="00D97E7D">
              <w:rPr>
                <w:rFonts w:ascii="Arial" w:hAnsi="Arial" w:cs="Arial"/>
                <w:bCs/>
                <w:sz w:val="16"/>
                <w:szCs w:val="16"/>
                <w:lang w:val="en-US"/>
              </w:rPr>
              <w:t>)</w:t>
            </w:r>
          </w:p>
        </w:tc>
        <w:tc>
          <w:tcPr>
            <w:tcW w:w="1984" w:type="dxa"/>
            <w:shd w:val="clear" w:color="auto" w:fill="auto"/>
            <w:vAlign w:val="center"/>
          </w:tcPr>
          <w:p w:rsidR="00C568DD" w:rsidRPr="00D97E7D" w:rsidRDefault="00C568DD" w:rsidP="00C568DD">
            <w:pPr>
              <w:autoSpaceDE w:val="0"/>
              <w:autoSpaceDN w:val="0"/>
              <w:adjustRightInd w:val="0"/>
              <w:spacing w:line="280" w:lineRule="exact"/>
              <w:jc w:val="right"/>
              <w:rPr>
                <w:rFonts w:ascii="Arial" w:hAnsi="Arial" w:cs="Arial"/>
                <w:bCs/>
                <w:sz w:val="16"/>
                <w:szCs w:val="16"/>
              </w:rPr>
            </w:pPr>
            <w:r w:rsidRPr="00D97E7D">
              <w:rPr>
                <w:rFonts w:ascii="Arial" w:hAnsi="Arial" w:cs="Arial"/>
                <w:sz w:val="16"/>
                <w:szCs w:val="16"/>
              </w:rPr>
              <w:t>22.025.753,86</w:t>
            </w:r>
          </w:p>
        </w:tc>
      </w:tr>
      <w:tr w:rsidR="00C568DD" w:rsidRPr="00D97E7D" w:rsidTr="00C568DD">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C568DD" w:rsidP="00C568DD">
            <w:pPr>
              <w:autoSpaceDE w:val="0"/>
              <w:autoSpaceDN w:val="0"/>
              <w:adjustRightInd w:val="0"/>
              <w:spacing w:before="60" w:after="60"/>
              <w:jc w:val="both"/>
              <w:rPr>
                <w:rFonts w:ascii="Arial" w:hAnsi="Arial" w:cs="Arial"/>
                <w:sz w:val="16"/>
                <w:szCs w:val="16"/>
                <w:lang w:val="en-US"/>
              </w:rPr>
            </w:pPr>
            <w:r w:rsidRPr="00D97E7D">
              <w:rPr>
                <w:rFonts w:ascii="Arial" w:hAnsi="Arial" w:cs="Arial"/>
                <w:sz w:val="16"/>
                <w:szCs w:val="16"/>
                <w:lang w:val="en-US"/>
              </w:rPr>
              <w:t xml:space="preserve">Koreksi Nilai </w:t>
            </w:r>
            <w:r w:rsidRPr="00D97E7D">
              <w:rPr>
                <w:rFonts w:ascii="Arial" w:hAnsi="Arial" w:cs="Arial"/>
                <w:sz w:val="16"/>
                <w:szCs w:val="16"/>
              </w:rPr>
              <w:t xml:space="preserve">Akumulasi Penyusutan </w:t>
            </w:r>
            <w:r w:rsidRPr="00D97E7D">
              <w:rPr>
                <w:rFonts w:ascii="Arial" w:hAnsi="Arial" w:cs="Arial"/>
                <w:sz w:val="16"/>
                <w:szCs w:val="16"/>
                <w:lang w:val="en-US"/>
              </w:rPr>
              <w:t>Aset Tetap</w:t>
            </w:r>
          </w:p>
        </w:tc>
        <w:tc>
          <w:tcPr>
            <w:tcW w:w="1966" w:type="dxa"/>
            <w:vAlign w:val="center"/>
          </w:tcPr>
          <w:p w:rsidR="00C568DD" w:rsidRPr="00D97E7D" w:rsidRDefault="0044157C" w:rsidP="0044157C">
            <w:pPr>
              <w:jc w:val="right"/>
            </w:pPr>
            <w:r>
              <w:rPr>
                <w:rFonts w:ascii="Arial" w:hAnsi="Arial" w:cs="Arial"/>
                <w:bCs/>
                <w:sz w:val="16"/>
                <w:szCs w:val="16"/>
                <w:lang w:val="en-US"/>
              </w:rPr>
              <w:t>155.313.792.954</w:t>
            </w:r>
            <w:r w:rsidR="00C568DD" w:rsidRPr="00D97E7D">
              <w:rPr>
                <w:rFonts w:ascii="Arial" w:hAnsi="Arial" w:cs="Arial"/>
                <w:bCs/>
                <w:sz w:val="16"/>
                <w:szCs w:val="16"/>
                <w:lang w:val="en-US"/>
              </w:rPr>
              <w:t>,0</w:t>
            </w:r>
            <w:r>
              <w:rPr>
                <w:rFonts w:ascii="Arial" w:hAnsi="Arial" w:cs="Arial"/>
                <w:bCs/>
                <w:sz w:val="16"/>
                <w:szCs w:val="16"/>
                <w:lang w:val="en-US"/>
              </w:rPr>
              <w:t>9</w:t>
            </w:r>
          </w:p>
        </w:tc>
        <w:tc>
          <w:tcPr>
            <w:tcW w:w="1984" w:type="dxa"/>
            <w:shd w:val="clear" w:color="auto" w:fill="auto"/>
            <w:vAlign w:val="center"/>
          </w:tcPr>
          <w:p w:rsidR="00C568DD" w:rsidRPr="00D97E7D" w:rsidRDefault="00C568DD" w:rsidP="00C568DD">
            <w:pPr>
              <w:autoSpaceDE w:val="0"/>
              <w:autoSpaceDN w:val="0"/>
              <w:adjustRightInd w:val="0"/>
              <w:spacing w:line="280" w:lineRule="exact"/>
              <w:jc w:val="right"/>
              <w:rPr>
                <w:rFonts w:ascii="Arial" w:hAnsi="Arial" w:cs="Arial"/>
                <w:bCs/>
                <w:sz w:val="16"/>
                <w:szCs w:val="16"/>
              </w:rPr>
            </w:pPr>
            <w:r w:rsidRPr="00D97E7D">
              <w:rPr>
                <w:rFonts w:ascii="Arial" w:hAnsi="Arial" w:cs="Arial"/>
                <w:bCs/>
                <w:sz w:val="16"/>
                <w:szCs w:val="16"/>
              </w:rPr>
              <w:t>(170.630.000,00)</w:t>
            </w:r>
          </w:p>
        </w:tc>
      </w:tr>
      <w:tr w:rsidR="00C568DD" w:rsidRPr="00D97E7D" w:rsidTr="00C568DD">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C568DD" w:rsidP="00C568DD">
            <w:pPr>
              <w:autoSpaceDE w:val="0"/>
              <w:autoSpaceDN w:val="0"/>
              <w:adjustRightInd w:val="0"/>
              <w:spacing w:before="60" w:after="60"/>
              <w:jc w:val="both"/>
              <w:rPr>
                <w:rFonts w:ascii="Arial" w:hAnsi="Arial" w:cs="Arial"/>
                <w:sz w:val="16"/>
                <w:szCs w:val="16"/>
              </w:rPr>
            </w:pPr>
            <w:r w:rsidRPr="00D97E7D">
              <w:rPr>
                <w:rFonts w:ascii="Arial" w:hAnsi="Arial" w:cs="Arial"/>
                <w:sz w:val="16"/>
                <w:szCs w:val="16"/>
              </w:rPr>
              <w:t>Koreksi Ekuitas Lainnya</w:t>
            </w:r>
          </w:p>
        </w:tc>
        <w:tc>
          <w:tcPr>
            <w:tcW w:w="1966" w:type="dxa"/>
            <w:vAlign w:val="center"/>
          </w:tcPr>
          <w:p w:rsidR="00C568DD" w:rsidRPr="00D97E7D" w:rsidRDefault="0044157C" w:rsidP="0044157C">
            <w:pPr>
              <w:jc w:val="right"/>
            </w:pPr>
            <w:r>
              <w:rPr>
                <w:rFonts w:ascii="Arial" w:hAnsi="Arial" w:cs="Arial"/>
                <w:bCs/>
                <w:sz w:val="16"/>
                <w:szCs w:val="16"/>
                <w:lang w:val="en-US"/>
              </w:rPr>
              <w:t>(6.254.903.501</w:t>
            </w:r>
            <w:r w:rsidR="00C568DD" w:rsidRPr="00D97E7D">
              <w:rPr>
                <w:rFonts w:ascii="Arial" w:hAnsi="Arial" w:cs="Arial"/>
                <w:bCs/>
                <w:sz w:val="16"/>
                <w:szCs w:val="16"/>
                <w:lang w:val="en-US"/>
              </w:rPr>
              <w:t>,0</w:t>
            </w:r>
            <w:r>
              <w:rPr>
                <w:rFonts w:ascii="Arial" w:hAnsi="Arial" w:cs="Arial"/>
                <w:bCs/>
                <w:sz w:val="16"/>
                <w:szCs w:val="16"/>
                <w:lang w:val="en-US"/>
              </w:rPr>
              <w:t>3)</w:t>
            </w:r>
          </w:p>
        </w:tc>
        <w:tc>
          <w:tcPr>
            <w:tcW w:w="1984" w:type="dxa"/>
            <w:shd w:val="clear" w:color="auto" w:fill="auto"/>
            <w:vAlign w:val="center"/>
          </w:tcPr>
          <w:p w:rsidR="00C568DD" w:rsidRPr="00D97E7D" w:rsidRDefault="00C568DD" w:rsidP="00C568DD">
            <w:pPr>
              <w:autoSpaceDE w:val="0"/>
              <w:autoSpaceDN w:val="0"/>
              <w:adjustRightInd w:val="0"/>
              <w:spacing w:line="280" w:lineRule="exact"/>
              <w:jc w:val="right"/>
              <w:rPr>
                <w:rFonts w:ascii="Arial" w:hAnsi="Arial" w:cs="Arial"/>
                <w:sz w:val="16"/>
                <w:szCs w:val="16"/>
              </w:rPr>
            </w:pPr>
            <w:r w:rsidRPr="00D97E7D">
              <w:rPr>
                <w:rFonts w:ascii="Arial" w:hAnsi="Arial" w:cs="Arial"/>
                <w:sz w:val="16"/>
                <w:szCs w:val="16"/>
              </w:rPr>
              <w:t>(17.925.000,00)</w:t>
            </w:r>
          </w:p>
        </w:tc>
      </w:tr>
      <w:tr w:rsidR="00C568DD" w:rsidRPr="00D97E7D" w:rsidTr="00BB2B81">
        <w:trPr>
          <w:trHeight w:val="311"/>
        </w:trPr>
        <w:tc>
          <w:tcPr>
            <w:tcW w:w="246" w:type="dxa"/>
            <w:tcBorders>
              <w:right w:val="nil"/>
            </w:tcBorders>
            <w:shd w:val="clear" w:color="auto" w:fill="auto"/>
            <w:vAlign w:val="center"/>
          </w:tcPr>
          <w:p w:rsidR="00C568DD" w:rsidRPr="00D97E7D" w:rsidRDefault="00C568DD" w:rsidP="00C568DD">
            <w:pPr>
              <w:autoSpaceDE w:val="0"/>
              <w:autoSpaceDN w:val="0"/>
              <w:adjustRightInd w:val="0"/>
              <w:spacing w:line="280" w:lineRule="exact"/>
              <w:jc w:val="both"/>
              <w:rPr>
                <w:rFonts w:ascii="Arial" w:hAnsi="Arial" w:cs="Arial"/>
                <w:sz w:val="16"/>
                <w:szCs w:val="16"/>
              </w:rPr>
            </w:pPr>
          </w:p>
        </w:tc>
        <w:tc>
          <w:tcPr>
            <w:tcW w:w="3742" w:type="dxa"/>
            <w:tcBorders>
              <w:left w:val="nil"/>
            </w:tcBorders>
            <w:shd w:val="clear" w:color="auto" w:fill="auto"/>
            <w:vAlign w:val="center"/>
          </w:tcPr>
          <w:p w:rsidR="00C568DD" w:rsidRPr="00D97E7D" w:rsidRDefault="00C568DD" w:rsidP="00C568DD">
            <w:pPr>
              <w:autoSpaceDE w:val="0"/>
              <w:autoSpaceDN w:val="0"/>
              <w:adjustRightInd w:val="0"/>
              <w:spacing w:line="280" w:lineRule="exact"/>
              <w:jc w:val="center"/>
              <w:rPr>
                <w:rFonts w:ascii="Arial" w:hAnsi="Arial" w:cs="Arial"/>
                <w:b/>
                <w:sz w:val="16"/>
                <w:szCs w:val="16"/>
              </w:rPr>
            </w:pPr>
            <w:r w:rsidRPr="00D97E7D">
              <w:rPr>
                <w:rFonts w:ascii="Arial" w:hAnsi="Arial" w:cs="Arial"/>
                <w:b/>
                <w:sz w:val="16"/>
                <w:szCs w:val="16"/>
              </w:rPr>
              <w:t>Jumlah</w:t>
            </w:r>
          </w:p>
        </w:tc>
        <w:tc>
          <w:tcPr>
            <w:tcW w:w="1966" w:type="dxa"/>
          </w:tcPr>
          <w:p w:rsidR="00C568DD" w:rsidRPr="00D97E7D" w:rsidRDefault="0044157C" w:rsidP="00C568DD">
            <w:pPr>
              <w:autoSpaceDE w:val="0"/>
              <w:autoSpaceDN w:val="0"/>
              <w:adjustRightInd w:val="0"/>
              <w:spacing w:line="280" w:lineRule="exact"/>
              <w:jc w:val="right"/>
              <w:rPr>
                <w:rFonts w:ascii="Arial" w:hAnsi="Arial" w:cs="Arial"/>
                <w:b/>
                <w:sz w:val="16"/>
                <w:szCs w:val="16"/>
                <w:lang w:val="en-US"/>
              </w:rPr>
            </w:pPr>
            <w:r>
              <w:rPr>
                <w:rFonts w:ascii="Arial" w:hAnsi="Arial" w:cs="Arial"/>
                <w:b/>
                <w:sz w:val="16"/>
                <w:szCs w:val="16"/>
                <w:lang w:val="en-US"/>
              </w:rPr>
              <w:t>148.937.343.259,99</w:t>
            </w:r>
          </w:p>
        </w:tc>
        <w:tc>
          <w:tcPr>
            <w:tcW w:w="1984" w:type="dxa"/>
            <w:shd w:val="clear" w:color="auto" w:fill="auto"/>
          </w:tcPr>
          <w:p w:rsidR="00C568DD" w:rsidRPr="00D97E7D" w:rsidRDefault="00C568DD" w:rsidP="00C568DD">
            <w:pPr>
              <w:autoSpaceDE w:val="0"/>
              <w:autoSpaceDN w:val="0"/>
              <w:adjustRightInd w:val="0"/>
              <w:spacing w:line="280" w:lineRule="exact"/>
              <w:jc w:val="right"/>
              <w:rPr>
                <w:rFonts w:ascii="Arial" w:hAnsi="Arial" w:cs="Arial"/>
                <w:b/>
                <w:sz w:val="16"/>
                <w:szCs w:val="16"/>
              </w:rPr>
            </w:pPr>
            <w:r w:rsidRPr="00D97E7D">
              <w:rPr>
                <w:rFonts w:ascii="Arial" w:hAnsi="Arial" w:cs="Arial"/>
                <w:b/>
                <w:bCs/>
                <w:sz w:val="16"/>
                <w:szCs w:val="16"/>
              </w:rPr>
              <w:t>4.084.734.822,00</w:t>
            </w:r>
          </w:p>
        </w:tc>
      </w:tr>
      <w:tr w:rsidR="00C568DD" w:rsidRPr="00D97E7D" w:rsidTr="008E3F87">
        <w:trPr>
          <w:trHeight w:val="347"/>
        </w:trPr>
        <w:tc>
          <w:tcPr>
            <w:tcW w:w="3988" w:type="dxa"/>
            <w:gridSpan w:val="2"/>
            <w:shd w:val="clear" w:color="auto" w:fill="auto"/>
            <w:vAlign w:val="center"/>
          </w:tcPr>
          <w:p w:rsidR="00C568DD" w:rsidRPr="00D97E7D" w:rsidRDefault="00C568DD" w:rsidP="00C568DD">
            <w:pPr>
              <w:autoSpaceDE w:val="0"/>
              <w:autoSpaceDN w:val="0"/>
              <w:adjustRightInd w:val="0"/>
              <w:spacing w:line="280" w:lineRule="exact"/>
              <w:rPr>
                <w:rFonts w:ascii="Arial" w:hAnsi="Arial" w:cs="Arial"/>
                <w:b/>
                <w:sz w:val="16"/>
                <w:szCs w:val="16"/>
              </w:rPr>
            </w:pPr>
            <w:r w:rsidRPr="00D97E7D">
              <w:rPr>
                <w:rFonts w:ascii="Arial" w:hAnsi="Arial" w:cs="Arial"/>
                <w:b/>
                <w:sz w:val="16"/>
                <w:szCs w:val="16"/>
              </w:rPr>
              <w:lastRenderedPageBreak/>
              <w:t>Ekuitas Akhir</w:t>
            </w:r>
          </w:p>
        </w:tc>
        <w:tc>
          <w:tcPr>
            <w:tcW w:w="1966" w:type="dxa"/>
            <w:vAlign w:val="center"/>
          </w:tcPr>
          <w:p w:rsidR="00C568DD" w:rsidRPr="00D97E7D" w:rsidRDefault="0044157C" w:rsidP="00C568DD">
            <w:pPr>
              <w:jc w:val="right"/>
              <w:rPr>
                <w:rFonts w:ascii="Arial" w:hAnsi="Arial" w:cs="Arial"/>
                <w:b/>
                <w:bCs/>
                <w:sz w:val="16"/>
                <w:szCs w:val="16"/>
                <w:lang w:val="en-US"/>
              </w:rPr>
            </w:pPr>
            <w:r>
              <w:rPr>
                <w:rFonts w:ascii="Arial" w:hAnsi="Arial" w:cs="Arial"/>
                <w:b/>
                <w:bCs/>
                <w:sz w:val="16"/>
                <w:szCs w:val="16"/>
                <w:lang w:val="en-US"/>
              </w:rPr>
              <w:t>2.609.268.524.942,22</w:t>
            </w:r>
          </w:p>
        </w:tc>
        <w:tc>
          <w:tcPr>
            <w:tcW w:w="1984" w:type="dxa"/>
            <w:shd w:val="clear" w:color="auto" w:fill="auto"/>
            <w:vAlign w:val="center"/>
          </w:tcPr>
          <w:p w:rsidR="00C568DD" w:rsidRPr="00D97E7D" w:rsidRDefault="00C568DD" w:rsidP="00C568DD">
            <w:pPr>
              <w:jc w:val="right"/>
              <w:rPr>
                <w:rFonts w:ascii="Arial" w:hAnsi="Arial" w:cs="Arial"/>
                <w:b/>
                <w:bCs/>
                <w:sz w:val="16"/>
                <w:szCs w:val="16"/>
              </w:rPr>
            </w:pPr>
            <w:r w:rsidRPr="00D97E7D">
              <w:rPr>
                <w:rFonts w:ascii="Arial" w:hAnsi="Arial" w:cs="Arial"/>
                <w:b/>
                <w:bCs/>
                <w:sz w:val="16"/>
                <w:szCs w:val="16"/>
              </w:rPr>
              <w:t>2.480.243.940.512,61</w:t>
            </w:r>
          </w:p>
        </w:tc>
      </w:tr>
    </w:tbl>
    <w:p w:rsidR="002D2E5E" w:rsidRPr="00D97E7D" w:rsidRDefault="002D2E5E" w:rsidP="008125BD">
      <w:pPr>
        <w:pStyle w:val="ListParagraph"/>
        <w:numPr>
          <w:ilvl w:val="0"/>
          <w:numId w:val="83"/>
        </w:numPr>
        <w:spacing w:before="120" w:line="280" w:lineRule="exact"/>
        <w:ind w:left="993" w:hanging="284"/>
        <w:contextualSpacing w:val="0"/>
        <w:jc w:val="both"/>
        <w:rPr>
          <w:b/>
          <w:sz w:val="22"/>
          <w:szCs w:val="22"/>
        </w:rPr>
      </w:pPr>
      <w:r w:rsidRPr="00D97E7D">
        <w:rPr>
          <w:b/>
          <w:sz w:val="22"/>
          <w:szCs w:val="22"/>
        </w:rPr>
        <w:t>Ekuitas Awal</w:t>
      </w:r>
    </w:p>
    <w:p w:rsidR="00A87D67" w:rsidRPr="00D97E7D" w:rsidRDefault="00700A8D" w:rsidP="002D2E5E">
      <w:pPr>
        <w:pStyle w:val="ListParagraph"/>
        <w:spacing w:before="60" w:line="280" w:lineRule="exact"/>
        <w:ind w:left="992"/>
        <w:contextualSpacing w:val="0"/>
        <w:jc w:val="both"/>
        <w:rPr>
          <w:sz w:val="22"/>
          <w:szCs w:val="22"/>
        </w:rPr>
      </w:pPr>
      <w:r w:rsidRPr="00D97E7D">
        <w:rPr>
          <w:sz w:val="22"/>
          <w:szCs w:val="22"/>
        </w:rPr>
        <w:t xml:space="preserve">Saldo awal ekuitas tahun </w:t>
      </w:r>
      <w:r w:rsidR="00662672" w:rsidRPr="00D97E7D">
        <w:rPr>
          <w:sz w:val="22"/>
          <w:szCs w:val="22"/>
        </w:rPr>
        <w:t>20</w:t>
      </w:r>
      <w:r w:rsidR="00DD3223" w:rsidRPr="00D97E7D">
        <w:rPr>
          <w:sz w:val="22"/>
          <w:szCs w:val="22"/>
          <w:lang w:val="en-US"/>
        </w:rPr>
        <w:t>20</w:t>
      </w:r>
      <w:r w:rsidR="00A87D67" w:rsidRPr="00D97E7D">
        <w:rPr>
          <w:sz w:val="22"/>
          <w:szCs w:val="22"/>
        </w:rPr>
        <w:t xml:space="preserve"> sebesar </w:t>
      </w:r>
      <w:r w:rsidR="003F5AEF" w:rsidRPr="00D97E7D">
        <w:rPr>
          <w:sz w:val="22"/>
          <w:szCs w:val="22"/>
        </w:rPr>
        <w:t>Rp2.4</w:t>
      </w:r>
      <w:r w:rsidR="00DD3223" w:rsidRPr="00D97E7D">
        <w:rPr>
          <w:sz w:val="22"/>
          <w:szCs w:val="22"/>
          <w:lang w:val="en-US"/>
        </w:rPr>
        <w:t xml:space="preserve">80.243.940.512,61 </w:t>
      </w:r>
      <w:r w:rsidR="00A87D67" w:rsidRPr="00D97E7D">
        <w:rPr>
          <w:sz w:val="22"/>
          <w:szCs w:val="22"/>
        </w:rPr>
        <w:t>merupaka</w:t>
      </w:r>
      <w:r w:rsidRPr="00D97E7D">
        <w:rPr>
          <w:sz w:val="22"/>
          <w:szCs w:val="22"/>
        </w:rPr>
        <w:t xml:space="preserve">n saldo akhir ekuitas tahun </w:t>
      </w:r>
      <w:r w:rsidR="00DD3223" w:rsidRPr="00D97E7D">
        <w:rPr>
          <w:sz w:val="22"/>
          <w:szCs w:val="22"/>
        </w:rPr>
        <w:t>2019</w:t>
      </w:r>
      <w:r w:rsidR="00A87D67" w:rsidRPr="00D97E7D">
        <w:rPr>
          <w:sz w:val="22"/>
          <w:szCs w:val="22"/>
        </w:rPr>
        <w:t>.</w:t>
      </w:r>
    </w:p>
    <w:p w:rsidR="002D2E5E" w:rsidRPr="00D97E7D" w:rsidRDefault="002D2E5E" w:rsidP="002D2E5E">
      <w:pPr>
        <w:pStyle w:val="ListParagraph"/>
        <w:numPr>
          <w:ilvl w:val="0"/>
          <w:numId w:val="83"/>
        </w:numPr>
        <w:spacing w:line="280" w:lineRule="exact"/>
        <w:ind w:left="993" w:hanging="284"/>
        <w:contextualSpacing w:val="0"/>
        <w:jc w:val="both"/>
        <w:rPr>
          <w:b/>
          <w:sz w:val="22"/>
          <w:szCs w:val="22"/>
        </w:rPr>
      </w:pPr>
      <w:r w:rsidRPr="00D97E7D">
        <w:rPr>
          <w:b/>
          <w:sz w:val="22"/>
          <w:szCs w:val="22"/>
        </w:rPr>
        <w:t>Surplus/</w:t>
      </w:r>
      <w:r w:rsidR="001932FD" w:rsidRPr="00D97E7D">
        <w:rPr>
          <w:b/>
          <w:sz w:val="22"/>
          <w:szCs w:val="22"/>
        </w:rPr>
        <w:t>Defisit Laporan</w:t>
      </w:r>
      <w:r w:rsidRPr="00D97E7D">
        <w:rPr>
          <w:b/>
          <w:sz w:val="22"/>
          <w:szCs w:val="22"/>
        </w:rPr>
        <w:t xml:space="preserve"> Operasional (LO) </w:t>
      </w:r>
    </w:p>
    <w:p w:rsidR="00A87D67" w:rsidRPr="00D97E7D" w:rsidRDefault="003673B4" w:rsidP="002D2E5E">
      <w:pPr>
        <w:pStyle w:val="ListParagraph"/>
        <w:spacing w:line="280" w:lineRule="exact"/>
        <w:ind w:left="993"/>
        <w:contextualSpacing w:val="0"/>
        <w:jc w:val="both"/>
        <w:rPr>
          <w:sz w:val="22"/>
          <w:szCs w:val="22"/>
        </w:rPr>
      </w:pPr>
      <w:r w:rsidRPr="00D97E7D">
        <w:rPr>
          <w:sz w:val="22"/>
          <w:szCs w:val="22"/>
          <w:lang w:val="en-US"/>
        </w:rPr>
        <w:t xml:space="preserve">Defisit </w:t>
      </w:r>
      <w:r w:rsidR="0047592E" w:rsidRPr="00D97E7D">
        <w:rPr>
          <w:sz w:val="22"/>
          <w:szCs w:val="22"/>
        </w:rPr>
        <w:t>L</w:t>
      </w:r>
      <w:r w:rsidR="00A87D67" w:rsidRPr="00D97E7D">
        <w:rPr>
          <w:sz w:val="22"/>
          <w:szCs w:val="22"/>
        </w:rPr>
        <w:t>aporan Operasional (LO) sebesar Rp</w:t>
      </w:r>
      <w:r w:rsidRPr="00D97E7D">
        <w:rPr>
          <w:sz w:val="22"/>
          <w:szCs w:val="22"/>
          <w:lang w:val="en-US"/>
        </w:rPr>
        <w:t>1</w:t>
      </w:r>
      <w:r w:rsidR="00B940B8" w:rsidRPr="00D97E7D">
        <w:rPr>
          <w:bCs/>
          <w:sz w:val="22"/>
          <w:szCs w:val="22"/>
        </w:rPr>
        <w:t>51.</w:t>
      </w:r>
      <w:r w:rsidRPr="00D97E7D">
        <w:rPr>
          <w:bCs/>
          <w:sz w:val="22"/>
          <w:szCs w:val="22"/>
          <w:lang w:val="en-US"/>
        </w:rPr>
        <w:t xml:space="preserve">739.434.122,48 </w:t>
      </w:r>
      <w:r w:rsidR="00A87D67" w:rsidRPr="00D97E7D">
        <w:rPr>
          <w:sz w:val="22"/>
          <w:szCs w:val="22"/>
        </w:rPr>
        <w:t xml:space="preserve">merupakan </w:t>
      </w:r>
      <w:r w:rsidRPr="00D97E7D">
        <w:rPr>
          <w:sz w:val="22"/>
          <w:szCs w:val="22"/>
          <w:lang w:val="en-US"/>
        </w:rPr>
        <w:t xml:space="preserve">defisit </w:t>
      </w:r>
      <w:r w:rsidR="00A87D67" w:rsidRPr="00D97E7D">
        <w:rPr>
          <w:sz w:val="22"/>
          <w:szCs w:val="22"/>
        </w:rPr>
        <w:t>atas kegiatan operasional (basis akrual)</w:t>
      </w:r>
      <w:r w:rsidRPr="00D97E7D">
        <w:rPr>
          <w:sz w:val="22"/>
          <w:szCs w:val="22"/>
          <w:lang w:val="en-US"/>
        </w:rPr>
        <w:t xml:space="preserve">dan beban luar biasa </w:t>
      </w:r>
      <w:r w:rsidR="00A87D67" w:rsidRPr="00D97E7D">
        <w:rPr>
          <w:sz w:val="22"/>
          <w:szCs w:val="22"/>
        </w:rPr>
        <w:t>yang men</w:t>
      </w:r>
      <w:r w:rsidRPr="00D97E7D">
        <w:rPr>
          <w:sz w:val="22"/>
          <w:szCs w:val="22"/>
          <w:lang w:val="en-US"/>
        </w:rPr>
        <w:t xml:space="preserve">gurangi </w:t>
      </w:r>
      <w:r w:rsidR="00A87D67" w:rsidRPr="00D97E7D">
        <w:rPr>
          <w:sz w:val="22"/>
          <w:szCs w:val="22"/>
        </w:rPr>
        <w:t xml:space="preserve">nilai ekuitas pada Neraca Pemerintah Kota Prabumulih </w:t>
      </w:r>
      <w:r w:rsidR="00700A8D" w:rsidRPr="00D97E7D">
        <w:rPr>
          <w:sz w:val="22"/>
          <w:szCs w:val="22"/>
        </w:rPr>
        <w:t xml:space="preserve">tahun </w:t>
      </w:r>
      <w:r w:rsidR="00662672" w:rsidRPr="00D97E7D">
        <w:rPr>
          <w:sz w:val="22"/>
          <w:szCs w:val="22"/>
        </w:rPr>
        <w:t>20</w:t>
      </w:r>
      <w:r w:rsidR="00F6752B" w:rsidRPr="00D97E7D">
        <w:rPr>
          <w:sz w:val="22"/>
          <w:szCs w:val="22"/>
          <w:lang w:val="en-US"/>
        </w:rPr>
        <w:t>20</w:t>
      </w:r>
      <w:r w:rsidR="00A87D67" w:rsidRPr="00D97E7D">
        <w:rPr>
          <w:sz w:val="22"/>
          <w:szCs w:val="22"/>
        </w:rPr>
        <w:t>.</w:t>
      </w:r>
    </w:p>
    <w:p w:rsidR="002D2E5E" w:rsidRPr="00D97E7D" w:rsidRDefault="002D2E5E" w:rsidP="008125BD">
      <w:pPr>
        <w:pStyle w:val="ListParagraph"/>
        <w:numPr>
          <w:ilvl w:val="0"/>
          <w:numId w:val="83"/>
        </w:numPr>
        <w:spacing w:line="280" w:lineRule="exact"/>
        <w:ind w:left="993" w:hanging="284"/>
        <w:contextualSpacing w:val="0"/>
        <w:jc w:val="both"/>
        <w:rPr>
          <w:sz w:val="22"/>
          <w:szCs w:val="22"/>
        </w:rPr>
      </w:pPr>
      <w:r w:rsidRPr="00D97E7D">
        <w:rPr>
          <w:b/>
          <w:sz w:val="22"/>
          <w:szCs w:val="22"/>
        </w:rPr>
        <w:t>Dampak Kumulatif Perubahan Kebijakan/ Kesalahan Mendasar</w:t>
      </w:r>
    </w:p>
    <w:p w:rsidR="00463D00" w:rsidRPr="00D97E7D" w:rsidRDefault="00463D00" w:rsidP="00463D00">
      <w:pPr>
        <w:pStyle w:val="ListParagraph"/>
        <w:spacing w:line="280" w:lineRule="exact"/>
        <w:ind w:left="993"/>
        <w:contextualSpacing w:val="0"/>
        <w:jc w:val="both"/>
        <w:rPr>
          <w:sz w:val="22"/>
          <w:szCs w:val="22"/>
          <w:lang w:eastAsia="id-ID"/>
        </w:rPr>
      </w:pPr>
      <w:r w:rsidRPr="00D97E7D">
        <w:rPr>
          <w:sz w:val="22"/>
          <w:szCs w:val="22"/>
        </w:rPr>
        <w:t xml:space="preserve">Selisihnya sebesar </w:t>
      </w:r>
      <w:r w:rsidR="0070030A" w:rsidRPr="00D97E7D">
        <w:rPr>
          <w:sz w:val="22"/>
          <w:szCs w:val="22"/>
          <w:lang w:val="en-US"/>
        </w:rPr>
        <w:t xml:space="preserve">minus </w:t>
      </w:r>
      <w:r w:rsidRPr="00D97E7D">
        <w:rPr>
          <w:sz w:val="22"/>
          <w:szCs w:val="22"/>
        </w:rPr>
        <w:t>Rp</w:t>
      </w:r>
      <w:r w:rsidR="0070030A" w:rsidRPr="00D97E7D">
        <w:rPr>
          <w:sz w:val="22"/>
          <w:szCs w:val="22"/>
          <w:lang w:val="en-US"/>
        </w:rPr>
        <w:t xml:space="preserve">209.388.249,32 </w:t>
      </w:r>
      <w:r w:rsidRPr="00D97E7D">
        <w:rPr>
          <w:sz w:val="22"/>
          <w:szCs w:val="22"/>
          <w:lang w:eastAsia="id-ID"/>
        </w:rPr>
        <w:t xml:space="preserve">dapat dijelaskan sebagai dampak kumulatif karena perubahan kebijakan akuntansi atau koreksi kesalahan dengan rincian sebagai </w:t>
      </w:r>
      <w:r w:rsidR="00225DEF" w:rsidRPr="00D97E7D">
        <w:rPr>
          <w:sz w:val="22"/>
          <w:szCs w:val="22"/>
          <w:lang w:eastAsia="id-ID"/>
        </w:rPr>
        <w:t>berikut.</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lang w:val="en-US"/>
        </w:rPr>
        <w:t xml:space="preserve">Koreksi Nilai Beban Amortisasi atas Aset Tidak Berwujudreklasifikasi dari aset tetap  Tahun 2019 </w:t>
      </w:r>
      <w:r w:rsidRPr="00D97E7D">
        <w:rPr>
          <w:sz w:val="22"/>
          <w:szCs w:val="22"/>
        </w:rPr>
        <w:t>sebesar Rp</w:t>
      </w:r>
      <w:r w:rsidRPr="00D97E7D">
        <w:rPr>
          <w:sz w:val="22"/>
          <w:szCs w:val="22"/>
          <w:lang w:val="en-US"/>
        </w:rPr>
        <w:t xml:space="preserve">58.646.909,93. </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lang w:eastAsia="id-ID"/>
        </w:rPr>
        <w:t>k</w:t>
      </w:r>
      <w:r w:rsidRPr="00D97E7D">
        <w:rPr>
          <w:sz w:val="22"/>
          <w:szCs w:val="22"/>
        </w:rPr>
        <w:t xml:space="preserve">oreksi nilai penyertaan modal pada PDAM TirtaPrabujaya karena </w:t>
      </w:r>
      <w:r w:rsidRPr="00D97E7D">
        <w:rPr>
          <w:sz w:val="22"/>
          <w:szCs w:val="22"/>
          <w:lang w:val="en-US"/>
        </w:rPr>
        <w:t>kekurangan</w:t>
      </w:r>
      <w:r w:rsidRPr="00D97E7D">
        <w:rPr>
          <w:sz w:val="22"/>
          <w:szCs w:val="22"/>
        </w:rPr>
        <w:t xml:space="preserve"> perhitungan proporsi rugi tahun 2019 berdasarkan laporan keuangan audited tahun 2019 sebesar Rp</w:t>
      </w:r>
      <w:r w:rsidRPr="00D97E7D">
        <w:rPr>
          <w:bCs/>
          <w:sz w:val="22"/>
          <w:szCs w:val="22"/>
          <w:lang w:val="en-US"/>
        </w:rPr>
        <w:t>588.928.703,75.</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lang w:eastAsia="id-ID"/>
        </w:rPr>
        <w:t>k</w:t>
      </w:r>
      <w:r w:rsidRPr="00D97E7D">
        <w:rPr>
          <w:sz w:val="22"/>
          <w:szCs w:val="22"/>
        </w:rPr>
        <w:t>oreksi nilai penyertaan modal pada PD</w:t>
      </w:r>
      <w:r w:rsidRPr="00D97E7D">
        <w:rPr>
          <w:sz w:val="22"/>
          <w:szCs w:val="22"/>
          <w:lang w:val="en-US"/>
        </w:rPr>
        <w:t xml:space="preserve"> Petro Prabu</w:t>
      </w:r>
      <w:r w:rsidRPr="00D97E7D">
        <w:rPr>
          <w:sz w:val="22"/>
          <w:szCs w:val="22"/>
        </w:rPr>
        <w:t xml:space="preserve"> karena </w:t>
      </w:r>
      <w:r w:rsidRPr="00D97E7D">
        <w:rPr>
          <w:sz w:val="22"/>
          <w:szCs w:val="22"/>
          <w:lang w:val="en-US"/>
        </w:rPr>
        <w:t>kekurangan</w:t>
      </w:r>
      <w:r w:rsidRPr="00D97E7D">
        <w:rPr>
          <w:sz w:val="22"/>
          <w:szCs w:val="22"/>
        </w:rPr>
        <w:t xml:space="preserve"> perhitungan proporsi </w:t>
      </w:r>
      <w:r w:rsidRPr="00D97E7D">
        <w:rPr>
          <w:sz w:val="22"/>
          <w:szCs w:val="22"/>
          <w:lang w:val="en-US"/>
        </w:rPr>
        <w:t>laba</w:t>
      </w:r>
      <w:r w:rsidRPr="00D97E7D">
        <w:rPr>
          <w:sz w:val="22"/>
          <w:szCs w:val="22"/>
        </w:rPr>
        <w:t xml:space="preserve"> tahun 2019 berdasarkan laporan keuangan tahun 2019 sebesar Rp</w:t>
      </w:r>
      <w:r w:rsidRPr="00D97E7D">
        <w:rPr>
          <w:bCs/>
          <w:sz w:val="22"/>
          <w:szCs w:val="22"/>
          <w:lang w:val="en-US"/>
        </w:rPr>
        <w:t>350.700.000,00.</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rPr>
        <w:t xml:space="preserve">Koreksi </w:t>
      </w:r>
      <w:r w:rsidRPr="00D97E7D">
        <w:rPr>
          <w:sz w:val="22"/>
          <w:szCs w:val="22"/>
          <w:lang w:val="en-US"/>
        </w:rPr>
        <w:t xml:space="preserve">Nilai Utang Beban </w:t>
      </w:r>
      <w:r w:rsidRPr="00D97E7D">
        <w:rPr>
          <w:bCs/>
          <w:sz w:val="22"/>
          <w:szCs w:val="22"/>
          <w:lang w:val="en-US"/>
        </w:rPr>
        <w:t xml:space="preserve">atas kurang catat nilai Utang Beban </w:t>
      </w:r>
      <w:r w:rsidRPr="00D97E7D">
        <w:rPr>
          <w:sz w:val="22"/>
          <w:szCs w:val="22"/>
          <w:lang w:val="en-US"/>
        </w:rPr>
        <w:t>Jasa Listrik, Air dan Telepon tahun 2019 sebesar Rp</w:t>
      </w:r>
      <w:r w:rsidRPr="00D97E7D">
        <w:rPr>
          <w:bCs/>
          <w:sz w:val="22"/>
          <w:szCs w:val="22"/>
          <w:lang w:val="en-US"/>
        </w:rPr>
        <w:t>4.717.228</w:t>
      </w:r>
      <w:r w:rsidRPr="00D97E7D">
        <w:rPr>
          <w:bCs/>
          <w:sz w:val="22"/>
          <w:szCs w:val="22"/>
        </w:rPr>
        <w:t>,00</w:t>
      </w:r>
      <w:r w:rsidRPr="00D97E7D">
        <w:rPr>
          <w:sz w:val="22"/>
          <w:szCs w:val="22"/>
          <w:lang w:val="en-US"/>
        </w:rPr>
        <w:t>.</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rPr>
        <w:t xml:space="preserve">Koreksi </w:t>
      </w:r>
      <w:r w:rsidRPr="00D97E7D">
        <w:rPr>
          <w:sz w:val="22"/>
          <w:szCs w:val="22"/>
          <w:lang w:val="en-US"/>
        </w:rPr>
        <w:t xml:space="preserve">Nilai Utang Beban </w:t>
      </w:r>
      <w:r w:rsidRPr="00D97E7D">
        <w:rPr>
          <w:bCs/>
          <w:sz w:val="22"/>
          <w:szCs w:val="22"/>
          <w:lang w:val="en-US"/>
        </w:rPr>
        <w:t>atas kurang catat nilai Utang Beban</w:t>
      </w:r>
      <w:r w:rsidRPr="00D97E7D">
        <w:rPr>
          <w:sz w:val="22"/>
          <w:szCs w:val="22"/>
          <w:lang w:val="en-US"/>
        </w:rPr>
        <w:t xml:space="preserve"> BLUD Tahun 2019 sebesar Rp</w:t>
      </w:r>
      <w:r w:rsidRPr="00D97E7D">
        <w:rPr>
          <w:bCs/>
          <w:sz w:val="22"/>
          <w:szCs w:val="22"/>
          <w:lang w:val="en-US"/>
        </w:rPr>
        <w:t>1.140.548.676,00.</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rPr>
        <w:t xml:space="preserve">Koreksi </w:t>
      </w:r>
      <w:r w:rsidRPr="00D97E7D">
        <w:rPr>
          <w:sz w:val="22"/>
          <w:szCs w:val="22"/>
          <w:lang w:val="en-US"/>
        </w:rPr>
        <w:t xml:space="preserve">Nilai Utang Pengadaan Aset Tetap </w:t>
      </w:r>
      <w:r w:rsidRPr="00D97E7D">
        <w:rPr>
          <w:bCs/>
          <w:sz w:val="22"/>
          <w:szCs w:val="22"/>
          <w:lang w:val="en-US"/>
        </w:rPr>
        <w:t>atas temuan kurang volume Dinas PUPR Tahun 2019.</w:t>
      </w:r>
      <w:r w:rsidRPr="00D97E7D">
        <w:rPr>
          <w:sz w:val="22"/>
          <w:szCs w:val="22"/>
          <w:lang w:val="en-US"/>
        </w:rPr>
        <w:t>sebesar Rp</w:t>
      </w:r>
      <w:r w:rsidRPr="00D97E7D">
        <w:rPr>
          <w:bCs/>
          <w:sz w:val="22"/>
          <w:szCs w:val="22"/>
          <w:lang w:val="en-US"/>
        </w:rPr>
        <w:t xml:space="preserve">15.455.352,00 </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rPr>
        <w:t xml:space="preserve">Koreksi </w:t>
      </w:r>
      <w:r w:rsidRPr="00D97E7D">
        <w:rPr>
          <w:sz w:val="22"/>
          <w:szCs w:val="22"/>
          <w:lang w:val="en-US"/>
        </w:rPr>
        <w:t xml:space="preserve">Nilai Piutang Pendapatan atas </w:t>
      </w:r>
      <w:r w:rsidRPr="00D97E7D">
        <w:rPr>
          <w:bCs/>
          <w:sz w:val="22"/>
          <w:szCs w:val="22"/>
          <w:lang w:val="en-US"/>
        </w:rPr>
        <w:t xml:space="preserve">lebih catat nilai piutang pendapatan </w:t>
      </w:r>
      <w:r w:rsidRPr="00D97E7D">
        <w:rPr>
          <w:sz w:val="22"/>
          <w:szCs w:val="22"/>
          <w:lang w:val="en-US"/>
        </w:rPr>
        <w:t>BLUD Tahun 2019 sebesar Rp</w:t>
      </w:r>
      <w:r w:rsidRPr="00D97E7D">
        <w:rPr>
          <w:bCs/>
          <w:sz w:val="22"/>
          <w:szCs w:val="22"/>
          <w:lang w:val="en-US"/>
        </w:rPr>
        <w:t>596.253.178,00.</w:t>
      </w:r>
    </w:p>
    <w:p w:rsidR="00EC20B4" w:rsidRPr="00D97E7D"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rPr>
        <w:t xml:space="preserve">Koreksi </w:t>
      </w:r>
      <w:r w:rsidRPr="00D97E7D">
        <w:rPr>
          <w:sz w:val="22"/>
          <w:szCs w:val="22"/>
          <w:lang w:val="en-US"/>
        </w:rPr>
        <w:t xml:space="preserve">Nilai Piutang Pendapatan atas </w:t>
      </w:r>
      <w:r w:rsidRPr="00D97E7D">
        <w:rPr>
          <w:bCs/>
          <w:sz w:val="22"/>
          <w:szCs w:val="22"/>
          <w:lang w:val="en-US"/>
        </w:rPr>
        <w:t xml:space="preserve">lebih catat nilai piutang </w:t>
      </w:r>
      <w:r w:rsidRPr="00D97E7D">
        <w:rPr>
          <w:sz w:val="22"/>
          <w:szCs w:val="22"/>
          <w:lang w:val="en-US"/>
        </w:rPr>
        <w:t>Retribusi Tahun 2017 sebesar Rp</w:t>
      </w:r>
      <w:r w:rsidRPr="00D97E7D">
        <w:rPr>
          <w:bCs/>
          <w:sz w:val="22"/>
          <w:szCs w:val="22"/>
          <w:lang w:val="en-US"/>
        </w:rPr>
        <w:t>27.500.000,00.</w:t>
      </w:r>
    </w:p>
    <w:p w:rsidR="00EC20B4" w:rsidRPr="001A770B" w:rsidRDefault="00EC20B4" w:rsidP="00EC20B4">
      <w:pPr>
        <w:pStyle w:val="ListParagraph"/>
        <w:numPr>
          <w:ilvl w:val="0"/>
          <w:numId w:val="84"/>
        </w:numPr>
        <w:spacing w:line="280" w:lineRule="exact"/>
        <w:ind w:left="1426" w:hanging="432"/>
        <w:contextualSpacing w:val="0"/>
        <w:jc w:val="both"/>
        <w:rPr>
          <w:sz w:val="22"/>
          <w:szCs w:val="22"/>
        </w:rPr>
      </w:pPr>
      <w:r w:rsidRPr="00D97E7D">
        <w:rPr>
          <w:sz w:val="22"/>
          <w:szCs w:val="22"/>
        </w:rPr>
        <w:t xml:space="preserve">Koreksi Nilai </w:t>
      </w:r>
      <w:r w:rsidR="00BA1F78">
        <w:rPr>
          <w:sz w:val="22"/>
          <w:szCs w:val="22"/>
          <w:lang w:val="en-US"/>
        </w:rPr>
        <w:t xml:space="preserve">Aset Tetap/Aset Lainnya merupakan koreksi tambah atas </w:t>
      </w:r>
      <w:r w:rsidRPr="00D97E7D">
        <w:rPr>
          <w:sz w:val="22"/>
          <w:szCs w:val="22"/>
        </w:rPr>
        <w:t>saldo awal temuan audit berupakurang volumetahun 201</w:t>
      </w:r>
      <w:r w:rsidRPr="00D97E7D">
        <w:rPr>
          <w:sz w:val="22"/>
          <w:szCs w:val="22"/>
          <w:lang w:val="en-US"/>
        </w:rPr>
        <w:t>8</w:t>
      </w:r>
      <w:r w:rsidRPr="00D97E7D">
        <w:rPr>
          <w:sz w:val="22"/>
          <w:szCs w:val="22"/>
        </w:rPr>
        <w:t xml:space="preserve"> yang dicatat sebagaiAset Lain- lain sebesar Rp</w:t>
      </w:r>
      <w:r w:rsidR="00BA1F78">
        <w:rPr>
          <w:bCs/>
          <w:sz w:val="22"/>
          <w:szCs w:val="22"/>
          <w:lang w:val="en-US"/>
        </w:rPr>
        <w:t>440.046.257,64 dan Koreksi kurang atas Aset Tetap SMA, SMK dan SLB yang belum diserahkan ke Pemerintah Prov. Sumatera Selatan dan masih tercatat sebagai Aset Tetap di Neraca Per 31 Desember 2020 sebesar Rp</w:t>
      </w:r>
      <w:r w:rsidR="00EC4AD4">
        <w:rPr>
          <w:bCs/>
          <w:sz w:val="22"/>
          <w:szCs w:val="22"/>
          <w:lang w:val="en-US"/>
        </w:rPr>
        <w:t>87.</w:t>
      </w:r>
      <w:r w:rsidR="00BA1F78">
        <w:rPr>
          <w:bCs/>
          <w:sz w:val="22"/>
          <w:szCs w:val="22"/>
          <w:lang w:val="en-US"/>
        </w:rPr>
        <w:t>842.056</w:t>
      </w:r>
      <w:r w:rsidR="00EC4AD4">
        <w:rPr>
          <w:bCs/>
          <w:sz w:val="22"/>
          <w:szCs w:val="22"/>
          <w:lang w:val="en-US"/>
        </w:rPr>
        <w:t>,25</w:t>
      </w:r>
    </w:p>
    <w:p w:rsidR="001A770B" w:rsidRPr="00EC4AD4" w:rsidRDefault="001A770B" w:rsidP="00EC20B4">
      <w:pPr>
        <w:pStyle w:val="ListParagraph"/>
        <w:numPr>
          <w:ilvl w:val="0"/>
          <w:numId w:val="84"/>
        </w:numPr>
        <w:spacing w:line="280" w:lineRule="exact"/>
        <w:ind w:left="1426" w:hanging="432"/>
        <w:contextualSpacing w:val="0"/>
        <w:jc w:val="both"/>
        <w:rPr>
          <w:sz w:val="22"/>
          <w:szCs w:val="22"/>
        </w:rPr>
      </w:pPr>
      <w:r>
        <w:rPr>
          <w:bCs/>
          <w:sz w:val="22"/>
          <w:szCs w:val="22"/>
          <w:lang w:val="en-US"/>
        </w:rPr>
        <w:t>Korek</w:t>
      </w:r>
      <w:r w:rsidR="00EC4AD4">
        <w:rPr>
          <w:bCs/>
          <w:sz w:val="22"/>
          <w:szCs w:val="22"/>
          <w:lang w:val="en-US"/>
        </w:rPr>
        <w:t>si Nilai Akumulasi Penyusutan Aset Tetap sebesar Rp155.313.792.954,09 merupakan koreksi atas Beban Penyusutan Tahun sebelumnya karena adanya koreksi umur ekonomis/manfaat Aset Tetap.</w:t>
      </w:r>
    </w:p>
    <w:p w:rsidR="00EC4AD4" w:rsidRPr="00F55A7E" w:rsidRDefault="00EC4AD4" w:rsidP="00EC20B4">
      <w:pPr>
        <w:pStyle w:val="ListParagraph"/>
        <w:numPr>
          <w:ilvl w:val="0"/>
          <w:numId w:val="84"/>
        </w:numPr>
        <w:spacing w:line="280" w:lineRule="exact"/>
        <w:ind w:left="1426" w:hanging="432"/>
        <w:contextualSpacing w:val="0"/>
        <w:jc w:val="both"/>
        <w:rPr>
          <w:sz w:val="22"/>
          <w:szCs w:val="22"/>
        </w:rPr>
      </w:pPr>
      <w:r>
        <w:rPr>
          <w:sz w:val="22"/>
          <w:szCs w:val="22"/>
          <w:lang w:val="en-US"/>
        </w:rPr>
        <w:t>Koreksi Ekuitas Lainnya sebesar minus Rp6.254.903.501,03 merupakan koreksi atas aset ekstrakompatabel yang masih tercatat di neraca per 31 Desember 2020.</w:t>
      </w:r>
    </w:p>
    <w:p w:rsidR="002D2E5E" w:rsidRPr="00D97E7D" w:rsidRDefault="002D2E5E" w:rsidP="0050690A">
      <w:pPr>
        <w:pStyle w:val="ListParagraph"/>
        <w:numPr>
          <w:ilvl w:val="0"/>
          <w:numId w:val="83"/>
        </w:numPr>
        <w:spacing w:before="120" w:line="280" w:lineRule="exact"/>
        <w:ind w:left="994" w:hanging="288"/>
        <w:contextualSpacing w:val="0"/>
        <w:jc w:val="both"/>
        <w:rPr>
          <w:b/>
          <w:sz w:val="22"/>
          <w:szCs w:val="22"/>
        </w:rPr>
      </w:pPr>
      <w:r w:rsidRPr="00D97E7D">
        <w:rPr>
          <w:b/>
          <w:sz w:val="22"/>
          <w:szCs w:val="22"/>
        </w:rPr>
        <w:t>Ekuitas Akhir</w:t>
      </w:r>
    </w:p>
    <w:p w:rsidR="002D2E5E" w:rsidRPr="00D97E7D" w:rsidRDefault="002D2E5E" w:rsidP="002D2E5E">
      <w:pPr>
        <w:pStyle w:val="ListParagraph"/>
        <w:spacing w:line="280" w:lineRule="exact"/>
        <w:ind w:left="993"/>
        <w:contextualSpacing w:val="0"/>
        <w:jc w:val="both"/>
        <w:rPr>
          <w:sz w:val="22"/>
          <w:szCs w:val="22"/>
        </w:rPr>
      </w:pPr>
      <w:r w:rsidRPr="00D97E7D">
        <w:rPr>
          <w:sz w:val="22"/>
          <w:szCs w:val="22"/>
        </w:rPr>
        <w:lastRenderedPageBreak/>
        <w:t xml:space="preserve">Ekuitas akhir Pemerintah Kota Prabumulih tahun </w:t>
      </w:r>
      <w:r w:rsidR="00662672" w:rsidRPr="00D97E7D">
        <w:rPr>
          <w:sz w:val="22"/>
          <w:szCs w:val="22"/>
        </w:rPr>
        <w:t>20</w:t>
      </w:r>
      <w:r w:rsidR="001675E3" w:rsidRPr="00D97E7D">
        <w:rPr>
          <w:sz w:val="22"/>
          <w:szCs w:val="22"/>
          <w:lang w:val="en-US"/>
        </w:rPr>
        <w:t>20</w:t>
      </w:r>
      <w:r w:rsidRPr="00D97E7D">
        <w:rPr>
          <w:sz w:val="22"/>
          <w:szCs w:val="22"/>
        </w:rPr>
        <w:t xml:space="preserve"> adalah sebesar Rp</w:t>
      </w:r>
      <w:r w:rsidR="008E3F87" w:rsidRPr="00D97E7D">
        <w:rPr>
          <w:bCs/>
          <w:sz w:val="22"/>
          <w:szCs w:val="22"/>
        </w:rPr>
        <w:t>2.</w:t>
      </w:r>
      <w:r w:rsidR="00F1315E">
        <w:rPr>
          <w:bCs/>
          <w:sz w:val="22"/>
          <w:szCs w:val="22"/>
          <w:lang w:val="en-US"/>
        </w:rPr>
        <w:t>609.268</w:t>
      </w:r>
      <w:r w:rsidR="00913CB9">
        <w:rPr>
          <w:bCs/>
          <w:sz w:val="22"/>
          <w:szCs w:val="22"/>
          <w:lang w:val="en-US"/>
        </w:rPr>
        <w:t>.524.942,22</w:t>
      </w:r>
      <w:r w:rsidR="0070030A" w:rsidRPr="00D97E7D">
        <w:rPr>
          <w:bCs/>
          <w:sz w:val="22"/>
          <w:szCs w:val="22"/>
          <w:lang w:val="en-US"/>
        </w:rPr>
        <w:t>.</w:t>
      </w:r>
    </w:p>
    <w:p w:rsidR="00A87D67" w:rsidRPr="00D97E7D" w:rsidRDefault="0008712D" w:rsidP="00ED482B">
      <w:pPr>
        <w:pStyle w:val="ListParagraph"/>
        <w:numPr>
          <w:ilvl w:val="0"/>
          <w:numId w:val="103"/>
        </w:numPr>
        <w:spacing w:before="240" w:line="280" w:lineRule="exact"/>
        <w:ind w:left="567" w:hanging="567"/>
        <w:contextualSpacing w:val="0"/>
        <w:jc w:val="both"/>
        <w:rPr>
          <w:b/>
          <w:sz w:val="22"/>
          <w:szCs w:val="22"/>
        </w:rPr>
      </w:pPr>
      <w:r w:rsidRPr="00D97E7D">
        <w:rPr>
          <w:b/>
          <w:sz w:val="22"/>
          <w:szCs w:val="22"/>
        </w:rPr>
        <w:t>Penjelasan atas Dana</w:t>
      </w:r>
      <w:r w:rsidR="00A87D67" w:rsidRPr="00D97E7D">
        <w:rPr>
          <w:b/>
          <w:sz w:val="22"/>
          <w:szCs w:val="22"/>
        </w:rPr>
        <w:t xml:space="preserve"> Non APBD Kota Prabumulih</w:t>
      </w:r>
    </w:p>
    <w:p w:rsidR="00A87D67" w:rsidRPr="00D97E7D" w:rsidRDefault="00A87D67" w:rsidP="004377BC">
      <w:pPr>
        <w:pStyle w:val="ListParagraph"/>
        <w:spacing w:line="280" w:lineRule="exact"/>
        <w:ind w:left="567"/>
        <w:contextualSpacing w:val="0"/>
        <w:jc w:val="both"/>
        <w:rPr>
          <w:sz w:val="22"/>
          <w:szCs w:val="22"/>
        </w:rPr>
      </w:pPr>
      <w:r w:rsidRPr="00D97E7D">
        <w:rPr>
          <w:sz w:val="22"/>
          <w:szCs w:val="22"/>
        </w:rPr>
        <w:t>Pemerintah Kota Prabumulih selain melaksanakan urusan wajib</w:t>
      </w:r>
      <w:r w:rsidR="00D83255" w:rsidRPr="00D97E7D">
        <w:rPr>
          <w:sz w:val="22"/>
          <w:szCs w:val="22"/>
        </w:rPr>
        <w:t xml:space="preserve">, </w:t>
      </w:r>
      <w:r w:rsidRPr="00D97E7D">
        <w:rPr>
          <w:sz w:val="22"/>
          <w:szCs w:val="22"/>
        </w:rPr>
        <w:t>urusan pilihan</w:t>
      </w:r>
      <w:r w:rsidR="00D83255" w:rsidRPr="00D97E7D">
        <w:rPr>
          <w:sz w:val="22"/>
          <w:szCs w:val="22"/>
        </w:rPr>
        <w:t xml:space="preserve"> dan penunjang </w:t>
      </w:r>
      <w:r w:rsidRPr="00D97E7D">
        <w:rPr>
          <w:sz w:val="22"/>
          <w:szCs w:val="22"/>
        </w:rPr>
        <w:t>juga melaksanakan dekonsentrasi dan tugas pembantuan sebagaimana diamanatkan dalam Pasal 5 ayat (4) Undang-Undang Nomor 23 Tahun 2014 tentang Pemerintahan Daerah dan Pasal 108 Undang-Undang Nomor 33 Tahun 2004 tentang Perimbangan Keuangan antara Pemerintah Pusat dan Pemerintah Daerah.</w:t>
      </w:r>
    </w:p>
    <w:p w:rsidR="00A87D67" w:rsidRPr="00D97E7D" w:rsidRDefault="00A87D67" w:rsidP="004377BC">
      <w:pPr>
        <w:pStyle w:val="ListParagraph"/>
        <w:spacing w:line="280" w:lineRule="exact"/>
        <w:ind w:left="567"/>
        <w:contextualSpacing w:val="0"/>
        <w:jc w:val="both"/>
        <w:rPr>
          <w:sz w:val="22"/>
          <w:szCs w:val="22"/>
        </w:rPr>
      </w:pPr>
      <w:r w:rsidRPr="00D97E7D">
        <w:rPr>
          <w:sz w:val="22"/>
          <w:szCs w:val="22"/>
        </w:rPr>
        <w:t>Laporan Keuangan Pemer</w:t>
      </w:r>
      <w:r w:rsidR="00BE3B8B" w:rsidRPr="00D97E7D">
        <w:rPr>
          <w:sz w:val="22"/>
          <w:szCs w:val="22"/>
        </w:rPr>
        <w:t xml:space="preserve">intah Kota Prabumulih tahun </w:t>
      </w:r>
      <w:r w:rsidR="0057123A" w:rsidRPr="00D97E7D">
        <w:rPr>
          <w:sz w:val="22"/>
          <w:szCs w:val="22"/>
        </w:rPr>
        <w:t>2020</w:t>
      </w:r>
      <w:r w:rsidR="00633F98" w:rsidRPr="00D97E7D">
        <w:rPr>
          <w:sz w:val="22"/>
          <w:szCs w:val="22"/>
        </w:rPr>
        <w:t xml:space="preserve"> di</w:t>
      </w:r>
      <w:r w:rsidRPr="00D97E7D">
        <w:rPr>
          <w:sz w:val="22"/>
          <w:szCs w:val="22"/>
        </w:rPr>
        <w:t xml:space="preserve">dalamnya belum termasuk Laporan Keuangan yang berasal dari Dana Dekonsentrasi dan Tugas </w:t>
      </w:r>
      <w:r w:rsidR="001932FD" w:rsidRPr="00D97E7D">
        <w:rPr>
          <w:sz w:val="22"/>
          <w:szCs w:val="22"/>
        </w:rPr>
        <w:t>Pembantuan yang</w:t>
      </w:r>
      <w:r w:rsidRPr="00D97E7D">
        <w:rPr>
          <w:sz w:val="22"/>
          <w:szCs w:val="22"/>
        </w:rPr>
        <w:t xml:space="preserve"> dialokasikan Pemerintah Pusat kepada Pemerintah Kota Prabumulih, karena merupakan dana APBN sehingga pengelolaan dan pelaporan pertanggungjawabannya dilakukan secara tersendiri melalui mekanisme APBN.</w:t>
      </w:r>
    </w:p>
    <w:p w:rsidR="00A87D67" w:rsidRPr="00D97E7D" w:rsidRDefault="00A87D67" w:rsidP="00403E78">
      <w:pPr>
        <w:pStyle w:val="ListParagraph"/>
        <w:spacing w:line="280" w:lineRule="exact"/>
        <w:ind w:left="567"/>
        <w:contextualSpacing w:val="0"/>
        <w:jc w:val="both"/>
        <w:rPr>
          <w:sz w:val="22"/>
          <w:szCs w:val="22"/>
        </w:rPr>
      </w:pPr>
      <w:r w:rsidRPr="00D97E7D">
        <w:rPr>
          <w:sz w:val="22"/>
          <w:szCs w:val="22"/>
        </w:rPr>
        <w:t xml:space="preserve">Rincian dana-dana Non APBD yang diterima Pemerintah Kota Prabumulih pada </w:t>
      </w:r>
      <w:r w:rsidR="00BE3B8B" w:rsidRPr="00D97E7D">
        <w:rPr>
          <w:sz w:val="22"/>
          <w:szCs w:val="22"/>
        </w:rPr>
        <w:t xml:space="preserve">TA </w:t>
      </w:r>
      <w:r w:rsidR="00662672" w:rsidRPr="00D97E7D">
        <w:rPr>
          <w:sz w:val="22"/>
          <w:szCs w:val="22"/>
        </w:rPr>
        <w:t>20</w:t>
      </w:r>
      <w:r w:rsidR="001675E3" w:rsidRPr="00D97E7D">
        <w:rPr>
          <w:sz w:val="22"/>
          <w:szCs w:val="22"/>
          <w:lang w:val="en-US"/>
        </w:rPr>
        <w:t>20</w:t>
      </w:r>
      <w:r w:rsidR="004377BC" w:rsidRPr="00D97E7D">
        <w:rPr>
          <w:sz w:val="22"/>
          <w:szCs w:val="22"/>
        </w:rPr>
        <w:t xml:space="preserve"> adalah </w:t>
      </w:r>
      <w:r w:rsidR="001932FD" w:rsidRPr="00D97E7D">
        <w:rPr>
          <w:sz w:val="22"/>
          <w:szCs w:val="22"/>
        </w:rPr>
        <w:t>sebagai</w:t>
      </w:r>
      <w:r w:rsidR="00225DEF" w:rsidRPr="00D97E7D">
        <w:rPr>
          <w:sz w:val="22"/>
          <w:szCs w:val="22"/>
        </w:rPr>
        <w:t>berikut.</w:t>
      </w:r>
    </w:p>
    <w:p w:rsidR="00490678" w:rsidRPr="00D97E7D" w:rsidRDefault="00490678" w:rsidP="00403E78">
      <w:pPr>
        <w:pStyle w:val="ListParagraph"/>
        <w:spacing w:line="280" w:lineRule="exact"/>
        <w:ind w:left="567"/>
        <w:contextualSpacing w:val="0"/>
        <w:jc w:val="both"/>
        <w:rPr>
          <w:sz w:val="22"/>
          <w:szCs w:val="22"/>
        </w:rPr>
      </w:pPr>
    </w:p>
    <w:p w:rsidR="00A87D67" w:rsidRPr="00D97E7D" w:rsidRDefault="00A87D67" w:rsidP="008125BD">
      <w:pPr>
        <w:pStyle w:val="ListParagraph"/>
        <w:numPr>
          <w:ilvl w:val="0"/>
          <w:numId w:val="85"/>
        </w:numPr>
        <w:spacing w:before="60" w:line="280" w:lineRule="exact"/>
        <w:ind w:left="993" w:hanging="284"/>
        <w:contextualSpacing w:val="0"/>
        <w:jc w:val="both"/>
        <w:rPr>
          <w:b/>
          <w:sz w:val="22"/>
          <w:szCs w:val="22"/>
        </w:rPr>
      </w:pPr>
      <w:r w:rsidRPr="00D97E7D">
        <w:rPr>
          <w:b/>
          <w:sz w:val="22"/>
          <w:szCs w:val="22"/>
        </w:rPr>
        <w:t>Dana Dekonsentrasi</w:t>
      </w:r>
    </w:p>
    <w:p w:rsidR="00A87D67" w:rsidRPr="00D97E7D" w:rsidRDefault="00A87D67" w:rsidP="00700A8D">
      <w:pPr>
        <w:pStyle w:val="ListParagraph"/>
        <w:spacing w:after="60" w:line="280" w:lineRule="exact"/>
        <w:ind w:left="992" w:firstLine="1"/>
        <w:contextualSpacing w:val="0"/>
        <w:jc w:val="both"/>
        <w:rPr>
          <w:rFonts w:eastAsia="SimSun"/>
          <w:sz w:val="22"/>
          <w:szCs w:val="22"/>
        </w:rPr>
      </w:pPr>
      <w:r w:rsidRPr="00D97E7D">
        <w:rPr>
          <w:sz w:val="22"/>
          <w:szCs w:val="22"/>
        </w:rPr>
        <w:t xml:space="preserve">DIPA Dana Dekonsentrasi terdapat pada Pemerintah Provinsi Sumatera Selatan danPemerintah Kota Prabumulih hanya sebagai pelaksana atau tim dan lokasi target sasaran. Laporan Keuangan Dana </w:t>
      </w:r>
      <w:r w:rsidR="001932FD" w:rsidRPr="00D97E7D">
        <w:rPr>
          <w:sz w:val="22"/>
          <w:szCs w:val="22"/>
        </w:rPr>
        <w:t>Dekonsentrasi</w:t>
      </w:r>
      <w:r w:rsidR="001932FD" w:rsidRPr="00D97E7D">
        <w:rPr>
          <w:rFonts w:eastAsia="SimSun"/>
          <w:sz w:val="22"/>
          <w:szCs w:val="22"/>
        </w:rPr>
        <w:t xml:space="preserve"> dengan</w:t>
      </w:r>
      <w:r w:rsidRPr="00D97E7D">
        <w:rPr>
          <w:rFonts w:eastAsia="SimSun"/>
          <w:sz w:val="22"/>
          <w:szCs w:val="22"/>
        </w:rPr>
        <w:t xml:space="preserve"> anggaran dan realisasi TA </w:t>
      </w:r>
      <w:r w:rsidR="00662672" w:rsidRPr="00D97E7D">
        <w:rPr>
          <w:rFonts w:eastAsia="SimSun"/>
          <w:sz w:val="22"/>
          <w:szCs w:val="22"/>
        </w:rPr>
        <w:t>20</w:t>
      </w:r>
      <w:r w:rsidR="001675E3" w:rsidRPr="00D97E7D">
        <w:rPr>
          <w:rFonts w:eastAsia="SimSun"/>
          <w:sz w:val="22"/>
          <w:szCs w:val="22"/>
          <w:lang w:val="en-US"/>
        </w:rPr>
        <w:t>20</w:t>
      </w:r>
      <w:r w:rsidRPr="00D97E7D">
        <w:rPr>
          <w:rFonts w:eastAsia="SimSun"/>
          <w:sz w:val="22"/>
          <w:szCs w:val="22"/>
        </w:rPr>
        <w:t xml:space="preserve"> serta realisa</w:t>
      </w:r>
      <w:r w:rsidR="00BE3B8B" w:rsidRPr="00D97E7D">
        <w:rPr>
          <w:rFonts w:eastAsia="SimSun"/>
          <w:sz w:val="22"/>
          <w:szCs w:val="22"/>
        </w:rPr>
        <w:t xml:space="preserve">si </w:t>
      </w:r>
      <w:r w:rsidR="00662672" w:rsidRPr="00D97E7D">
        <w:rPr>
          <w:rFonts w:eastAsia="SimSun"/>
          <w:sz w:val="22"/>
          <w:szCs w:val="22"/>
        </w:rPr>
        <w:t>201</w:t>
      </w:r>
      <w:r w:rsidR="001675E3" w:rsidRPr="00D97E7D">
        <w:rPr>
          <w:rFonts w:eastAsia="SimSun"/>
          <w:sz w:val="22"/>
          <w:szCs w:val="22"/>
          <w:lang w:val="en-US"/>
        </w:rPr>
        <w:t>9</w:t>
      </w:r>
      <w:r w:rsidR="004377BC" w:rsidRPr="00D97E7D">
        <w:rPr>
          <w:rFonts w:eastAsia="SimSun"/>
          <w:sz w:val="22"/>
          <w:szCs w:val="22"/>
        </w:rPr>
        <w:t xml:space="preserve"> adalah sebagai </w:t>
      </w:r>
      <w:r w:rsidR="00225DEF" w:rsidRPr="00D97E7D">
        <w:rPr>
          <w:rFonts w:eastAsia="SimSun"/>
          <w:sz w:val="22"/>
          <w:szCs w:val="22"/>
        </w:rPr>
        <w:t>berikut.</w:t>
      </w:r>
    </w:p>
    <w:p w:rsidR="00A87D67" w:rsidRPr="00D97E7D" w:rsidRDefault="00A87D67" w:rsidP="00497AFC">
      <w:pPr>
        <w:pStyle w:val="ListParagraph"/>
        <w:spacing w:line="280" w:lineRule="exact"/>
        <w:ind w:left="1276"/>
        <w:contextualSpacing w:val="0"/>
        <w:jc w:val="center"/>
        <w:rPr>
          <w:rFonts w:ascii="Arial" w:eastAsia="SimSun" w:hAnsi="Arial" w:cs="Arial"/>
          <w:b/>
          <w:sz w:val="18"/>
          <w:szCs w:val="18"/>
        </w:rPr>
      </w:pPr>
      <w:r w:rsidRPr="00D97E7D">
        <w:rPr>
          <w:rFonts w:ascii="Arial" w:hAnsi="Arial" w:cs="Arial"/>
          <w:b/>
          <w:sz w:val="18"/>
          <w:szCs w:val="18"/>
        </w:rPr>
        <w:t>Tabel 7.1</w:t>
      </w:r>
      <w:r w:rsidR="00490678" w:rsidRPr="00D97E7D">
        <w:rPr>
          <w:rFonts w:ascii="Arial" w:hAnsi="Arial" w:cs="Arial"/>
          <w:b/>
          <w:sz w:val="18"/>
          <w:szCs w:val="18"/>
          <w:lang w:val="en-US"/>
        </w:rPr>
        <w:t>38</w:t>
      </w:r>
      <w:r w:rsidRPr="00D97E7D">
        <w:rPr>
          <w:rFonts w:ascii="Arial" w:hAnsi="Arial" w:cs="Arial"/>
          <w:b/>
          <w:sz w:val="18"/>
          <w:szCs w:val="18"/>
        </w:rPr>
        <w:t xml:space="preserve">Anggaran dan </w:t>
      </w:r>
      <w:r w:rsidR="00BE3B8B" w:rsidRPr="00D97E7D">
        <w:rPr>
          <w:rFonts w:ascii="Arial" w:hAnsi="Arial" w:cs="Arial"/>
          <w:b/>
          <w:sz w:val="18"/>
          <w:szCs w:val="18"/>
        </w:rPr>
        <w:t xml:space="preserve">Realisasi Dana </w:t>
      </w:r>
      <w:r w:rsidR="001932FD" w:rsidRPr="00D97E7D">
        <w:rPr>
          <w:rFonts w:ascii="Arial" w:hAnsi="Arial" w:cs="Arial"/>
          <w:b/>
          <w:sz w:val="18"/>
          <w:szCs w:val="18"/>
        </w:rPr>
        <w:t>Dekonsentrasi</w:t>
      </w:r>
      <w:r w:rsidR="00612811" w:rsidRPr="00D97E7D">
        <w:rPr>
          <w:rFonts w:ascii="Arial" w:hAnsi="Arial" w:cs="Arial"/>
          <w:b/>
          <w:sz w:val="18"/>
          <w:szCs w:val="18"/>
          <w:lang w:val="en-US"/>
        </w:rPr>
        <w:t xml:space="preserve">2020 dan </w:t>
      </w:r>
      <w:r w:rsidR="00662672" w:rsidRPr="00D97E7D">
        <w:rPr>
          <w:rFonts w:ascii="Arial" w:hAnsi="Arial" w:cs="Arial"/>
          <w:b/>
          <w:sz w:val="18"/>
          <w:szCs w:val="18"/>
        </w:rPr>
        <w:t>2019</w:t>
      </w:r>
    </w:p>
    <w:tbl>
      <w:tblPr>
        <w:tblW w:w="779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1963"/>
        <w:gridCol w:w="1611"/>
        <w:gridCol w:w="1466"/>
        <w:gridCol w:w="689"/>
        <w:gridCol w:w="1589"/>
      </w:tblGrid>
      <w:tr w:rsidR="00612811" w:rsidRPr="00D97E7D" w:rsidTr="00612811">
        <w:tc>
          <w:tcPr>
            <w:tcW w:w="474" w:type="dxa"/>
            <w:vMerge w:val="restart"/>
            <w:tcBorders>
              <w:top w:val="single" w:sz="4" w:space="0" w:color="auto"/>
              <w:left w:val="single" w:sz="4" w:space="0" w:color="auto"/>
              <w:right w:val="single" w:sz="4" w:space="0" w:color="auto"/>
            </w:tcBorders>
            <w:shd w:val="clear" w:color="auto" w:fill="auto"/>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p>
          <w:p w:rsidR="00A87D67" w:rsidRPr="00D97E7D" w:rsidRDefault="001932FD"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No.</w:t>
            </w:r>
          </w:p>
        </w:tc>
        <w:tc>
          <w:tcPr>
            <w:tcW w:w="1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SKPD </w:t>
            </w:r>
          </w:p>
        </w:tc>
        <w:tc>
          <w:tcPr>
            <w:tcW w:w="3766" w:type="dxa"/>
            <w:gridSpan w:val="3"/>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BE3B8B"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Tahun </w:t>
            </w:r>
            <w:r w:rsidR="00612811" w:rsidRPr="00D97E7D">
              <w:rPr>
                <w:rFonts w:ascii="Arial" w:hAnsi="Arial" w:cs="Arial"/>
                <w:b/>
                <w:bCs/>
                <w:sz w:val="16"/>
                <w:szCs w:val="16"/>
              </w:rPr>
              <w:t>2020</w:t>
            </w:r>
          </w:p>
        </w:tc>
        <w:tc>
          <w:tcPr>
            <w:tcW w:w="1589" w:type="dxa"/>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BE3B8B"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Tahun </w:t>
            </w:r>
            <w:r w:rsidR="00612811" w:rsidRPr="00D97E7D">
              <w:rPr>
                <w:rFonts w:ascii="Arial" w:hAnsi="Arial" w:cs="Arial"/>
                <w:b/>
                <w:bCs/>
                <w:sz w:val="16"/>
                <w:szCs w:val="16"/>
              </w:rPr>
              <w:t>2019</w:t>
            </w:r>
          </w:p>
        </w:tc>
      </w:tr>
      <w:tr w:rsidR="00612811" w:rsidRPr="00D97E7D" w:rsidTr="00612811">
        <w:trPr>
          <w:trHeight w:val="456"/>
        </w:trPr>
        <w:tc>
          <w:tcPr>
            <w:tcW w:w="474" w:type="dxa"/>
            <w:vMerge/>
            <w:tcBorders>
              <w:left w:val="single" w:sz="4" w:space="0" w:color="auto"/>
              <w:bottom w:val="single" w:sz="4" w:space="0" w:color="auto"/>
              <w:right w:val="single" w:sz="4" w:space="0" w:color="auto"/>
            </w:tcBorders>
            <w:shd w:val="clear" w:color="auto" w:fill="D9D9D9" w:themeFill="background1" w:themeFillShade="D9"/>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p>
        </w:tc>
        <w:tc>
          <w:tcPr>
            <w:tcW w:w="196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A87D67" w:rsidP="009F37C4">
            <w:pPr>
              <w:spacing w:line="280" w:lineRule="exact"/>
              <w:jc w:val="center"/>
              <w:rPr>
                <w:rFonts w:ascii="Arial" w:hAnsi="Arial" w:cs="Arial"/>
                <w:b/>
                <w:bCs/>
                <w:sz w:val="16"/>
                <w:szCs w:val="16"/>
              </w:rPr>
            </w:pPr>
            <w:r w:rsidRPr="00D97E7D">
              <w:rPr>
                <w:rFonts w:ascii="Arial" w:hAnsi="Arial" w:cs="Arial"/>
                <w:b/>
                <w:bCs/>
                <w:sz w:val="16"/>
                <w:szCs w:val="16"/>
              </w:rPr>
              <w:t xml:space="preserve">Anggaran </w:t>
            </w:r>
          </w:p>
          <w:p w:rsidR="00A87D67" w:rsidRPr="00D97E7D" w:rsidRDefault="00A87D67" w:rsidP="009F37C4">
            <w:pPr>
              <w:spacing w:line="280" w:lineRule="exact"/>
              <w:jc w:val="center"/>
              <w:rPr>
                <w:rFonts w:ascii="Arial" w:hAnsi="Arial" w:cs="Arial"/>
                <w:b/>
                <w:bCs/>
                <w:sz w:val="16"/>
                <w:szCs w:val="16"/>
              </w:rPr>
            </w:pPr>
            <w:r w:rsidRPr="00D97E7D">
              <w:rPr>
                <w:rFonts w:ascii="Arial" w:hAnsi="Arial" w:cs="Arial"/>
                <w:b/>
                <w:bCs/>
                <w:sz w:val="16"/>
                <w:szCs w:val="16"/>
              </w:rPr>
              <w:t>(Rp)</w:t>
            </w:r>
          </w:p>
        </w:tc>
        <w:tc>
          <w:tcPr>
            <w:tcW w:w="1466" w:type="dxa"/>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Realisasi </w:t>
            </w:r>
          </w:p>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(Rp)</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589" w:type="dxa"/>
            <w:tcBorders>
              <w:top w:val="single" w:sz="4" w:space="0" w:color="auto"/>
              <w:left w:val="single" w:sz="4" w:space="0" w:color="auto"/>
              <w:bottom w:val="single" w:sz="4" w:space="0" w:color="auto"/>
              <w:right w:val="single" w:sz="4" w:space="0" w:color="auto"/>
            </w:tcBorders>
            <w:shd w:val="clear" w:color="auto" w:fill="auto"/>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Realisasi </w:t>
            </w:r>
          </w:p>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(Rp)</w:t>
            </w:r>
          </w:p>
        </w:tc>
      </w:tr>
      <w:tr w:rsidR="00931D20" w:rsidRPr="00D97E7D" w:rsidTr="00612811">
        <w:tc>
          <w:tcPr>
            <w:tcW w:w="474"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jc w:val="center"/>
              <w:rPr>
                <w:rFonts w:ascii="Arial" w:hAnsi="Arial" w:cs="Arial"/>
                <w:sz w:val="16"/>
                <w:szCs w:val="16"/>
              </w:rPr>
            </w:pPr>
            <w:r w:rsidRPr="00D97E7D">
              <w:rPr>
                <w:rFonts w:ascii="Arial" w:hAnsi="Arial" w:cs="Arial"/>
                <w:sz w:val="16"/>
                <w:szCs w:val="16"/>
              </w:rPr>
              <w:t>1</w:t>
            </w:r>
          </w:p>
        </w:tc>
        <w:tc>
          <w:tcPr>
            <w:tcW w:w="1963"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rPr>
                <w:rFonts w:ascii="Arial" w:hAnsi="Arial" w:cs="Arial"/>
                <w:sz w:val="16"/>
                <w:szCs w:val="16"/>
              </w:rPr>
            </w:pPr>
            <w:r w:rsidRPr="00D97E7D">
              <w:rPr>
                <w:rFonts w:ascii="Arial" w:hAnsi="Arial" w:cs="Arial"/>
                <w:sz w:val="16"/>
                <w:szCs w:val="16"/>
              </w:rPr>
              <w:t>Dinas Tenaga Kerja</w:t>
            </w:r>
          </w:p>
        </w:tc>
        <w:tc>
          <w:tcPr>
            <w:tcW w:w="1611"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rPr>
            </w:pPr>
            <w:r w:rsidRPr="00D97E7D">
              <w:rPr>
                <w:rFonts w:ascii="Arial" w:hAnsi="Arial" w:cs="Arial"/>
                <w:bCs/>
                <w:sz w:val="16"/>
                <w:szCs w:val="16"/>
                <w:lang w:val="en-US"/>
              </w:rPr>
              <w:t>464.264.000,00</w:t>
            </w:r>
          </w:p>
        </w:tc>
        <w:tc>
          <w:tcPr>
            <w:tcW w:w="1466"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rPr>
            </w:pPr>
            <w:r w:rsidRPr="00D97E7D">
              <w:rPr>
                <w:rFonts w:ascii="Arial" w:hAnsi="Arial" w:cs="Arial"/>
                <w:bCs/>
                <w:sz w:val="16"/>
                <w:szCs w:val="16"/>
                <w:lang w:val="en-US"/>
              </w:rPr>
              <w:t>434.978.283,00</w:t>
            </w:r>
          </w:p>
        </w:tc>
        <w:tc>
          <w:tcPr>
            <w:tcW w:w="6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lang w:val="en-US"/>
              </w:rPr>
            </w:pPr>
            <w:r w:rsidRPr="00D97E7D">
              <w:rPr>
                <w:rFonts w:ascii="Arial" w:hAnsi="Arial" w:cs="Arial"/>
                <w:sz w:val="16"/>
                <w:szCs w:val="16"/>
                <w:lang w:val="en-US"/>
              </w:rPr>
              <w:t>93,69</w:t>
            </w:r>
          </w:p>
        </w:tc>
        <w:tc>
          <w:tcPr>
            <w:tcW w:w="15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rPr>
            </w:pPr>
            <w:r w:rsidRPr="00D97E7D">
              <w:rPr>
                <w:rFonts w:ascii="Arial" w:hAnsi="Arial" w:cs="Arial"/>
                <w:sz w:val="16"/>
                <w:szCs w:val="16"/>
              </w:rPr>
              <w:t>1.644.293.797,00</w:t>
            </w:r>
          </w:p>
        </w:tc>
      </w:tr>
      <w:tr w:rsidR="00931D20" w:rsidRPr="00D97E7D" w:rsidTr="00612811">
        <w:tc>
          <w:tcPr>
            <w:tcW w:w="474"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jc w:val="center"/>
              <w:rPr>
                <w:rFonts w:ascii="Arial" w:hAnsi="Arial" w:cs="Arial"/>
                <w:iCs/>
                <w:sz w:val="16"/>
                <w:szCs w:val="16"/>
              </w:rPr>
            </w:pPr>
            <w:r w:rsidRPr="00D97E7D">
              <w:rPr>
                <w:rFonts w:ascii="Arial" w:hAnsi="Arial" w:cs="Arial"/>
                <w:iCs/>
                <w:sz w:val="16"/>
                <w:szCs w:val="16"/>
              </w:rPr>
              <w:t>2</w:t>
            </w:r>
          </w:p>
        </w:tc>
        <w:tc>
          <w:tcPr>
            <w:tcW w:w="1963"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before="60" w:after="60"/>
              <w:rPr>
                <w:rFonts w:ascii="Arial" w:hAnsi="Arial" w:cs="Arial"/>
                <w:iCs/>
                <w:sz w:val="16"/>
                <w:szCs w:val="16"/>
              </w:rPr>
            </w:pPr>
            <w:r w:rsidRPr="00D97E7D">
              <w:rPr>
                <w:rFonts w:ascii="Arial" w:hAnsi="Arial" w:cs="Arial"/>
                <w:iCs/>
                <w:sz w:val="16"/>
                <w:szCs w:val="16"/>
              </w:rPr>
              <w:t>Dinas Ketahanan Pangan</w:t>
            </w:r>
          </w:p>
        </w:tc>
        <w:tc>
          <w:tcPr>
            <w:tcW w:w="1611"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rPr>
            </w:pPr>
            <w:r w:rsidRPr="00D97E7D">
              <w:rPr>
                <w:rFonts w:ascii="Arial" w:hAnsi="Arial" w:cs="Arial"/>
                <w:sz w:val="16"/>
                <w:szCs w:val="16"/>
                <w:lang w:val="en-US"/>
              </w:rPr>
              <w:t>310.595.000,00</w:t>
            </w:r>
          </w:p>
        </w:tc>
        <w:tc>
          <w:tcPr>
            <w:tcW w:w="1466"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lang w:val="en-US"/>
              </w:rPr>
            </w:pPr>
            <w:r w:rsidRPr="00D97E7D">
              <w:rPr>
                <w:rFonts w:ascii="Arial" w:hAnsi="Arial" w:cs="Arial"/>
                <w:sz w:val="16"/>
                <w:szCs w:val="16"/>
                <w:lang w:val="en-US"/>
              </w:rPr>
              <w:t>301.231.250,00</w:t>
            </w:r>
          </w:p>
        </w:tc>
        <w:tc>
          <w:tcPr>
            <w:tcW w:w="6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lang w:val="en-US"/>
              </w:rPr>
            </w:pPr>
            <w:r w:rsidRPr="00D97E7D">
              <w:rPr>
                <w:rFonts w:ascii="Arial" w:hAnsi="Arial" w:cs="Arial"/>
                <w:sz w:val="16"/>
                <w:szCs w:val="16"/>
                <w:lang w:val="en-US"/>
              </w:rPr>
              <w:t>96,99</w:t>
            </w:r>
          </w:p>
        </w:tc>
        <w:tc>
          <w:tcPr>
            <w:tcW w:w="15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rPr>
            </w:pPr>
            <w:r w:rsidRPr="00D97E7D">
              <w:rPr>
                <w:rFonts w:ascii="Arial" w:hAnsi="Arial" w:cs="Arial"/>
                <w:sz w:val="16"/>
                <w:szCs w:val="16"/>
              </w:rPr>
              <w:t>437.699.150,00</w:t>
            </w:r>
          </w:p>
        </w:tc>
      </w:tr>
      <w:tr w:rsidR="00931D20" w:rsidRPr="00D97E7D" w:rsidTr="00612811">
        <w:tc>
          <w:tcPr>
            <w:tcW w:w="474"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jc w:val="center"/>
              <w:rPr>
                <w:rFonts w:ascii="Arial" w:hAnsi="Arial" w:cs="Arial"/>
                <w:iCs/>
                <w:sz w:val="16"/>
                <w:szCs w:val="16"/>
              </w:rPr>
            </w:pPr>
            <w:r w:rsidRPr="00D97E7D">
              <w:rPr>
                <w:rFonts w:ascii="Arial" w:hAnsi="Arial" w:cs="Arial"/>
                <w:iCs/>
                <w:sz w:val="16"/>
                <w:szCs w:val="16"/>
              </w:rPr>
              <w:t>3</w:t>
            </w:r>
          </w:p>
        </w:tc>
        <w:tc>
          <w:tcPr>
            <w:tcW w:w="1963"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before="60" w:after="60"/>
              <w:rPr>
                <w:rFonts w:ascii="Arial" w:hAnsi="Arial" w:cs="Arial"/>
                <w:iCs/>
                <w:sz w:val="16"/>
                <w:szCs w:val="16"/>
              </w:rPr>
            </w:pPr>
            <w:r w:rsidRPr="00D97E7D">
              <w:rPr>
                <w:rFonts w:ascii="Arial" w:hAnsi="Arial" w:cs="Arial"/>
                <w:iCs/>
                <w:sz w:val="16"/>
                <w:szCs w:val="16"/>
              </w:rPr>
              <w:t>Dinas Pertanian</w:t>
            </w:r>
          </w:p>
        </w:tc>
        <w:tc>
          <w:tcPr>
            <w:tcW w:w="1611"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466"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6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lang w:val="en-US"/>
              </w:rPr>
            </w:pPr>
            <w:r w:rsidRPr="00D97E7D">
              <w:rPr>
                <w:rFonts w:ascii="Arial" w:hAnsi="Arial" w:cs="Arial"/>
                <w:sz w:val="16"/>
                <w:szCs w:val="16"/>
                <w:lang w:val="en-US"/>
              </w:rPr>
              <w:t>0,00</w:t>
            </w:r>
          </w:p>
        </w:tc>
        <w:tc>
          <w:tcPr>
            <w:tcW w:w="15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rPr>
            </w:pPr>
            <w:r w:rsidRPr="00D97E7D">
              <w:rPr>
                <w:rFonts w:ascii="Arial" w:hAnsi="Arial" w:cs="Arial"/>
                <w:sz w:val="16"/>
                <w:szCs w:val="16"/>
              </w:rPr>
              <w:t>43.125.000,00</w:t>
            </w:r>
          </w:p>
        </w:tc>
      </w:tr>
      <w:tr w:rsidR="00931D20" w:rsidRPr="00D97E7D" w:rsidTr="005A7A1C">
        <w:tc>
          <w:tcPr>
            <w:tcW w:w="474"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jc w:val="center"/>
              <w:rPr>
                <w:rFonts w:ascii="Arial" w:hAnsi="Arial" w:cs="Arial"/>
                <w:b/>
                <w:sz w:val="16"/>
                <w:szCs w:val="16"/>
              </w:rPr>
            </w:pPr>
          </w:p>
        </w:tc>
        <w:tc>
          <w:tcPr>
            <w:tcW w:w="1963"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jc w:val="center"/>
              <w:rPr>
                <w:rFonts w:ascii="Arial" w:hAnsi="Arial" w:cs="Arial"/>
                <w:sz w:val="16"/>
                <w:szCs w:val="16"/>
              </w:rPr>
            </w:pPr>
            <w:r w:rsidRPr="00D97E7D">
              <w:rPr>
                <w:rFonts w:ascii="Arial" w:hAnsi="Arial" w:cs="Arial"/>
                <w:sz w:val="16"/>
                <w:szCs w:val="16"/>
              </w:rPr>
              <w:t>Jumlah</w:t>
            </w:r>
          </w:p>
        </w:tc>
        <w:tc>
          <w:tcPr>
            <w:tcW w:w="1611" w:type="dxa"/>
            <w:tcBorders>
              <w:top w:val="single" w:sz="4" w:space="0" w:color="auto"/>
              <w:left w:val="single" w:sz="4" w:space="0" w:color="auto"/>
              <w:bottom w:val="single" w:sz="4" w:space="0" w:color="auto"/>
              <w:right w:val="single" w:sz="4" w:space="0" w:color="auto"/>
            </w:tcBorders>
            <w:vAlign w:val="bottom"/>
          </w:tcPr>
          <w:p w:rsidR="00931D20" w:rsidRPr="00D97E7D" w:rsidRDefault="00931D20" w:rsidP="00931D20">
            <w:pPr>
              <w:jc w:val="right"/>
              <w:rPr>
                <w:rFonts w:ascii="Arial" w:hAnsi="Arial" w:cs="Arial"/>
                <w:b/>
                <w:sz w:val="16"/>
                <w:szCs w:val="16"/>
                <w:lang w:val="en-US"/>
              </w:rPr>
            </w:pPr>
            <w:r w:rsidRPr="00D97E7D">
              <w:rPr>
                <w:rFonts w:ascii="Arial" w:hAnsi="Arial" w:cs="Arial"/>
                <w:b/>
                <w:sz w:val="16"/>
                <w:szCs w:val="16"/>
              </w:rPr>
              <w:t>774.859.000,00</w:t>
            </w:r>
          </w:p>
        </w:tc>
        <w:tc>
          <w:tcPr>
            <w:tcW w:w="1466" w:type="dxa"/>
            <w:tcBorders>
              <w:top w:val="single" w:sz="4" w:space="0" w:color="auto"/>
              <w:left w:val="single" w:sz="4" w:space="0" w:color="auto"/>
              <w:bottom w:val="single" w:sz="4" w:space="0" w:color="auto"/>
              <w:right w:val="single" w:sz="4" w:space="0" w:color="auto"/>
            </w:tcBorders>
            <w:vAlign w:val="bottom"/>
          </w:tcPr>
          <w:p w:rsidR="00931D20" w:rsidRPr="00D97E7D" w:rsidRDefault="00931D20" w:rsidP="00931D20">
            <w:pPr>
              <w:jc w:val="right"/>
              <w:rPr>
                <w:rFonts w:ascii="Arial" w:hAnsi="Arial" w:cs="Arial"/>
                <w:b/>
                <w:sz w:val="16"/>
                <w:szCs w:val="16"/>
                <w:lang w:val="en-US"/>
              </w:rPr>
            </w:pPr>
            <w:r w:rsidRPr="00D97E7D">
              <w:rPr>
                <w:rFonts w:ascii="Arial" w:hAnsi="Arial" w:cs="Arial"/>
                <w:b/>
                <w:sz w:val="16"/>
                <w:szCs w:val="16"/>
              </w:rPr>
              <w:t>720.</w:t>
            </w:r>
            <w:r w:rsidRPr="00D97E7D">
              <w:rPr>
                <w:rFonts w:ascii="Arial" w:hAnsi="Arial" w:cs="Arial"/>
                <w:b/>
                <w:sz w:val="16"/>
                <w:szCs w:val="16"/>
                <w:lang w:val="en-US"/>
              </w:rPr>
              <w:t>609</w:t>
            </w:r>
            <w:r w:rsidRPr="00D97E7D">
              <w:rPr>
                <w:rFonts w:ascii="Arial" w:hAnsi="Arial" w:cs="Arial"/>
                <w:b/>
                <w:sz w:val="16"/>
                <w:szCs w:val="16"/>
              </w:rPr>
              <w:t>.</w:t>
            </w:r>
            <w:r w:rsidRPr="00D97E7D">
              <w:rPr>
                <w:rFonts w:ascii="Arial" w:hAnsi="Arial" w:cs="Arial"/>
                <w:b/>
                <w:sz w:val="16"/>
                <w:szCs w:val="16"/>
                <w:lang w:val="en-US"/>
              </w:rPr>
              <w:t>533</w:t>
            </w:r>
            <w:r w:rsidRPr="00D97E7D">
              <w:rPr>
                <w:rFonts w:ascii="Arial" w:hAnsi="Arial" w:cs="Arial"/>
                <w:b/>
                <w:sz w:val="16"/>
                <w:szCs w:val="16"/>
              </w:rPr>
              <w:t>,00</w:t>
            </w:r>
          </w:p>
        </w:tc>
        <w:tc>
          <w:tcPr>
            <w:tcW w:w="6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b/>
                <w:sz w:val="16"/>
                <w:szCs w:val="16"/>
                <w:lang w:val="en-US"/>
              </w:rPr>
            </w:pPr>
            <w:r w:rsidRPr="00D97E7D">
              <w:rPr>
                <w:rFonts w:ascii="Arial" w:hAnsi="Arial" w:cs="Arial"/>
                <w:b/>
                <w:sz w:val="16"/>
                <w:szCs w:val="16"/>
                <w:lang w:val="en-US"/>
              </w:rPr>
              <w:t>95,01</w:t>
            </w:r>
          </w:p>
        </w:tc>
        <w:tc>
          <w:tcPr>
            <w:tcW w:w="158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b/>
                <w:sz w:val="16"/>
                <w:szCs w:val="16"/>
              </w:rPr>
            </w:pPr>
            <w:r w:rsidRPr="00D97E7D">
              <w:rPr>
                <w:rFonts w:ascii="Arial" w:hAnsi="Arial" w:cs="Arial"/>
                <w:b/>
                <w:sz w:val="16"/>
                <w:szCs w:val="16"/>
              </w:rPr>
              <w:t>2.125.117.947,00</w:t>
            </w:r>
          </w:p>
        </w:tc>
      </w:tr>
    </w:tbl>
    <w:p w:rsidR="00931D20" w:rsidRPr="00D97E7D" w:rsidRDefault="00931D20" w:rsidP="00931D20">
      <w:pPr>
        <w:pStyle w:val="ListParagraph"/>
        <w:spacing w:before="120" w:line="280" w:lineRule="exact"/>
        <w:ind w:left="992" w:firstLine="1"/>
        <w:contextualSpacing w:val="0"/>
        <w:jc w:val="both"/>
        <w:rPr>
          <w:sz w:val="22"/>
          <w:szCs w:val="22"/>
        </w:rPr>
      </w:pPr>
      <w:r w:rsidRPr="00D97E7D">
        <w:rPr>
          <w:sz w:val="22"/>
          <w:szCs w:val="22"/>
        </w:rPr>
        <w:t>Pada Tahun 2020Dana Dekonsentrasi pada Pemerintah Kota Prabumulih dengan target anggaran sebesar Rp</w:t>
      </w:r>
      <w:r w:rsidRPr="00D97E7D">
        <w:rPr>
          <w:sz w:val="22"/>
          <w:szCs w:val="22"/>
          <w:lang w:val="en-US"/>
        </w:rPr>
        <w:t xml:space="preserve">774.859.000,00 </w:t>
      </w:r>
      <w:r w:rsidRPr="00D97E7D">
        <w:rPr>
          <w:sz w:val="22"/>
          <w:szCs w:val="22"/>
        </w:rPr>
        <w:t>dan terealisasi sebesar Rp</w:t>
      </w:r>
      <w:r w:rsidRPr="00D97E7D">
        <w:rPr>
          <w:sz w:val="22"/>
          <w:szCs w:val="22"/>
          <w:lang w:val="en-US"/>
        </w:rPr>
        <w:t xml:space="preserve">720.609.553,00 </w:t>
      </w:r>
      <w:r w:rsidRPr="00D97E7D">
        <w:rPr>
          <w:sz w:val="22"/>
          <w:szCs w:val="22"/>
        </w:rPr>
        <w:t>atau mencapai 9</w:t>
      </w:r>
      <w:r w:rsidRPr="00D97E7D">
        <w:rPr>
          <w:sz w:val="22"/>
          <w:szCs w:val="22"/>
          <w:lang w:val="en-US"/>
        </w:rPr>
        <w:t>5</w:t>
      </w:r>
      <w:r w:rsidRPr="00D97E7D">
        <w:rPr>
          <w:sz w:val="22"/>
          <w:szCs w:val="22"/>
        </w:rPr>
        <w:t>,</w:t>
      </w:r>
      <w:r w:rsidRPr="00D97E7D">
        <w:rPr>
          <w:sz w:val="22"/>
          <w:szCs w:val="22"/>
          <w:lang w:val="en-US"/>
        </w:rPr>
        <w:t>01</w:t>
      </w:r>
      <w:r w:rsidRPr="00D97E7D">
        <w:rPr>
          <w:sz w:val="22"/>
          <w:szCs w:val="22"/>
        </w:rPr>
        <w:t xml:space="preserve">% terdapat pada </w:t>
      </w:r>
      <w:r w:rsidRPr="00D97E7D">
        <w:rPr>
          <w:sz w:val="22"/>
          <w:szCs w:val="22"/>
          <w:lang w:val="en-US"/>
        </w:rPr>
        <w:t>2</w:t>
      </w:r>
      <w:r w:rsidRPr="00D97E7D">
        <w:rPr>
          <w:sz w:val="22"/>
          <w:szCs w:val="22"/>
        </w:rPr>
        <w:t xml:space="preserve"> OPD sebagai berikut.</w:t>
      </w:r>
    </w:p>
    <w:p w:rsidR="00931D20" w:rsidRPr="00D97E7D" w:rsidRDefault="00931D20" w:rsidP="00931D20">
      <w:pPr>
        <w:pStyle w:val="ListParagraph"/>
        <w:numPr>
          <w:ilvl w:val="0"/>
          <w:numId w:val="86"/>
        </w:numPr>
        <w:spacing w:line="280" w:lineRule="exact"/>
        <w:ind w:left="1276" w:hanging="283"/>
        <w:contextualSpacing w:val="0"/>
        <w:jc w:val="both"/>
        <w:rPr>
          <w:sz w:val="22"/>
          <w:szCs w:val="22"/>
        </w:rPr>
      </w:pPr>
      <w:r w:rsidRPr="00D97E7D">
        <w:rPr>
          <w:sz w:val="22"/>
          <w:szCs w:val="22"/>
        </w:rPr>
        <w:t xml:space="preserve">Dinas Tenaga Kerja </w:t>
      </w:r>
    </w:p>
    <w:p w:rsidR="00931D20" w:rsidRPr="00D97E7D" w:rsidRDefault="00931D20" w:rsidP="00931D20">
      <w:pPr>
        <w:pStyle w:val="ListParagraph"/>
        <w:spacing w:line="280" w:lineRule="exact"/>
        <w:ind w:left="1276"/>
        <w:contextualSpacing w:val="0"/>
        <w:jc w:val="both"/>
        <w:rPr>
          <w:bCs/>
          <w:sz w:val="22"/>
          <w:szCs w:val="22"/>
        </w:rPr>
      </w:pPr>
      <w:r w:rsidRPr="00D97E7D">
        <w:rPr>
          <w:sz w:val="22"/>
          <w:szCs w:val="22"/>
        </w:rPr>
        <w:t>Target</w:t>
      </w:r>
      <w:r w:rsidRPr="00D97E7D">
        <w:rPr>
          <w:bCs/>
          <w:sz w:val="22"/>
          <w:szCs w:val="22"/>
        </w:rPr>
        <w:t xml:space="preserve"> anggaran sebesar Rp</w:t>
      </w:r>
      <w:r w:rsidRPr="00D97E7D">
        <w:rPr>
          <w:bCs/>
          <w:sz w:val="22"/>
          <w:szCs w:val="22"/>
          <w:lang w:val="en-US"/>
        </w:rPr>
        <w:t xml:space="preserve">464.264.000,00 </w:t>
      </w:r>
      <w:r w:rsidRPr="00D97E7D">
        <w:rPr>
          <w:bCs/>
          <w:sz w:val="22"/>
          <w:szCs w:val="22"/>
        </w:rPr>
        <w:t>terealisasi sebesar Rp</w:t>
      </w:r>
      <w:r w:rsidRPr="00D97E7D">
        <w:rPr>
          <w:bCs/>
          <w:sz w:val="22"/>
          <w:szCs w:val="22"/>
          <w:lang w:val="en-US"/>
        </w:rPr>
        <w:t>434.978.283,00</w:t>
      </w:r>
      <w:r w:rsidRPr="00D97E7D">
        <w:rPr>
          <w:bCs/>
          <w:sz w:val="22"/>
          <w:szCs w:val="22"/>
        </w:rPr>
        <w:t>atau mencapai 9</w:t>
      </w:r>
      <w:r w:rsidRPr="00D97E7D">
        <w:rPr>
          <w:bCs/>
          <w:sz w:val="22"/>
          <w:szCs w:val="22"/>
          <w:lang w:val="en-US"/>
        </w:rPr>
        <w:t>3</w:t>
      </w:r>
      <w:r w:rsidRPr="00D97E7D">
        <w:rPr>
          <w:bCs/>
          <w:sz w:val="22"/>
          <w:szCs w:val="22"/>
        </w:rPr>
        <w:t>,</w:t>
      </w:r>
      <w:r w:rsidRPr="00D97E7D">
        <w:rPr>
          <w:bCs/>
          <w:sz w:val="22"/>
          <w:szCs w:val="22"/>
          <w:lang w:val="en-US"/>
        </w:rPr>
        <w:t>69</w:t>
      </w:r>
      <w:r w:rsidRPr="00D97E7D">
        <w:rPr>
          <w:bCs/>
          <w:sz w:val="22"/>
          <w:szCs w:val="22"/>
        </w:rPr>
        <w:t>% digunakan untuk membiayai Program Peningkatan Kompetensi Tenaga Kerja dan Produktivitas</w:t>
      </w:r>
      <w:r w:rsidRPr="00D97E7D">
        <w:rPr>
          <w:bCs/>
          <w:sz w:val="22"/>
          <w:szCs w:val="22"/>
          <w:lang w:val="en-US"/>
        </w:rPr>
        <w:t>/Pelatihan Berbasis Kompetensi</w:t>
      </w:r>
      <w:r w:rsidRPr="00D97E7D">
        <w:rPr>
          <w:bCs/>
          <w:sz w:val="22"/>
          <w:szCs w:val="22"/>
        </w:rPr>
        <w:t xml:space="preserve">, </w:t>
      </w:r>
    </w:p>
    <w:p w:rsidR="00931D20" w:rsidRPr="00D97E7D" w:rsidRDefault="00931D20" w:rsidP="00931D20">
      <w:pPr>
        <w:pStyle w:val="ListParagraph"/>
        <w:numPr>
          <w:ilvl w:val="0"/>
          <w:numId w:val="86"/>
        </w:numPr>
        <w:spacing w:line="280" w:lineRule="exact"/>
        <w:ind w:left="1276" w:hanging="283"/>
        <w:contextualSpacing w:val="0"/>
        <w:jc w:val="both"/>
        <w:rPr>
          <w:sz w:val="22"/>
          <w:szCs w:val="22"/>
        </w:rPr>
      </w:pPr>
      <w:r w:rsidRPr="00D97E7D">
        <w:rPr>
          <w:sz w:val="22"/>
          <w:szCs w:val="22"/>
        </w:rPr>
        <w:t xml:space="preserve">Dinas Ketahanan Pangan </w:t>
      </w:r>
    </w:p>
    <w:p w:rsidR="00931D20" w:rsidRPr="00D97E7D" w:rsidRDefault="00931D20" w:rsidP="00931D20">
      <w:pPr>
        <w:pStyle w:val="ListParagraph"/>
        <w:spacing w:line="280" w:lineRule="exact"/>
        <w:ind w:left="1276"/>
        <w:contextualSpacing w:val="0"/>
        <w:jc w:val="both"/>
        <w:rPr>
          <w:bCs/>
          <w:sz w:val="22"/>
          <w:szCs w:val="22"/>
          <w:lang w:val="en-US"/>
        </w:rPr>
      </w:pPr>
      <w:r w:rsidRPr="00D97E7D">
        <w:rPr>
          <w:bCs/>
          <w:sz w:val="22"/>
          <w:szCs w:val="22"/>
        </w:rPr>
        <w:t>Target anggaran sebesar Rp</w:t>
      </w:r>
      <w:r w:rsidRPr="00D97E7D">
        <w:rPr>
          <w:sz w:val="22"/>
          <w:szCs w:val="22"/>
          <w:lang w:val="en-US"/>
        </w:rPr>
        <w:t xml:space="preserve">310.595.000,00 </w:t>
      </w:r>
      <w:r w:rsidRPr="00D97E7D">
        <w:rPr>
          <w:bCs/>
          <w:sz w:val="22"/>
          <w:szCs w:val="22"/>
        </w:rPr>
        <w:t>terealisasi sebesar Rp</w:t>
      </w:r>
      <w:r w:rsidRPr="00D97E7D">
        <w:rPr>
          <w:sz w:val="22"/>
          <w:szCs w:val="22"/>
          <w:lang w:val="en-US"/>
        </w:rPr>
        <w:t>301.231.250,00</w:t>
      </w:r>
      <w:r w:rsidRPr="00D97E7D">
        <w:rPr>
          <w:bCs/>
          <w:sz w:val="22"/>
          <w:szCs w:val="22"/>
        </w:rPr>
        <w:t xml:space="preserve">atau mencapai </w:t>
      </w:r>
      <w:r w:rsidRPr="00D97E7D">
        <w:rPr>
          <w:bCs/>
          <w:sz w:val="22"/>
          <w:szCs w:val="22"/>
          <w:lang w:val="en-US"/>
        </w:rPr>
        <w:t>96,99</w:t>
      </w:r>
      <w:r w:rsidRPr="00D97E7D">
        <w:rPr>
          <w:bCs/>
          <w:sz w:val="22"/>
          <w:szCs w:val="22"/>
        </w:rPr>
        <w:t>% digunakan untuk membiayai Program Peningkatan Diversifikasi dan Ketahanan Pangan Masyarakat.</w:t>
      </w:r>
    </w:p>
    <w:p w:rsidR="00A87D67" w:rsidRPr="00D97E7D" w:rsidRDefault="00A87D67" w:rsidP="008125BD">
      <w:pPr>
        <w:pStyle w:val="ListParagraph"/>
        <w:numPr>
          <w:ilvl w:val="0"/>
          <w:numId w:val="85"/>
        </w:numPr>
        <w:spacing w:before="60" w:line="280" w:lineRule="exact"/>
        <w:ind w:left="993" w:hanging="284"/>
        <w:contextualSpacing w:val="0"/>
        <w:jc w:val="both"/>
        <w:rPr>
          <w:b/>
          <w:sz w:val="22"/>
          <w:szCs w:val="22"/>
        </w:rPr>
      </w:pPr>
      <w:r w:rsidRPr="00D97E7D">
        <w:rPr>
          <w:b/>
          <w:sz w:val="22"/>
          <w:szCs w:val="22"/>
        </w:rPr>
        <w:t>Dana Tugas Pembantuan</w:t>
      </w:r>
    </w:p>
    <w:p w:rsidR="00A87D67" w:rsidRPr="00D97E7D" w:rsidRDefault="00A87D67" w:rsidP="00EE355B">
      <w:pPr>
        <w:pStyle w:val="ListParagraph"/>
        <w:spacing w:line="280" w:lineRule="exact"/>
        <w:ind w:left="992"/>
        <w:contextualSpacing w:val="0"/>
        <w:jc w:val="both"/>
        <w:rPr>
          <w:rFonts w:eastAsia="SimSun"/>
          <w:sz w:val="22"/>
          <w:szCs w:val="22"/>
        </w:rPr>
      </w:pPr>
      <w:r w:rsidRPr="00D97E7D">
        <w:rPr>
          <w:sz w:val="22"/>
          <w:szCs w:val="22"/>
        </w:rPr>
        <w:lastRenderedPageBreak/>
        <w:t xml:space="preserve">Laporan Keuangan Dana Tugas Pembantuan Pemerintah Kota Prabumulih </w:t>
      </w:r>
      <w:r w:rsidRPr="00D97E7D">
        <w:rPr>
          <w:rFonts w:eastAsia="SimSun"/>
          <w:sz w:val="22"/>
          <w:szCs w:val="22"/>
        </w:rPr>
        <w:t>denga</w:t>
      </w:r>
      <w:r w:rsidR="00CC680B" w:rsidRPr="00D97E7D">
        <w:rPr>
          <w:rFonts w:eastAsia="SimSun"/>
          <w:sz w:val="22"/>
          <w:szCs w:val="22"/>
        </w:rPr>
        <w:t xml:space="preserve">n anggaran dan realisasi TA </w:t>
      </w:r>
      <w:r w:rsidR="00662672" w:rsidRPr="00D97E7D">
        <w:rPr>
          <w:rFonts w:eastAsia="SimSun"/>
          <w:sz w:val="22"/>
          <w:szCs w:val="22"/>
        </w:rPr>
        <w:t>20</w:t>
      </w:r>
      <w:r w:rsidR="00612811" w:rsidRPr="00D97E7D">
        <w:rPr>
          <w:rFonts w:eastAsia="SimSun"/>
          <w:sz w:val="22"/>
          <w:szCs w:val="22"/>
          <w:lang w:val="en-US"/>
        </w:rPr>
        <w:t>20</w:t>
      </w:r>
      <w:r w:rsidRPr="00D97E7D">
        <w:rPr>
          <w:rFonts w:eastAsia="SimSun"/>
          <w:sz w:val="22"/>
          <w:szCs w:val="22"/>
        </w:rPr>
        <w:t xml:space="preserve"> serta realis</w:t>
      </w:r>
      <w:r w:rsidR="00BE3B8B" w:rsidRPr="00D97E7D">
        <w:rPr>
          <w:rFonts w:eastAsia="SimSun"/>
          <w:sz w:val="22"/>
          <w:szCs w:val="22"/>
        </w:rPr>
        <w:t xml:space="preserve">asi </w:t>
      </w:r>
      <w:r w:rsidR="00662672" w:rsidRPr="00D97E7D">
        <w:rPr>
          <w:rFonts w:eastAsia="SimSun"/>
          <w:sz w:val="22"/>
          <w:szCs w:val="22"/>
        </w:rPr>
        <w:t>201</w:t>
      </w:r>
      <w:r w:rsidR="00612811" w:rsidRPr="00D97E7D">
        <w:rPr>
          <w:rFonts w:eastAsia="SimSun"/>
          <w:sz w:val="22"/>
          <w:szCs w:val="22"/>
          <w:lang w:val="en-US"/>
        </w:rPr>
        <w:t>9</w:t>
      </w:r>
      <w:r w:rsidR="00EE355B" w:rsidRPr="00D97E7D">
        <w:rPr>
          <w:rFonts w:eastAsia="SimSun"/>
          <w:sz w:val="22"/>
          <w:szCs w:val="22"/>
        </w:rPr>
        <w:t xml:space="preserve"> adalah sebagai </w:t>
      </w:r>
      <w:r w:rsidR="00225DEF" w:rsidRPr="00D97E7D">
        <w:rPr>
          <w:rFonts w:eastAsia="SimSun"/>
          <w:sz w:val="22"/>
          <w:szCs w:val="22"/>
        </w:rPr>
        <w:t>berikut.</w:t>
      </w:r>
    </w:p>
    <w:p w:rsidR="00A87D67" w:rsidRPr="00D97E7D" w:rsidRDefault="00A87D67" w:rsidP="00A87D67">
      <w:pPr>
        <w:pStyle w:val="ListParagraph"/>
        <w:spacing w:line="280" w:lineRule="exact"/>
        <w:ind w:left="851"/>
        <w:contextualSpacing w:val="0"/>
        <w:jc w:val="center"/>
        <w:rPr>
          <w:rFonts w:ascii="Arial" w:hAnsi="Arial" w:cs="Arial"/>
          <w:b/>
          <w:sz w:val="18"/>
          <w:szCs w:val="18"/>
        </w:rPr>
      </w:pPr>
      <w:r w:rsidRPr="00D97E7D">
        <w:rPr>
          <w:rFonts w:ascii="Arial" w:eastAsia="SimSun" w:hAnsi="Arial" w:cs="Arial"/>
          <w:b/>
          <w:sz w:val="18"/>
          <w:szCs w:val="18"/>
        </w:rPr>
        <w:t>Tabel7.1</w:t>
      </w:r>
      <w:r w:rsidR="00490678" w:rsidRPr="00D97E7D">
        <w:rPr>
          <w:rFonts w:ascii="Arial" w:eastAsia="SimSun" w:hAnsi="Arial" w:cs="Arial"/>
          <w:b/>
          <w:sz w:val="18"/>
          <w:szCs w:val="18"/>
          <w:lang w:val="en-US"/>
        </w:rPr>
        <w:t>39</w:t>
      </w:r>
      <w:r w:rsidRPr="00D97E7D">
        <w:rPr>
          <w:rFonts w:ascii="Arial" w:eastAsia="SimSun" w:hAnsi="Arial" w:cs="Arial"/>
          <w:b/>
          <w:sz w:val="18"/>
          <w:szCs w:val="18"/>
        </w:rPr>
        <w:t>Anggaran dan Real</w:t>
      </w:r>
      <w:r w:rsidR="00BE3B8B" w:rsidRPr="00D97E7D">
        <w:rPr>
          <w:rFonts w:ascii="Arial" w:eastAsia="SimSun" w:hAnsi="Arial" w:cs="Arial"/>
          <w:b/>
          <w:sz w:val="18"/>
          <w:szCs w:val="18"/>
        </w:rPr>
        <w:t xml:space="preserve">isasi Dana Tugas Pembantuan </w:t>
      </w:r>
      <w:r w:rsidR="00662672" w:rsidRPr="00D97E7D">
        <w:rPr>
          <w:rFonts w:ascii="Arial" w:eastAsia="SimSun" w:hAnsi="Arial" w:cs="Arial"/>
          <w:b/>
          <w:sz w:val="18"/>
          <w:szCs w:val="18"/>
        </w:rPr>
        <w:t>20</w:t>
      </w:r>
      <w:r w:rsidR="00612811" w:rsidRPr="00D97E7D">
        <w:rPr>
          <w:rFonts w:ascii="Arial" w:eastAsia="SimSun" w:hAnsi="Arial" w:cs="Arial"/>
          <w:b/>
          <w:sz w:val="18"/>
          <w:szCs w:val="18"/>
          <w:lang w:val="en-US"/>
        </w:rPr>
        <w:t>20</w:t>
      </w:r>
      <w:r w:rsidR="00BE3B8B" w:rsidRPr="00D97E7D">
        <w:rPr>
          <w:rFonts w:ascii="Arial" w:eastAsia="SimSun" w:hAnsi="Arial" w:cs="Arial"/>
          <w:b/>
          <w:sz w:val="18"/>
          <w:szCs w:val="18"/>
        </w:rPr>
        <w:t xml:space="preserve"> dan </w:t>
      </w:r>
      <w:r w:rsidR="00612811" w:rsidRPr="00D97E7D">
        <w:rPr>
          <w:rFonts w:ascii="Arial" w:eastAsia="SimSun" w:hAnsi="Arial" w:cs="Arial"/>
          <w:b/>
          <w:sz w:val="18"/>
          <w:szCs w:val="18"/>
        </w:rPr>
        <w:t>2019</w:t>
      </w:r>
    </w:p>
    <w:tbl>
      <w:tblPr>
        <w:tblW w:w="77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1985"/>
        <w:gridCol w:w="1559"/>
        <w:gridCol w:w="1560"/>
        <w:gridCol w:w="708"/>
        <w:gridCol w:w="1560"/>
      </w:tblGrid>
      <w:tr w:rsidR="00612811" w:rsidRPr="00D97E7D" w:rsidTr="00D92E0E">
        <w:tc>
          <w:tcPr>
            <w:tcW w:w="425" w:type="dxa"/>
            <w:vMerge w:val="restart"/>
            <w:tcBorders>
              <w:top w:val="single" w:sz="4" w:space="0" w:color="auto"/>
              <w:left w:val="single" w:sz="4" w:space="0" w:color="auto"/>
              <w:right w:val="single" w:sz="4" w:space="0" w:color="auto"/>
            </w:tcBorders>
            <w:shd w:val="clear" w:color="auto" w:fill="auto"/>
            <w:vAlign w:val="center"/>
          </w:tcPr>
          <w:p w:rsidR="00A87D67" w:rsidRPr="00D97E7D" w:rsidRDefault="001932FD" w:rsidP="00D92E0E">
            <w:pPr>
              <w:autoSpaceDE w:val="0"/>
              <w:autoSpaceDN w:val="0"/>
              <w:adjustRightInd w:val="0"/>
              <w:spacing w:line="280" w:lineRule="exact"/>
              <w:ind w:left="-108" w:right="-108"/>
              <w:jc w:val="center"/>
              <w:rPr>
                <w:rFonts w:ascii="Arial" w:hAnsi="Arial" w:cs="Arial"/>
                <w:b/>
                <w:bCs/>
                <w:sz w:val="16"/>
                <w:szCs w:val="16"/>
              </w:rPr>
            </w:pPr>
            <w:r w:rsidRPr="00D97E7D">
              <w:rPr>
                <w:rFonts w:ascii="Arial" w:hAnsi="Arial" w:cs="Arial"/>
                <w:b/>
                <w:bCs/>
                <w:sz w:val="16"/>
                <w:szCs w:val="16"/>
              </w:rPr>
              <w:t>No.</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SKPD </w:t>
            </w: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BE3B8B" w:rsidP="009F37C4">
            <w:pPr>
              <w:tabs>
                <w:tab w:val="center" w:pos="1919"/>
                <w:tab w:val="right" w:pos="3839"/>
              </w:tabs>
              <w:autoSpaceDE w:val="0"/>
              <w:autoSpaceDN w:val="0"/>
              <w:adjustRightInd w:val="0"/>
              <w:spacing w:line="280" w:lineRule="exact"/>
              <w:rPr>
                <w:rFonts w:ascii="Arial" w:hAnsi="Arial" w:cs="Arial"/>
                <w:b/>
                <w:bCs/>
                <w:sz w:val="16"/>
                <w:szCs w:val="16"/>
              </w:rPr>
            </w:pPr>
            <w:r w:rsidRPr="00D97E7D">
              <w:rPr>
                <w:rFonts w:ascii="Arial" w:hAnsi="Arial" w:cs="Arial"/>
                <w:b/>
                <w:bCs/>
                <w:sz w:val="16"/>
                <w:szCs w:val="16"/>
              </w:rPr>
              <w:tab/>
              <w:t xml:space="preserve">Tahun </w:t>
            </w:r>
            <w:r w:rsidR="00612811" w:rsidRPr="00D97E7D">
              <w:rPr>
                <w:rFonts w:ascii="Arial" w:hAnsi="Arial" w:cs="Arial"/>
                <w:b/>
                <w:bCs/>
                <w:sz w:val="16"/>
                <w:szCs w:val="16"/>
              </w:rPr>
              <w:t>2020</w:t>
            </w:r>
            <w:r w:rsidR="00A87D67" w:rsidRPr="00D97E7D">
              <w:rPr>
                <w:rFonts w:ascii="Arial" w:hAnsi="Arial" w:cs="Arial"/>
                <w:b/>
                <w:bCs/>
                <w:sz w:val="16"/>
                <w:szCs w:val="16"/>
              </w:rPr>
              <w:tab/>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Tahun </w:t>
            </w:r>
            <w:r w:rsidR="00612811" w:rsidRPr="00D97E7D">
              <w:rPr>
                <w:rFonts w:ascii="Arial" w:hAnsi="Arial" w:cs="Arial"/>
                <w:b/>
                <w:bCs/>
                <w:sz w:val="16"/>
                <w:szCs w:val="16"/>
              </w:rPr>
              <w:t>2019</w:t>
            </w:r>
          </w:p>
        </w:tc>
      </w:tr>
      <w:tr w:rsidR="00612811" w:rsidRPr="00D97E7D" w:rsidTr="00D92E0E">
        <w:trPr>
          <w:trHeight w:val="490"/>
        </w:trPr>
        <w:tc>
          <w:tcPr>
            <w:tcW w:w="425" w:type="dxa"/>
            <w:vMerge/>
            <w:tcBorders>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spacing w:line="280" w:lineRule="exact"/>
              <w:jc w:val="center"/>
              <w:rPr>
                <w:rFonts w:ascii="Arial" w:hAnsi="Arial" w:cs="Arial"/>
                <w:b/>
                <w:bCs/>
                <w:sz w:val="16"/>
                <w:szCs w:val="16"/>
              </w:rPr>
            </w:pPr>
            <w:r w:rsidRPr="00D97E7D">
              <w:rPr>
                <w:rFonts w:ascii="Arial" w:hAnsi="Arial" w:cs="Arial"/>
                <w:b/>
                <w:bCs/>
                <w:sz w:val="16"/>
                <w:szCs w:val="16"/>
              </w:rPr>
              <w:t xml:space="preserve">Anggaran </w:t>
            </w:r>
          </w:p>
          <w:p w:rsidR="00A87D67" w:rsidRPr="00D97E7D" w:rsidRDefault="00A87D67" w:rsidP="009F37C4">
            <w:pPr>
              <w:spacing w:line="280" w:lineRule="exact"/>
              <w:jc w:val="center"/>
              <w:rPr>
                <w:rFonts w:ascii="Arial" w:hAnsi="Arial" w:cs="Arial"/>
                <w:b/>
                <w:bCs/>
                <w:sz w:val="16"/>
                <w:szCs w:val="16"/>
              </w:rPr>
            </w:pPr>
            <w:r w:rsidRPr="00D97E7D">
              <w:rPr>
                <w:rFonts w:ascii="Arial" w:hAnsi="Arial" w:cs="Arial"/>
                <w:b/>
                <w:bCs/>
                <w:sz w:val="16"/>
                <w:szCs w:val="16"/>
              </w:rPr>
              <w:t>(Rp)</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Realisasi </w:t>
            </w:r>
          </w:p>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(Rp)</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 xml:space="preserve">Realisasi </w:t>
            </w:r>
          </w:p>
          <w:p w:rsidR="00A87D67" w:rsidRPr="00D97E7D" w:rsidRDefault="00A87D67" w:rsidP="009F37C4">
            <w:pPr>
              <w:autoSpaceDE w:val="0"/>
              <w:autoSpaceDN w:val="0"/>
              <w:adjustRightInd w:val="0"/>
              <w:spacing w:line="280" w:lineRule="exact"/>
              <w:jc w:val="center"/>
              <w:rPr>
                <w:rFonts w:ascii="Arial" w:hAnsi="Arial" w:cs="Arial"/>
                <w:b/>
                <w:bCs/>
                <w:sz w:val="16"/>
                <w:szCs w:val="16"/>
              </w:rPr>
            </w:pPr>
            <w:r w:rsidRPr="00D97E7D">
              <w:rPr>
                <w:rFonts w:ascii="Arial" w:hAnsi="Arial" w:cs="Arial"/>
                <w:b/>
                <w:bCs/>
                <w:sz w:val="16"/>
                <w:szCs w:val="16"/>
              </w:rPr>
              <w:t>(Rp)</w:t>
            </w:r>
          </w:p>
        </w:tc>
      </w:tr>
      <w:tr w:rsidR="00931D20" w:rsidRPr="00D97E7D" w:rsidTr="00D92E0E">
        <w:tc>
          <w:tcPr>
            <w:tcW w:w="425"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jc w:val="center"/>
              <w:rPr>
                <w:rFonts w:ascii="Arial" w:hAnsi="Arial" w:cs="Arial"/>
                <w:iCs/>
                <w:sz w:val="16"/>
                <w:szCs w:val="16"/>
              </w:rPr>
            </w:pPr>
            <w:r w:rsidRPr="00D97E7D">
              <w:rPr>
                <w:rFonts w:ascii="Arial" w:hAnsi="Arial" w:cs="Arial"/>
                <w:iCs/>
                <w:sz w:val="16"/>
                <w:szCs w:val="16"/>
              </w:rPr>
              <w:t>1</w:t>
            </w:r>
          </w:p>
        </w:tc>
        <w:tc>
          <w:tcPr>
            <w:tcW w:w="1985"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rPr>
                <w:rFonts w:ascii="Arial" w:hAnsi="Arial" w:cs="Arial"/>
                <w:iCs/>
                <w:sz w:val="16"/>
                <w:szCs w:val="16"/>
              </w:rPr>
            </w:pPr>
            <w:r w:rsidRPr="00D97E7D">
              <w:rPr>
                <w:rFonts w:ascii="Arial" w:hAnsi="Arial" w:cs="Arial"/>
                <w:iCs/>
                <w:sz w:val="16"/>
                <w:szCs w:val="16"/>
              </w:rPr>
              <w:t>Dinas Pertanian</w:t>
            </w:r>
          </w:p>
        </w:tc>
        <w:tc>
          <w:tcPr>
            <w:tcW w:w="155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jc w:val="right"/>
              <w:rPr>
                <w:rFonts w:ascii="Arial" w:hAnsi="Arial" w:cs="Arial"/>
                <w:sz w:val="16"/>
                <w:szCs w:val="16"/>
                <w:lang w:val="en-US"/>
              </w:rPr>
            </w:pPr>
            <w:r w:rsidRPr="00D97E7D">
              <w:rPr>
                <w:rFonts w:ascii="Arial" w:hAnsi="Arial" w:cs="Arial"/>
                <w:sz w:val="16"/>
                <w:szCs w:val="16"/>
              </w:rPr>
              <w:t>454.950.000,00</w:t>
            </w:r>
          </w:p>
        </w:tc>
        <w:tc>
          <w:tcPr>
            <w:tcW w:w="1560"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jc w:val="right"/>
              <w:rPr>
                <w:rFonts w:ascii="Arial" w:hAnsi="Arial" w:cs="Arial"/>
                <w:sz w:val="16"/>
                <w:szCs w:val="16"/>
                <w:lang w:val="en-US"/>
              </w:rPr>
            </w:pPr>
            <w:r w:rsidRPr="00D97E7D">
              <w:rPr>
                <w:rFonts w:ascii="Arial" w:hAnsi="Arial" w:cs="Arial"/>
                <w:sz w:val="16"/>
                <w:szCs w:val="16"/>
              </w:rPr>
              <w:t>4</w:t>
            </w:r>
            <w:r w:rsidRPr="00D97E7D">
              <w:rPr>
                <w:rFonts w:ascii="Arial" w:hAnsi="Arial" w:cs="Arial"/>
                <w:sz w:val="16"/>
                <w:szCs w:val="16"/>
                <w:lang w:val="en-US"/>
              </w:rPr>
              <w:t>45</w:t>
            </w:r>
            <w:r w:rsidRPr="00D97E7D">
              <w:rPr>
                <w:rFonts w:ascii="Arial" w:hAnsi="Arial" w:cs="Arial"/>
                <w:sz w:val="16"/>
                <w:szCs w:val="16"/>
              </w:rPr>
              <w:t>.</w:t>
            </w:r>
            <w:r w:rsidRPr="00D97E7D">
              <w:rPr>
                <w:rFonts w:ascii="Arial" w:hAnsi="Arial" w:cs="Arial"/>
                <w:sz w:val="16"/>
                <w:szCs w:val="16"/>
                <w:lang w:val="en-US"/>
              </w:rPr>
              <w:t>8</w:t>
            </w:r>
            <w:r w:rsidRPr="00D97E7D">
              <w:rPr>
                <w:rFonts w:ascii="Arial" w:hAnsi="Arial" w:cs="Arial"/>
                <w:sz w:val="16"/>
                <w:szCs w:val="16"/>
              </w:rPr>
              <w:t>89.000,00</w:t>
            </w:r>
          </w:p>
        </w:tc>
        <w:tc>
          <w:tcPr>
            <w:tcW w:w="708"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lang w:val="en-US"/>
              </w:rPr>
            </w:pPr>
            <w:r w:rsidRPr="00D97E7D">
              <w:rPr>
                <w:rFonts w:ascii="Arial" w:hAnsi="Arial" w:cs="Arial"/>
                <w:sz w:val="16"/>
                <w:szCs w:val="16"/>
                <w:lang w:val="en-US"/>
              </w:rPr>
              <w:t>98,01</w:t>
            </w:r>
          </w:p>
        </w:tc>
        <w:tc>
          <w:tcPr>
            <w:tcW w:w="1560"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sz w:val="16"/>
                <w:szCs w:val="16"/>
              </w:rPr>
            </w:pPr>
            <w:r w:rsidRPr="00D97E7D">
              <w:rPr>
                <w:rFonts w:ascii="Arial" w:hAnsi="Arial" w:cs="Arial"/>
                <w:sz w:val="16"/>
                <w:szCs w:val="16"/>
              </w:rPr>
              <w:t>784.037.500,00</w:t>
            </w:r>
          </w:p>
        </w:tc>
      </w:tr>
      <w:tr w:rsidR="00931D20" w:rsidRPr="00D97E7D" w:rsidTr="00D92E0E">
        <w:trPr>
          <w:trHeight w:val="341"/>
        </w:trPr>
        <w:tc>
          <w:tcPr>
            <w:tcW w:w="425" w:type="dxa"/>
            <w:tcBorders>
              <w:top w:val="single" w:sz="4" w:space="0" w:color="auto"/>
              <w:left w:val="single" w:sz="4" w:space="0" w:color="auto"/>
              <w:bottom w:val="single" w:sz="4" w:space="0" w:color="auto"/>
              <w:right w:val="single" w:sz="4" w:space="0" w:color="auto"/>
            </w:tcBorders>
          </w:tcPr>
          <w:p w:rsidR="00931D20" w:rsidRPr="00D97E7D" w:rsidRDefault="00931D20" w:rsidP="00931D20">
            <w:pPr>
              <w:spacing w:line="280" w:lineRule="exact"/>
              <w:jc w:val="center"/>
              <w:rPr>
                <w:rFonts w:ascii="Arial" w:hAnsi="Arial" w:cs="Arial"/>
                <w:iCs/>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center"/>
              <w:rPr>
                <w:rFonts w:ascii="Arial" w:hAnsi="Arial" w:cs="Arial"/>
                <w:b/>
                <w:sz w:val="16"/>
                <w:szCs w:val="16"/>
              </w:rPr>
            </w:pPr>
            <w:r w:rsidRPr="00D97E7D">
              <w:rPr>
                <w:rFonts w:ascii="Arial" w:hAnsi="Arial" w:cs="Arial"/>
                <w:b/>
                <w:sz w:val="16"/>
                <w:szCs w:val="16"/>
              </w:rPr>
              <w:t>Jumlah</w:t>
            </w:r>
          </w:p>
        </w:tc>
        <w:tc>
          <w:tcPr>
            <w:tcW w:w="1559"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b/>
                <w:sz w:val="16"/>
                <w:szCs w:val="16"/>
              </w:rPr>
            </w:pPr>
            <w:r w:rsidRPr="00D97E7D">
              <w:rPr>
                <w:rFonts w:ascii="Arial" w:hAnsi="Arial" w:cs="Arial"/>
                <w:b/>
                <w:sz w:val="16"/>
                <w:szCs w:val="16"/>
              </w:rPr>
              <w:t>454.950.000,00</w:t>
            </w:r>
          </w:p>
        </w:tc>
        <w:tc>
          <w:tcPr>
            <w:tcW w:w="1560"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b/>
                <w:sz w:val="16"/>
                <w:szCs w:val="16"/>
              </w:rPr>
            </w:pPr>
            <w:r w:rsidRPr="00D97E7D">
              <w:rPr>
                <w:rFonts w:ascii="Arial" w:hAnsi="Arial" w:cs="Arial"/>
                <w:b/>
                <w:sz w:val="16"/>
                <w:szCs w:val="16"/>
              </w:rPr>
              <w:t>430.689.000,00</w:t>
            </w:r>
          </w:p>
        </w:tc>
        <w:tc>
          <w:tcPr>
            <w:tcW w:w="708"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b/>
                <w:sz w:val="16"/>
                <w:szCs w:val="16"/>
                <w:lang w:val="en-US"/>
              </w:rPr>
            </w:pPr>
            <w:r w:rsidRPr="00D97E7D">
              <w:rPr>
                <w:rFonts w:ascii="Arial" w:hAnsi="Arial" w:cs="Arial"/>
                <w:b/>
                <w:sz w:val="16"/>
                <w:szCs w:val="16"/>
                <w:lang w:val="en-US"/>
              </w:rPr>
              <w:t>98,01</w:t>
            </w:r>
          </w:p>
        </w:tc>
        <w:tc>
          <w:tcPr>
            <w:tcW w:w="1560" w:type="dxa"/>
            <w:tcBorders>
              <w:top w:val="single" w:sz="4" w:space="0" w:color="auto"/>
              <w:left w:val="single" w:sz="4" w:space="0" w:color="auto"/>
              <w:bottom w:val="single" w:sz="4" w:space="0" w:color="auto"/>
              <w:right w:val="single" w:sz="4" w:space="0" w:color="auto"/>
            </w:tcBorders>
            <w:vAlign w:val="center"/>
          </w:tcPr>
          <w:p w:rsidR="00931D20" w:rsidRPr="00D97E7D" w:rsidRDefault="00931D20" w:rsidP="00931D20">
            <w:pPr>
              <w:spacing w:line="280" w:lineRule="exact"/>
              <w:jc w:val="right"/>
              <w:rPr>
                <w:rFonts w:ascii="Arial" w:hAnsi="Arial" w:cs="Arial"/>
                <w:b/>
                <w:sz w:val="16"/>
                <w:szCs w:val="16"/>
              </w:rPr>
            </w:pPr>
            <w:r w:rsidRPr="00D97E7D">
              <w:rPr>
                <w:rFonts w:ascii="Arial" w:hAnsi="Arial" w:cs="Arial"/>
                <w:b/>
                <w:sz w:val="16"/>
                <w:szCs w:val="16"/>
              </w:rPr>
              <w:t>784.037.500,00</w:t>
            </w:r>
          </w:p>
        </w:tc>
      </w:tr>
    </w:tbl>
    <w:p w:rsidR="00931D20" w:rsidRPr="00D97E7D" w:rsidRDefault="00931D20" w:rsidP="00931D20">
      <w:pPr>
        <w:pStyle w:val="ListParagraph"/>
        <w:spacing w:before="120" w:line="280" w:lineRule="exact"/>
        <w:ind w:left="992"/>
        <w:contextualSpacing w:val="0"/>
        <w:jc w:val="both"/>
        <w:rPr>
          <w:bCs/>
          <w:sz w:val="22"/>
          <w:szCs w:val="22"/>
          <w:lang w:val="en-US"/>
        </w:rPr>
      </w:pPr>
      <w:r w:rsidRPr="00D97E7D">
        <w:rPr>
          <w:sz w:val="22"/>
          <w:szCs w:val="22"/>
        </w:rPr>
        <w:t>Pada Tahun 2020 Dana Tugas Pembantuan pada Pemerintah Kota Prabumulih dengan target anggaran sebesar Rp454.950.000,00terealisasi sebesar Rp4</w:t>
      </w:r>
      <w:r w:rsidRPr="00D97E7D">
        <w:rPr>
          <w:sz w:val="22"/>
          <w:szCs w:val="22"/>
          <w:lang w:val="en-US"/>
        </w:rPr>
        <w:t>45</w:t>
      </w:r>
      <w:r w:rsidRPr="00D97E7D">
        <w:rPr>
          <w:sz w:val="22"/>
          <w:szCs w:val="22"/>
        </w:rPr>
        <w:t>.</w:t>
      </w:r>
      <w:r w:rsidRPr="00D97E7D">
        <w:rPr>
          <w:sz w:val="22"/>
          <w:szCs w:val="22"/>
          <w:lang w:val="en-US"/>
        </w:rPr>
        <w:t>8</w:t>
      </w:r>
      <w:r w:rsidRPr="00D97E7D">
        <w:rPr>
          <w:sz w:val="22"/>
          <w:szCs w:val="22"/>
        </w:rPr>
        <w:t>89.000,00atau mencapai 9</w:t>
      </w:r>
      <w:r w:rsidRPr="00D97E7D">
        <w:rPr>
          <w:sz w:val="22"/>
          <w:szCs w:val="22"/>
          <w:lang w:val="en-US"/>
        </w:rPr>
        <w:t>8,01</w:t>
      </w:r>
      <w:r w:rsidRPr="00D97E7D">
        <w:rPr>
          <w:sz w:val="22"/>
          <w:szCs w:val="22"/>
        </w:rPr>
        <w:t xml:space="preserve">% hanya terdapat pada OPD Dinas Pertanian </w:t>
      </w:r>
      <w:r w:rsidRPr="00D97E7D">
        <w:rPr>
          <w:bCs/>
          <w:sz w:val="22"/>
          <w:szCs w:val="22"/>
        </w:rPr>
        <w:t>digunakan untuk membiayai program:</w:t>
      </w:r>
    </w:p>
    <w:p w:rsidR="00931D20" w:rsidRPr="00D97E7D" w:rsidRDefault="00931D20" w:rsidP="00ED482B">
      <w:pPr>
        <w:pStyle w:val="BodyTextIndent"/>
        <w:widowControl w:val="0"/>
        <w:numPr>
          <w:ilvl w:val="0"/>
          <w:numId w:val="87"/>
        </w:numPr>
        <w:spacing w:after="0" w:line="280" w:lineRule="exact"/>
        <w:ind w:left="1276" w:hanging="284"/>
        <w:rPr>
          <w:rFonts w:ascii="Times New Roman" w:hAnsi="Times New Roman" w:cs="Times New Roman"/>
          <w:bCs/>
          <w:sz w:val="22"/>
          <w:szCs w:val="22"/>
        </w:rPr>
      </w:pPr>
      <w:r w:rsidRPr="00D97E7D">
        <w:rPr>
          <w:rFonts w:ascii="Times New Roman" w:hAnsi="Times New Roman" w:cs="Times New Roman"/>
          <w:bCs/>
          <w:sz w:val="22"/>
          <w:szCs w:val="22"/>
        </w:rPr>
        <w:t>Program Penyediaan dan Pengembangan Prasarana dan Sarana Pertanian, terealisasi sebesar Rp</w:t>
      </w:r>
      <w:r w:rsidRPr="00D97E7D">
        <w:rPr>
          <w:rFonts w:ascii="Times New Roman" w:hAnsi="Times New Roman" w:cs="Times New Roman"/>
          <w:sz w:val="22"/>
          <w:szCs w:val="22"/>
        </w:rPr>
        <w:t>3</w:t>
      </w:r>
      <w:r w:rsidRPr="00D97E7D">
        <w:rPr>
          <w:rFonts w:ascii="Times New Roman" w:hAnsi="Times New Roman" w:cs="Times New Roman"/>
          <w:sz w:val="22"/>
          <w:szCs w:val="22"/>
          <w:lang w:val="en-US"/>
        </w:rPr>
        <w:t>18</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789</w:t>
      </w:r>
      <w:r w:rsidRPr="00D97E7D">
        <w:rPr>
          <w:rFonts w:ascii="Times New Roman" w:hAnsi="Times New Roman" w:cs="Times New Roman"/>
          <w:sz w:val="22"/>
          <w:szCs w:val="22"/>
        </w:rPr>
        <w:t>.000,00</w:t>
      </w:r>
      <w:r w:rsidRPr="00D97E7D">
        <w:rPr>
          <w:rFonts w:ascii="Times New Roman" w:hAnsi="Times New Roman" w:cs="Times New Roman"/>
          <w:bCs/>
          <w:sz w:val="22"/>
          <w:szCs w:val="22"/>
        </w:rPr>
        <w:t>atau 9</w:t>
      </w:r>
      <w:r w:rsidRPr="00D97E7D">
        <w:rPr>
          <w:rFonts w:ascii="Times New Roman" w:hAnsi="Times New Roman" w:cs="Times New Roman"/>
          <w:bCs/>
          <w:sz w:val="22"/>
          <w:szCs w:val="22"/>
          <w:lang w:val="en-US"/>
        </w:rPr>
        <w:t>7</w:t>
      </w:r>
      <w:r w:rsidRPr="00D97E7D">
        <w:rPr>
          <w:rFonts w:ascii="Times New Roman" w:hAnsi="Times New Roman" w:cs="Times New Roman"/>
          <w:bCs/>
          <w:sz w:val="22"/>
          <w:szCs w:val="22"/>
        </w:rPr>
        <w:t>,</w:t>
      </w:r>
      <w:r w:rsidRPr="00D97E7D">
        <w:rPr>
          <w:rFonts w:ascii="Times New Roman" w:hAnsi="Times New Roman" w:cs="Times New Roman"/>
          <w:bCs/>
          <w:sz w:val="22"/>
          <w:szCs w:val="22"/>
          <w:lang w:val="en-US"/>
        </w:rPr>
        <w:t>24</w:t>
      </w:r>
      <w:r w:rsidRPr="00D97E7D">
        <w:rPr>
          <w:rFonts w:ascii="Times New Roman" w:hAnsi="Times New Roman" w:cs="Times New Roman"/>
          <w:bCs/>
          <w:sz w:val="22"/>
          <w:szCs w:val="22"/>
        </w:rPr>
        <w:t>% dari anggarannya sebesar Rp</w:t>
      </w:r>
      <w:r w:rsidRPr="00D97E7D">
        <w:rPr>
          <w:rFonts w:ascii="Times New Roman" w:hAnsi="Times New Roman" w:cs="Times New Roman"/>
          <w:sz w:val="22"/>
          <w:szCs w:val="22"/>
        </w:rPr>
        <w:t>3</w:t>
      </w:r>
      <w:r w:rsidRPr="00D97E7D">
        <w:rPr>
          <w:rFonts w:ascii="Times New Roman" w:hAnsi="Times New Roman" w:cs="Times New Roman"/>
          <w:sz w:val="22"/>
          <w:szCs w:val="22"/>
          <w:lang w:val="en-US"/>
        </w:rPr>
        <w:t>27</w:t>
      </w:r>
      <w:r w:rsidRPr="00D97E7D">
        <w:rPr>
          <w:rFonts w:ascii="Times New Roman" w:hAnsi="Times New Roman" w:cs="Times New Roman"/>
          <w:sz w:val="22"/>
          <w:szCs w:val="22"/>
        </w:rPr>
        <w:t>.</w:t>
      </w:r>
      <w:r w:rsidRPr="00D97E7D">
        <w:rPr>
          <w:rFonts w:ascii="Times New Roman" w:hAnsi="Times New Roman" w:cs="Times New Roman"/>
          <w:sz w:val="22"/>
          <w:szCs w:val="22"/>
          <w:lang w:val="en-US"/>
        </w:rPr>
        <w:t>850</w:t>
      </w:r>
      <w:r w:rsidRPr="00D97E7D">
        <w:rPr>
          <w:rFonts w:ascii="Times New Roman" w:hAnsi="Times New Roman" w:cs="Times New Roman"/>
          <w:sz w:val="22"/>
          <w:szCs w:val="22"/>
        </w:rPr>
        <w:t>.000,00</w:t>
      </w:r>
      <w:r w:rsidRPr="00D97E7D">
        <w:rPr>
          <w:rFonts w:ascii="Times New Roman" w:hAnsi="Times New Roman" w:cs="Times New Roman"/>
          <w:bCs/>
          <w:sz w:val="22"/>
          <w:szCs w:val="22"/>
        </w:rPr>
        <w:t>.</w:t>
      </w:r>
    </w:p>
    <w:p w:rsidR="00931D20" w:rsidRPr="00D97E7D" w:rsidRDefault="00931D20" w:rsidP="00ED482B">
      <w:pPr>
        <w:pStyle w:val="BodyTextIndent"/>
        <w:widowControl w:val="0"/>
        <w:numPr>
          <w:ilvl w:val="0"/>
          <w:numId w:val="87"/>
        </w:numPr>
        <w:spacing w:after="0" w:line="280" w:lineRule="exact"/>
        <w:ind w:left="1276" w:hanging="284"/>
        <w:rPr>
          <w:rFonts w:ascii="Times New Roman" w:hAnsi="Times New Roman" w:cs="Times New Roman"/>
          <w:bCs/>
          <w:sz w:val="22"/>
          <w:szCs w:val="22"/>
        </w:rPr>
      </w:pPr>
      <w:r w:rsidRPr="00D97E7D">
        <w:rPr>
          <w:rFonts w:ascii="Times New Roman" w:hAnsi="Times New Roman" w:cs="Times New Roman"/>
          <w:bCs/>
          <w:sz w:val="22"/>
          <w:szCs w:val="22"/>
        </w:rPr>
        <w:t>Program Peningkatan Produksi, Produktivitas dan Mutu Hasil Tanaman Pangan, terealisasi sebesar Rp</w:t>
      </w:r>
      <w:r w:rsidRPr="00D97E7D">
        <w:rPr>
          <w:rFonts w:ascii="Times New Roman" w:hAnsi="Times New Roman" w:cs="Times New Roman"/>
          <w:bCs/>
          <w:sz w:val="22"/>
          <w:szCs w:val="22"/>
          <w:lang w:val="en-US"/>
        </w:rPr>
        <w:t>127</w:t>
      </w:r>
      <w:r w:rsidRPr="00D97E7D">
        <w:rPr>
          <w:rFonts w:ascii="Times New Roman" w:hAnsi="Times New Roman" w:cs="Times New Roman"/>
          <w:bCs/>
          <w:sz w:val="22"/>
          <w:szCs w:val="22"/>
        </w:rPr>
        <w:t>.</w:t>
      </w:r>
      <w:r w:rsidRPr="00D97E7D">
        <w:rPr>
          <w:rFonts w:ascii="Times New Roman" w:hAnsi="Times New Roman" w:cs="Times New Roman"/>
          <w:bCs/>
          <w:sz w:val="22"/>
          <w:szCs w:val="22"/>
          <w:lang w:val="en-US"/>
        </w:rPr>
        <w:t>100.000</w:t>
      </w:r>
      <w:r w:rsidRPr="00D97E7D">
        <w:rPr>
          <w:rFonts w:ascii="Times New Roman" w:hAnsi="Times New Roman" w:cs="Times New Roman"/>
          <w:bCs/>
          <w:sz w:val="22"/>
          <w:szCs w:val="22"/>
        </w:rPr>
        <w:t xml:space="preserve"> atau </w:t>
      </w:r>
      <w:r w:rsidRPr="00D97E7D">
        <w:rPr>
          <w:rFonts w:ascii="Times New Roman" w:hAnsi="Times New Roman" w:cs="Times New Roman"/>
          <w:bCs/>
          <w:sz w:val="22"/>
          <w:szCs w:val="22"/>
          <w:lang w:val="en-US"/>
        </w:rPr>
        <w:t>100,00</w:t>
      </w:r>
      <w:r w:rsidRPr="00D97E7D">
        <w:rPr>
          <w:rFonts w:ascii="Times New Roman" w:hAnsi="Times New Roman" w:cs="Times New Roman"/>
          <w:bCs/>
          <w:sz w:val="22"/>
          <w:szCs w:val="22"/>
        </w:rPr>
        <w:t>% dari anggarannya sebesar Rp</w:t>
      </w:r>
      <w:r w:rsidRPr="00D97E7D">
        <w:rPr>
          <w:rFonts w:ascii="Times New Roman" w:hAnsi="Times New Roman" w:cs="Times New Roman"/>
          <w:bCs/>
          <w:sz w:val="22"/>
          <w:szCs w:val="22"/>
          <w:lang w:val="en-US"/>
        </w:rPr>
        <w:t>127</w:t>
      </w:r>
      <w:r w:rsidRPr="00D97E7D">
        <w:rPr>
          <w:rFonts w:ascii="Times New Roman" w:hAnsi="Times New Roman" w:cs="Times New Roman"/>
          <w:bCs/>
          <w:sz w:val="22"/>
          <w:szCs w:val="22"/>
        </w:rPr>
        <w:t>.</w:t>
      </w:r>
      <w:r w:rsidRPr="00D97E7D">
        <w:rPr>
          <w:rFonts w:ascii="Times New Roman" w:hAnsi="Times New Roman" w:cs="Times New Roman"/>
          <w:bCs/>
          <w:sz w:val="22"/>
          <w:szCs w:val="22"/>
          <w:lang w:val="en-US"/>
        </w:rPr>
        <w:t>100.000</w:t>
      </w:r>
      <w:r w:rsidRPr="00D97E7D">
        <w:rPr>
          <w:rFonts w:ascii="Times New Roman" w:hAnsi="Times New Roman" w:cs="Times New Roman"/>
          <w:bCs/>
          <w:sz w:val="22"/>
          <w:szCs w:val="22"/>
        </w:rPr>
        <w:t>.</w:t>
      </w:r>
    </w:p>
    <w:p w:rsidR="005C6CA8" w:rsidRDefault="005C6CA8" w:rsidP="005C6CA8">
      <w:pPr>
        <w:pStyle w:val="BodyTextIndent"/>
        <w:widowControl w:val="0"/>
        <w:spacing w:after="0" w:line="280" w:lineRule="exact"/>
        <w:rPr>
          <w:rFonts w:ascii="Times New Roman" w:hAnsi="Times New Roman" w:cs="Times New Roman"/>
          <w:bCs/>
          <w:sz w:val="22"/>
          <w:szCs w:val="22"/>
          <w:lang w:val="en-US"/>
        </w:rPr>
      </w:pPr>
    </w:p>
    <w:p w:rsidR="00A87D67" w:rsidRPr="00D97E7D" w:rsidRDefault="00A87D67" w:rsidP="00ED482B">
      <w:pPr>
        <w:pStyle w:val="ListParagraph"/>
        <w:numPr>
          <w:ilvl w:val="0"/>
          <w:numId w:val="96"/>
        </w:numPr>
        <w:spacing w:before="120" w:line="280" w:lineRule="exact"/>
        <w:ind w:left="567" w:hanging="567"/>
        <w:contextualSpacing w:val="0"/>
        <w:jc w:val="both"/>
        <w:rPr>
          <w:rFonts w:eastAsia="Batang"/>
          <w:b/>
          <w:sz w:val="22"/>
          <w:szCs w:val="22"/>
        </w:rPr>
      </w:pPr>
      <w:r w:rsidRPr="00D97E7D">
        <w:rPr>
          <w:rFonts w:eastAsia="Batang"/>
          <w:b/>
          <w:sz w:val="22"/>
          <w:szCs w:val="22"/>
        </w:rPr>
        <w:t>Penjelasan Atas Informasi-Informasi Non Keuangan</w:t>
      </w:r>
    </w:p>
    <w:p w:rsidR="00A87D67" w:rsidRPr="00D97E7D" w:rsidRDefault="00A87D67" w:rsidP="00ED482B">
      <w:pPr>
        <w:pStyle w:val="ListParagraph"/>
        <w:numPr>
          <w:ilvl w:val="0"/>
          <w:numId w:val="88"/>
        </w:numPr>
        <w:spacing w:line="280" w:lineRule="exact"/>
        <w:ind w:left="567" w:hanging="567"/>
        <w:contextualSpacing w:val="0"/>
        <w:jc w:val="both"/>
        <w:rPr>
          <w:b/>
          <w:bCs/>
          <w:sz w:val="22"/>
          <w:szCs w:val="22"/>
        </w:rPr>
      </w:pPr>
      <w:r w:rsidRPr="00D97E7D">
        <w:rPr>
          <w:b/>
          <w:bCs/>
          <w:sz w:val="22"/>
          <w:szCs w:val="22"/>
        </w:rPr>
        <w:t xml:space="preserve">Domisili dan bentuk hukum suatu entitas serta </w:t>
      </w:r>
      <w:r w:rsidR="001932FD" w:rsidRPr="00D97E7D">
        <w:rPr>
          <w:b/>
          <w:bCs/>
          <w:sz w:val="22"/>
          <w:szCs w:val="22"/>
        </w:rPr>
        <w:t>yurisdiksi</w:t>
      </w:r>
      <w:r w:rsidRPr="00D97E7D">
        <w:rPr>
          <w:b/>
          <w:bCs/>
          <w:sz w:val="22"/>
          <w:szCs w:val="22"/>
        </w:rPr>
        <w:t xml:space="preserve"> tempat entitas tersebut berada</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 xml:space="preserve">Berdasarkan Undang-Undang Nomor 6 Tahun 2001 tanggal 21 Juni 2001 tentang Pembentukan Kota Prabumulih merupakan Kota hasil pemekaran dari Kabupaten Muara Enim, secara administratif terbagi ke dalam 6 Kecamatan. Sesuai Peraturan Pemerintah No. 8 Tahun 2006 Tentang </w:t>
      </w:r>
      <w:r w:rsidR="001932FD" w:rsidRPr="00D97E7D">
        <w:rPr>
          <w:sz w:val="22"/>
          <w:szCs w:val="22"/>
        </w:rPr>
        <w:t>Pelaporan Keuangan</w:t>
      </w:r>
      <w:r w:rsidRPr="00D97E7D">
        <w:rPr>
          <w:sz w:val="22"/>
          <w:szCs w:val="22"/>
        </w:rPr>
        <w:t xml:space="preserve"> dan Kinerja Instansi Pemerintah, Pemerintah Kota Prabumulih </w:t>
      </w:r>
      <w:r w:rsidR="001932FD" w:rsidRPr="00D97E7D">
        <w:rPr>
          <w:sz w:val="22"/>
          <w:szCs w:val="22"/>
        </w:rPr>
        <w:t>merupakan entitas</w:t>
      </w:r>
      <w:r w:rsidRPr="00D97E7D">
        <w:rPr>
          <w:sz w:val="22"/>
          <w:szCs w:val="22"/>
        </w:rPr>
        <w:t xml:space="preserve"> pelaporan yang mempunyai kewajiban menyusun dan </w:t>
      </w:r>
      <w:r w:rsidR="001932FD" w:rsidRPr="00D97E7D">
        <w:rPr>
          <w:sz w:val="22"/>
          <w:szCs w:val="22"/>
        </w:rPr>
        <w:t>menyampaikan laporan</w:t>
      </w:r>
      <w:r w:rsidRPr="00D97E7D">
        <w:rPr>
          <w:sz w:val="22"/>
          <w:szCs w:val="22"/>
        </w:rPr>
        <w:t xml:space="preserve"> pertanggungjawaban keuangan.</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Pemerintah Kota Prabumulih merupakan daerah otonom yang berada di wilayah Provinsi Sumatera Selatan, secara administratif ter</w:t>
      </w:r>
      <w:r w:rsidR="00196213" w:rsidRPr="00D97E7D">
        <w:rPr>
          <w:sz w:val="22"/>
          <w:szCs w:val="22"/>
        </w:rPr>
        <w:t>bagi ke dalam 6 kecamatan dan 25 kelurahan serta 12</w:t>
      </w:r>
      <w:r w:rsidRPr="00D97E7D">
        <w:rPr>
          <w:sz w:val="22"/>
          <w:szCs w:val="22"/>
        </w:rPr>
        <w:t xml:space="preserve"> desa.</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 xml:space="preserve">Secara geografis Kota Prabumulih memiliki luas wilayah 434,46 km2, yang terletak pada posisi antara 3020’09.1” sampai 3034’24.7” Lintang Selatan (LS) dan 104007’50.4” sampai 104019’41.6” Bujur Timur (BT), dengan batas wilayah sebagai </w:t>
      </w:r>
      <w:r w:rsidR="00225DEF" w:rsidRPr="00D97E7D">
        <w:rPr>
          <w:sz w:val="22"/>
          <w:szCs w:val="22"/>
        </w:rPr>
        <w:t>berikut.</w:t>
      </w:r>
    </w:p>
    <w:p w:rsidR="00A87D67" w:rsidRPr="00D97E7D" w:rsidRDefault="00A87D67" w:rsidP="00ED482B">
      <w:pPr>
        <w:pStyle w:val="ListParagraph"/>
        <w:numPr>
          <w:ilvl w:val="0"/>
          <w:numId w:val="89"/>
        </w:numPr>
        <w:spacing w:line="280" w:lineRule="exact"/>
        <w:ind w:left="851" w:hanging="284"/>
        <w:contextualSpacing w:val="0"/>
        <w:jc w:val="both"/>
        <w:rPr>
          <w:sz w:val="22"/>
          <w:szCs w:val="22"/>
        </w:rPr>
      </w:pPr>
      <w:r w:rsidRPr="00D97E7D">
        <w:rPr>
          <w:sz w:val="22"/>
          <w:szCs w:val="22"/>
        </w:rPr>
        <w:t>Sebelah Utara berbatasan dengan Kecamatan Lembak Kabupaten Muara Enim dan Kecamatan Tanah AbangKabupaten PALI;</w:t>
      </w:r>
    </w:p>
    <w:p w:rsidR="00A87D67" w:rsidRPr="00D97E7D" w:rsidRDefault="00A87D67" w:rsidP="00ED482B">
      <w:pPr>
        <w:pStyle w:val="ListParagraph"/>
        <w:numPr>
          <w:ilvl w:val="0"/>
          <w:numId w:val="89"/>
        </w:numPr>
        <w:spacing w:line="280" w:lineRule="exact"/>
        <w:ind w:left="851" w:hanging="284"/>
        <w:contextualSpacing w:val="0"/>
        <w:jc w:val="both"/>
        <w:rPr>
          <w:sz w:val="22"/>
          <w:szCs w:val="22"/>
        </w:rPr>
      </w:pPr>
      <w:r w:rsidRPr="00D97E7D">
        <w:rPr>
          <w:sz w:val="22"/>
          <w:szCs w:val="22"/>
        </w:rPr>
        <w:t>Sebelah Selatan berbatasan dengan Kecamatan Rambang dan Kecamatan LubaiKabupaten Muara Enim;</w:t>
      </w:r>
    </w:p>
    <w:p w:rsidR="00A87D67" w:rsidRPr="00D97E7D" w:rsidRDefault="00A87D67" w:rsidP="00ED482B">
      <w:pPr>
        <w:pStyle w:val="ListParagraph"/>
        <w:numPr>
          <w:ilvl w:val="0"/>
          <w:numId w:val="89"/>
        </w:numPr>
        <w:spacing w:line="280" w:lineRule="exact"/>
        <w:ind w:left="851" w:hanging="284"/>
        <w:contextualSpacing w:val="0"/>
        <w:jc w:val="both"/>
        <w:rPr>
          <w:sz w:val="22"/>
          <w:szCs w:val="22"/>
        </w:rPr>
      </w:pPr>
      <w:r w:rsidRPr="00D97E7D">
        <w:rPr>
          <w:sz w:val="22"/>
          <w:szCs w:val="22"/>
        </w:rPr>
        <w:t>Sebelah Barat berbatasan dengan Kecamatan Rambang Dangku Kabupaten Muara Enim;</w:t>
      </w:r>
    </w:p>
    <w:p w:rsidR="00A87D67" w:rsidRPr="00D97E7D" w:rsidRDefault="00A87D67" w:rsidP="00ED482B">
      <w:pPr>
        <w:pStyle w:val="ListParagraph"/>
        <w:numPr>
          <w:ilvl w:val="0"/>
          <w:numId w:val="89"/>
        </w:numPr>
        <w:spacing w:line="280" w:lineRule="exact"/>
        <w:ind w:left="851" w:hanging="284"/>
        <w:contextualSpacing w:val="0"/>
        <w:jc w:val="both"/>
        <w:rPr>
          <w:sz w:val="22"/>
          <w:szCs w:val="22"/>
        </w:rPr>
      </w:pPr>
      <w:r w:rsidRPr="00D97E7D">
        <w:rPr>
          <w:sz w:val="22"/>
          <w:szCs w:val="22"/>
        </w:rPr>
        <w:t>Sebelah Timur berbatasan dengan Kecamatan Lembak Kabupaten Muara Enim dan Kecamatan Rambang Kuang Kabupaten Ogan Ilir.</w:t>
      </w:r>
    </w:p>
    <w:p w:rsidR="00A87D67" w:rsidRPr="00D97E7D" w:rsidRDefault="00A87D67" w:rsidP="00ED482B">
      <w:pPr>
        <w:pStyle w:val="ListParagraph"/>
        <w:numPr>
          <w:ilvl w:val="0"/>
          <w:numId w:val="88"/>
        </w:numPr>
        <w:spacing w:before="120" w:line="280" w:lineRule="exact"/>
        <w:ind w:left="567" w:hanging="567"/>
        <w:contextualSpacing w:val="0"/>
        <w:jc w:val="both"/>
        <w:rPr>
          <w:b/>
          <w:bCs/>
          <w:sz w:val="22"/>
          <w:szCs w:val="22"/>
        </w:rPr>
      </w:pPr>
      <w:r w:rsidRPr="00D97E7D">
        <w:rPr>
          <w:b/>
          <w:bCs/>
          <w:sz w:val="22"/>
          <w:szCs w:val="22"/>
        </w:rPr>
        <w:t>Penjelasan mengenai sifat operasi entitas dan kegiatan pokoknya</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lastRenderedPageBreak/>
        <w:t>Pemerintah Kota Prabumulih merupakan organisasi pemerintah yang menyelenggarakan urusan pemerintahan di daerah, sebagai bagian dari pemerintah pusat selain menyelenggarakan kewenangannya sendiri Pemerintah Kota Prabumulih juga menyelenggarakan kewenangan pemerintah pusat yang dilimpahkan ke daerah baik yang melalui program kegiatan dekonsentrasi maupun tugas pembantuan.</w:t>
      </w:r>
    </w:p>
    <w:p w:rsidR="00A87D67" w:rsidRPr="00D97E7D" w:rsidRDefault="00A87D67" w:rsidP="00ED482B">
      <w:pPr>
        <w:pStyle w:val="ListParagraph"/>
        <w:numPr>
          <w:ilvl w:val="0"/>
          <w:numId w:val="88"/>
        </w:numPr>
        <w:spacing w:before="120" w:line="280" w:lineRule="exact"/>
        <w:ind w:left="567" w:hanging="567"/>
        <w:contextualSpacing w:val="0"/>
        <w:jc w:val="both"/>
        <w:rPr>
          <w:b/>
          <w:bCs/>
          <w:sz w:val="22"/>
          <w:szCs w:val="22"/>
        </w:rPr>
      </w:pPr>
      <w:r w:rsidRPr="00D97E7D">
        <w:rPr>
          <w:b/>
          <w:bCs/>
          <w:sz w:val="22"/>
          <w:szCs w:val="22"/>
        </w:rPr>
        <w:t>Ketentuan perundang-undangan yang menjadi kegiatan operasionalnya</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Peraturan perundang-undangan yang menjadi dasar kegiatan operasional bagi Pemerintah Kota Prabumulih adalah Undang-Undang Nomor 6 Tahun 2001 tentang Pembentukan Kota Prabumulih serta peraturan perundang-undangan lainnya yang spesifik mengatur kewenangan dari Pemerintah Kota Prabumulih.</w:t>
      </w:r>
    </w:p>
    <w:p w:rsidR="00527CBD" w:rsidRPr="00D97E7D" w:rsidRDefault="00527CBD" w:rsidP="00527CBD">
      <w:pPr>
        <w:pStyle w:val="ListParagraph"/>
        <w:spacing w:line="280" w:lineRule="exact"/>
        <w:ind w:left="567" w:firstLine="426"/>
        <w:contextualSpacing w:val="0"/>
        <w:jc w:val="both"/>
        <w:rPr>
          <w:b/>
          <w:bCs/>
          <w:sz w:val="22"/>
          <w:szCs w:val="22"/>
        </w:rPr>
      </w:pPr>
      <w:r w:rsidRPr="00D97E7D">
        <w:rPr>
          <w:sz w:val="22"/>
          <w:szCs w:val="22"/>
        </w:rPr>
        <w:t xml:space="preserve">Sesuai Undang-Undang Nomor 23 Tahun 2014 tentang Pemerintahan Daerah, Pemerintah Kota Prabumulih pada Tahun Anggaran </w:t>
      </w:r>
      <w:r w:rsidR="0057123A" w:rsidRPr="00D97E7D">
        <w:rPr>
          <w:sz w:val="22"/>
          <w:szCs w:val="22"/>
        </w:rPr>
        <w:t>2020</w:t>
      </w:r>
      <w:r w:rsidRPr="00D97E7D">
        <w:rPr>
          <w:sz w:val="22"/>
          <w:szCs w:val="22"/>
        </w:rPr>
        <w:t xml:space="preserve"> telah melaksanakan 6 urusan pemerintahan wajib yang berkaitan dengan pelayanandasar, 15 urusan pemerintahan wajib yang tidak ber</w:t>
      </w:r>
      <w:r w:rsidR="00E45288" w:rsidRPr="00D97E7D">
        <w:rPr>
          <w:sz w:val="22"/>
          <w:szCs w:val="22"/>
        </w:rPr>
        <w:t>kaitan dengan pelayanan dasar, 6</w:t>
      </w:r>
      <w:r w:rsidRPr="00D97E7D">
        <w:rPr>
          <w:sz w:val="22"/>
          <w:szCs w:val="22"/>
        </w:rPr>
        <w:t xml:space="preserve"> urusan pemerintahan pilihan, dan 6 urusan pemerintahan fungsi penunjang. </w:t>
      </w:r>
    </w:p>
    <w:p w:rsidR="00A87D67" w:rsidRPr="00D97E7D" w:rsidRDefault="00A87D67" w:rsidP="00ED482B">
      <w:pPr>
        <w:pStyle w:val="ListParagraph"/>
        <w:numPr>
          <w:ilvl w:val="0"/>
          <w:numId w:val="88"/>
        </w:numPr>
        <w:spacing w:before="120" w:line="280" w:lineRule="exact"/>
        <w:ind w:left="567" w:hanging="567"/>
        <w:contextualSpacing w:val="0"/>
        <w:jc w:val="both"/>
        <w:rPr>
          <w:b/>
          <w:bCs/>
          <w:sz w:val="22"/>
          <w:szCs w:val="22"/>
        </w:rPr>
      </w:pPr>
      <w:r w:rsidRPr="00D97E7D">
        <w:rPr>
          <w:b/>
          <w:bCs/>
          <w:sz w:val="22"/>
          <w:szCs w:val="22"/>
        </w:rPr>
        <w:t>Penggantian manajemen pemerintahan selama tahun berjalan</w:t>
      </w:r>
    </w:p>
    <w:p w:rsidR="00706E82" w:rsidRPr="00D97E7D" w:rsidRDefault="00166D25" w:rsidP="00A87D67">
      <w:pPr>
        <w:pStyle w:val="ListParagraph"/>
        <w:spacing w:line="280" w:lineRule="exact"/>
        <w:ind w:left="567" w:firstLine="426"/>
        <w:contextualSpacing w:val="0"/>
        <w:jc w:val="both"/>
        <w:rPr>
          <w:sz w:val="22"/>
          <w:szCs w:val="22"/>
        </w:rPr>
      </w:pPr>
      <w:r w:rsidRPr="00D97E7D">
        <w:rPr>
          <w:sz w:val="22"/>
          <w:szCs w:val="22"/>
        </w:rPr>
        <w:t xml:space="preserve">Sebagai tindak lanjut dari reorganisasi di lingkungan Pemerintah Kota Prabumulih berdasarkan Peraturan Daerah Nomor 8 Tahun 2016 tentang Pembentukan dan Susunan Perangkat Daerah Kota Prabumulih, telah dilaksanakan pelantikan ulang pada seluruh pejabat struktural di lingkungan Pemerintah Kota Prabumulih pada awal tahun </w:t>
      </w:r>
      <w:r w:rsidR="00AC70CB" w:rsidRPr="00D97E7D">
        <w:rPr>
          <w:sz w:val="22"/>
          <w:szCs w:val="22"/>
        </w:rPr>
        <w:t>2017</w:t>
      </w:r>
      <w:r w:rsidRPr="00D97E7D">
        <w:rPr>
          <w:sz w:val="22"/>
          <w:szCs w:val="22"/>
        </w:rPr>
        <w:t>.</w:t>
      </w:r>
    </w:p>
    <w:p w:rsidR="00166D25" w:rsidRPr="00D97E7D" w:rsidRDefault="00706E82" w:rsidP="00A87D67">
      <w:pPr>
        <w:pStyle w:val="ListParagraph"/>
        <w:spacing w:line="280" w:lineRule="exact"/>
        <w:ind w:left="567" w:firstLine="426"/>
        <w:contextualSpacing w:val="0"/>
        <w:jc w:val="both"/>
        <w:rPr>
          <w:sz w:val="22"/>
          <w:szCs w:val="22"/>
        </w:rPr>
      </w:pPr>
      <w:r w:rsidRPr="00D97E7D">
        <w:rPr>
          <w:sz w:val="22"/>
          <w:szCs w:val="22"/>
        </w:rPr>
        <w:t xml:space="preserve">Pada tanggal 27 Juni </w:t>
      </w:r>
      <w:r w:rsidR="00662672" w:rsidRPr="00D97E7D">
        <w:rPr>
          <w:sz w:val="22"/>
          <w:szCs w:val="22"/>
        </w:rPr>
        <w:t>201</w:t>
      </w:r>
      <w:r w:rsidR="00AC70CB" w:rsidRPr="00D97E7D">
        <w:rPr>
          <w:sz w:val="22"/>
          <w:szCs w:val="22"/>
        </w:rPr>
        <w:t>8</w:t>
      </w:r>
      <w:r w:rsidRPr="00D97E7D">
        <w:rPr>
          <w:sz w:val="22"/>
          <w:szCs w:val="22"/>
        </w:rPr>
        <w:t xml:space="preserve">, Kota Prabumulih telah mengadakan </w:t>
      </w:r>
      <w:r w:rsidR="001932FD" w:rsidRPr="00D97E7D">
        <w:rPr>
          <w:sz w:val="22"/>
          <w:szCs w:val="22"/>
        </w:rPr>
        <w:t>Pilkada</w:t>
      </w:r>
      <w:r w:rsidRPr="00D97E7D">
        <w:rPr>
          <w:sz w:val="22"/>
          <w:szCs w:val="22"/>
        </w:rPr>
        <w:t xml:space="preserve"> serentak pemilihan Walikota dan Wakil Walikota untuk masa jabatan tahun </w:t>
      </w:r>
      <w:r w:rsidR="00662672" w:rsidRPr="00D97E7D">
        <w:rPr>
          <w:sz w:val="22"/>
          <w:szCs w:val="22"/>
        </w:rPr>
        <w:t>2019</w:t>
      </w:r>
      <w:r w:rsidRPr="00D97E7D">
        <w:rPr>
          <w:sz w:val="22"/>
          <w:szCs w:val="22"/>
        </w:rPr>
        <w:t xml:space="preserve"> s.d. 2023. Pada tanggal 17 September </w:t>
      </w:r>
      <w:r w:rsidR="00AC70CB" w:rsidRPr="00D97E7D">
        <w:rPr>
          <w:sz w:val="22"/>
          <w:szCs w:val="22"/>
        </w:rPr>
        <w:t>2018</w:t>
      </w:r>
      <w:r w:rsidRPr="00D97E7D">
        <w:rPr>
          <w:sz w:val="22"/>
          <w:szCs w:val="22"/>
        </w:rPr>
        <w:t xml:space="preserve"> telah dilantik sebagai Walikota dan Wakil Walikota terpilih adalah Bapak Ir. H. Ridho Yahya, MM dan Bapak H. Andriansyah Fikri, SH.</w:t>
      </w:r>
    </w:p>
    <w:p w:rsidR="007D655A" w:rsidRPr="00D97E7D" w:rsidRDefault="007D655A" w:rsidP="00A87D67">
      <w:pPr>
        <w:pStyle w:val="ListParagraph"/>
        <w:spacing w:line="280" w:lineRule="exact"/>
        <w:ind w:left="567" w:firstLine="426"/>
        <w:contextualSpacing w:val="0"/>
        <w:jc w:val="both"/>
        <w:rPr>
          <w:sz w:val="22"/>
          <w:szCs w:val="22"/>
          <w:lang w:val="en-US"/>
        </w:rPr>
      </w:pPr>
      <w:r w:rsidRPr="00D97E7D">
        <w:rPr>
          <w:sz w:val="22"/>
          <w:szCs w:val="22"/>
        </w:rPr>
        <w:t>Kemudian selama tahun 20</w:t>
      </w:r>
      <w:r w:rsidR="00E6675E" w:rsidRPr="00D97E7D">
        <w:rPr>
          <w:sz w:val="22"/>
          <w:szCs w:val="22"/>
          <w:lang w:val="en-US"/>
        </w:rPr>
        <w:t>20</w:t>
      </w:r>
      <w:r w:rsidRPr="00D97E7D">
        <w:rPr>
          <w:sz w:val="22"/>
          <w:szCs w:val="22"/>
        </w:rPr>
        <w:t>, dalam rangka meningkatkan kinerja di lingkungan PNS Pemerintah Kota Prabumulih dan untuk mengisi kekosongan jabatan telah dilaksanakan beberapa kali mutasi dan pergantian pejabat struktural di lingkungan Pemerintah Kota Prabumulih</w:t>
      </w:r>
      <w:r w:rsidR="00E6675E" w:rsidRPr="00D97E7D">
        <w:rPr>
          <w:sz w:val="22"/>
          <w:szCs w:val="22"/>
          <w:lang w:val="en-US"/>
        </w:rPr>
        <w:t xml:space="preserve"> terutama pada OPD yang baru dibentuk berdasarkan Peraturan Daerah Nomor 2 Tahun 2020 tentang tentang Perubahan atas </w:t>
      </w:r>
      <w:r w:rsidR="00E6675E" w:rsidRPr="00D97E7D">
        <w:rPr>
          <w:sz w:val="22"/>
          <w:szCs w:val="22"/>
        </w:rPr>
        <w:t xml:space="preserve">Peraturan Daerah Nomor 8 Tahun 2016 tentang Pembentukan dan Susunan Perangkat Daerah Kota Prabumuli yaitu </w:t>
      </w:r>
      <w:r w:rsidR="00E6675E" w:rsidRPr="00D97E7D">
        <w:rPr>
          <w:sz w:val="22"/>
          <w:szCs w:val="22"/>
          <w:lang w:val="en-US"/>
        </w:rPr>
        <w:t>Badan Pendapatan Daerah (Bapenda) dan Badan Penanggulangan Bencana Daerah (BPBD, serta 2 Bagian yang baru dibentuk pada Sekretariat Daerah yaitu Bagian Sumber Daya Alam dan Bagian Kerjasama Daerah.</w:t>
      </w:r>
    </w:p>
    <w:p w:rsidR="00A87D67" w:rsidRPr="00D97E7D" w:rsidRDefault="00A87D67" w:rsidP="00ED482B">
      <w:pPr>
        <w:pStyle w:val="ListParagraph"/>
        <w:numPr>
          <w:ilvl w:val="0"/>
          <w:numId w:val="88"/>
        </w:numPr>
        <w:spacing w:before="120" w:line="280" w:lineRule="exact"/>
        <w:ind w:left="567" w:hanging="567"/>
        <w:contextualSpacing w:val="0"/>
        <w:jc w:val="both"/>
        <w:rPr>
          <w:b/>
          <w:bCs/>
          <w:sz w:val="22"/>
          <w:szCs w:val="22"/>
        </w:rPr>
      </w:pPr>
      <w:r w:rsidRPr="00D97E7D">
        <w:rPr>
          <w:b/>
          <w:bCs/>
          <w:sz w:val="22"/>
          <w:szCs w:val="22"/>
        </w:rPr>
        <w:t>Penggabungan atau pemekaran entitas pada tahun berjalan</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 xml:space="preserve">Berdasarkan Peraturan Pemerintah Nomor 41 Tahun 2007 tentang Organisasi Perangkat Daerah dan Perda Nomor 2 Tahun 2008 tentang Pembentukan Organisasi Perangkat Daerah Kota Prabumulih serta Perda Nomor 9 Tahun 2011 tentang Organisasi dan Tata Kerja Sekretariat Dewan Pengurus </w:t>
      </w:r>
      <w:r w:rsidR="001932FD" w:rsidRPr="00D97E7D">
        <w:rPr>
          <w:sz w:val="22"/>
          <w:szCs w:val="22"/>
        </w:rPr>
        <w:t>Korps</w:t>
      </w:r>
      <w:r w:rsidRPr="00D97E7D">
        <w:rPr>
          <w:sz w:val="22"/>
          <w:szCs w:val="22"/>
        </w:rPr>
        <w:t xml:space="preserve"> Pegawai Negeri Sipil Republik Indonesia (KORPRI) Kota Prabumulih, jumlah SKPD di lingkungan Pemerintah Kota Prabumulih di TA 2012 adalah sebanyak 35 entitas </w:t>
      </w:r>
      <w:r w:rsidRPr="00D97E7D">
        <w:rPr>
          <w:bCs/>
          <w:sz w:val="22"/>
          <w:szCs w:val="22"/>
        </w:rPr>
        <w:t>Struktur Organisasi dan Tata Kerja (</w:t>
      </w:r>
      <w:r w:rsidRPr="00D97E7D">
        <w:rPr>
          <w:sz w:val="22"/>
          <w:szCs w:val="22"/>
        </w:rPr>
        <w:t>SOTK).</w:t>
      </w:r>
    </w:p>
    <w:p w:rsidR="00A87D67" w:rsidRPr="00D97E7D" w:rsidRDefault="00A87D67" w:rsidP="00A87D67">
      <w:pPr>
        <w:pStyle w:val="ListParagraph"/>
        <w:tabs>
          <w:tab w:val="left" w:pos="2835"/>
        </w:tabs>
        <w:spacing w:line="280" w:lineRule="exact"/>
        <w:ind w:left="567" w:firstLine="426"/>
        <w:contextualSpacing w:val="0"/>
        <w:jc w:val="both"/>
        <w:rPr>
          <w:sz w:val="22"/>
          <w:szCs w:val="22"/>
        </w:rPr>
      </w:pPr>
      <w:r w:rsidRPr="00D97E7D">
        <w:rPr>
          <w:sz w:val="22"/>
          <w:szCs w:val="22"/>
        </w:rPr>
        <w:lastRenderedPageBreak/>
        <w:t>Berdasarkan Peraturan Daerah Nomor 6 Tahun 2012 tentang Perubahan atas Perda Nomor 2 Tahun 2008 tentang Pembentukan Organisasi Perangkat Daerah Kota Prabumulih terdapat penambahan 1 SKPD yaitu Kantor Pelayanan Perizinan Terpadu (KPPT) sebagai pengembangan dari Unit Pelayanan Terpadu Satu Atap sehingga jumlah SKPD di lingkungan Pemerintah Kota Prabumulih dalam pelaksanaan APBD TA 2014 adalah sebanyak 36 entitas SOTK.</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Berdasarkan Peraturan Daerah Nomor 12 Tahun 2014 tentang Pembentukan Organisasi Perangkat Daerah Kota Prabumulih, terdapat penambahan dan pemekaran SKPD serta peningkatan eselon SKPD dari kantor menjadi dinas/badan serta peningkatan kelurahan menjadi SKPD, sehingga jumlah SKPD di lingkungan Pemerintah Kota Prabumulih adalah sebanyak 58 entitas SOTK yang mulai berlaku pada TA 2015.</w:t>
      </w:r>
    </w:p>
    <w:p w:rsidR="00A87D67" w:rsidRPr="00D97E7D" w:rsidRDefault="00A87D67" w:rsidP="00AB0B9A">
      <w:pPr>
        <w:pStyle w:val="ListParagraph"/>
        <w:tabs>
          <w:tab w:val="left" w:pos="990"/>
        </w:tabs>
        <w:spacing w:line="280" w:lineRule="exact"/>
        <w:ind w:left="567" w:firstLine="426"/>
        <w:contextualSpacing w:val="0"/>
        <w:jc w:val="both"/>
        <w:rPr>
          <w:sz w:val="22"/>
          <w:szCs w:val="22"/>
          <w:lang w:val="en-US"/>
        </w:rPr>
      </w:pPr>
      <w:r w:rsidRPr="00D97E7D">
        <w:rPr>
          <w:sz w:val="22"/>
          <w:szCs w:val="22"/>
        </w:rPr>
        <w:t>Pada tahun 2016 terdapat reorganisasi di lingkungan Pemerintah Kota Prabumulih berdasarkan Peraturan Daerah Nomor 8 Tahun 2016 tentang Pembentukan dan Susunan Perangkat Daerah Kota Prabumulih</w:t>
      </w:r>
      <w:r w:rsidR="00A37066" w:rsidRPr="00D97E7D">
        <w:rPr>
          <w:sz w:val="22"/>
          <w:szCs w:val="22"/>
        </w:rPr>
        <w:t xml:space="preserve"> sebagai tindak lanjut dari terbitnya Peraturan Pemerintah Nomor 18 Tahun 2016 tentang Perangkat Daerah</w:t>
      </w:r>
      <w:r w:rsidR="00166D25" w:rsidRPr="00D97E7D">
        <w:rPr>
          <w:sz w:val="22"/>
          <w:szCs w:val="22"/>
        </w:rPr>
        <w:t>, sehingga jumlah O</w:t>
      </w:r>
      <w:r w:rsidRPr="00D97E7D">
        <w:rPr>
          <w:sz w:val="22"/>
          <w:szCs w:val="22"/>
        </w:rPr>
        <w:t>PDdi lingkungan Pemerintah Ko</w:t>
      </w:r>
      <w:r w:rsidR="00765B33" w:rsidRPr="00D97E7D">
        <w:rPr>
          <w:sz w:val="22"/>
          <w:szCs w:val="22"/>
        </w:rPr>
        <w:t>ta Prabumulih adalah sebanyak 3</w:t>
      </w:r>
      <w:r w:rsidR="00DF1836" w:rsidRPr="00D97E7D">
        <w:rPr>
          <w:sz w:val="22"/>
          <w:szCs w:val="22"/>
          <w:lang w:val="en-US"/>
        </w:rPr>
        <w:t>5</w:t>
      </w:r>
      <w:r w:rsidRPr="00D97E7D">
        <w:rPr>
          <w:sz w:val="22"/>
          <w:szCs w:val="22"/>
        </w:rPr>
        <w:t xml:space="preserve">entitas SOTK yang mulai berlaku pada TA </w:t>
      </w:r>
      <w:r w:rsidR="00662672" w:rsidRPr="00D97E7D">
        <w:rPr>
          <w:sz w:val="22"/>
          <w:szCs w:val="22"/>
        </w:rPr>
        <w:t>2018</w:t>
      </w:r>
      <w:r w:rsidR="00F6752B" w:rsidRPr="00D97E7D">
        <w:rPr>
          <w:sz w:val="22"/>
          <w:szCs w:val="22"/>
          <w:lang w:val="en-US"/>
        </w:rPr>
        <w:t>.</w:t>
      </w:r>
    </w:p>
    <w:p w:rsidR="00765B33" w:rsidRPr="00D97E7D" w:rsidRDefault="00765B33" w:rsidP="00AB0B9A">
      <w:pPr>
        <w:pStyle w:val="ListParagraph"/>
        <w:tabs>
          <w:tab w:val="left" w:pos="990"/>
        </w:tabs>
        <w:spacing w:line="280" w:lineRule="exact"/>
        <w:ind w:left="567" w:firstLine="426"/>
        <w:contextualSpacing w:val="0"/>
        <w:jc w:val="both"/>
        <w:rPr>
          <w:sz w:val="22"/>
          <w:szCs w:val="22"/>
          <w:lang w:val="en-US"/>
        </w:rPr>
      </w:pPr>
      <w:r w:rsidRPr="00D97E7D">
        <w:rPr>
          <w:sz w:val="22"/>
          <w:szCs w:val="22"/>
          <w:lang w:val="en-US"/>
        </w:rPr>
        <w:t xml:space="preserve">Pada tahun 2020 berdasarkan Peraturan Daerah Nomor 2 Tahun 2020 tentang tentang Perubahan atas </w:t>
      </w:r>
      <w:r w:rsidRPr="00D97E7D">
        <w:rPr>
          <w:sz w:val="22"/>
          <w:szCs w:val="22"/>
        </w:rPr>
        <w:t>Peraturan Daerah Nomor 8 Tahun 2016 tentang Pembentukan dan Susunan Perangkat Daerah Kota Prabumulih</w:t>
      </w:r>
      <w:r w:rsidRPr="00D97E7D">
        <w:rPr>
          <w:sz w:val="22"/>
          <w:szCs w:val="22"/>
          <w:lang w:val="en-US"/>
        </w:rPr>
        <w:t xml:space="preserve">, terdapat pembentukan </w:t>
      </w:r>
      <w:r w:rsidR="00DF1836" w:rsidRPr="00D97E7D">
        <w:rPr>
          <w:sz w:val="22"/>
          <w:szCs w:val="22"/>
          <w:lang w:val="en-US"/>
        </w:rPr>
        <w:t xml:space="preserve">2 </w:t>
      </w:r>
      <w:r w:rsidRPr="00D97E7D">
        <w:rPr>
          <w:sz w:val="22"/>
          <w:szCs w:val="22"/>
          <w:lang w:val="en-US"/>
        </w:rPr>
        <w:t xml:space="preserve">OPD baru yaitu </w:t>
      </w:r>
      <w:r w:rsidR="00DF1836" w:rsidRPr="00D97E7D">
        <w:rPr>
          <w:sz w:val="22"/>
          <w:szCs w:val="22"/>
          <w:lang w:val="en-US"/>
        </w:rPr>
        <w:t xml:space="preserve">pemecahan Badan Keuangan Daerah (BKD) menjadi </w:t>
      </w:r>
      <w:r w:rsidRPr="00D97E7D">
        <w:rPr>
          <w:sz w:val="22"/>
          <w:szCs w:val="22"/>
          <w:lang w:val="en-US"/>
        </w:rPr>
        <w:t xml:space="preserve">Badan </w:t>
      </w:r>
      <w:r w:rsidR="00DF1836" w:rsidRPr="00D97E7D">
        <w:rPr>
          <w:sz w:val="22"/>
          <w:szCs w:val="22"/>
          <w:lang w:val="en-US"/>
        </w:rPr>
        <w:t xml:space="preserve">Pengelola Keuangan dan Aset Daerah (BPKAD) dan Badan </w:t>
      </w:r>
      <w:r w:rsidRPr="00D97E7D">
        <w:rPr>
          <w:sz w:val="22"/>
          <w:szCs w:val="22"/>
          <w:lang w:val="en-US"/>
        </w:rPr>
        <w:t xml:space="preserve">Pendapatan Daerah </w:t>
      </w:r>
      <w:r w:rsidR="00DF1836" w:rsidRPr="00D97E7D">
        <w:rPr>
          <w:sz w:val="22"/>
          <w:szCs w:val="22"/>
          <w:lang w:val="en-US"/>
        </w:rPr>
        <w:t>(Bapenda); serta pemecahan Satuan Polisi Pamong Praja dan Pemadam Kebakaran menjadi Satuan Polisi Pamong Praja dan Badan Penanggulangan Bencana Daerah (BPBD)</w:t>
      </w:r>
      <w:r w:rsidR="00E6675E" w:rsidRPr="00D97E7D">
        <w:rPr>
          <w:sz w:val="22"/>
          <w:szCs w:val="22"/>
          <w:lang w:val="en-US"/>
        </w:rPr>
        <w:t>,</w:t>
      </w:r>
      <w:r w:rsidR="00E6675E" w:rsidRPr="00D97E7D">
        <w:rPr>
          <w:sz w:val="22"/>
          <w:szCs w:val="22"/>
        </w:rPr>
        <w:t>sehingga jumlah OPDdi lingkungan Pemerintah Kota Prabumulih adalah sebanyak 3</w:t>
      </w:r>
      <w:r w:rsidR="00E6675E" w:rsidRPr="00D97E7D">
        <w:rPr>
          <w:sz w:val="22"/>
          <w:szCs w:val="22"/>
          <w:lang w:val="en-US"/>
        </w:rPr>
        <w:t xml:space="preserve">7 </w:t>
      </w:r>
      <w:r w:rsidR="00E6675E" w:rsidRPr="00D97E7D">
        <w:rPr>
          <w:sz w:val="22"/>
          <w:szCs w:val="22"/>
        </w:rPr>
        <w:t xml:space="preserve">entitas SOTK </w:t>
      </w:r>
      <w:r w:rsidR="00B761D1" w:rsidRPr="00D97E7D">
        <w:rPr>
          <w:sz w:val="22"/>
          <w:szCs w:val="22"/>
          <w:lang w:val="en-US"/>
        </w:rPr>
        <w:t>terdiri dari:</w:t>
      </w:r>
    </w:p>
    <w:p w:rsidR="00A87D67" w:rsidRPr="00D97E7D" w:rsidRDefault="00A87D67" w:rsidP="00ED482B">
      <w:pPr>
        <w:pStyle w:val="ListParagraph"/>
        <w:numPr>
          <w:ilvl w:val="0"/>
          <w:numId w:val="127"/>
        </w:numPr>
        <w:spacing w:line="280" w:lineRule="exact"/>
        <w:contextualSpacing w:val="0"/>
        <w:jc w:val="both"/>
        <w:rPr>
          <w:sz w:val="22"/>
          <w:szCs w:val="22"/>
        </w:rPr>
      </w:pPr>
      <w:r w:rsidRPr="00D97E7D">
        <w:rPr>
          <w:sz w:val="22"/>
          <w:szCs w:val="22"/>
        </w:rPr>
        <w:t>Sekretariat Daerah;</w:t>
      </w:r>
    </w:p>
    <w:p w:rsidR="00A87D67" w:rsidRPr="00D97E7D" w:rsidRDefault="00A87D67" w:rsidP="00ED482B">
      <w:pPr>
        <w:pStyle w:val="ListParagraph"/>
        <w:numPr>
          <w:ilvl w:val="0"/>
          <w:numId w:val="127"/>
        </w:numPr>
        <w:spacing w:line="280" w:lineRule="exact"/>
        <w:ind w:left="851" w:hanging="284"/>
        <w:contextualSpacing w:val="0"/>
        <w:jc w:val="both"/>
        <w:rPr>
          <w:sz w:val="22"/>
          <w:szCs w:val="22"/>
        </w:rPr>
      </w:pPr>
      <w:r w:rsidRPr="00D97E7D">
        <w:rPr>
          <w:sz w:val="22"/>
          <w:szCs w:val="22"/>
        </w:rPr>
        <w:t>Sekretariat DPRD;</w:t>
      </w:r>
    </w:p>
    <w:p w:rsidR="00A87D67" w:rsidRPr="00D97E7D" w:rsidRDefault="00A87D67" w:rsidP="00ED482B">
      <w:pPr>
        <w:pStyle w:val="ListParagraph"/>
        <w:numPr>
          <w:ilvl w:val="0"/>
          <w:numId w:val="127"/>
        </w:numPr>
        <w:spacing w:line="280" w:lineRule="exact"/>
        <w:ind w:left="851" w:hanging="284"/>
        <w:contextualSpacing w:val="0"/>
        <w:jc w:val="both"/>
        <w:rPr>
          <w:sz w:val="22"/>
          <w:szCs w:val="22"/>
        </w:rPr>
      </w:pPr>
      <w:r w:rsidRPr="00D97E7D">
        <w:rPr>
          <w:sz w:val="22"/>
          <w:szCs w:val="22"/>
        </w:rPr>
        <w:t>Inspektorat Daerah;</w:t>
      </w:r>
    </w:p>
    <w:p w:rsidR="00A87D67" w:rsidRPr="00D97E7D" w:rsidRDefault="00A87D67" w:rsidP="00ED482B">
      <w:pPr>
        <w:pStyle w:val="ListParagraph"/>
        <w:numPr>
          <w:ilvl w:val="0"/>
          <w:numId w:val="127"/>
        </w:numPr>
        <w:spacing w:line="280" w:lineRule="exact"/>
        <w:ind w:left="851" w:hanging="284"/>
        <w:contextualSpacing w:val="0"/>
        <w:jc w:val="both"/>
        <w:rPr>
          <w:sz w:val="22"/>
          <w:szCs w:val="22"/>
        </w:rPr>
      </w:pPr>
      <w:r w:rsidRPr="00D97E7D">
        <w:rPr>
          <w:sz w:val="22"/>
          <w:szCs w:val="22"/>
        </w:rPr>
        <w:t>Dinas Daerah (20 Dinas);</w:t>
      </w:r>
    </w:p>
    <w:p w:rsidR="00A87D67" w:rsidRPr="00D97E7D" w:rsidRDefault="00765B33" w:rsidP="00ED482B">
      <w:pPr>
        <w:pStyle w:val="ListParagraph"/>
        <w:numPr>
          <w:ilvl w:val="0"/>
          <w:numId w:val="127"/>
        </w:numPr>
        <w:spacing w:line="280" w:lineRule="exact"/>
        <w:ind w:left="851" w:hanging="284"/>
        <w:contextualSpacing w:val="0"/>
        <w:jc w:val="both"/>
        <w:rPr>
          <w:sz w:val="22"/>
          <w:szCs w:val="22"/>
        </w:rPr>
      </w:pPr>
      <w:r w:rsidRPr="00D97E7D">
        <w:rPr>
          <w:sz w:val="22"/>
          <w:szCs w:val="22"/>
        </w:rPr>
        <w:t>B</w:t>
      </w:r>
      <w:r w:rsidR="00B761D1" w:rsidRPr="00D97E7D">
        <w:rPr>
          <w:sz w:val="22"/>
          <w:szCs w:val="22"/>
        </w:rPr>
        <w:t>adan Daerah (8</w:t>
      </w:r>
      <w:r w:rsidR="00A87D67" w:rsidRPr="00D97E7D">
        <w:rPr>
          <w:sz w:val="22"/>
          <w:szCs w:val="22"/>
        </w:rPr>
        <w:t xml:space="preserve"> Badan); dan </w:t>
      </w:r>
    </w:p>
    <w:p w:rsidR="00A87D67" w:rsidRPr="00D97E7D" w:rsidRDefault="00A87D67" w:rsidP="00ED482B">
      <w:pPr>
        <w:pStyle w:val="ListParagraph"/>
        <w:numPr>
          <w:ilvl w:val="0"/>
          <w:numId w:val="127"/>
        </w:numPr>
        <w:spacing w:line="280" w:lineRule="exact"/>
        <w:ind w:left="851" w:hanging="284"/>
        <w:contextualSpacing w:val="0"/>
        <w:jc w:val="both"/>
        <w:rPr>
          <w:sz w:val="22"/>
          <w:szCs w:val="22"/>
        </w:rPr>
      </w:pPr>
      <w:r w:rsidRPr="00D97E7D">
        <w:rPr>
          <w:sz w:val="22"/>
          <w:szCs w:val="22"/>
        </w:rPr>
        <w:t>Kecamatan (6 Kecamatan).</w:t>
      </w:r>
    </w:p>
    <w:p w:rsidR="00AB0B9A" w:rsidRPr="00D97E7D" w:rsidRDefault="00A87D67" w:rsidP="00A87D67">
      <w:pPr>
        <w:spacing w:line="280" w:lineRule="exact"/>
        <w:ind w:left="567"/>
        <w:jc w:val="both"/>
        <w:rPr>
          <w:sz w:val="22"/>
          <w:szCs w:val="22"/>
        </w:rPr>
      </w:pPr>
      <w:r w:rsidRPr="00D97E7D">
        <w:rPr>
          <w:sz w:val="22"/>
          <w:szCs w:val="22"/>
        </w:rPr>
        <w:t xml:space="preserve">Selain </w:t>
      </w:r>
      <w:r w:rsidR="00B761D1" w:rsidRPr="00D97E7D">
        <w:rPr>
          <w:sz w:val="22"/>
          <w:szCs w:val="22"/>
          <w:lang w:val="en-US"/>
        </w:rPr>
        <w:t xml:space="preserve">OPD </w:t>
      </w:r>
      <w:r w:rsidRPr="00D97E7D">
        <w:rPr>
          <w:sz w:val="22"/>
          <w:szCs w:val="22"/>
        </w:rPr>
        <w:t>tersebut di atas juga ditambah UPT Dinas Kesehatan yaitu Rumah Sakit Umum Daerah (RSUD) Kota Prabumulih yang bersifat otonom dan telah menerapkan PPK BLUD, serta Badan Kesatuan Bangsa dan Politik (Kesbangpol) sampai dengan peraturan perundang-undangan mengenai pelaksanaan urusan pemerintahan umum diundangkan.</w:t>
      </w:r>
    </w:p>
    <w:p w:rsidR="00490678" w:rsidRPr="00D97E7D" w:rsidRDefault="00490678" w:rsidP="00A87D67">
      <w:pPr>
        <w:spacing w:line="280" w:lineRule="exact"/>
        <w:ind w:left="567"/>
        <w:jc w:val="both"/>
        <w:rPr>
          <w:sz w:val="22"/>
          <w:szCs w:val="22"/>
        </w:rPr>
      </w:pPr>
    </w:p>
    <w:p w:rsidR="00A87D67" w:rsidRPr="00D97E7D" w:rsidRDefault="00A87D67" w:rsidP="00ED482B">
      <w:pPr>
        <w:pStyle w:val="ListParagraph"/>
        <w:numPr>
          <w:ilvl w:val="0"/>
          <w:numId w:val="96"/>
        </w:numPr>
        <w:spacing w:before="120" w:line="280" w:lineRule="exact"/>
        <w:ind w:left="567" w:hanging="567"/>
        <w:contextualSpacing w:val="0"/>
        <w:jc w:val="both"/>
        <w:rPr>
          <w:rFonts w:eastAsia="Batang"/>
          <w:b/>
          <w:sz w:val="22"/>
          <w:szCs w:val="22"/>
        </w:rPr>
      </w:pPr>
      <w:r w:rsidRPr="00D97E7D">
        <w:rPr>
          <w:rFonts w:eastAsia="Batang"/>
          <w:b/>
          <w:sz w:val="22"/>
          <w:szCs w:val="22"/>
        </w:rPr>
        <w:t>Penutup</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 xml:space="preserve">Di dalam Undang-Undang Nomor 17 Tahun 2003 tentang Keuangan Negara, terdapat penegasan di bidang pengelolaan keuangan, yaitu bahwa kekuasaan pengelolaan keuangan negara adalah sebagai bagian dari kekuasaan pemerintahan, dan kekuasaan pengelolaan keuangan negara dari Presiden sebagian dilimpahkan kepada Gubernur/Bupati/Walikota selaku kepala pemerintah daerah. Ketentuan tersebut berdampak pada pengaturan pengelolaan keuangan daerah, yaitu bahwa </w:t>
      </w:r>
      <w:r w:rsidRPr="00D97E7D">
        <w:rPr>
          <w:sz w:val="22"/>
          <w:szCs w:val="22"/>
        </w:rPr>
        <w:lastRenderedPageBreak/>
        <w:t>Gubernur/Bupati/Walikota bertanggung jawab atas pengelolaan keuangan daerah sebagai bagian dari pemerintahan daerah.</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Untuk memenuhi ketentuan tersebut, Laporan Keuangan Pemerintah Daerah (LKPD) Kot</w:t>
      </w:r>
      <w:r w:rsidR="00A37066" w:rsidRPr="00D97E7D">
        <w:rPr>
          <w:sz w:val="22"/>
          <w:szCs w:val="22"/>
        </w:rPr>
        <w:t xml:space="preserve">a Prabumulih Tahun Anggaran </w:t>
      </w:r>
      <w:r w:rsidR="00662672" w:rsidRPr="00D97E7D">
        <w:rPr>
          <w:sz w:val="22"/>
          <w:szCs w:val="22"/>
        </w:rPr>
        <w:t>20</w:t>
      </w:r>
      <w:r w:rsidR="001675E3" w:rsidRPr="00D97E7D">
        <w:rPr>
          <w:sz w:val="22"/>
          <w:szCs w:val="22"/>
          <w:lang w:val="en-US"/>
        </w:rPr>
        <w:t>20</w:t>
      </w:r>
      <w:r w:rsidRPr="00D97E7D">
        <w:rPr>
          <w:sz w:val="22"/>
          <w:szCs w:val="22"/>
        </w:rPr>
        <w:t xml:space="preserve"> disusun dan disajikan sebagai media pertanggungjawaban pela</w:t>
      </w:r>
      <w:r w:rsidR="00322EED" w:rsidRPr="00D97E7D">
        <w:rPr>
          <w:sz w:val="22"/>
          <w:szCs w:val="22"/>
        </w:rPr>
        <w:t xml:space="preserve">ksanaan APBD Tahun Anggaran </w:t>
      </w:r>
      <w:r w:rsidR="00662672" w:rsidRPr="00D97E7D">
        <w:rPr>
          <w:sz w:val="22"/>
          <w:szCs w:val="22"/>
        </w:rPr>
        <w:t>20</w:t>
      </w:r>
      <w:r w:rsidR="001675E3" w:rsidRPr="00D97E7D">
        <w:rPr>
          <w:sz w:val="22"/>
          <w:szCs w:val="22"/>
          <w:lang w:val="en-US"/>
        </w:rPr>
        <w:t>20</w:t>
      </w:r>
      <w:r w:rsidRPr="00D97E7D">
        <w:rPr>
          <w:sz w:val="22"/>
          <w:szCs w:val="22"/>
        </w:rPr>
        <w:t xml:space="preserve">. </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Berdasarkan Peraturan Pemerintah Nomor 71 Tahun 2010 tentang Standar Akuntansi Pemerintahan (SAP) dan Peraturan Menteri Dalam Negeri Nomor 64 Tahun 2013 tentang Penerapan Standar Akuntansi Pemerintahan Berbasis Akrual Pada Pemerintah Daerah, maka Pemerintah Kota Prabumulih telah menerapkan akuntansi berbasis akrual mulai Tahun Anggaran 2015. Dengan penerapan akuntansi berbasis akrual, LKPD yang disusun Pemerintah Kota Prabumulih terdiri dari Laporan Realisasi Anggaran (LRA), Laporan Operasional (LO), Neraca, Laporan Arus Kas (LAK), Laporan Perubahan Ekuitas (LPE), Laporan Perubahan Saldo Anggaran Lebih (LP SAL), dan Catatan atas Laporan Keuangan (CaLK).</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Dari Catatan atas Laporan Keuangan Pemerintah Kota P</w:t>
      </w:r>
      <w:r w:rsidR="00322EED" w:rsidRPr="00D97E7D">
        <w:rPr>
          <w:sz w:val="22"/>
          <w:szCs w:val="22"/>
        </w:rPr>
        <w:t xml:space="preserve">rabumulih Tahun Anggaran </w:t>
      </w:r>
      <w:r w:rsidR="00662672" w:rsidRPr="00D97E7D">
        <w:rPr>
          <w:sz w:val="22"/>
          <w:szCs w:val="22"/>
        </w:rPr>
        <w:t>20</w:t>
      </w:r>
      <w:r w:rsidR="001675E3" w:rsidRPr="00D97E7D">
        <w:rPr>
          <w:sz w:val="22"/>
          <w:szCs w:val="22"/>
          <w:lang w:val="en-US"/>
        </w:rPr>
        <w:t>20</w:t>
      </w:r>
      <w:r w:rsidRPr="00D97E7D">
        <w:rPr>
          <w:sz w:val="22"/>
          <w:szCs w:val="22"/>
        </w:rPr>
        <w:t xml:space="preserve">, dapat disimpulkan bahwa secara umum sasaran-sasaran </w:t>
      </w:r>
      <w:r w:rsidR="001932FD" w:rsidRPr="00D97E7D">
        <w:rPr>
          <w:sz w:val="22"/>
          <w:szCs w:val="22"/>
        </w:rPr>
        <w:t>strategik</w:t>
      </w:r>
      <w:r w:rsidRPr="00D97E7D">
        <w:rPr>
          <w:sz w:val="22"/>
          <w:szCs w:val="22"/>
        </w:rPr>
        <w:t xml:space="preserve"> yang ditetapkan dalam Rencana Kinerja Tahunan Pemerintah Kot</w:t>
      </w:r>
      <w:r w:rsidR="00322EED" w:rsidRPr="00D97E7D">
        <w:rPr>
          <w:sz w:val="22"/>
          <w:szCs w:val="22"/>
        </w:rPr>
        <w:t xml:space="preserve">a Prabumulih Tahun Anggaran </w:t>
      </w:r>
      <w:r w:rsidR="00662672" w:rsidRPr="00D97E7D">
        <w:rPr>
          <w:sz w:val="22"/>
          <w:szCs w:val="22"/>
        </w:rPr>
        <w:t>20</w:t>
      </w:r>
      <w:r w:rsidR="001675E3" w:rsidRPr="00D97E7D">
        <w:rPr>
          <w:sz w:val="22"/>
          <w:szCs w:val="22"/>
          <w:lang w:val="en-US"/>
        </w:rPr>
        <w:t>20</w:t>
      </w:r>
      <w:r w:rsidRPr="00D97E7D">
        <w:rPr>
          <w:sz w:val="22"/>
          <w:szCs w:val="22"/>
        </w:rPr>
        <w:t xml:space="preserve"> telah dapat dipenuhi, meskipun rencana tersebut belum sepenuhnya tercapai 100%. Berbagai keberhasilan yang telah diraih oleh Pemerintah Kota Prabumulih selama ini akan selalu dijadikan modal untuk melanjutkan pembangunan. Sedangkan ketidakberhasilan dan berbagai hambatan yang ditemui akan dijadikan pelajaran berharga untuk lebih meningkatkan kinerja Pemerintah Kota Prabumulih.</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Pemerintah Kota Prabumulih telah mencoba memenuhi komitmen moral bahwa perbaikan kinerja yang telah dicapai akan menjadi pondasi yang proporsional dalam penyelenggaraan pemerintahan dan pelaksanaan pembangunan Kota Prabumulih dimasa yang akan datang serta sejalan dengan percepatan perubahan lingkungan strategis yang luar biasa.</w:t>
      </w:r>
    </w:p>
    <w:p w:rsidR="00A87D67" w:rsidRPr="00D97E7D" w:rsidRDefault="00A87D67" w:rsidP="00A87D67">
      <w:pPr>
        <w:pStyle w:val="ListParagraph"/>
        <w:spacing w:line="280" w:lineRule="exact"/>
        <w:ind w:left="567" w:firstLine="426"/>
        <w:contextualSpacing w:val="0"/>
        <w:jc w:val="both"/>
        <w:rPr>
          <w:sz w:val="22"/>
          <w:szCs w:val="22"/>
        </w:rPr>
      </w:pPr>
      <w:r w:rsidRPr="00D97E7D">
        <w:rPr>
          <w:sz w:val="22"/>
          <w:szCs w:val="22"/>
        </w:rPr>
        <w:t xml:space="preserve">Berbagai prestasi dan kekurangan hasil pelaksanaan kebijakan yang dituangkan dalam Catatan </w:t>
      </w:r>
      <w:r w:rsidR="00322EED" w:rsidRPr="00D97E7D">
        <w:rPr>
          <w:sz w:val="22"/>
          <w:szCs w:val="22"/>
        </w:rPr>
        <w:t xml:space="preserve">atas Laporan Keuangan Tahun </w:t>
      </w:r>
      <w:r w:rsidR="00662672" w:rsidRPr="00D97E7D">
        <w:rPr>
          <w:sz w:val="22"/>
          <w:szCs w:val="22"/>
        </w:rPr>
        <w:t>20</w:t>
      </w:r>
      <w:r w:rsidR="001675E3" w:rsidRPr="00D97E7D">
        <w:rPr>
          <w:sz w:val="22"/>
          <w:szCs w:val="22"/>
          <w:lang w:val="en-US"/>
        </w:rPr>
        <w:t xml:space="preserve">20 </w:t>
      </w:r>
      <w:r w:rsidRPr="00D97E7D">
        <w:rPr>
          <w:sz w:val="22"/>
          <w:szCs w:val="22"/>
        </w:rPr>
        <w:t>disajikan sesuai dengan kondisi obyektif dan tidak menutup kemungkinan akan menjadi umpan balik terhadap penetapan kebijakan umum pada periode berikutnya.</w:t>
      </w:r>
    </w:p>
    <w:p w:rsidR="00A87D67" w:rsidRPr="00D97E7D" w:rsidRDefault="00A87D67" w:rsidP="00A87D67">
      <w:pPr>
        <w:autoSpaceDE w:val="0"/>
        <w:autoSpaceDN w:val="0"/>
        <w:adjustRightInd w:val="0"/>
        <w:spacing w:line="280" w:lineRule="exact"/>
        <w:jc w:val="both"/>
        <w:rPr>
          <w:sz w:val="23"/>
          <w:szCs w:val="23"/>
        </w:rPr>
      </w:pPr>
    </w:p>
    <w:p w:rsidR="008272B9" w:rsidRPr="00D97E7D" w:rsidRDefault="008272B9" w:rsidP="008272B9">
      <w:pPr>
        <w:jc w:val="both"/>
        <w:rPr>
          <w:rFonts w:ascii="Arial Narrow" w:hAnsi="Arial Narrow" w:cs="Arial"/>
          <w:sz w:val="28"/>
          <w:szCs w:val="28"/>
        </w:rPr>
      </w:pPr>
    </w:p>
    <w:p w:rsidR="008272B9" w:rsidRPr="00D97E7D" w:rsidRDefault="008272B9" w:rsidP="008272B9">
      <w:pPr>
        <w:ind w:left="3600" w:firstLine="720"/>
        <w:jc w:val="both"/>
        <w:rPr>
          <w:sz w:val="22"/>
          <w:szCs w:val="22"/>
        </w:rPr>
      </w:pPr>
      <w:r w:rsidRPr="00D97E7D">
        <w:rPr>
          <w:sz w:val="22"/>
          <w:szCs w:val="22"/>
        </w:rPr>
        <w:t>WALIKOTA PRABUMULIH,</w:t>
      </w:r>
    </w:p>
    <w:p w:rsidR="008272B9" w:rsidRPr="00D97E7D" w:rsidRDefault="008272B9" w:rsidP="008272B9">
      <w:pPr>
        <w:jc w:val="both"/>
        <w:rPr>
          <w:sz w:val="22"/>
          <w:szCs w:val="22"/>
        </w:rPr>
      </w:pPr>
    </w:p>
    <w:p w:rsidR="008272B9" w:rsidRPr="00D97E7D" w:rsidRDefault="008272B9" w:rsidP="008272B9">
      <w:pPr>
        <w:jc w:val="both"/>
        <w:rPr>
          <w:sz w:val="22"/>
          <w:szCs w:val="22"/>
        </w:rPr>
      </w:pPr>
    </w:p>
    <w:p w:rsidR="008272B9" w:rsidRPr="00D97E7D" w:rsidRDefault="008272B9" w:rsidP="008272B9">
      <w:pPr>
        <w:jc w:val="both"/>
        <w:rPr>
          <w:sz w:val="22"/>
          <w:szCs w:val="22"/>
        </w:rPr>
      </w:pPr>
    </w:p>
    <w:p w:rsidR="008272B9" w:rsidRPr="00D97E7D" w:rsidRDefault="008272B9" w:rsidP="008272B9">
      <w:pPr>
        <w:jc w:val="both"/>
        <w:rPr>
          <w:b/>
          <w:sz w:val="22"/>
          <w:szCs w:val="22"/>
        </w:rPr>
      </w:pPr>
    </w:p>
    <w:p w:rsidR="00A87D67" w:rsidRPr="00D97E7D" w:rsidRDefault="008272B9" w:rsidP="008272B9">
      <w:pPr>
        <w:spacing w:line="280" w:lineRule="exact"/>
        <w:rPr>
          <w:sz w:val="22"/>
          <w:szCs w:val="22"/>
        </w:rPr>
      </w:pPr>
      <w:r w:rsidRPr="00D97E7D">
        <w:rPr>
          <w:b/>
          <w:sz w:val="22"/>
          <w:szCs w:val="22"/>
        </w:rPr>
        <w:tab/>
      </w:r>
      <w:r w:rsidRPr="00D97E7D">
        <w:rPr>
          <w:b/>
          <w:sz w:val="22"/>
          <w:szCs w:val="22"/>
        </w:rPr>
        <w:tab/>
      </w:r>
      <w:r w:rsidRPr="00D97E7D">
        <w:rPr>
          <w:b/>
          <w:sz w:val="22"/>
          <w:szCs w:val="22"/>
        </w:rPr>
        <w:tab/>
      </w:r>
      <w:r w:rsidRPr="00D97E7D">
        <w:rPr>
          <w:b/>
          <w:sz w:val="22"/>
          <w:szCs w:val="22"/>
        </w:rPr>
        <w:tab/>
      </w:r>
      <w:r w:rsidRPr="00D97E7D">
        <w:rPr>
          <w:b/>
          <w:sz w:val="22"/>
          <w:szCs w:val="22"/>
        </w:rPr>
        <w:tab/>
      </w:r>
      <w:r w:rsidRPr="00D97E7D">
        <w:rPr>
          <w:b/>
          <w:sz w:val="22"/>
          <w:szCs w:val="22"/>
        </w:rPr>
        <w:tab/>
      </w:r>
      <w:r w:rsidRPr="00D97E7D">
        <w:rPr>
          <w:b/>
          <w:sz w:val="22"/>
          <w:szCs w:val="22"/>
        </w:rPr>
        <w:tab/>
        <w:t>H. RIDHO YAHYA</w:t>
      </w:r>
    </w:p>
    <w:sectPr w:rsidR="00A87D67" w:rsidRPr="00D97E7D" w:rsidSect="00EB7E5E">
      <w:footerReference w:type="default" r:id="rId8"/>
      <w:pgSz w:w="11907" w:h="16840" w:code="9"/>
      <w:pgMar w:top="1701" w:right="1701" w:bottom="1701" w:left="2274" w:header="709" w:footer="709"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4C9" w:rsidRDefault="001214C9">
      <w:r>
        <w:separator/>
      </w:r>
    </w:p>
  </w:endnote>
  <w:endnote w:type="continuationSeparator" w:id="1">
    <w:p w:rsidR="001214C9" w:rsidRDefault="001214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61981985"/>
      <w:docPartObj>
        <w:docPartGallery w:val="Page Numbers (Bottom of Page)"/>
        <w:docPartUnique/>
      </w:docPartObj>
    </w:sdtPr>
    <w:sdtContent>
      <w:p w:rsidR="00562ED7" w:rsidRDefault="00562ED7">
        <w:pPr>
          <w:pStyle w:val="Footer"/>
          <w:jc w:val="right"/>
        </w:pPr>
        <w:r w:rsidRPr="00BB07E6">
          <w:rPr>
            <w:sz w:val="20"/>
            <w:szCs w:val="20"/>
          </w:rPr>
          <w:fldChar w:fldCharType="begin"/>
        </w:r>
        <w:r w:rsidRPr="00BB07E6">
          <w:rPr>
            <w:sz w:val="20"/>
            <w:szCs w:val="20"/>
          </w:rPr>
          <w:instrText xml:space="preserve"> PAGE   \* MERGEFORMAT </w:instrText>
        </w:r>
        <w:r w:rsidRPr="00BB07E6">
          <w:rPr>
            <w:sz w:val="20"/>
            <w:szCs w:val="20"/>
          </w:rPr>
          <w:fldChar w:fldCharType="separate"/>
        </w:r>
        <w:r w:rsidR="00514086">
          <w:rPr>
            <w:noProof/>
            <w:sz w:val="20"/>
            <w:szCs w:val="20"/>
          </w:rPr>
          <w:t>105</w:t>
        </w:r>
        <w:r w:rsidRPr="00BB07E6">
          <w:rPr>
            <w:sz w:val="20"/>
            <w:szCs w:val="20"/>
          </w:rPr>
          <w:fldChar w:fldCharType="end"/>
        </w:r>
      </w:p>
    </w:sdtContent>
  </w:sdt>
  <w:p w:rsidR="00562ED7" w:rsidRDefault="00562E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4C9" w:rsidRDefault="001214C9">
      <w:r>
        <w:separator/>
      </w:r>
    </w:p>
  </w:footnote>
  <w:footnote w:type="continuationSeparator" w:id="1">
    <w:p w:rsidR="001214C9" w:rsidRDefault="001214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420A"/>
    <w:multiLevelType w:val="hybridMultilevel"/>
    <w:tmpl w:val="51AA6D84"/>
    <w:lvl w:ilvl="0" w:tplc="DAAECB2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1">
    <w:nsid w:val="0351608F"/>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
    <w:nsid w:val="03895545"/>
    <w:multiLevelType w:val="hybridMultilevel"/>
    <w:tmpl w:val="694AA2CE"/>
    <w:lvl w:ilvl="0" w:tplc="4D960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57786D"/>
    <w:multiLevelType w:val="hybridMultilevel"/>
    <w:tmpl w:val="728250AC"/>
    <w:lvl w:ilvl="0" w:tplc="04090011">
      <w:start w:val="1"/>
      <w:numFmt w:val="decimal"/>
      <w:lvlText w:val="%1)"/>
      <w:lvlJc w:val="left"/>
      <w:pPr>
        <w:ind w:left="1920" w:hanging="360"/>
      </w:p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4">
    <w:nsid w:val="0587310C"/>
    <w:multiLevelType w:val="hybridMultilevel"/>
    <w:tmpl w:val="AFAE1972"/>
    <w:lvl w:ilvl="0" w:tplc="A96075AE">
      <w:start w:val="1"/>
      <w:numFmt w:val="decimal"/>
      <w:lvlText w:val="%1)"/>
      <w:lvlJc w:val="left"/>
      <w:pPr>
        <w:ind w:left="92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09578C"/>
    <w:multiLevelType w:val="hybridMultilevel"/>
    <w:tmpl w:val="08ACF056"/>
    <w:lvl w:ilvl="0" w:tplc="48E4A9CA">
      <w:start w:val="1"/>
      <w:numFmt w:val="lowerLetter"/>
      <w:lvlText w:val="(%1))"/>
      <w:lvlJc w:val="left"/>
      <w:pPr>
        <w:ind w:left="1778" w:hanging="360"/>
      </w:pPr>
      <w:rPr>
        <w:rFonts w:hint="default"/>
        <w:b w:val="0"/>
        <w:i w:val="0"/>
        <w:color w:val="000000" w:themeColor="text1"/>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6">
    <w:nsid w:val="096D5EA0"/>
    <w:multiLevelType w:val="hybridMultilevel"/>
    <w:tmpl w:val="FAF8BD52"/>
    <w:lvl w:ilvl="0" w:tplc="8FE0F4C4">
      <w:start w:val="1"/>
      <w:numFmt w:val="decimal"/>
      <w:lvlText w:val="(%1)"/>
      <w:lvlJc w:val="left"/>
      <w:pPr>
        <w:ind w:left="1919" w:hanging="360"/>
      </w:pPr>
      <w:rPr>
        <w:rFonts w:hint="default"/>
        <w:i w:val="0"/>
        <w:color w:val="000000" w:themeColor="text1"/>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7">
    <w:nsid w:val="0A4E7B5B"/>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62758F"/>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B448BF"/>
    <w:multiLevelType w:val="hybridMultilevel"/>
    <w:tmpl w:val="07827D86"/>
    <w:lvl w:ilvl="0" w:tplc="5BD2DCD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AEF19FF"/>
    <w:multiLevelType w:val="hybridMultilevel"/>
    <w:tmpl w:val="694AA2CE"/>
    <w:lvl w:ilvl="0" w:tplc="4D960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88067C"/>
    <w:multiLevelType w:val="hybridMultilevel"/>
    <w:tmpl w:val="699AC6C8"/>
    <w:lvl w:ilvl="0" w:tplc="8E5AB2AA">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0C3624DA"/>
    <w:multiLevelType w:val="hybridMultilevel"/>
    <w:tmpl w:val="51AA6D84"/>
    <w:lvl w:ilvl="0" w:tplc="DAAECB2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13">
    <w:nsid w:val="0F5E2964"/>
    <w:multiLevelType w:val="hybridMultilevel"/>
    <w:tmpl w:val="2FBE17E4"/>
    <w:lvl w:ilvl="0" w:tplc="37DED07E">
      <w:start w:val="1"/>
      <w:numFmt w:val="lowerLetter"/>
      <w:lvlText w:val="%1."/>
      <w:lvlJc w:val="left"/>
      <w:pPr>
        <w:ind w:left="2422" w:hanging="360"/>
      </w:pPr>
      <w:rPr>
        <w:rFonts w:ascii="Times New Roman" w:eastAsia="Times New Roman" w:hAnsi="Times New Roman" w:cs="Times New Roman"/>
      </w:rPr>
    </w:lvl>
    <w:lvl w:ilvl="1" w:tplc="04210019" w:tentative="1">
      <w:start w:val="1"/>
      <w:numFmt w:val="lowerLetter"/>
      <w:lvlText w:val="%2."/>
      <w:lvlJc w:val="left"/>
      <w:pPr>
        <w:ind w:left="3142" w:hanging="360"/>
      </w:pPr>
    </w:lvl>
    <w:lvl w:ilvl="2" w:tplc="0421001B" w:tentative="1">
      <w:start w:val="1"/>
      <w:numFmt w:val="lowerRoman"/>
      <w:lvlText w:val="%3."/>
      <w:lvlJc w:val="right"/>
      <w:pPr>
        <w:ind w:left="3862" w:hanging="180"/>
      </w:pPr>
    </w:lvl>
    <w:lvl w:ilvl="3" w:tplc="0421000F" w:tentative="1">
      <w:start w:val="1"/>
      <w:numFmt w:val="decimal"/>
      <w:lvlText w:val="%4."/>
      <w:lvlJc w:val="left"/>
      <w:pPr>
        <w:ind w:left="4582" w:hanging="360"/>
      </w:pPr>
    </w:lvl>
    <w:lvl w:ilvl="4" w:tplc="04210019" w:tentative="1">
      <w:start w:val="1"/>
      <w:numFmt w:val="lowerLetter"/>
      <w:lvlText w:val="%5."/>
      <w:lvlJc w:val="left"/>
      <w:pPr>
        <w:ind w:left="5302" w:hanging="360"/>
      </w:pPr>
    </w:lvl>
    <w:lvl w:ilvl="5" w:tplc="0421001B" w:tentative="1">
      <w:start w:val="1"/>
      <w:numFmt w:val="lowerRoman"/>
      <w:lvlText w:val="%6."/>
      <w:lvlJc w:val="right"/>
      <w:pPr>
        <w:ind w:left="6022" w:hanging="180"/>
      </w:pPr>
    </w:lvl>
    <w:lvl w:ilvl="6" w:tplc="0421000F" w:tentative="1">
      <w:start w:val="1"/>
      <w:numFmt w:val="decimal"/>
      <w:lvlText w:val="%7."/>
      <w:lvlJc w:val="left"/>
      <w:pPr>
        <w:ind w:left="6742" w:hanging="360"/>
      </w:pPr>
    </w:lvl>
    <w:lvl w:ilvl="7" w:tplc="04210019" w:tentative="1">
      <w:start w:val="1"/>
      <w:numFmt w:val="lowerLetter"/>
      <w:lvlText w:val="%8."/>
      <w:lvlJc w:val="left"/>
      <w:pPr>
        <w:ind w:left="7462" w:hanging="360"/>
      </w:pPr>
    </w:lvl>
    <w:lvl w:ilvl="8" w:tplc="0421001B" w:tentative="1">
      <w:start w:val="1"/>
      <w:numFmt w:val="lowerRoman"/>
      <w:lvlText w:val="%9."/>
      <w:lvlJc w:val="right"/>
      <w:pPr>
        <w:ind w:left="8182" w:hanging="180"/>
      </w:pPr>
    </w:lvl>
  </w:abstractNum>
  <w:abstractNum w:abstractNumId="14">
    <w:nsid w:val="0F6139E3"/>
    <w:multiLevelType w:val="hybridMultilevel"/>
    <w:tmpl w:val="D4C661CA"/>
    <w:lvl w:ilvl="0" w:tplc="57F25AF0">
      <w:start w:val="1"/>
      <w:numFmt w:val="lowerLetter"/>
      <w:lvlText w:val="%1."/>
      <w:lvlJc w:val="left"/>
      <w:pPr>
        <w:ind w:left="2422"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05C402A"/>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nsid w:val="10792C7B"/>
    <w:multiLevelType w:val="hybridMultilevel"/>
    <w:tmpl w:val="4CC2351E"/>
    <w:lvl w:ilvl="0" w:tplc="3CB0B806">
      <w:start w:val="1"/>
      <w:numFmt w:val="decimal"/>
      <w:lvlText w:val="(%1)"/>
      <w:lvlJc w:val="left"/>
      <w:pPr>
        <w:ind w:left="1636" w:hanging="360"/>
      </w:pPr>
      <w:rPr>
        <w:rFonts w:hint="default"/>
        <w:b w:val="0"/>
        <w:i w:val="0"/>
        <w:color w:val="000000" w:themeColor="text1"/>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7">
    <w:nsid w:val="10F9478D"/>
    <w:multiLevelType w:val="hybridMultilevel"/>
    <w:tmpl w:val="694AA2CE"/>
    <w:lvl w:ilvl="0" w:tplc="4D960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5108C0"/>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BD2B60"/>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34454C3"/>
    <w:multiLevelType w:val="hybridMultilevel"/>
    <w:tmpl w:val="09DA5BB8"/>
    <w:lvl w:ilvl="0" w:tplc="8FE0F4C4">
      <w:start w:val="1"/>
      <w:numFmt w:val="decimal"/>
      <w:lvlText w:val="(%1)"/>
      <w:lvlJc w:val="left"/>
      <w:pPr>
        <w:ind w:left="1920" w:hanging="360"/>
      </w:pPr>
      <w:rPr>
        <w:rFonts w:hint="default"/>
        <w:i w:val="0"/>
        <w:color w:val="000000" w:themeColor="text1"/>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21">
    <w:nsid w:val="13B41CFF"/>
    <w:multiLevelType w:val="hybridMultilevel"/>
    <w:tmpl w:val="82C68DF6"/>
    <w:lvl w:ilvl="0" w:tplc="BA282CB6">
      <w:start w:val="1"/>
      <w:numFmt w:val="decimal"/>
      <w:lvlText w:val="(%1)"/>
      <w:lvlJc w:val="left"/>
      <w:pPr>
        <w:ind w:left="720" w:hanging="360"/>
      </w:pPr>
      <w:rPr>
        <w:rFonts w:hint="default"/>
        <w:b w:val="0"/>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146F0CBC"/>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3">
    <w:nsid w:val="16295553"/>
    <w:multiLevelType w:val="hybridMultilevel"/>
    <w:tmpl w:val="416C3F34"/>
    <w:lvl w:ilvl="0" w:tplc="8C003E6A">
      <w:start w:val="1"/>
      <w:numFmt w:val="decimal"/>
      <w:lvlText w:val="7.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163D4839"/>
    <w:multiLevelType w:val="hybridMultilevel"/>
    <w:tmpl w:val="04544464"/>
    <w:lvl w:ilvl="0" w:tplc="7AC43784">
      <w:start w:val="6"/>
      <w:numFmt w:val="decimal"/>
      <w:lvlText w:val="(%1)"/>
      <w:lvlJc w:val="left"/>
      <w:pPr>
        <w:ind w:left="1919" w:hanging="360"/>
      </w:pPr>
      <w:rPr>
        <w:rFonts w:hint="default"/>
        <w:i w:val="0"/>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16672F39"/>
    <w:multiLevelType w:val="hybridMultilevel"/>
    <w:tmpl w:val="8F5E896A"/>
    <w:lvl w:ilvl="0" w:tplc="5BD2DCD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182325D3"/>
    <w:multiLevelType w:val="hybridMultilevel"/>
    <w:tmpl w:val="A58C5796"/>
    <w:lvl w:ilvl="0" w:tplc="3CB0B806">
      <w:start w:val="1"/>
      <w:numFmt w:val="decimal"/>
      <w:lvlText w:val="(%1)"/>
      <w:lvlJc w:val="left"/>
      <w:pPr>
        <w:ind w:left="1636" w:hanging="360"/>
      </w:pPr>
      <w:rPr>
        <w:rFonts w:hint="default"/>
        <w:b w:val="0"/>
        <w:i w:val="0"/>
        <w:color w:val="000000" w:themeColor="text1"/>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7">
    <w:nsid w:val="18A07367"/>
    <w:multiLevelType w:val="hybridMultilevel"/>
    <w:tmpl w:val="E83AA33E"/>
    <w:lvl w:ilvl="0" w:tplc="8FE0F4C4">
      <w:start w:val="1"/>
      <w:numFmt w:val="decimal"/>
      <w:lvlText w:val="(%1)"/>
      <w:lvlJc w:val="left"/>
      <w:pPr>
        <w:ind w:left="1712" w:hanging="360"/>
      </w:pPr>
      <w:rPr>
        <w:rFonts w:hint="default"/>
        <w:i w:val="0"/>
        <w:color w:val="000000" w:themeColor="text1"/>
      </w:rPr>
    </w:lvl>
    <w:lvl w:ilvl="1" w:tplc="04210019" w:tentative="1">
      <w:start w:val="1"/>
      <w:numFmt w:val="lowerLetter"/>
      <w:lvlText w:val="%2."/>
      <w:lvlJc w:val="left"/>
      <w:pPr>
        <w:ind w:left="2432" w:hanging="360"/>
      </w:pPr>
    </w:lvl>
    <w:lvl w:ilvl="2" w:tplc="0421001B" w:tentative="1">
      <w:start w:val="1"/>
      <w:numFmt w:val="lowerRoman"/>
      <w:lvlText w:val="%3."/>
      <w:lvlJc w:val="right"/>
      <w:pPr>
        <w:ind w:left="3152" w:hanging="180"/>
      </w:pPr>
    </w:lvl>
    <w:lvl w:ilvl="3" w:tplc="0421000F" w:tentative="1">
      <w:start w:val="1"/>
      <w:numFmt w:val="decimal"/>
      <w:lvlText w:val="%4."/>
      <w:lvlJc w:val="left"/>
      <w:pPr>
        <w:ind w:left="3872" w:hanging="360"/>
      </w:pPr>
    </w:lvl>
    <w:lvl w:ilvl="4" w:tplc="04210019" w:tentative="1">
      <w:start w:val="1"/>
      <w:numFmt w:val="lowerLetter"/>
      <w:lvlText w:val="%5."/>
      <w:lvlJc w:val="left"/>
      <w:pPr>
        <w:ind w:left="4592" w:hanging="360"/>
      </w:pPr>
    </w:lvl>
    <w:lvl w:ilvl="5" w:tplc="0421001B" w:tentative="1">
      <w:start w:val="1"/>
      <w:numFmt w:val="lowerRoman"/>
      <w:lvlText w:val="%6."/>
      <w:lvlJc w:val="right"/>
      <w:pPr>
        <w:ind w:left="5312" w:hanging="180"/>
      </w:pPr>
    </w:lvl>
    <w:lvl w:ilvl="6" w:tplc="0421000F" w:tentative="1">
      <w:start w:val="1"/>
      <w:numFmt w:val="decimal"/>
      <w:lvlText w:val="%7."/>
      <w:lvlJc w:val="left"/>
      <w:pPr>
        <w:ind w:left="6032" w:hanging="360"/>
      </w:pPr>
    </w:lvl>
    <w:lvl w:ilvl="7" w:tplc="04210019" w:tentative="1">
      <w:start w:val="1"/>
      <w:numFmt w:val="lowerLetter"/>
      <w:lvlText w:val="%8."/>
      <w:lvlJc w:val="left"/>
      <w:pPr>
        <w:ind w:left="6752" w:hanging="360"/>
      </w:pPr>
    </w:lvl>
    <w:lvl w:ilvl="8" w:tplc="0421001B" w:tentative="1">
      <w:start w:val="1"/>
      <w:numFmt w:val="lowerRoman"/>
      <w:lvlText w:val="%9."/>
      <w:lvlJc w:val="right"/>
      <w:pPr>
        <w:ind w:left="7472" w:hanging="180"/>
      </w:pPr>
    </w:lvl>
  </w:abstractNum>
  <w:abstractNum w:abstractNumId="28">
    <w:nsid w:val="190B5EB8"/>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9">
    <w:nsid w:val="19C55FA5"/>
    <w:multiLevelType w:val="hybridMultilevel"/>
    <w:tmpl w:val="82C68DF6"/>
    <w:lvl w:ilvl="0" w:tplc="BA282CB6">
      <w:start w:val="1"/>
      <w:numFmt w:val="decimal"/>
      <w:lvlText w:val="(%1)"/>
      <w:lvlJc w:val="left"/>
      <w:pPr>
        <w:ind w:left="720" w:hanging="360"/>
      </w:pPr>
      <w:rPr>
        <w:rFonts w:hint="default"/>
        <w:b w:val="0"/>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19D668C1"/>
    <w:multiLevelType w:val="hybridMultilevel"/>
    <w:tmpl w:val="FAD67FD6"/>
    <w:lvl w:ilvl="0" w:tplc="3CB0B806">
      <w:start w:val="1"/>
      <w:numFmt w:val="decimal"/>
      <w:lvlText w:val="(%1)"/>
      <w:lvlJc w:val="left"/>
      <w:pPr>
        <w:ind w:left="1636" w:hanging="360"/>
      </w:pPr>
      <w:rPr>
        <w:rFonts w:hint="default"/>
        <w:b w:val="0"/>
        <w:i w:val="0"/>
        <w:color w:val="000000" w:themeColor="text1"/>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1">
    <w:nsid w:val="1A141485"/>
    <w:multiLevelType w:val="hybridMultilevel"/>
    <w:tmpl w:val="3DEAC10A"/>
    <w:lvl w:ilvl="0" w:tplc="E5B84514">
      <w:start w:val="1"/>
      <w:numFmt w:val="decimal"/>
      <w:lvlText w:val="(%1))"/>
      <w:lvlJc w:val="left"/>
      <w:pPr>
        <w:ind w:left="2160" w:hanging="360"/>
      </w:pPr>
      <w:rPr>
        <w:rFonts w:hint="default"/>
        <w:b w:val="0"/>
        <w:i w:val="0"/>
        <w:color w:val="000000" w:themeColor="text1"/>
        <w:lang w:val="sv-S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1D021C60"/>
    <w:multiLevelType w:val="hybridMultilevel"/>
    <w:tmpl w:val="766ECB1E"/>
    <w:lvl w:ilvl="0" w:tplc="CEBE0A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1D242939"/>
    <w:multiLevelType w:val="hybridMultilevel"/>
    <w:tmpl w:val="61F8FDF8"/>
    <w:lvl w:ilvl="0" w:tplc="E1D4238A">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1D2A195D"/>
    <w:multiLevelType w:val="hybridMultilevel"/>
    <w:tmpl w:val="9CE6CF68"/>
    <w:lvl w:ilvl="0" w:tplc="04210001">
      <w:start w:val="1"/>
      <w:numFmt w:val="bullet"/>
      <w:lvlText w:val=""/>
      <w:lvlJc w:val="left"/>
      <w:pPr>
        <w:tabs>
          <w:tab w:val="num" w:pos="720"/>
        </w:tabs>
        <w:ind w:left="720" w:hanging="360"/>
      </w:pPr>
      <w:rPr>
        <w:rFonts w:ascii="Symbol" w:hAnsi="Symbol" w:hint="default"/>
        <w:b w:val="0"/>
        <w:lang w:val="sv-SE"/>
      </w:rPr>
    </w:lvl>
    <w:lvl w:ilvl="1" w:tplc="BE4047D6">
      <w:start w:val="1"/>
      <w:numFmt w:val="lowerLetter"/>
      <w:lvlText w:val="(%2)"/>
      <w:lvlJc w:val="left"/>
      <w:pPr>
        <w:tabs>
          <w:tab w:val="num" w:pos="1440"/>
        </w:tabs>
        <w:ind w:left="1440" w:hanging="360"/>
      </w:pPr>
      <w:rPr>
        <w:rFonts w:hint="default"/>
        <w:b w:val="0"/>
        <w:lang w:val="sv-SE"/>
      </w:rPr>
    </w:lvl>
    <w:lvl w:ilvl="2" w:tplc="D3563DD6">
      <w:start w:val="1"/>
      <w:numFmt w:val="decimal"/>
      <w:lvlText w:val="(%3)"/>
      <w:lvlJc w:val="left"/>
      <w:pPr>
        <w:tabs>
          <w:tab w:val="num" w:pos="2340"/>
        </w:tabs>
        <w:ind w:left="2340" w:hanging="360"/>
      </w:pPr>
      <w:rPr>
        <w:rFonts w:hint="default"/>
      </w:rPr>
    </w:lvl>
    <w:lvl w:ilvl="3" w:tplc="D71E3754">
      <w:start w:val="70"/>
      <w:numFmt w:val="bullet"/>
      <w:lvlText w:val="-"/>
      <w:lvlJc w:val="left"/>
      <w:pPr>
        <w:tabs>
          <w:tab w:val="num" w:pos="2880"/>
        </w:tabs>
        <w:ind w:left="2880" w:hanging="360"/>
      </w:pPr>
      <w:rPr>
        <w:rFonts w:ascii="Tahoma" w:eastAsia="Times New Roman" w:hAnsi="Tahoma" w:cs="Tahoma" w:hint="default"/>
      </w:rPr>
    </w:lvl>
    <w:lvl w:ilvl="4" w:tplc="44DC0F14">
      <w:start w:val="1"/>
      <w:numFmt w:val="lowerLetter"/>
      <w:lvlText w:val="%5)"/>
      <w:lvlJc w:val="left"/>
      <w:pPr>
        <w:ind w:left="3600" w:hanging="360"/>
      </w:pPr>
      <w:rPr>
        <w:rFonts w:hint="default"/>
        <w:b/>
      </w:rPr>
    </w:lvl>
    <w:lvl w:ilvl="5" w:tplc="AF6410F2">
      <w:start w:val="1"/>
      <w:numFmt w:val="decimal"/>
      <w:lvlText w:val="(%6)"/>
      <w:lvlJc w:val="left"/>
      <w:pPr>
        <w:ind w:left="4500" w:hanging="360"/>
      </w:pPr>
      <w:rPr>
        <w:rFonts w:hint="default"/>
      </w:rPr>
    </w:lvl>
    <w:lvl w:ilvl="6" w:tplc="F2788564">
      <w:start w:val="1"/>
      <w:numFmt w:val="lowerLetter"/>
      <w:lvlText w:val="%7."/>
      <w:lvlJc w:val="left"/>
      <w:pPr>
        <w:ind w:left="5145" w:hanging="465"/>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D613CF1"/>
    <w:multiLevelType w:val="hybridMultilevel"/>
    <w:tmpl w:val="33EA12F2"/>
    <w:lvl w:ilvl="0" w:tplc="48E4A9CA">
      <w:start w:val="1"/>
      <w:numFmt w:val="lowerLetter"/>
      <w:lvlText w:val="(%1))"/>
      <w:lvlJc w:val="left"/>
      <w:pPr>
        <w:ind w:left="2702" w:hanging="360"/>
      </w:pPr>
      <w:rPr>
        <w:rFonts w:hint="default"/>
        <w:b w:val="0"/>
        <w:i w:val="0"/>
        <w:color w:val="000000" w:themeColor="text1"/>
      </w:rPr>
    </w:lvl>
    <w:lvl w:ilvl="1" w:tplc="04090019" w:tentative="1">
      <w:start w:val="1"/>
      <w:numFmt w:val="lowerLetter"/>
      <w:lvlText w:val="%2."/>
      <w:lvlJc w:val="left"/>
      <w:pPr>
        <w:ind w:left="3422" w:hanging="360"/>
      </w:pPr>
    </w:lvl>
    <w:lvl w:ilvl="2" w:tplc="0409001B" w:tentative="1">
      <w:start w:val="1"/>
      <w:numFmt w:val="lowerRoman"/>
      <w:lvlText w:val="%3."/>
      <w:lvlJc w:val="right"/>
      <w:pPr>
        <w:ind w:left="4142" w:hanging="180"/>
      </w:pPr>
    </w:lvl>
    <w:lvl w:ilvl="3" w:tplc="0409000F" w:tentative="1">
      <w:start w:val="1"/>
      <w:numFmt w:val="decimal"/>
      <w:lvlText w:val="%4."/>
      <w:lvlJc w:val="left"/>
      <w:pPr>
        <w:ind w:left="4862" w:hanging="360"/>
      </w:pPr>
    </w:lvl>
    <w:lvl w:ilvl="4" w:tplc="04090019" w:tentative="1">
      <w:start w:val="1"/>
      <w:numFmt w:val="lowerLetter"/>
      <w:lvlText w:val="%5."/>
      <w:lvlJc w:val="left"/>
      <w:pPr>
        <w:ind w:left="5582" w:hanging="360"/>
      </w:pPr>
    </w:lvl>
    <w:lvl w:ilvl="5" w:tplc="0409001B" w:tentative="1">
      <w:start w:val="1"/>
      <w:numFmt w:val="lowerRoman"/>
      <w:lvlText w:val="%6."/>
      <w:lvlJc w:val="right"/>
      <w:pPr>
        <w:ind w:left="6302" w:hanging="180"/>
      </w:pPr>
    </w:lvl>
    <w:lvl w:ilvl="6" w:tplc="0409000F" w:tentative="1">
      <w:start w:val="1"/>
      <w:numFmt w:val="decimal"/>
      <w:lvlText w:val="%7."/>
      <w:lvlJc w:val="left"/>
      <w:pPr>
        <w:ind w:left="7022" w:hanging="360"/>
      </w:pPr>
    </w:lvl>
    <w:lvl w:ilvl="7" w:tplc="04090019" w:tentative="1">
      <w:start w:val="1"/>
      <w:numFmt w:val="lowerLetter"/>
      <w:lvlText w:val="%8."/>
      <w:lvlJc w:val="left"/>
      <w:pPr>
        <w:ind w:left="7742" w:hanging="360"/>
      </w:pPr>
    </w:lvl>
    <w:lvl w:ilvl="8" w:tplc="0409001B" w:tentative="1">
      <w:start w:val="1"/>
      <w:numFmt w:val="lowerRoman"/>
      <w:lvlText w:val="%9."/>
      <w:lvlJc w:val="right"/>
      <w:pPr>
        <w:ind w:left="8462" w:hanging="180"/>
      </w:pPr>
    </w:lvl>
  </w:abstractNum>
  <w:abstractNum w:abstractNumId="36">
    <w:nsid w:val="1DF32B2E"/>
    <w:multiLevelType w:val="hybridMultilevel"/>
    <w:tmpl w:val="3912F7FE"/>
    <w:lvl w:ilvl="0" w:tplc="82CE7A50">
      <w:start w:val="1"/>
      <w:numFmt w:val="decimal"/>
      <w:lvlText w:val="(%1)"/>
      <w:lvlJc w:val="left"/>
      <w:pPr>
        <w:ind w:left="720" w:hanging="360"/>
      </w:pPr>
      <w:rPr>
        <w:rFonts w:hint="default"/>
        <w:b/>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1DF87CD9"/>
    <w:multiLevelType w:val="hybridMultilevel"/>
    <w:tmpl w:val="CBF4EDC8"/>
    <w:lvl w:ilvl="0" w:tplc="C3F40668">
      <w:start w:val="1"/>
      <w:numFmt w:val="lowerLetter"/>
      <w:lvlText w:val="%1)"/>
      <w:lvlJc w:val="left"/>
      <w:pPr>
        <w:ind w:left="1778" w:hanging="360"/>
      </w:pPr>
      <w:rPr>
        <w:rFonts w:ascii="Times New Roman" w:hAnsi="Times New Roman" w:cs="Times New Roman" w:hint="default"/>
        <w:b w:val="0"/>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8">
    <w:nsid w:val="1EF55DFD"/>
    <w:multiLevelType w:val="hybridMultilevel"/>
    <w:tmpl w:val="05DC48FE"/>
    <w:lvl w:ilvl="0" w:tplc="04210001">
      <w:start w:val="1"/>
      <w:numFmt w:val="bullet"/>
      <w:lvlText w:val=""/>
      <w:lvlJc w:val="left"/>
      <w:pPr>
        <w:tabs>
          <w:tab w:val="num" w:pos="720"/>
        </w:tabs>
        <w:ind w:left="720" w:hanging="360"/>
      </w:pPr>
      <w:rPr>
        <w:rFonts w:ascii="Symbol" w:hAnsi="Symbol" w:hint="default"/>
        <w:b w:val="0"/>
        <w:lang w:val="sv-SE"/>
      </w:rPr>
    </w:lvl>
    <w:lvl w:ilvl="1" w:tplc="BE4047D6">
      <w:start w:val="1"/>
      <w:numFmt w:val="lowerLetter"/>
      <w:lvlText w:val="(%2)"/>
      <w:lvlJc w:val="left"/>
      <w:pPr>
        <w:tabs>
          <w:tab w:val="num" w:pos="1440"/>
        </w:tabs>
        <w:ind w:left="1440" w:hanging="360"/>
      </w:pPr>
      <w:rPr>
        <w:rFonts w:hint="default"/>
        <w:b w:val="0"/>
        <w:lang w:val="sv-SE"/>
      </w:rPr>
    </w:lvl>
    <w:lvl w:ilvl="2" w:tplc="D3563DD6">
      <w:start w:val="1"/>
      <w:numFmt w:val="decimal"/>
      <w:lvlText w:val="(%3)"/>
      <w:lvlJc w:val="left"/>
      <w:pPr>
        <w:tabs>
          <w:tab w:val="num" w:pos="2340"/>
        </w:tabs>
        <w:ind w:left="2340" w:hanging="360"/>
      </w:pPr>
      <w:rPr>
        <w:rFonts w:hint="default"/>
      </w:rPr>
    </w:lvl>
    <w:lvl w:ilvl="3" w:tplc="04210001">
      <w:start w:val="1"/>
      <w:numFmt w:val="bullet"/>
      <w:lvlText w:val=""/>
      <w:lvlJc w:val="left"/>
      <w:pPr>
        <w:tabs>
          <w:tab w:val="num" w:pos="2880"/>
        </w:tabs>
        <w:ind w:left="2880" w:hanging="360"/>
      </w:pPr>
      <w:rPr>
        <w:rFonts w:ascii="Symbol" w:hAnsi="Symbol" w:hint="default"/>
      </w:rPr>
    </w:lvl>
    <w:lvl w:ilvl="4" w:tplc="04090017">
      <w:start w:val="1"/>
      <w:numFmt w:val="lowerLetter"/>
      <w:lvlText w:val="%5)"/>
      <w:lvlJc w:val="left"/>
      <w:pPr>
        <w:ind w:left="3600" w:hanging="360"/>
      </w:pPr>
      <w:rPr>
        <w:rFonts w:hint="default"/>
      </w:rPr>
    </w:lvl>
    <w:lvl w:ilvl="5" w:tplc="AF6410F2">
      <w:start w:val="1"/>
      <w:numFmt w:val="decimal"/>
      <w:lvlText w:val="(%6)"/>
      <w:lvlJc w:val="left"/>
      <w:pPr>
        <w:ind w:left="4500" w:hanging="360"/>
      </w:pPr>
      <w:rPr>
        <w:rFonts w:hint="default"/>
      </w:rPr>
    </w:lvl>
    <w:lvl w:ilvl="6" w:tplc="F2788564">
      <w:start w:val="1"/>
      <w:numFmt w:val="lowerLetter"/>
      <w:lvlText w:val="%7."/>
      <w:lvlJc w:val="left"/>
      <w:pPr>
        <w:ind w:left="5145" w:hanging="465"/>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F664AC7"/>
    <w:multiLevelType w:val="hybridMultilevel"/>
    <w:tmpl w:val="6E5AF8F4"/>
    <w:lvl w:ilvl="0" w:tplc="6FF20748">
      <w:start w:val="1"/>
      <w:numFmt w:val="bullet"/>
      <w:pStyle w:val="aabul11"/>
      <w:lvlText w:val=""/>
      <w:lvlJc w:val="left"/>
      <w:pPr>
        <w:tabs>
          <w:tab w:val="num" w:pos="1656"/>
        </w:tabs>
        <w:ind w:left="165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FBC1C85"/>
    <w:multiLevelType w:val="hybridMultilevel"/>
    <w:tmpl w:val="63E4B40E"/>
    <w:lvl w:ilvl="0" w:tplc="64FC6E8C">
      <w:start w:val="1"/>
      <w:numFmt w:val="lowerLetter"/>
      <w:lvlText w:val="(%1)"/>
      <w:lvlJc w:val="left"/>
      <w:pPr>
        <w:ind w:left="2345" w:hanging="360"/>
      </w:pPr>
      <w:rPr>
        <w:rFonts w:hint="default"/>
        <w:b/>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1">
    <w:nsid w:val="20870DA2"/>
    <w:multiLevelType w:val="hybridMultilevel"/>
    <w:tmpl w:val="39421878"/>
    <w:lvl w:ilvl="0" w:tplc="3CB0B806">
      <w:start w:val="1"/>
      <w:numFmt w:val="decimal"/>
      <w:lvlText w:val="(%1)"/>
      <w:lvlJc w:val="left"/>
      <w:pPr>
        <w:ind w:left="720" w:hanging="360"/>
      </w:pPr>
      <w:rPr>
        <w:rFonts w:hint="default"/>
        <w:b w:val="0"/>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20CA2330"/>
    <w:multiLevelType w:val="hybridMultilevel"/>
    <w:tmpl w:val="DE0031B4"/>
    <w:lvl w:ilvl="0" w:tplc="38208CCA">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214B008B"/>
    <w:multiLevelType w:val="hybridMultilevel"/>
    <w:tmpl w:val="11543BDE"/>
    <w:lvl w:ilvl="0" w:tplc="8FE0F4C4">
      <w:start w:val="1"/>
      <w:numFmt w:val="decimal"/>
      <w:lvlText w:val="(%1)"/>
      <w:lvlJc w:val="left"/>
      <w:pPr>
        <w:ind w:left="1919" w:hanging="360"/>
      </w:pPr>
      <w:rPr>
        <w:rFonts w:hint="default"/>
        <w:i w:val="0"/>
        <w:color w:val="000000" w:themeColor="text1"/>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4">
    <w:nsid w:val="2190371C"/>
    <w:multiLevelType w:val="hybridMultilevel"/>
    <w:tmpl w:val="1FD6A508"/>
    <w:lvl w:ilvl="0" w:tplc="C4D0DC88">
      <w:start w:val="1"/>
      <w:numFmt w:val="decimal"/>
      <w:lvlText w:val="(%1)"/>
      <w:lvlJc w:val="left"/>
      <w:pPr>
        <w:ind w:left="720" w:hanging="360"/>
      </w:pPr>
      <w:rPr>
        <w:rFonts w:hint="default"/>
        <w:b w:val="0"/>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22147F0C"/>
    <w:multiLevelType w:val="hybridMultilevel"/>
    <w:tmpl w:val="0430FAD0"/>
    <w:lvl w:ilvl="0" w:tplc="8D1E4510">
      <w:start w:val="1"/>
      <w:numFmt w:val="decimal"/>
      <w:lvlText w:val="7.5.%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23720996"/>
    <w:multiLevelType w:val="hybridMultilevel"/>
    <w:tmpl w:val="E6D40966"/>
    <w:lvl w:ilvl="0" w:tplc="F4C4938E">
      <w:start w:val="1"/>
      <w:numFmt w:val="lowerLetter"/>
      <w:lvlText w:val="%1)"/>
      <w:lvlJc w:val="left"/>
      <w:pPr>
        <w:ind w:left="1778" w:hanging="360"/>
      </w:pPr>
      <w:rPr>
        <w:rFonts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7">
    <w:nsid w:val="23F34EAC"/>
    <w:multiLevelType w:val="hybridMultilevel"/>
    <w:tmpl w:val="694AA2CE"/>
    <w:lvl w:ilvl="0" w:tplc="4D960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6EA29B2"/>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7202EC9"/>
    <w:multiLevelType w:val="hybridMultilevel"/>
    <w:tmpl w:val="4F16576A"/>
    <w:lvl w:ilvl="0" w:tplc="E5B84514">
      <w:start w:val="1"/>
      <w:numFmt w:val="decimal"/>
      <w:lvlText w:val="(%1))"/>
      <w:lvlJc w:val="left"/>
      <w:pPr>
        <w:ind w:left="2345" w:hanging="360"/>
      </w:pPr>
      <w:rPr>
        <w:rFonts w:hint="default"/>
        <w:b w:val="0"/>
        <w:i w:val="0"/>
        <w:color w:val="000000" w:themeColor="text1"/>
        <w:lang w:val="sv-SE"/>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0">
    <w:nsid w:val="273D151A"/>
    <w:multiLevelType w:val="hybridMultilevel"/>
    <w:tmpl w:val="92184496"/>
    <w:lvl w:ilvl="0" w:tplc="D71E3754">
      <w:start w:val="70"/>
      <w:numFmt w:val="bullet"/>
      <w:lvlText w:val="-"/>
      <w:lvlJc w:val="left"/>
      <w:pPr>
        <w:ind w:left="720" w:hanging="360"/>
      </w:pPr>
      <w:rPr>
        <w:rFonts w:ascii="Tahoma" w:eastAsia="Times New Roman" w:hAnsi="Tahoma" w:cs="Tahoma"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nsid w:val="27563744"/>
    <w:multiLevelType w:val="hybridMultilevel"/>
    <w:tmpl w:val="82C68DF6"/>
    <w:lvl w:ilvl="0" w:tplc="BA282CB6">
      <w:start w:val="1"/>
      <w:numFmt w:val="decimal"/>
      <w:lvlText w:val="(%1)"/>
      <w:lvlJc w:val="left"/>
      <w:pPr>
        <w:ind w:left="720" w:hanging="360"/>
      </w:pPr>
      <w:rPr>
        <w:rFonts w:hint="default"/>
        <w:b w:val="0"/>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nsid w:val="28312ADB"/>
    <w:multiLevelType w:val="hybridMultilevel"/>
    <w:tmpl w:val="6C5A403C"/>
    <w:lvl w:ilvl="0" w:tplc="BD8AF16C">
      <w:start w:val="1"/>
      <w:numFmt w:val="lowerLetter"/>
      <w:lvlText w:val="%1)"/>
      <w:lvlJc w:val="left"/>
      <w:pPr>
        <w:ind w:left="1778" w:hanging="360"/>
      </w:pPr>
      <w:rPr>
        <w:rFonts w:ascii="Times New Roman" w:hAnsi="Times New Roman" w:cs="Times New Roman"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3">
    <w:nsid w:val="29607F79"/>
    <w:multiLevelType w:val="hybridMultilevel"/>
    <w:tmpl w:val="2EB0682A"/>
    <w:lvl w:ilvl="0" w:tplc="7A907662">
      <w:start w:val="1"/>
      <w:numFmt w:val="lowerLetter"/>
      <w:lvlText w:val="%1)"/>
      <w:lvlJc w:val="left"/>
      <w:pPr>
        <w:ind w:left="1778" w:hanging="360"/>
      </w:pPr>
      <w:rPr>
        <w:rFonts w:ascii="Times New Roman" w:hAnsi="Times New Roman" w:cs="Times New Roman" w:hint="default"/>
        <w:b/>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4">
    <w:nsid w:val="2A274B06"/>
    <w:multiLevelType w:val="hybridMultilevel"/>
    <w:tmpl w:val="6F801D7E"/>
    <w:lvl w:ilvl="0" w:tplc="CCE26EDE">
      <w:numFmt w:val="bullet"/>
      <w:lvlText w:val="-"/>
      <w:lvlJc w:val="left"/>
      <w:pPr>
        <w:ind w:left="720" w:hanging="360"/>
      </w:pPr>
      <w:rPr>
        <w:rFonts w:ascii="Times New Roman" w:eastAsia="Times New Roman" w:hAnsi="Times New Roman" w:cs="Times New Roman"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A2F0538"/>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6">
    <w:nsid w:val="2C24250E"/>
    <w:multiLevelType w:val="hybridMultilevel"/>
    <w:tmpl w:val="684A4982"/>
    <w:lvl w:ilvl="0" w:tplc="48E4A9CA">
      <w:start w:val="1"/>
      <w:numFmt w:val="lowerLetter"/>
      <w:lvlText w:val="(%1))"/>
      <w:lvlJc w:val="left"/>
      <w:pPr>
        <w:ind w:left="2704" w:hanging="360"/>
      </w:pPr>
      <w:rPr>
        <w:rFonts w:hint="default"/>
        <w:b w:val="0"/>
        <w:i w:val="0"/>
        <w:color w:val="000000" w:themeColor="text1"/>
      </w:rPr>
    </w:lvl>
    <w:lvl w:ilvl="1" w:tplc="04090019" w:tentative="1">
      <w:start w:val="1"/>
      <w:numFmt w:val="lowerLetter"/>
      <w:lvlText w:val="%2."/>
      <w:lvlJc w:val="left"/>
      <w:pPr>
        <w:ind w:left="3424" w:hanging="360"/>
      </w:pPr>
    </w:lvl>
    <w:lvl w:ilvl="2" w:tplc="0409001B" w:tentative="1">
      <w:start w:val="1"/>
      <w:numFmt w:val="lowerRoman"/>
      <w:lvlText w:val="%3."/>
      <w:lvlJc w:val="right"/>
      <w:pPr>
        <w:ind w:left="4144" w:hanging="180"/>
      </w:pPr>
    </w:lvl>
    <w:lvl w:ilvl="3" w:tplc="0409000F" w:tentative="1">
      <w:start w:val="1"/>
      <w:numFmt w:val="decimal"/>
      <w:lvlText w:val="%4."/>
      <w:lvlJc w:val="left"/>
      <w:pPr>
        <w:ind w:left="4864" w:hanging="360"/>
      </w:pPr>
    </w:lvl>
    <w:lvl w:ilvl="4" w:tplc="04090019" w:tentative="1">
      <w:start w:val="1"/>
      <w:numFmt w:val="lowerLetter"/>
      <w:lvlText w:val="%5."/>
      <w:lvlJc w:val="left"/>
      <w:pPr>
        <w:ind w:left="5584" w:hanging="360"/>
      </w:pPr>
    </w:lvl>
    <w:lvl w:ilvl="5" w:tplc="0409001B" w:tentative="1">
      <w:start w:val="1"/>
      <w:numFmt w:val="lowerRoman"/>
      <w:lvlText w:val="%6."/>
      <w:lvlJc w:val="right"/>
      <w:pPr>
        <w:ind w:left="6304" w:hanging="180"/>
      </w:pPr>
    </w:lvl>
    <w:lvl w:ilvl="6" w:tplc="0409000F" w:tentative="1">
      <w:start w:val="1"/>
      <w:numFmt w:val="decimal"/>
      <w:lvlText w:val="%7."/>
      <w:lvlJc w:val="left"/>
      <w:pPr>
        <w:ind w:left="7024" w:hanging="360"/>
      </w:pPr>
    </w:lvl>
    <w:lvl w:ilvl="7" w:tplc="04090019" w:tentative="1">
      <w:start w:val="1"/>
      <w:numFmt w:val="lowerLetter"/>
      <w:lvlText w:val="%8."/>
      <w:lvlJc w:val="left"/>
      <w:pPr>
        <w:ind w:left="7744" w:hanging="360"/>
      </w:pPr>
    </w:lvl>
    <w:lvl w:ilvl="8" w:tplc="0409001B" w:tentative="1">
      <w:start w:val="1"/>
      <w:numFmt w:val="lowerRoman"/>
      <w:lvlText w:val="%9."/>
      <w:lvlJc w:val="right"/>
      <w:pPr>
        <w:ind w:left="8464" w:hanging="180"/>
      </w:pPr>
    </w:lvl>
  </w:abstractNum>
  <w:abstractNum w:abstractNumId="57">
    <w:nsid w:val="2D3502A4"/>
    <w:multiLevelType w:val="hybridMultilevel"/>
    <w:tmpl w:val="6D888FC8"/>
    <w:lvl w:ilvl="0" w:tplc="C42C8180">
      <w:start w:val="1"/>
      <w:numFmt w:val="decimal"/>
      <w:lvlText w:val="7.6.%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8">
    <w:nsid w:val="2D455A90"/>
    <w:multiLevelType w:val="hybridMultilevel"/>
    <w:tmpl w:val="055AA866"/>
    <w:lvl w:ilvl="0" w:tplc="D3563DD6">
      <w:start w:val="1"/>
      <w:numFmt w:val="decimal"/>
      <w:lvlText w:val="(%1)"/>
      <w:lvlJc w:val="left"/>
      <w:pPr>
        <w:ind w:left="1077" w:hanging="360"/>
      </w:pPr>
      <w:rPr>
        <w:rFonts w:hint="default"/>
        <w:sz w:val="22"/>
        <w:szCs w:val="22"/>
      </w:rPr>
    </w:lvl>
    <w:lvl w:ilvl="1" w:tplc="04210019">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59">
    <w:nsid w:val="2E164002"/>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60">
    <w:nsid w:val="2F741EF9"/>
    <w:multiLevelType w:val="hybridMultilevel"/>
    <w:tmpl w:val="ED440812"/>
    <w:lvl w:ilvl="0" w:tplc="D71E3754">
      <w:start w:val="70"/>
      <w:numFmt w:val="bullet"/>
      <w:lvlText w:val="-"/>
      <w:lvlJc w:val="left"/>
      <w:pPr>
        <w:ind w:left="360" w:hanging="360"/>
      </w:pPr>
      <w:rPr>
        <w:rFonts w:ascii="Tahoma" w:eastAsia="Times New Roman" w:hAnsi="Tahoma" w:cs="Tahoma"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1">
    <w:nsid w:val="3195702D"/>
    <w:multiLevelType w:val="hybridMultilevel"/>
    <w:tmpl w:val="9946813A"/>
    <w:lvl w:ilvl="0" w:tplc="04090019">
      <w:start w:val="1"/>
      <w:numFmt w:val="lowerLetter"/>
      <w:lvlText w:val="%1."/>
      <w:lvlJc w:val="left"/>
      <w:pPr>
        <w:ind w:left="1287" w:hanging="72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2">
    <w:nsid w:val="329950AB"/>
    <w:multiLevelType w:val="hybridMultilevel"/>
    <w:tmpl w:val="6E845C26"/>
    <w:lvl w:ilvl="0" w:tplc="A9222922">
      <w:start w:val="1"/>
      <w:numFmt w:val="lowerLetter"/>
      <w:lvlText w:val="%1)"/>
      <w:lvlJc w:val="left"/>
      <w:pPr>
        <w:ind w:left="1778" w:hanging="360"/>
      </w:pPr>
      <w:rPr>
        <w:rFonts w:ascii="Times New Roman" w:hAnsi="Times New Roman" w:cs="Times New Roman" w:hint="default"/>
        <w:b w:val="0"/>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63">
    <w:nsid w:val="32B461DF"/>
    <w:multiLevelType w:val="hybridMultilevel"/>
    <w:tmpl w:val="DFCE8EC8"/>
    <w:lvl w:ilvl="0" w:tplc="37DED07E">
      <w:start w:val="1"/>
      <w:numFmt w:val="lowerLetter"/>
      <w:lvlText w:val="%1."/>
      <w:lvlJc w:val="left"/>
      <w:pPr>
        <w:ind w:left="786" w:hanging="360"/>
      </w:pPr>
      <w:rPr>
        <w:rFonts w:ascii="Times New Roman" w:eastAsia="Times New Roman" w:hAnsi="Times New Roman" w:cs="Times New Roman"/>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4">
    <w:nsid w:val="32CB6054"/>
    <w:multiLevelType w:val="hybridMultilevel"/>
    <w:tmpl w:val="91889E12"/>
    <w:lvl w:ilvl="0" w:tplc="A7641B44">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nsid w:val="34445B1E"/>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49D2C04"/>
    <w:multiLevelType w:val="hybridMultilevel"/>
    <w:tmpl w:val="C7187BC4"/>
    <w:lvl w:ilvl="0" w:tplc="D016756E">
      <w:start w:val="1"/>
      <w:numFmt w:val="lowerLetter"/>
      <w:lvlText w:val="%1."/>
      <w:lvlJc w:val="left"/>
      <w:pPr>
        <w:ind w:left="2422"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4D75E06"/>
    <w:multiLevelType w:val="hybridMultilevel"/>
    <w:tmpl w:val="E6D40966"/>
    <w:lvl w:ilvl="0" w:tplc="F4C4938E">
      <w:start w:val="1"/>
      <w:numFmt w:val="lowerLetter"/>
      <w:lvlText w:val="%1)"/>
      <w:lvlJc w:val="left"/>
      <w:pPr>
        <w:ind w:left="1778" w:hanging="360"/>
      </w:pPr>
      <w:rPr>
        <w:rFonts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68">
    <w:nsid w:val="358D2873"/>
    <w:multiLevelType w:val="hybridMultilevel"/>
    <w:tmpl w:val="51AA6D84"/>
    <w:lvl w:ilvl="0" w:tplc="DAAECB2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69">
    <w:nsid w:val="359B3268"/>
    <w:multiLevelType w:val="hybridMultilevel"/>
    <w:tmpl w:val="51AA6D84"/>
    <w:lvl w:ilvl="0" w:tplc="DAAECB2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70">
    <w:nsid w:val="37DC3AA3"/>
    <w:multiLevelType w:val="hybridMultilevel"/>
    <w:tmpl w:val="97008394"/>
    <w:lvl w:ilvl="0" w:tplc="D71E3754">
      <w:start w:val="70"/>
      <w:numFmt w:val="bullet"/>
      <w:lvlText w:val="-"/>
      <w:lvlJc w:val="left"/>
      <w:pPr>
        <w:ind w:left="720" w:hanging="360"/>
      </w:pPr>
      <w:rPr>
        <w:rFonts w:ascii="Tahoma" w:eastAsia="Times New Roman" w:hAnsi="Tahoma" w:cs="Tahoma"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1">
    <w:nsid w:val="397D2672"/>
    <w:multiLevelType w:val="hybridMultilevel"/>
    <w:tmpl w:val="766ECB1E"/>
    <w:lvl w:ilvl="0" w:tplc="CEBE0A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3AE11027"/>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3">
    <w:nsid w:val="3B2C3E0B"/>
    <w:multiLevelType w:val="hybridMultilevel"/>
    <w:tmpl w:val="0FB4BED2"/>
    <w:lvl w:ilvl="0" w:tplc="5BD2DCD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3D8E1F52"/>
    <w:multiLevelType w:val="hybridMultilevel"/>
    <w:tmpl w:val="B16E58E4"/>
    <w:lvl w:ilvl="0" w:tplc="9DEE5B2A">
      <w:start w:val="1"/>
      <w:numFmt w:val="decimal"/>
      <w:lvlText w:val="(%1)"/>
      <w:lvlJc w:val="left"/>
      <w:pPr>
        <w:ind w:left="1778" w:hanging="360"/>
      </w:pPr>
      <w:rPr>
        <w:rFonts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5">
    <w:nsid w:val="3E493505"/>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1285EF7"/>
    <w:multiLevelType w:val="hybridMultilevel"/>
    <w:tmpl w:val="AA342B74"/>
    <w:lvl w:ilvl="0" w:tplc="A106EDF6">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77">
    <w:nsid w:val="414110FA"/>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8">
    <w:nsid w:val="418C5582"/>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9">
    <w:nsid w:val="42CB2372"/>
    <w:multiLevelType w:val="hybridMultilevel"/>
    <w:tmpl w:val="0B1A3B98"/>
    <w:lvl w:ilvl="0" w:tplc="9B6E72EE">
      <w:start w:val="5"/>
      <w:numFmt w:val="lowerLetter"/>
      <w:lvlText w:val="%1)"/>
      <w:lvlJc w:val="left"/>
      <w:pPr>
        <w:ind w:left="108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360" w:hanging="180"/>
      </w:pPr>
    </w:lvl>
    <w:lvl w:ilvl="3" w:tplc="0421000F" w:tentative="1">
      <w:start w:val="1"/>
      <w:numFmt w:val="decimal"/>
      <w:lvlText w:val="%4."/>
      <w:lvlJc w:val="left"/>
      <w:pPr>
        <w:ind w:left="360" w:hanging="360"/>
      </w:pPr>
    </w:lvl>
    <w:lvl w:ilvl="4" w:tplc="04210019" w:tentative="1">
      <w:start w:val="1"/>
      <w:numFmt w:val="lowerLetter"/>
      <w:lvlText w:val="%5."/>
      <w:lvlJc w:val="left"/>
      <w:pPr>
        <w:ind w:left="1080" w:hanging="360"/>
      </w:pPr>
    </w:lvl>
    <w:lvl w:ilvl="5" w:tplc="0421001B" w:tentative="1">
      <w:start w:val="1"/>
      <w:numFmt w:val="lowerRoman"/>
      <w:lvlText w:val="%6."/>
      <w:lvlJc w:val="right"/>
      <w:pPr>
        <w:ind w:left="1800" w:hanging="180"/>
      </w:pPr>
    </w:lvl>
    <w:lvl w:ilvl="6" w:tplc="0421000F" w:tentative="1">
      <w:start w:val="1"/>
      <w:numFmt w:val="decimal"/>
      <w:lvlText w:val="%7."/>
      <w:lvlJc w:val="left"/>
      <w:pPr>
        <w:ind w:left="2520" w:hanging="360"/>
      </w:pPr>
    </w:lvl>
    <w:lvl w:ilvl="7" w:tplc="04210019" w:tentative="1">
      <w:start w:val="1"/>
      <w:numFmt w:val="lowerLetter"/>
      <w:lvlText w:val="%8."/>
      <w:lvlJc w:val="left"/>
      <w:pPr>
        <w:ind w:left="3240" w:hanging="360"/>
      </w:pPr>
    </w:lvl>
    <w:lvl w:ilvl="8" w:tplc="0421001B" w:tentative="1">
      <w:start w:val="1"/>
      <w:numFmt w:val="lowerRoman"/>
      <w:lvlText w:val="%9."/>
      <w:lvlJc w:val="right"/>
      <w:pPr>
        <w:ind w:left="3960" w:hanging="180"/>
      </w:pPr>
    </w:lvl>
  </w:abstractNum>
  <w:abstractNum w:abstractNumId="80">
    <w:nsid w:val="430F5B69"/>
    <w:multiLevelType w:val="hybridMultilevel"/>
    <w:tmpl w:val="DFCE8EC8"/>
    <w:lvl w:ilvl="0" w:tplc="37DED07E">
      <w:start w:val="1"/>
      <w:numFmt w:val="lowerLetter"/>
      <w:lvlText w:val="%1."/>
      <w:lvlJc w:val="left"/>
      <w:pPr>
        <w:ind w:left="786" w:hanging="360"/>
      </w:pPr>
      <w:rPr>
        <w:rFonts w:ascii="Times New Roman" w:eastAsia="Times New Roman" w:hAnsi="Times New Roman" w:cs="Times New Roman"/>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1">
    <w:nsid w:val="43611F37"/>
    <w:multiLevelType w:val="hybridMultilevel"/>
    <w:tmpl w:val="881E8342"/>
    <w:lvl w:ilvl="0" w:tplc="D71E3754">
      <w:start w:val="70"/>
      <w:numFmt w:val="bullet"/>
      <w:lvlText w:val="-"/>
      <w:lvlJc w:val="left"/>
      <w:pPr>
        <w:ind w:left="720" w:hanging="360"/>
      </w:pPr>
      <w:rPr>
        <w:rFonts w:ascii="Tahoma" w:eastAsia="Times New Roman" w:hAnsi="Tahoma" w:cs="Tahoma"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2">
    <w:nsid w:val="43682429"/>
    <w:multiLevelType w:val="hybridMultilevel"/>
    <w:tmpl w:val="766ECB1E"/>
    <w:lvl w:ilvl="0" w:tplc="CEBE0A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3">
    <w:nsid w:val="43A55B0B"/>
    <w:multiLevelType w:val="hybridMultilevel"/>
    <w:tmpl w:val="6C5A403C"/>
    <w:lvl w:ilvl="0" w:tplc="BD8AF16C">
      <w:start w:val="1"/>
      <w:numFmt w:val="lowerLetter"/>
      <w:lvlText w:val="%1)"/>
      <w:lvlJc w:val="left"/>
      <w:pPr>
        <w:ind w:left="1778" w:hanging="360"/>
      </w:pPr>
      <w:rPr>
        <w:rFonts w:ascii="Times New Roman" w:hAnsi="Times New Roman" w:cs="Times New Roman"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84">
    <w:nsid w:val="44802CB6"/>
    <w:multiLevelType w:val="hybridMultilevel"/>
    <w:tmpl w:val="05E4694C"/>
    <w:lvl w:ilvl="0" w:tplc="9E244BC0">
      <w:start w:val="11"/>
      <w:numFmt w:val="decimal"/>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85">
    <w:nsid w:val="460F698A"/>
    <w:multiLevelType w:val="hybridMultilevel"/>
    <w:tmpl w:val="AD1ED906"/>
    <w:lvl w:ilvl="0" w:tplc="8FE0F4C4">
      <w:start w:val="1"/>
      <w:numFmt w:val="decimal"/>
      <w:lvlText w:val="(%1)"/>
      <w:lvlJc w:val="left"/>
      <w:pPr>
        <w:ind w:left="720" w:hanging="360"/>
      </w:pPr>
      <w:rPr>
        <w:rFonts w:hint="default"/>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nsid w:val="466B4938"/>
    <w:multiLevelType w:val="hybridMultilevel"/>
    <w:tmpl w:val="766ECB1E"/>
    <w:lvl w:ilvl="0" w:tplc="CEBE0A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7">
    <w:nsid w:val="483556BB"/>
    <w:multiLevelType w:val="hybridMultilevel"/>
    <w:tmpl w:val="AD1ED906"/>
    <w:lvl w:ilvl="0" w:tplc="8FE0F4C4">
      <w:start w:val="1"/>
      <w:numFmt w:val="decimal"/>
      <w:lvlText w:val="(%1)"/>
      <w:lvlJc w:val="left"/>
      <w:pPr>
        <w:ind w:left="720" w:hanging="360"/>
      </w:pPr>
      <w:rPr>
        <w:rFonts w:hint="default"/>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8">
    <w:nsid w:val="48AC2E5D"/>
    <w:multiLevelType w:val="hybridMultilevel"/>
    <w:tmpl w:val="694AA2CE"/>
    <w:lvl w:ilvl="0" w:tplc="4D960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9161EDE"/>
    <w:multiLevelType w:val="hybridMultilevel"/>
    <w:tmpl w:val="8C2E341C"/>
    <w:lvl w:ilvl="0" w:tplc="A87626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9DA00AE"/>
    <w:multiLevelType w:val="hybridMultilevel"/>
    <w:tmpl w:val="587E751A"/>
    <w:lvl w:ilvl="0" w:tplc="07A47018">
      <w:start w:val="1"/>
      <w:numFmt w:val="decimal"/>
      <w:lvlText w:val="7.2.%1"/>
      <w:lvlJc w:val="left"/>
      <w:pPr>
        <w:ind w:left="1287" w:hanging="360"/>
      </w:pPr>
      <w:rPr>
        <w:rFonts w:ascii="Times New Roman" w:hAnsi="Times New Roman" w:cs="Times New Roman" w:hint="default"/>
        <w:b/>
        <w:sz w:val="22"/>
        <w:szCs w:val="22"/>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1">
    <w:nsid w:val="4A074214"/>
    <w:multiLevelType w:val="hybridMultilevel"/>
    <w:tmpl w:val="81B0CCBA"/>
    <w:lvl w:ilvl="0" w:tplc="7BEC90CC">
      <w:start w:val="1"/>
      <w:numFmt w:val="low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2">
    <w:nsid w:val="4B12361C"/>
    <w:multiLevelType w:val="hybridMultilevel"/>
    <w:tmpl w:val="12D82A12"/>
    <w:lvl w:ilvl="0" w:tplc="5BD2DC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4B402DA4"/>
    <w:multiLevelType w:val="hybridMultilevel"/>
    <w:tmpl w:val="328C9556"/>
    <w:lvl w:ilvl="0" w:tplc="A9687246">
      <w:start w:val="1"/>
      <w:numFmt w:val="decimal"/>
      <w:lvlText w:val="(%1)"/>
      <w:lvlJc w:val="left"/>
      <w:pPr>
        <w:ind w:left="720" w:hanging="360"/>
      </w:pPr>
      <w:rPr>
        <w:rFonts w:hint="default"/>
        <w:b/>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nsid w:val="4C7A1846"/>
    <w:multiLevelType w:val="hybridMultilevel"/>
    <w:tmpl w:val="CBF4EDC8"/>
    <w:lvl w:ilvl="0" w:tplc="C3F40668">
      <w:start w:val="1"/>
      <w:numFmt w:val="lowerLetter"/>
      <w:lvlText w:val="%1)"/>
      <w:lvlJc w:val="left"/>
      <w:pPr>
        <w:ind w:left="1778" w:hanging="360"/>
      </w:pPr>
      <w:rPr>
        <w:rFonts w:ascii="Times New Roman" w:hAnsi="Times New Roman" w:cs="Times New Roman" w:hint="default"/>
        <w:b w:val="0"/>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95">
    <w:nsid w:val="4DBD1C62"/>
    <w:multiLevelType w:val="hybridMultilevel"/>
    <w:tmpl w:val="6C5A403C"/>
    <w:lvl w:ilvl="0" w:tplc="BD8AF16C">
      <w:start w:val="1"/>
      <w:numFmt w:val="lowerLetter"/>
      <w:lvlText w:val="%1)"/>
      <w:lvlJc w:val="left"/>
      <w:pPr>
        <w:ind w:left="1778" w:hanging="360"/>
      </w:pPr>
      <w:rPr>
        <w:rFonts w:ascii="Times New Roman" w:hAnsi="Times New Roman" w:cs="Times New Roman"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96">
    <w:nsid w:val="4F984CC8"/>
    <w:multiLevelType w:val="hybridMultilevel"/>
    <w:tmpl w:val="6C5A403C"/>
    <w:lvl w:ilvl="0" w:tplc="BD8AF16C">
      <w:start w:val="1"/>
      <w:numFmt w:val="lowerLetter"/>
      <w:lvlText w:val="%1)"/>
      <w:lvlJc w:val="left"/>
      <w:pPr>
        <w:ind w:left="1778" w:hanging="360"/>
      </w:pPr>
      <w:rPr>
        <w:rFonts w:ascii="Times New Roman" w:hAnsi="Times New Roman" w:cs="Times New Roman"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97">
    <w:nsid w:val="4FEE328D"/>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98">
    <w:nsid w:val="5106259B"/>
    <w:multiLevelType w:val="hybridMultilevel"/>
    <w:tmpl w:val="A370A096"/>
    <w:lvl w:ilvl="0" w:tplc="48E4A9CA">
      <w:start w:val="1"/>
      <w:numFmt w:val="lowerLetter"/>
      <w:lvlText w:val="(%1))"/>
      <w:lvlJc w:val="left"/>
      <w:pPr>
        <w:ind w:left="2704" w:hanging="360"/>
      </w:pPr>
      <w:rPr>
        <w:rFonts w:hint="default"/>
        <w:b w:val="0"/>
        <w:i w:val="0"/>
        <w:color w:val="000000" w:themeColor="text1"/>
      </w:rPr>
    </w:lvl>
    <w:lvl w:ilvl="1" w:tplc="04090019" w:tentative="1">
      <w:start w:val="1"/>
      <w:numFmt w:val="lowerLetter"/>
      <w:lvlText w:val="%2."/>
      <w:lvlJc w:val="left"/>
      <w:pPr>
        <w:ind w:left="3424" w:hanging="360"/>
      </w:pPr>
    </w:lvl>
    <w:lvl w:ilvl="2" w:tplc="0409001B" w:tentative="1">
      <w:start w:val="1"/>
      <w:numFmt w:val="lowerRoman"/>
      <w:lvlText w:val="%3."/>
      <w:lvlJc w:val="right"/>
      <w:pPr>
        <w:ind w:left="4144" w:hanging="180"/>
      </w:pPr>
    </w:lvl>
    <w:lvl w:ilvl="3" w:tplc="0409000F" w:tentative="1">
      <w:start w:val="1"/>
      <w:numFmt w:val="decimal"/>
      <w:lvlText w:val="%4."/>
      <w:lvlJc w:val="left"/>
      <w:pPr>
        <w:ind w:left="4864" w:hanging="360"/>
      </w:pPr>
    </w:lvl>
    <w:lvl w:ilvl="4" w:tplc="04090019" w:tentative="1">
      <w:start w:val="1"/>
      <w:numFmt w:val="lowerLetter"/>
      <w:lvlText w:val="%5."/>
      <w:lvlJc w:val="left"/>
      <w:pPr>
        <w:ind w:left="5584" w:hanging="360"/>
      </w:pPr>
    </w:lvl>
    <w:lvl w:ilvl="5" w:tplc="0409001B" w:tentative="1">
      <w:start w:val="1"/>
      <w:numFmt w:val="lowerRoman"/>
      <w:lvlText w:val="%6."/>
      <w:lvlJc w:val="right"/>
      <w:pPr>
        <w:ind w:left="6304" w:hanging="180"/>
      </w:pPr>
    </w:lvl>
    <w:lvl w:ilvl="6" w:tplc="0409000F" w:tentative="1">
      <w:start w:val="1"/>
      <w:numFmt w:val="decimal"/>
      <w:lvlText w:val="%7."/>
      <w:lvlJc w:val="left"/>
      <w:pPr>
        <w:ind w:left="7024" w:hanging="360"/>
      </w:pPr>
    </w:lvl>
    <w:lvl w:ilvl="7" w:tplc="04090019" w:tentative="1">
      <w:start w:val="1"/>
      <w:numFmt w:val="lowerLetter"/>
      <w:lvlText w:val="%8."/>
      <w:lvlJc w:val="left"/>
      <w:pPr>
        <w:ind w:left="7744" w:hanging="360"/>
      </w:pPr>
    </w:lvl>
    <w:lvl w:ilvl="8" w:tplc="0409001B" w:tentative="1">
      <w:start w:val="1"/>
      <w:numFmt w:val="lowerRoman"/>
      <w:lvlText w:val="%9."/>
      <w:lvlJc w:val="right"/>
      <w:pPr>
        <w:ind w:left="8464" w:hanging="180"/>
      </w:pPr>
    </w:lvl>
  </w:abstractNum>
  <w:abstractNum w:abstractNumId="99">
    <w:nsid w:val="516670F0"/>
    <w:multiLevelType w:val="hybridMultilevel"/>
    <w:tmpl w:val="DA0A39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18F225C"/>
    <w:multiLevelType w:val="hybridMultilevel"/>
    <w:tmpl w:val="51AA6D84"/>
    <w:lvl w:ilvl="0" w:tplc="DAAECB2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101">
    <w:nsid w:val="51F20204"/>
    <w:multiLevelType w:val="hybridMultilevel"/>
    <w:tmpl w:val="91889E12"/>
    <w:lvl w:ilvl="0" w:tplc="A7641B44">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2">
    <w:nsid w:val="520E17F6"/>
    <w:multiLevelType w:val="hybridMultilevel"/>
    <w:tmpl w:val="A81A8B96"/>
    <w:lvl w:ilvl="0" w:tplc="0B4234D8">
      <w:start w:val="21"/>
      <w:numFmt w:val="bullet"/>
      <w:lvlText w:val=""/>
      <w:lvlJc w:val="left"/>
      <w:pPr>
        <w:ind w:left="1827" w:hanging="360"/>
      </w:pPr>
      <w:rPr>
        <w:rFonts w:ascii="Wingdings" w:eastAsia="Times New Roman" w:hAnsi="Wingdings" w:cs="Arial" w:hint="default"/>
      </w:rPr>
    </w:lvl>
    <w:lvl w:ilvl="1" w:tplc="04210003" w:tentative="1">
      <w:start w:val="1"/>
      <w:numFmt w:val="bullet"/>
      <w:lvlText w:val="o"/>
      <w:lvlJc w:val="left"/>
      <w:pPr>
        <w:ind w:left="2547" w:hanging="360"/>
      </w:pPr>
      <w:rPr>
        <w:rFonts w:ascii="Courier New" w:hAnsi="Courier New" w:cs="Courier New" w:hint="default"/>
      </w:rPr>
    </w:lvl>
    <w:lvl w:ilvl="2" w:tplc="04210005" w:tentative="1">
      <w:start w:val="1"/>
      <w:numFmt w:val="bullet"/>
      <w:lvlText w:val=""/>
      <w:lvlJc w:val="left"/>
      <w:pPr>
        <w:ind w:left="3267" w:hanging="360"/>
      </w:pPr>
      <w:rPr>
        <w:rFonts w:ascii="Wingdings" w:hAnsi="Wingdings" w:hint="default"/>
      </w:rPr>
    </w:lvl>
    <w:lvl w:ilvl="3" w:tplc="04210001" w:tentative="1">
      <w:start w:val="1"/>
      <w:numFmt w:val="bullet"/>
      <w:lvlText w:val=""/>
      <w:lvlJc w:val="left"/>
      <w:pPr>
        <w:ind w:left="3987" w:hanging="360"/>
      </w:pPr>
      <w:rPr>
        <w:rFonts w:ascii="Symbol" w:hAnsi="Symbol" w:hint="default"/>
      </w:rPr>
    </w:lvl>
    <w:lvl w:ilvl="4" w:tplc="04210003" w:tentative="1">
      <w:start w:val="1"/>
      <w:numFmt w:val="bullet"/>
      <w:lvlText w:val="o"/>
      <w:lvlJc w:val="left"/>
      <w:pPr>
        <w:ind w:left="4707" w:hanging="360"/>
      </w:pPr>
      <w:rPr>
        <w:rFonts w:ascii="Courier New" w:hAnsi="Courier New" w:cs="Courier New" w:hint="default"/>
      </w:rPr>
    </w:lvl>
    <w:lvl w:ilvl="5" w:tplc="04210005" w:tentative="1">
      <w:start w:val="1"/>
      <w:numFmt w:val="bullet"/>
      <w:lvlText w:val=""/>
      <w:lvlJc w:val="left"/>
      <w:pPr>
        <w:ind w:left="5427" w:hanging="360"/>
      </w:pPr>
      <w:rPr>
        <w:rFonts w:ascii="Wingdings" w:hAnsi="Wingdings" w:hint="default"/>
      </w:rPr>
    </w:lvl>
    <w:lvl w:ilvl="6" w:tplc="04210001" w:tentative="1">
      <w:start w:val="1"/>
      <w:numFmt w:val="bullet"/>
      <w:lvlText w:val=""/>
      <w:lvlJc w:val="left"/>
      <w:pPr>
        <w:ind w:left="6147" w:hanging="360"/>
      </w:pPr>
      <w:rPr>
        <w:rFonts w:ascii="Symbol" w:hAnsi="Symbol" w:hint="default"/>
      </w:rPr>
    </w:lvl>
    <w:lvl w:ilvl="7" w:tplc="04210003" w:tentative="1">
      <w:start w:val="1"/>
      <w:numFmt w:val="bullet"/>
      <w:lvlText w:val="o"/>
      <w:lvlJc w:val="left"/>
      <w:pPr>
        <w:ind w:left="6867" w:hanging="360"/>
      </w:pPr>
      <w:rPr>
        <w:rFonts w:ascii="Courier New" w:hAnsi="Courier New" w:cs="Courier New" w:hint="default"/>
      </w:rPr>
    </w:lvl>
    <w:lvl w:ilvl="8" w:tplc="04210005" w:tentative="1">
      <w:start w:val="1"/>
      <w:numFmt w:val="bullet"/>
      <w:lvlText w:val=""/>
      <w:lvlJc w:val="left"/>
      <w:pPr>
        <w:ind w:left="7587" w:hanging="360"/>
      </w:pPr>
      <w:rPr>
        <w:rFonts w:ascii="Wingdings" w:hAnsi="Wingdings" w:hint="default"/>
      </w:rPr>
    </w:lvl>
  </w:abstractNum>
  <w:abstractNum w:abstractNumId="103">
    <w:nsid w:val="522E75D4"/>
    <w:multiLevelType w:val="hybridMultilevel"/>
    <w:tmpl w:val="694AA2CE"/>
    <w:lvl w:ilvl="0" w:tplc="4D960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2B23705"/>
    <w:multiLevelType w:val="hybridMultilevel"/>
    <w:tmpl w:val="90EAFE80"/>
    <w:lvl w:ilvl="0" w:tplc="0004FF10">
      <w:start w:val="1"/>
      <w:numFmt w:val="lowerLetter"/>
      <w:lvlText w:val="%1)"/>
      <w:lvlJc w:val="left"/>
      <w:pPr>
        <w:ind w:left="1778" w:hanging="360"/>
      </w:pPr>
      <w:rPr>
        <w:rFonts w:ascii="Times New Roman" w:hAnsi="Times New Roman" w:cs="Times New Roman" w:hint="default"/>
        <w:b w:val="0"/>
        <w:color w:val="auto"/>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05">
    <w:nsid w:val="5302483F"/>
    <w:multiLevelType w:val="hybridMultilevel"/>
    <w:tmpl w:val="DFCE8EC8"/>
    <w:lvl w:ilvl="0" w:tplc="37DED07E">
      <w:start w:val="1"/>
      <w:numFmt w:val="lowerLetter"/>
      <w:lvlText w:val="%1."/>
      <w:lvlJc w:val="left"/>
      <w:pPr>
        <w:ind w:left="786" w:hanging="360"/>
      </w:pPr>
      <w:rPr>
        <w:rFonts w:ascii="Times New Roman" w:eastAsia="Times New Roman" w:hAnsi="Times New Roman" w:cs="Times New Roman"/>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06">
    <w:nsid w:val="549C25E4"/>
    <w:multiLevelType w:val="hybridMultilevel"/>
    <w:tmpl w:val="8D8A82B2"/>
    <w:lvl w:ilvl="0" w:tplc="D71E3754">
      <w:start w:val="70"/>
      <w:numFmt w:val="bullet"/>
      <w:lvlText w:val="-"/>
      <w:lvlJc w:val="left"/>
      <w:pPr>
        <w:ind w:left="720" w:hanging="360"/>
      </w:pPr>
      <w:rPr>
        <w:rFonts w:ascii="Tahoma" w:eastAsia="Times New Roman" w:hAnsi="Tahoma" w:cs="Tahoma"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7">
    <w:nsid w:val="54C4211A"/>
    <w:multiLevelType w:val="hybridMultilevel"/>
    <w:tmpl w:val="16C03CFE"/>
    <w:lvl w:ilvl="0" w:tplc="66BE1DE0">
      <w:numFmt w:val="bullet"/>
      <w:lvlText w:val="-"/>
      <w:lvlJc w:val="left"/>
      <w:pPr>
        <w:ind w:left="360" w:hanging="360"/>
      </w:pPr>
      <w:rPr>
        <w:rFonts w:ascii="Times New Roman" w:eastAsia="Times New Roman" w:hAnsi="Times New Roman" w:cs="Times New Roman"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nsid w:val="5621699C"/>
    <w:multiLevelType w:val="hybridMultilevel"/>
    <w:tmpl w:val="A868496E"/>
    <w:lvl w:ilvl="0" w:tplc="5BD2DCD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563F667F"/>
    <w:multiLevelType w:val="hybridMultilevel"/>
    <w:tmpl w:val="8C2E341C"/>
    <w:lvl w:ilvl="0" w:tplc="A87626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794209F"/>
    <w:multiLevelType w:val="hybridMultilevel"/>
    <w:tmpl w:val="766ECB1E"/>
    <w:lvl w:ilvl="0" w:tplc="CEBE0A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1">
    <w:nsid w:val="597B0185"/>
    <w:multiLevelType w:val="hybridMultilevel"/>
    <w:tmpl w:val="EA5C549C"/>
    <w:lvl w:ilvl="0" w:tplc="3F1A2202">
      <w:start w:val="1"/>
      <w:numFmt w:val="bullet"/>
      <w:lvlText w:val="-"/>
      <w:lvlJc w:val="left"/>
      <w:pPr>
        <w:ind w:left="360" w:hanging="360"/>
      </w:pPr>
      <w:rPr>
        <w:rFonts w:ascii="Garamond" w:hAnsi="Garamond" w:cs="Garamond"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2">
    <w:nsid w:val="5A610FE9"/>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13">
    <w:nsid w:val="5BE522BD"/>
    <w:multiLevelType w:val="hybridMultilevel"/>
    <w:tmpl w:val="FA46F874"/>
    <w:lvl w:ilvl="0" w:tplc="1BA29322">
      <w:start w:val="1"/>
      <w:numFmt w:val="decimal"/>
      <w:lvlText w:val="7.1.%1"/>
      <w:lvlJc w:val="left"/>
      <w:pPr>
        <w:ind w:left="644" w:hanging="360"/>
      </w:pPr>
      <w:rPr>
        <w:rFonts w:cs="Times New Roman"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4">
    <w:nsid w:val="5BEF31DC"/>
    <w:multiLevelType w:val="hybridMultilevel"/>
    <w:tmpl w:val="2EB0682A"/>
    <w:lvl w:ilvl="0" w:tplc="7A907662">
      <w:start w:val="1"/>
      <w:numFmt w:val="lowerLetter"/>
      <w:lvlText w:val="%1)"/>
      <w:lvlJc w:val="left"/>
      <w:pPr>
        <w:ind w:left="1778" w:hanging="360"/>
      </w:pPr>
      <w:rPr>
        <w:rFonts w:ascii="Times New Roman" w:hAnsi="Times New Roman" w:cs="Times New Roman" w:hint="default"/>
        <w:b/>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15">
    <w:nsid w:val="5C503856"/>
    <w:multiLevelType w:val="hybridMultilevel"/>
    <w:tmpl w:val="2EB0682A"/>
    <w:lvl w:ilvl="0" w:tplc="7A907662">
      <w:start w:val="1"/>
      <w:numFmt w:val="lowerLetter"/>
      <w:lvlText w:val="%1)"/>
      <w:lvlJc w:val="left"/>
      <w:pPr>
        <w:ind w:left="1778" w:hanging="360"/>
      </w:pPr>
      <w:rPr>
        <w:rFonts w:ascii="Times New Roman" w:hAnsi="Times New Roman" w:cs="Times New Roman" w:hint="default"/>
        <w:b/>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16">
    <w:nsid w:val="5CD34CE9"/>
    <w:multiLevelType w:val="hybridMultilevel"/>
    <w:tmpl w:val="846C9EF2"/>
    <w:lvl w:ilvl="0" w:tplc="52A03FA8">
      <w:start w:val="1"/>
      <w:numFmt w:val="decimal"/>
      <w:lvlText w:val="7.%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7">
    <w:nsid w:val="5E693FC8"/>
    <w:multiLevelType w:val="hybridMultilevel"/>
    <w:tmpl w:val="71A4432E"/>
    <w:lvl w:ilvl="0" w:tplc="01AEE41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118">
    <w:nsid w:val="5EF22DD0"/>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19">
    <w:nsid w:val="5F446D43"/>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02375E5"/>
    <w:multiLevelType w:val="hybridMultilevel"/>
    <w:tmpl w:val="61DCB3A2"/>
    <w:lvl w:ilvl="0" w:tplc="5BD2DCD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nsid w:val="60D64540"/>
    <w:multiLevelType w:val="hybridMultilevel"/>
    <w:tmpl w:val="E46C8DA4"/>
    <w:lvl w:ilvl="0" w:tplc="04090019">
      <w:start w:val="1"/>
      <w:numFmt w:val="lowerLetter"/>
      <w:lvlText w:val="%1."/>
      <w:lvlJc w:val="left"/>
      <w:pPr>
        <w:ind w:left="1069" w:hanging="360"/>
      </w:p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22">
    <w:nsid w:val="612515D5"/>
    <w:multiLevelType w:val="hybridMultilevel"/>
    <w:tmpl w:val="5FBE6344"/>
    <w:lvl w:ilvl="0" w:tplc="AC40933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3">
    <w:nsid w:val="655A7CFB"/>
    <w:multiLevelType w:val="hybridMultilevel"/>
    <w:tmpl w:val="91889E12"/>
    <w:lvl w:ilvl="0" w:tplc="A7641B44">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4">
    <w:nsid w:val="66E40D1E"/>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7F27534"/>
    <w:multiLevelType w:val="hybridMultilevel"/>
    <w:tmpl w:val="4ACE1EEE"/>
    <w:lvl w:ilvl="0" w:tplc="5BD2DC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ED1A32"/>
    <w:multiLevelType w:val="hybridMultilevel"/>
    <w:tmpl w:val="4336D864"/>
    <w:lvl w:ilvl="0" w:tplc="818C76EC">
      <w:start w:val="1"/>
      <w:numFmt w:val="lowerLetter"/>
      <w:lvlText w:val="%1."/>
      <w:lvlJc w:val="left"/>
      <w:pPr>
        <w:ind w:left="92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9EC5AC6"/>
    <w:multiLevelType w:val="hybridMultilevel"/>
    <w:tmpl w:val="C1D0C220"/>
    <w:lvl w:ilvl="0" w:tplc="E974BDBA">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69F227B6"/>
    <w:multiLevelType w:val="hybridMultilevel"/>
    <w:tmpl w:val="D4265F66"/>
    <w:lvl w:ilvl="0" w:tplc="4C944F48">
      <w:start w:val="1"/>
      <w:numFmt w:val="decimal"/>
      <w:lvlText w:val="7.4.%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9">
    <w:nsid w:val="6B445323"/>
    <w:multiLevelType w:val="hybridMultilevel"/>
    <w:tmpl w:val="694AA2CE"/>
    <w:lvl w:ilvl="0" w:tplc="4D960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C001BE6"/>
    <w:multiLevelType w:val="hybridMultilevel"/>
    <w:tmpl w:val="CBF4EDC8"/>
    <w:lvl w:ilvl="0" w:tplc="C3F40668">
      <w:start w:val="1"/>
      <w:numFmt w:val="lowerLetter"/>
      <w:lvlText w:val="%1)"/>
      <w:lvlJc w:val="left"/>
      <w:pPr>
        <w:ind w:left="1778" w:hanging="360"/>
      </w:pPr>
      <w:rPr>
        <w:rFonts w:ascii="Times New Roman" w:hAnsi="Times New Roman" w:cs="Times New Roman" w:hint="default"/>
        <w:b w:val="0"/>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31">
    <w:nsid w:val="6D2B6C5E"/>
    <w:multiLevelType w:val="hybridMultilevel"/>
    <w:tmpl w:val="D42E7D16"/>
    <w:lvl w:ilvl="0" w:tplc="99D893FE">
      <w:start w:val="1"/>
      <w:numFmt w:val="lowerLetter"/>
      <w:lvlText w:val="%1."/>
      <w:lvlJc w:val="left"/>
      <w:pPr>
        <w:ind w:left="927"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2">
    <w:nsid w:val="6D9B1A71"/>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EDA7097"/>
    <w:multiLevelType w:val="hybridMultilevel"/>
    <w:tmpl w:val="5E985C64"/>
    <w:lvl w:ilvl="0" w:tplc="D3563DD6">
      <w:start w:val="1"/>
      <w:numFmt w:val="decimal"/>
      <w:lvlText w:val="(%1)"/>
      <w:lvlJc w:val="left"/>
      <w:pPr>
        <w:ind w:left="1077" w:hanging="360"/>
      </w:pPr>
      <w:rPr>
        <w:rFonts w:hint="default"/>
        <w:sz w:val="22"/>
        <w:szCs w:val="22"/>
      </w:rPr>
    </w:lvl>
    <w:lvl w:ilvl="1" w:tplc="04210019">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134">
    <w:nsid w:val="70055090"/>
    <w:multiLevelType w:val="hybridMultilevel"/>
    <w:tmpl w:val="51AA6D84"/>
    <w:lvl w:ilvl="0" w:tplc="DAAECB2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135">
    <w:nsid w:val="70B109D6"/>
    <w:multiLevelType w:val="hybridMultilevel"/>
    <w:tmpl w:val="847C02C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0F77678"/>
    <w:multiLevelType w:val="hybridMultilevel"/>
    <w:tmpl w:val="51AA6D84"/>
    <w:lvl w:ilvl="0" w:tplc="DAAECB2A">
      <w:start w:val="1"/>
      <w:numFmt w:val="decimal"/>
      <w:lvlText w:val="(%1)"/>
      <w:lvlJc w:val="left"/>
      <w:pPr>
        <w:ind w:left="1859" w:hanging="360"/>
      </w:pPr>
      <w:rPr>
        <w:rFonts w:ascii="Times New Roman" w:eastAsia="Calibri" w:hAnsi="Times New Roman" w:cs="Times New Roman" w:hint="default"/>
        <w:b w:val="0"/>
      </w:rPr>
    </w:lvl>
    <w:lvl w:ilvl="1" w:tplc="04210019" w:tentative="1">
      <w:start w:val="1"/>
      <w:numFmt w:val="lowerLetter"/>
      <w:lvlText w:val="%2."/>
      <w:lvlJc w:val="left"/>
      <w:pPr>
        <w:ind w:left="2579" w:hanging="360"/>
      </w:pPr>
    </w:lvl>
    <w:lvl w:ilvl="2" w:tplc="0421001B" w:tentative="1">
      <w:start w:val="1"/>
      <w:numFmt w:val="lowerRoman"/>
      <w:lvlText w:val="%3."/>
      <w:lvlJc w:val="right"/>
      <w:pPr>
        <w:ind w:left="3299" w:hanging="180"/>
      </w:pPr>
    </w:lvl>
    <w:lvl w:ilvl="3" w:tplc="0421000F" w:tentative="1">
      <w:start w:val="1"/>
      <w:numFmt w:val="decimal"/>
      <w:lvlText w:val="%4."/>
      <w:lvlJc w:val="left"/>
      <w:pPr>
        <w:ind w:left="4019" w:hanging="360"/>
      </w:pPr>
    </w:lvl>
    <w:lvl w:ilvl="4" w:tplc="04210019" w:tentative="1">
      <w:start w:val="1"/>
      <w:numFmt w:val="lowerLetter"/>
      <w:lvlText w:val="%5."/>
      <w:lvlJc w:val="left"/>
      <w:pPr>
        <w:ind w:left="4739" w:hanging="360"/>
      </w:pPr>
    </w:lvl>
    <w:lvl w:ilvl="5" w:tplc="0421001B" w:tentative="1">
      <w:start w:val="1"/>
      <w:numFmt w:val="lowerRoman"/>
      <w:lvlText w:val="%6."/>
      <w:lvlJc w:val="right"/>
      <w:pPr>
        <w:ind w:left="5459" w:hanging="180"/>
      </w:pPr>
    </w:lvl>
    <w:lvl w:ilvl="6" w:tplc="0421000F" w:tentative="1">
      <w:start w:val="1"/>
      <w:numFmt w:val="decimal"/>
      <w:lvlText w:val="%7."/>
      <w:lvlJc w:val="left"/>
      <w:pPr>
        <w:ind w:left="6179" w:hanging="360"/>
      </w:pPr>
    </w:lvl>
    <w:lvl w:ilvl="7" w:tplc="04210019" w:tentative="1">
      <w:start w:val="1"/>
      <w:numFmt w:val="lowerLetter"/>
      <w:lvlText w:val="%8."/>
      <w:lvlJc w:val="left"/>
      <w:pPr>
        <w:ind w:left="6899" w:hanging="360"/>
      </w:pPr>
    </w:lvl>
    <w:lvl w:ilvl="8" w:tplc="0421001B" w:tentative="1">
      <w:start w:val="1"/>
      <w:numFmt w:val="lowerRoman"/>
      <w:lvlText w:val="%9."/>
      <w:lvlJc w:val="right"/>
      <w:pPr>
        <w:ind w:left="7619" w:hanging="180"/>
      </w:pPr>
    </w:lvl>
  </w:abstractNum>
  <w:abstractNum w:abstractNumId="137">
    <w:nsid w:val="72BA0CE8"/>
    <w:multiLevelType w:val="hybridMultilevel"/>
    <w:tmpl w:val="2EB0682A"/>
    <w:lvl w:ilvl="0" w:tplc="7A907662">
      <w:start w:val="1"/>
      <w:numFmt w:val="lowerLetter"/>
      <w:lvlText w:val="%1)"/>
      <w:lvlJc w:val="left"/>
      <w:pPr>
        <w:ind w:left="1778" w:hanging="360"/>
      </w:pPr>
      <w:rPr>
        <w:rFonts w:ascii="Times New Roman" w:hAnsi="Times New Roman" w:cs="Times New Roman" w:hint="default"/>
        <w:b/>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38">
    <w:nsid w:val="737E6778"/>
    <w:multiLevelType w:val="hybridMultilevel"/>
    <w:tmpl w:val="42B0E4CC"/>
    <w:lvl w:ilvl="0" w:tplc="8FE0F4C4">
      <w:start w:val="1"/>
      <w:numFmt w:val="decimal"/>
      <w:lvlText w:val="(%1)"/>
      <w:lvlJc w:val="left"/>
      <w:pPr>
        <w:ind w:left="1920" w:hanging="360"/>
      </w:pPr>
      <w:rPr>
        <w:rFonts w:hint="default"/>
        <w:i w:val="0"/>
        <w:color w:val="000000" w:themeColor="text1"/>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139">
    <w:nsid w:val="74983036"/>
    <w:multiLevelType w:val="hybridMultilevel"/>
    <w:tmpl w:val="E55C8350"/>
    <w:lvl w:ilvl="0" w:tplc="6C30CCDE">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0">
    <w:nsid w:val="753F44CD"/>
    <w:multiLevelType w:val="hybridMultilevel"/>
    <w:tmpl w:val="2A16DC64"/>
    <w:lvl w:ilvl="0" w:tplc="A9687246">
      <w:start w:val="1"/>
      <w:numFmt w:val="decimal"/>
      <w:lvlText w:val="(%1)"/>
      <w:lvlJc w:val="left"/>
      <w:pPr>
        <w:ind w:left="1778" w:hanging="360"/>
      </w:pPr>
      <w:rPr>
        <w:rFonts w:hint="default"/>
        <w:b/>
        <w:i w:val="0"/>
        <w:color w:val="000000" w:themeColor="text1"/>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1">
    <w:nsid w:val="7554615D"/>
    <w:multiLevelType w:val="hybridMultilevel"/>
    <w:tmpl w:val="E4620900"/>
    <w:lvl w:ilvl="0" w:tplc="0D060D92">
      <w:start w:val="6"/>
      <w:numFmt w:val="decimal"/>
      <w:lvlText w:val="7.5.%1"/>
      <w:lvlJc w:val="left"/>
      <w:pPr>
        <w:ind w:left="644"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2">
    <w:nsid w:val="790D46FC"/>
    <w:multiLevelType w:val="hybridMultilevel"/>
    <w:tmpl w:val="AD1ED906"/>
    <w:lvl w:ilvl="0" w:tplc="8FE0F4C4">
      <w:start w:val="1"/>
      <w:numFmt w:val="decimal"/>
      <w:lvlText w:val="(%1)"/>
      <w:lvlJc w:val="left"/>
      <w:pPr>
        <w:ind w:left="720" w:hanging="360"/>
      </w:pPr>
      <w:rPr>
        <w:rFonts w:hint="default"/>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3">
    <w:nsid w:val="799E6659"/>
    <w:multiLevelType w:val="hybridMultilevel"/>
    <w:tmpl w:val="847C0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A752B94"/>
    <w:multiLevelType w:val="hybridMultilevel"/>
    <w:tmpl w:val="96421178"/>
    <w:lvl w:ilvl="0" w:tplc="D3563DD6">
      <w:start w:val="1"/>
      <w:numFmt w:val="decimal"/>
      <w:lvlText w:val="(%1)"/>
      <w:lvlJc w:val="left"/>
      <w:pPr>
        <w:ind w:left="1778" w:hanging="360"/>
      </w:pPr>
      <w:rPr>
        <w:rFonts w:hint="default"/>
        <w:sz w:val="22"/>
        <w:szCs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5">
    <w:nsid w:val="7AD63399"/>
    <w:multiLevelType w:val="hybridMultilevel"/>
    <w:tmpl w:val="755CD54E"/>
    <w:lvl w:ilvl="0" w:tplc="D138D518">
      <w:start w:val="1"/>
      <w:numFmt w:val="lowerLetter"/>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6">
    <w:nsid w:val="7AF1510B"/>
    <w:multiLevelType w:val="hybridMultilevel"/>
    <w:tmpl w:val="766ECB1E"/>
    <w:lvl w:ilvl="0" w:tplc="CEBE0A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7">
    <w:nsid w:val="7BDD2EBE"/>
    <w:multiLevelType w:val="hybridMultilevel"/>
    <w:tmpl w:val="2EB0682A"/>
    <w:lvl w:ilvl="0" w:tplc="7A907662">
      <w:start w:val="1"/>
      <w:numFmt w:val="lowerLetter"/>
      <w:lvlText w:val="%1)"/>
      <w:lvlJc w:val="left"/>
      <w:pPr>
        <w:ind w:left="928" w:hanging="360"/>
      </w:pPr>
      <w:rPr>
        <w:rFonts w:ascii="Times New Roman" w:hAnsi="Times New Roman" w:cs="Times New Roman" w:hint="default"/>
        <w:b/>
        <w:sz w:val="22"/>
        <w:szCs w:val="22"/>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8">
    <w:nsid w:val="7BED73B7"/>
    <w:multiLevelType w:val="hybridMultilevel"/>
    <w:tmpl w:val="766ECB1E"/>
    <w:lvl w:ilvl="0" w:tplc="CEBE0A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9">
    <w:nsid w:val="7C3725CF"/>
    <w:multiLevelType w:val="hybridMultilevel"/>
    <w:tmpl w:val="A442085E"/>
    <w:lvl w:ilvl="0" w:tplc="43429364">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13"/>
  </w:num>
  <w:num w:numId="2">
    <w:abstractNumId w:val="80"/>
  </w:num>
  <w:num w:numId="3">
    <w:abstractNumId w:val="105"/>
  </w:num>
  <w:num w:numId="4">
    <w:abstractNumId w:val="142"/>
  </w:num>
  <w:num w:numId="5">
    <w:abstractNumId w:val="39"/>
  </w:num>
  <w:num w:numId="6">
    <w:abstractNumId w:val="34"/>
  </w:num>
  <w:num w:numId="7">
    <w:abstractNumId w:val="38"/>
  </w:num>
  <w:num w:numId="8">
    <w:abstractNumId w:val="135"/>
  </w:num>
  <w:num w:numId="9">
    <w:abstractNumId w:val="32"/>
  </w:num>
  <w:num w:numId="10">
    <w:abstractNumId w:val="99"/>
  </w:num>
  <w:num w:numId="11">
    <w:abstractNumId w:val="71"/>
  </w:num>
  <w:num w:numId="12">
    <w:abstractNumId w:val="110"/>
  </w:num>
  <w:num w:numId="13">
    <w:abstractNumId w:val="128"/>
  </w:num>
  <w:num w:numId="14">
    <w:abstractNumId w:val="86"/>
  </w:num>
  <w:num w:numId="15">
    <w:abstractNumId w:val="146"/>
  </w:num>
  <w:num w:numId="16">
    <w:abstractNumId w:val="18"/>
  </w:num>
  <w:num w:numId="17">
    <w:abstractNumId w:val="48"/>
  </w:num>
  <w:num w:numId="18">
    <w:abstractNumId w:val="75"/>
  </w:num>
  <w:num w:numId="19">
    <w:abstractNumId w:val="19"/>
  </w:num>
  <w:num w:numId="20">
    <w:abstractNumId w:val="124"/>
  </w:num>
  <w:num w:numId="21">
    <w:abstractNumId w:val="132"/>
  </w:num>
  <w:num w:numId="22">
    <w:abstractNumId w:val="8"/>
  </w:num>
  <w:num w:numId="23">
    <w:abstractNumId w:val="143"/>
  </w:num>
  <w:num w:numId="24">
    <w:abstractNumId w:val="119"/>
  </w:num>
  <w:num w:numId="25">
    <w:abstractNumId w:val="59"/>
  </w:num>
  <w:num w:numId="26">
    <w:abstractNumId w:val="139"/>
  </w:num>
  <w:num w:numId="27">
    <w:abstractNumId w:val="72"/>
  </w:num>
  <w:num w:numId="28">
    <w:abstractNumId w:val="55"/>
  </w:num>
  <w:num w:numId="29">
    <w:abstractNumId w:val="15"/>
  </w:num>
  <w:num w:numId="30">
    <w:abstractNumId w:val="118"/>
  </w:num>
  <w:num w:numId="31">
    <w:abstractNumId w:val="78"/>
  </w:num>
  <w:num w:numId="32">
    <w:abstractNumId w:val="22"/>
  </w:num>
  <w:num w:numId="33">
    <w:abstractNumId w:val="77"/>
  </w:num>
  <w:num w:numId="34">
    <w:abstractNumId w:val="97"/>
  </w:num>
  <w:num w:numId="35">
    <w:abstractNumId w:val="1"/>
  </w:num>
  <w:num w:numId="36">
    <w:abstractNumId w:val="7"/>
  </w:num>
  <w:num w:numId="37">
    <w:abstractNumId w:val="65"/>
  </w:num>
  <w:num w:numId="38">
    <w:abstractNumId w:val="112"/>
  </w:num>
  <w:num w:numId="39">
    <w:abstractNumId w:val="28"/>
  </w:num>
  <w:num w:numId="40">
    <w:abstractNumId w:val="148"/>
  </w:num>
  <w:num w:numId="41">
    <w:abstractNumId w:val="82"/>
  </w:num>
  <w:num w:numId="42">
    <w:abstractNumId w:val="129"/>
  </w:num>
  <w:num w:numId="43">
    <w:abstractNumId w:val="46"/>
  </w:num>
  <w:num w:numId="44">
    <w:abstractNumId w:val="85"/>
  </w:num>
  <w:num w:numId="45">
    <w:abstractNumId w:val="67"/>
  </w:num>
  <w:num w:numId="46">
    <w:abstractNumId w:val="87"/>
  </w:num>
  <w:num w:numId="47">
    <w:abstractNumId w:val="88"/>
  </w:num>
  <w:num w:numId="48">
    <w:abstractNumId w:val="95"/>
  </w:num>
  <w:num w:numId="49">
    <w:abstractNumId w:val="40"/>
  </w:num>
  <w:num w:numId="50">
    <w:abstractNumId w:val="93"/>
  </w:num>
  <w:num w:numId="51">
    <w:abstractNumId w:val="96"/>
  </w:num>
  <w:num w:numId="52">
    <w:abstractNumId w:val="122"/>
  </w:num>
  <w:num w:numId="53">
    <w:abstractNumId w:val="2"/>
  </w:num>
  <w:num w:numId="54">
    <w:abstractNumId w:val="103"/>
  </w:num>
  <w:num w:numId="55">
    <w:abstractNumId w:val="111"/>
  </w:num>
  <w:num w:numId="56">
    <w:abstractNumId w:val="91"/>
  </w:num>
  <w:num w:numId="57">
    <w:abstractNumId w:val="123"/>
  </w:num>
  <w:num w:numId="58">
    <w:abstractNumId w:val="47"/>
  </w:num>
  <w:num w:numId="59">
    <w:abstractNumId w:val="140"/>
  </w:num>
  <w:num w:numId="60">
    <w:abstractNumId w:val="74"/>
  </w:num>
  <w:num w:numId="61">
    <w:abstractNumId w:val="144"/>
  </w:num>
  <w:num w:numId="62">
    <w:abstractNumId w:val="83"/>
  </w:num>
  <w:num w:numId="63">
    <w:abstractNumId w:val="52"/>
  </w:num>
  <w:num w:numId="64">
    <w:abstractNumId w:val="115"/>
  </w:num>
  <w:num w:numId="65">
    <w:abstractNumId w:val="17"/>
  </w:num>
  <w:num w:numId="66">
    <w:abstractNumId w:val="147"/>
  </w:num>
  <w:num w:numId="67">
    <w:abstractNumId w:val="44"/>
  </w:num>
  <w:num w:numId="68">
    <w:abstractNumId w:val="41"/>
  </w:num>
  <w:num w:numId="69">
    <w:abstractNumId w:val="101"/>
  </w:num>
  <w:num w:numId="70">
    <w:abstractNumId w:val="10"/>
  </w:num>
  <w:num w:numId="71">
    <w:abstractNumId w:val="137"/>
  </w:num>
  <w:num w:numId="72">
    <w:abstractNumId w:val="36"/>
  </w:num>
  <w:num w:numId="73">
    <w:abstractNumId w:val="114"/>
  </w:num>
  <w:num w:numId="74">
    <w:abstractNumId w:val="51"/>
  </w:num>
  <w:num w:numId="75">
    <w:abstractNumId w:val="53"/>
  </w:num>
  <w:num w:numId="76">
    <w:abstractNumId w:val="4"/>
  </w:num>
  <w:num w:numId="77">
    <w:abstractNumId w:val="104"/>
  </w:num>
  <w:num w:numId="78">
    <w:abstractNumId w:val="42"/>
  </w:num>
  <w:num w:numId="79">
    <w:abstractNumId w:val="109"/>
  </w:num>
  <w:num w:numId="80">
    <w:abstractNumId w:val="37"/>
  </w:num>
  <w:num w:numId="81">
    <w:abstractNumId w:val="130"/>
  </w:num>
  <w:num w:numId="82">
    <w:abstractNumId w:val="64"/>
  </w:num>
  <w:num w:numId="83">
    <w:abstractNumId w:val="33"/>
  </w:num>
  <w:num w:numId="84">
    <w:abstractNumId w:val="127"/>
  </w:num>
  <w:num w:numId="85">
    <w:abstractNumId w:val="149"/>
  </w:num>
  <w:num w:numId="86">
    <w:abstractNumId w:val="89"/>
  </w:num>
  <w:num w:numId="87">
    <w:abstractNumId w:val="94"/>
  </w:num>
  <w:num w:numId="88">
    <w:abstractNumId w:val="57"/>
  </w:num>
  <w:num w:numId="89">
    <w:abstractNumId w:val="145"/>
  </w:num>
  <w:num w:numId="90">
    <w:abstractNumId w:val="49"/>
  </w:num>
  <w:num w:numId="91">
    <w:abstractNumId w:val="21"/>
  </w:num>
  <w:num w:numId="92">
    <w:abstractNumId w:val="62"/>
  </w:num>
  <w:num w:numId="93">
    <w:abstractNumId w:val="121"/>
  </w:num>
  <w:num w:numId="94">
    <w:abstractNumId w:val="29"/>
  </w:num>
  <w:num w:numId="95">
    <w:abstractNumId w:val="131"/>
  </w:num>
  <w:num w:numId="96">
    <w:abstractNumId w:val="116"/>
  </w:num>
  <w:num w:numId="97">
    <w:abstractNumId w:val="63"/>
  </w:num>
  <w:num w:numId="98">
    <w:abstractNumId w:val="61"/>
  </w:num>
  <w:num w:numId="99">
    <w:abstractNumId w:val="90"/>
  </w:num>
  <w:num w:numId="100">
    <w:abstractNumId w:val="13"/>
  </w:num>
  <w:num w:numId="101">
    <w:abstractNumId w:val="23"/>
  </w:num>
  <w:num w:numId="102">
    <w:abstractNumId w:val="45"/>
  </w:num>
  <w:num w:numId="103">
    <w:abstractNumId w:val="141"/>
  </w:num>
  <w:num w:numId="104">
    <w:abstractNumId w:val="58"/>
  </w:num>
  <w:num w:numId="105">
    <w:abstractNumId w:val="0"/>
  </w:num>
  <w:num w:numId="106">
    <w:abstractNumId w:val="69"/>
  </w:num>
  <w:num w:numId="107">
    <w:abstractNumId w:val="12"/>
  </w:num>
  <w:num w:numId="108">
    <w:abstractNumId w:val="134"/>
  </w:num>
  <w:num w:numId="109">
    <w:abstractNumId w:val="136"/>
  </w:num>
  <w:num w:numId="110">
    <w:abstractNumId w:val="117"/>
  </w:num>
  <w:num w:numId="111">
    <w:abstractNumId w:val="100"/>
  </w:num>
  <w:num w:numId="112">
    <w:abstractNumId w:val="5"/>
  </w:num>
  <w:num w:numId="113">
    <w:abstractNumId w:val="43"/>
  </w:num>
  <w:num w:numId="114">
    <w:abstractNumId w:val="98"/>
  </w:num>
  <w:num w:numId="115">
    <w:abstractNumId w:val="76"/>
  </w:num>
  <w:num w:numId="116">
    <w:abstractNumId w:val="133"/>
  </w:num>
  <w:num w:numId="117">
    <w:abstractNumId w:val="6"/>
  </w:num>
  <w:num w:numId="118">
    <w:abstractNumId w:val="11"/>
  </w:num>
  <w:num w:numId="119">
    <w:abstractNumId w:val="56"/>
  </w:num>
  <w:num w:numId="120">
    <w:abstractNumId w:val="31"/>
  </w:num>
  <w:num w:numId="121">
    <w:abstractNumId w:val="35"/>
  </w:num>
  <w:num w:numId="122">
    <w:abstractNumId w:val="30"/>
  </w:num>
  <w:num w:numId="123">
    <w:abstractNumId w:val="26"/>
  </w:num>
  <w:num w:numId="124">
    <w:abstractNumId w:val="16"/>
  </w:num>
  <w:num w:numId="125">
    <w:abstractNumId w:val="14"/>
  </w:num>
  <w:num w:numId="126">
    <w:abstractNumId w:val="66"/>
  </w:num>
  <w:num w:numId="127">
    <w:abstractNumId w:val="126"/>
  </w:num>
  <w:num w:numId="128">
    <w:abstractNumId w:val="54"/>
  </w:num>
  <w:num w:numId="129">
    <w:abstractNumId w:val="106"/>
  </w:num>
  <w:num w:numId="130">
    <w:abstractNumId w:val="70"/>
  </w:num>
  <w:num w:numId="131">
    <w:abstractNumId w:val="108"/>
  </w:num>
  <w:num w:numId="132">
    <w:abstractNumId w:val="9"/>
  </w:num>
  <w:num w:numId="133">
    <w:abstractNumId w:val="25"/>
  </w:num>
  <w:num w:numId="134">
    <w:abstractNumId w:val="107"/>
  </w:num>
  <w:num w:numId="135">
    <w:abstractNumId w:val="92"/>
  </w:num>
  <w:num w:numId="136">
    <w:abstractNumId w:val="60"/>
  </w:num>
  <w:num w:numId="137">
    <w:abstractNumId w:val="50"/>
  </w:num>
  <w:num w:numId="138">
    <w:abstractNumId w:val="81"/>
  </w:num>
  <w:num w:numId="139">
    <w:abstractNumId w:val="102"/>
  </w:num>
  <w:num w:numId="140">
    <w:abstractNumId w:val="73"/>
  </w:num>
  <w:num w:numId="141">
    <w:abstractNumId w:val="120"/>
  </w:num>
  <w:num w:numId="142">
    <w:abstractNumId w:val="125"/>
  </w:num>
  <w:num w:numId="143">
    <w:abstractNumId w:val="3"/>
  </w:num>
  <w:num w:numId="144">
    <w:abstractNumId w:val="84"/>
  </w:num>
  <w:num w:numId="145">
    <w:abstractNumId w:val="79"/>
  </w:num>
  <w:num w:numId="146">
    <w:abstractNumId w:val="39"/>
  </w:num>
  <w:num w:numId="147">
    <w:abstractNumId w:val="27"/>
  </w:num>
  <w:num w:numId="148">
    <w:abstractNumId w:val="24"/>
  </w:num>
  <w:num w:numId="149">
    <w:abstractNumId w:val="138"/>
  </w:num>
  <w:num w:numId="150">
    <w:abstractNumId w:val="68"/>
  </w:num>
  <w:num w:numId="151">
    <w:abstractNumId w:val="20"/>
  </w:num>
  <w:numIdMacAtCleanup w:val="1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a0tDAzszCzNLA0NDc0MLdU0lEKTi0uzszPAykwrAUAWakJoywAAAA="/>
  </w:docVars>
  <w:rsids>
    <w:rsidRoot w:val="009C792C"/>
    <w:rsid w:val="0000010B"/>
    <w:rsid w:val="0000015B"/>
    <w:rsid w:val="0000026C"/>
    <w:rsid w:val="00000802"/>
    <w:rsid w:val="00000995"/>
    <w:rsid w:val="0000184D"/>
    <w:rsid w:val="00001FCE"/>
    <w:rsid w:val="00003165"/>
    <w:rsid w:val="000032C7"/>
    <w:rsid w:val="00004B17"/>
    <w:rsid w:val="00005437"/>
    <w:rsid w:val="0000550B"/>
    <w:rsid w:val="00005A28"/>
    <w:rsid w:val="00005B42"/>
    <w:rsid w:val="00006097"/>
    <w:rsid w:val="00006F90"/>
    <w:rsid w:val="00007499"/>
    <w:rsid w:val="000075D3"/>
    <w:rsid w:val="00007EB3"/>
    <w:rsid w:val="00010291"/>
    <w:rsid w:val="00010EDB"/>
    <w:rsid w:val="00010F47"/>
    <w:rsid w:val="000111E6"/>
    <w:rsid w:val="00011474"/>
    <w:rsid w:val="0001165F"/>
    <w:rsid w:val="00011AE1"/>
    <w:rsid w:val="00011B0F"/>
    <w:rsid w:val="00011BD3"/>
    <w:rsid w:val="00011D4E"/>
    <w:rsid w:val="00011F6E"/>
    <w:rsid w:val="00012C19"/>
    <w:rsid w:val="00012E45"/>
    <w:rsid w:val="00012F25"/>
    <w:rsid w:val="0001301C"/>
    <w:rsid w:val="000133FE"/>
    <w:rsid w:val="00013466"/>
    <w:rsid w:val="00013A30"/>
    <w:rsid w:val="000148ED"/>
    <w:rsid w:val="00015165"/>
    <w:rsid w:val="00015452"/>
    <w:rsid w:val="0001549E"/>
    <w:rsid w:val="000157D6"/>
    <w:rsid w:val="00015F15"/>
    <w:rsid w:val="000168CA"/>
    <w:rsid w:val="00016ECC"/>
    <w:rsid w:val="0001728C"/>
    <w:rsid w:val="00020277"/>
    <w:rsid w:val="000206A8"/>
    <w:rsid w:val="00020E7E"/>
    <w:rsid w:val="00020F6F"/>
    <w:rsid w:val="000218E0"/>
    <w:rsid w:val="00021A53"/>
    <w:rsid w:val="00021AB8"/>
    <w:rsid w:val="00021C3A"/>
    <w:rsid w:val="00022720"/>
    <w:rsid w:val="000228AE"/>
    <w:rsid w:val="00022AC2"/>
    <w:rsid w:val="00023111"/>
    <w:rsid w:val="00023CB7"/>
    <w:rsid w:val="000246F1"/>
    <w:rsid w:val="000247AA"/>
    <w:rsid w:val="000247E8"/>
    <w:rsid w:val="00025087"/>
    <w:rsid w:val="00025252"/>
    <w:rsid w:val="000253ED"/>
    <w:rsid w:val="000267EB"/>
    <w:rsid w:val="00026831"/>
    <w:rsid w:val="00026E17"/>
    <w:rsid w:val="00027517"/>
    <w:rsid w:val="00027BE5"/>
    <w:rsid w:val="000301FD"/>
    <w:rsid w:val="00030625"/>
    <w:rsid w:val="00030F09"/>
    <w:rsid w:val="00031775"/>
    <w:rsid w:val="00031C40"/>
    <w:rsid w:val="00031ECB"/>
    <w:rsid w:val="000321B8"/>
    <w:rsid w:val="00032D18"/>
    <w:rsid w:val="00033351"/>
    <w:rsid w:val="000336F5"/>
    <w:rsid w:val="00033A36"/>
    <w:rsid w:val="00033BB5"/>
    <w:rsid w:val="00033E22"/>
    <w:rsid w:val="0003403D"/>
    <w:rsid w:val="000343FF"/>
    <w:rsid w:val="00034DCD"/>
    <w:rsid w:val="00034E6A"/>
    <w:rsid w:val="00035203"/>
    <w:rsid w:val="000354EF"/>
    <w:rsid w:val="000355C7"/>
    <w:rsid w:val="000356C7"/>
    <w:rsid w:val="000358F5"/>
    <w:rsid w:val="00035D9C"/>
    <w:rsid w:val="00035E09"/>
    <w:rsid w:val="000362E1"/>
    <w:rsid w:val="00036339"/>
    <w:rsid w:val="000367D0"/>
    <w:rsid w:val="0003697E"/>
    <w:rsid w:val="000377A2"/>
    <w:rsid w:val="00037F08"/>
    <w:rsid w:val="00040217"/>
    <w:rsid w:val="00040290"/>
    <w:rsid w:val="000404C9"/>
    <w:rsid w:val="00040A9C"/>
    <w:rsid w:val="00040BC8"/>
    <w:rsid w:val="00040D9B"/>
    <w:rsid w:val="00040E0B"/>
    <w:rsid w:val="00041841"/>
    <w:rsid w:val="00041F01"/>
    <w:rsid w:val="00042C62"/>
    <w:rsid w:val="00043511"/>
    <w:rsid w:val="00043B91"/>
    <w:rsid w:val="00043DA6"/>
    <w:rsid w:val="000441BD"/>
    <w:rsid w:val="00044592"/>
    <w:rsid w:val="00044650"/>
    <w:rsid w:val="00044843"/>
    <w:rsid w:val="00044C9C"/>
    <w:rsid w:val="00045DE1"/>
    <w:rsid w:val="00046454"/>
    <w:rsid w:val="000467F8"/>
    <w:rsid w:val="00046A75"/>
    <w:rsid w:val="00046FA2"/>
    <w:rsid w:val="00047726"/>
    <w:rsid w:val="00047E11"/>
    <w:rsid w:val="0005034E"/>
    <w:rsid w:val="0005081F"/>
    <w:rsid w:val="00050E96"/>
    <w:rsid w:val="000511F1"/>
    <w:rsid w:val="000513E8"/>
    <w:rsid w:val="000521C1"/>
    <w:rsid w:val="00054014"/>
    <w:rsid w:val="00055157"/>
    <w:rsid w:val="000563F8"/>
    <w:rsid w:val="000565CA"/>
    <w:rsid w:val="0005678F"/>
    <w:rsid w:val="000568EB"/>
    <w:rsid w:val="00056AAD"/>
    <w:rsid w:val="00057843"/>
    <w:rsid w:val="0006033C"/>
    <w:rsid w:val="000605A6"/>
    <w:rsid w:val="0006074F"/>
    <w:rsid w:val="00060750"/>
    <w:rsid w:val="00060B6F"/>
    <w:rsid w:val="0006107C"/>
    <w:rsid w:val="00061AA4"/>
    <w:rsid w:val="0006283D"/>
    <w:rsid w:val="00062C99"/>
    <w:rsid w:val="00062CDB"/>
    <w:rsid w:val="0006454E"/>
    <w:rsid w:val="00065026"/>
    <w:rsid w:val="00065529"/>
    <w:rsid w:val="00065FAA"/>
    <w:rsid w:val="000671E8"/>
    <w:rsid w:val="0006778A"/>
    <w:rsid w:val="00070492"/>
    <w:rsid w:val="0007059E"/>
    <w:rsid w:val="000712A6"/>
    <w:rsid w:val="000712B9"/>
    <w:rsid w:val="0007149D"/>
    <w:rsid w:val="00072231"/>
    <w:rsid w:val="0007267F"/>
    <w:rsid w:val="00072A38"/>
    <w:rsid w:val="00072CFF"/>
    <w:rsid w:val="00072D45"/>
    <w:rsid w:val="00073164"/>
    <w:rsid w:val="00073DA3"/>
    <w:rsid w:val="000748A5"/>
    <w:rsid w:val="000748E7"/>
    <w:rsid w:val="00075593"/>
    <w:rsid w:val="00075BF3"/>
    <w:rsid w:val="00076068"/>
    <w:rsid w:val="00076B58"/>
    <w:rsid w:val="00076ECE"/>
    <w:rsid w:val="000777C2"/>
    <w:rsid w:val="000800C9"/>
    <w:rsid w:val="00080323"/>
    <w:rsid w:val="00080673"/>
    <w:rsid w:val="00080C0D"/>
    <w:rsid w:val="000811AB"/>
    <w:rsid w:val="0008134C"/>
    <w:rsid w:val="00081B9F"/>
    <w:rsid w:val="00081E10"/>
    <w:rsid w:val="00081F1F"/>
    <w:rsid w:val="00082120"/>
    <w:rsid w:val="0008234C"/>
    <w:rsid w:val="00082410"/>
    <w:rsid w:val="0008299B"/>
    <w:rsid w:val="00083593"/>
    <w:rsid w:val="0008389A"/>
    <w:rsid w:val="00084147"/>
    <w:rsid w:val="00084BD5"/>
    <w:rsid w:val="00084D3C"/>
    <w:rsid w:val="00085073"/>
    <w:rsid w:val="000865EF"/>
    <w:rsid w:val="000867BC"/>
    <w:rsid w:val="00086BE0"/>
    <w:rsid w:val="00086EE7"/>
    <w:rsid w:val="00087106"/>
    <w:rsid w:val="0008712D"/>
    <w:rsid w:val="00087545"/>
    <w:rsid w:val="00087DB2"/>
    <w:rsid w:val="00090AD5"/>
    <w:rsid w:val="00090F87"/>
    <w:rsid w:val="0009116C"/>
    <w:rsid w:val="000916BE"/>
    <w:rsid w:val="000922CC"/>
    <w:rsid w:val="000923D3"/>
    <w:rsid w:val="000923E6"/>
    <w:rsid w:val="00093751"/>
    <w:rsid w:val="000944FA"/>
    <w:rsid w:val="00094A07"/>
    <w:rsid w:val="00095405"/>
    <w:rsid w:val="000958F0"/>
    <w:rsid w:val="00095CD7"/>
    <w:rsid w:val="00095D90"/>
    <w:rsid w:val="00095EA8"/>
    <w:rsid w:val="000961EA"/>
    <w:rsid w:val="00096642"/>
    <w:rsid w:val="0009667F"/>
    <w:rsid w:val="00096E8B"/>
    <w:rsid w:val="00096F13"/>
    <w:rsid w:val="00097589"/>
    <w:rsid w:val="00097775"/>
    <w:rsid w:val="00097B38"/>
    <w:rsid w:val="000A0909"/>
    <w:rsid w:val="000A13FD"/>
    <w:rsid w:val="000A15F8"/>
    <w:rsid w:val="000A2215"/>
    <w:rsid w:val="000A2911"/>
    <w:rsid w:val="000A2A4D"/>
    <w:rsid w:val="000A2CEB"/>
    <w:rsid w:val="000A2D78"/>
    <w:rsid w:val="000A3578"/>
    <w:rsid w:val="000A4FEF"/>
    <w:rsid w:val="000A5022"/>
    <w:rsid w:val="000A6BC1"/>
    <w:rsid w:val="000A6BC8"/>
    <w:rsid w:val="000A72B7"/>
    <w:rsid w:val="000A75D9"/>
    <w:rsid w:val="000A76FE"/>
    <w:rsid w:val="000A7831"/>
    <w:rsid w:val="000A7BEB"/>
    <w:rsid w:val="000A7C28"/>
    <w:rsid w:val="000A7DC8"/>
    <w:rsid w:val="000B0135"/>
    <w:rsid w:val="000B01E5"/>
    <w:rsid w:val="000B0412"/>
    <w:rsid w:val="000B0898"/>
    <w:rsid w:val="000B0D49"/>
    <w:rsid w:val="000B1082"/>
    <w:rsid w:val="000B12F2"/>
    <w:rsid w:val="000B1C8F"/>
    <w:rsid w:val="000B24B5"/>
    <w:rsid w:val="000B2CC8"/>
    <w:rsid w:val="000B333F"/>
    <w:rsid w:val="000B398D"/>
    <w:rsid w:val="000B43EA"/>
    <w:rsid w:val="000B46F4"/>
    <w:rsid w:val="000B6022"/>
    <w:rsid w:val="000B6569"/>
    <w:rsid w:val="000B676D"/>
    <w:rsid w:val="000B677A"/>
    <w:rsid w:val="000B6D8E"/>
    <w:rsid w:val="000B7DE3"/>
    <w:rsid w:val="000C0449"/>
    <w:rsid w:val="000C071D"/>
    <w:rsid w:val="000C13EB"/>
    <w:rsid w:val="000C1657"/>
    <w:rsid w:val="000C1C24"/>
    <w:rsid w:val="000C209D"/>
    <w:rsid w:val="000C22F9"/>
    <w:rsid w:val="000C25D8"/>
    <w:rsid w:val="000C297A"/>
    <w:rsid w:val="000C29FB"/>
    <w:rsid w:val="000C323C"/>
    <w:rsid w:val="000C3B23"/>
    <w:rsid w:val="000C3B47"/>
    <w:rsid w:val="000C444E"/>
    <w:rsid w:val="000C4B65"/>
    <w:rsid w:val="000C4F4F"/>
    <w:rsid w:val="000C526E"/>
    <w:rsid w:val="000C5B59"/>
    <w:rsid w:val="000C61D5"/>
    <w:rsid w:val="000C6CF5"/>
    <w:rsid w:val="000C71B2"/>
    <w:rsid w:val="000C780E"/>
    <w:rsid w:val="000C7FF9"/>
    <w:rsid w:val="000D20D9"/>
    <w:rsid w:val="000D2442"/>
    <w:rsid w:val="000D2C9E"/>
    <w:rsid w:val="000D3640"/>
    <w:rsid w:val="000D4ADE"/>
    <w:rsid w:val="000D4FEA"/>
    <w:rsid w:val="000D5577"/>
    <w:rsid w:val="000D5DE3"/>
    <w:rsid w:val="000D5EFC"/>
    <w:rsid w:val="000D6066"/>
    <w:rsid w:val="000D65E2"/>
    <w:rsid w:val="000D6AD4"/>
    <w:rsid w:val="000D74C3"/>
    <w:rsid w:val="000D7CD1"/>
    <w:rsid w:val="000E02EA"/>
    <w:rsid w:val="000E0A91"/>
    <w:rsid w:val="000E0F4F"/>
    <w:rsid w:val="000E1371"/>
    <w:rsid w:val="000E1532"/>
    <w:rsid w:val="000E1BDF"/>
    <w:rsid w:val="000E1C74"/>
    <w:rsid w:val="000E3916"/>
    <w:rsid w:val="000E3A16"/>
    <w:rsid w:val="000E3D4F"/>
    <w:rsid w:val="000E446D"/>
    <w:rsid w:val="000E46BF"/>
    <w:rsid w:val="000E4991"/>
    <w:rsid w:val="000E4B22"/>
    <w:rsid w:val="000E55F8"/>
    <w:rsid w:val="000E57A8"/>
    <w:rsid w:val="000E5ACC"/>
    <w:rsid w:val="000E61AB"/>
    <w:rsid w:val="000E6C79"/>
    <w:rsid w:val="000E70AD"/>
    <w:rsid w:val="000E7124"/>
    <w:rsid w:val="000E76F9"/>
    <w:rsid w:val="000E7B65"/>
    <w:rsid w:val="000E7DC3"/>
    <w:rsid w:val="000E7F8C"/>
    <w:rsid w:val="000F0049"/>
    <w:rsid w:val="000F0084"/>
    <w:rsid w:val="000F035E"/>
    <w:rsid w:val="000F0C74"/>
    <w:rsid w:val="000F0CE4"/>
    <w:rsid w:val="000F1A85"/>
    <w:rsid w:val="000F1E72"/>
    <w:rsid w:val="000F2066"/>
    <w:rsid w:val="000F2114"/>
    <w:rsid w:val="000F27E2"/>
    <w:rsid w:val="000F2B91"/>
    <w:rsid w:val="000F468A"/>
    <w:rsid w:val="000F51E9"/>
    <w:rsid w:val="000F55A9"/>
    <w:rsid w:val="000F5BF8"/>
    <w:rsid w:val="000F6158"/>
    <w:rsid w:val="000F6FFF"/>
    <w:rsid w:val="000F713D"/>
    <w:rsid w:val="000F7160"/>
    <w:rsid w:val="000F7ADF"/>
    <w:rsid w:val="000F7CB1"/>
    <w:rsid w:val="000F7DE1"/>
    <w:rsid w:val="000F7EB9"/>
    <w:rsid w:val="00100520"/>
    <w:rsid w:val="001005D3"/>
    <w:rsid w:val="00100CC8"/>
    <w:rsid w:val="00100DC7"/>
    <w:rsid w:val="00100FBC"/>
    <w:rsid w:val="00101319"/>
    <w:rsid w:val="00101720"/>
    <w:rsid w:val="00102EEB"/>
    <w:rsid w:val="0010307B"/>
    <w:rsid w:val="00104D4D"/>
    <w:rsid w:val="00104F9A"/>
    <w:rsid w:val="00105020"/>
    <w:rsid w:val="001055CD"/>
    <w:rsid w:val="0010600E"/>
    <w:rsid w:val="001072AE"/>
    <w:rsid w:val="0010733F"/>
    <w:rsid w:val="00107412"/>
    <w:rsid w:val="00107C66"/>
    <w:rsid w:val="001104A9"/>
    <w:rsid w:val="00110941"/>
    <w:rsid w:val="0011141C"/>
    <w:rsid w:val="00111B2C"/>
    <w:rsid w:val="00111E68"/>
    <w:rsid w:val="0011228F"/>
    <w:rsid w:val="001124D2"/>
    <w:rsid w:val="0011289A"/>
    <w:rsid w:val="001133F7"/>
    <w:rsid w:val="00113B30"/>
    <w:rsid w:val="0011407B"/>
    <w:rsid w:val="0011533B"/>
    <w:rsid w:val="001156F3"/>
    <w:rsid w:val="00115EEC"/>
    <w:rsid w:val="001161A4"/>
    <w:rsid w:val="001167EA"/>
    <w:rsid w:val="001168CF"/>
    <w:rsid w:val="00116C3F"/>
    <w:rsid w:val="001175A2"/>
    <w:rsid w:val="0012046A"/>
    <w:rsid w:val="001205A8"/>
    <w:rsid w:val="00120951"/>
    <w:rsid w:val="00120D99"/>
    <w:rsid w:val="001214C9"/>
    <w:rsid w:val="00121E4F"/>
    <w:rsid w:val="001223C4"/>
    <w:rsid w:val="00122CE6"/>
    <w:rsid w:val="00122F8A"/>
    <w:rsid w:val="00123715"/>
    <w:rsid w:val="001237AE"/>
    <w:rsid w:val="00123E00"/>
    <w:rsid w:val="00124149"/>
    <w:rsid w:val="001241D8"/>
    <w:rsid w:val="00124579"/>
    <w:rsid w:val="00124DA8"/>
    <w:rsid w:val="00125487"/>
    <w:rsid w:val="00125697"/>
    <w:rsid w:val="00125A01"/>
    <w:rsid w:val="00125E1F"/>
    <w:rsid w:val="00125E5D"/>
    <w:rsid w:val="00125F3A"/>
    <w:rsid w:val="001267A2"/>
    <w:rsid w:val="00127080"/>
    <w:rsid w:val="001277A1"/>
    <w:rsid w:val="00131BC4"/>
    <w:rsid w:val="00132014"/>
    <w:rsid w:val="00132DFF"/>
    <w:rsid w:val="00134FBA"/>
    <w:rsid w:val="00135040"/>
    <w:rsid w:val="00135BE0"/>
    <w:rsid w:val="00135C24"/>
    <w:rsid w:val="00135D3F"/>
    <w:rsid w:val="00136208"/>
    <w:rsid w:val="0013777F"/>
    <w:rsid w:val="00137DC0"/>
    <w:rsid w:val="00137EE3"/>
    <w:rsid w:val="0014049A"/>
    <w:rsid w:val="001406B5"/>
    <w:rsid w:val="00140835"/>
    <w:rsid w:val="00140B28"/>
    <w:rsid w:val="00140C09"/>
    <w:rsid w:val="00140EF8"/>
    <w:rsid w:val="001419E5"/>
    <w:rsid w:val="00141DC9"/>
    <w:rsid w:val="00141EF5"/>
    <w:rsid w:val="00142153"/>
    <w:rsid w:val="00142239"/>
    <w:rsid w:val="00142F2E"/>
    <w:rsid w:val="00143640"/>
    <w:rsid w:val="001446F8"/>
    <w:rsid w:val="00144F99"/>
    <w:rsid w:val="0014528D"/>
    <w:rsid w:val="001454D2"/>
    <w:rsid w:val="00145A0A"/>
    <w:rsid w:val="00145AB0"/>
    <w:rsid w:val="001468DB"/>
    <w:rsid w:val="001471A4"/>
    <w:rsid w:val="001476C8"/>
    <w:rsid w:val="00150619"/>
    <w:rsid w:val="001510B5"/>
    <w:rsid w:val="00151504"/>
    <w:rsid w:val="0015151F"/>
    <w:rsid w:val="00151DB2"/>
    <w:rsid w:val="001522E3"/>
    <w:rsid w:val="001524E8"/>
    <w:rsid w:val="00152A6D"/>
    <w:rsid w:val="00152C95"/>
    <w:rsid w:val="0015397B"/>
    <w:rsid w:val="00153C46"/>
    <w:rsid w:val="00153EAC"/>
    <w:rsid w:val="00154461"/>
    <w:rsid w:val="00154AAB"/>
    <w:rsid w:val="00154B1C"/>
    <w:rsid w:val="00154BD3"/>
    <w:rsid w:val="00154E76"/>
    <w:rsid w:val="0015511D"/>
    <w:rsid w:val="0015597C"/>
    <w:rsid w:val="00155A25"/>
    <w:rsid w:val="00155BE1"/>
    <w:rsid w:val="00155DED"/>
    <w:rsid w:val="00155E99"/>
    <w:rsid w:val="00156953"/>
    <w:rsid w:val="00157BEB"/>
    <w:rsid w:val="0016091F"/>
    <w:rsid w:val="00160A90"/>
    <w:rsid w:val="00160E90"/>
    <w:rsid w:val="00161E92"/>
    <w:rsid w:val="00162076"/>
    <w:rsid w:val="001625AD"/>
    <w:rsid w:val="00162E04"/>
    <w:rsid w:val="00162EB6"/>
    <w:rsid w:val="00162FE2"/>
    <w:rsid w:val="001633CC"/>
    <w:rsid w:val="0016353B"/>
    <w:rsid w:val="00163625"/>
    <w:rsid w:val="00163ADD"/>
    <w:rsid w:val="00164CEB"/>
    <w:rsid w:val="00165AEC"/>
    <w:rsid w:val="00165BF8"/>
    <w:rsid w:val="00166D25"/>
    <w:rsid w:val="00166ED1"/>
    <w:rsid w:val="001675E3"/>
    <w:rsid w:val="00167934"/>
    <w:rsid w:val="00167B04"/>
    <w:rsid w:val="0017102B"/>
    <w:rsid w:val="001710DE"/>
    <w:rsid w:val="00171120"/>
    <w:rsid w:val="0017151B"/>
    <w:rsid w:val="001716DC"/>
    <w:rsid w:val="00171CE4"/>
    <w:rsid w:val="00171FB0"/>
    <w:rsid w:val="00172134"/>
    <w:rsid w:val="00172768"/>
    <w:rsid w:val="00173909"/>
    <w:rsid w:val="00173B75"/>
    <w:rsid w:val="00173B94"/>
    <w:rsid w:val="0017546A"/>
    <w:rsid w:val="00176AEF"/>
    <w:rsid w:val="00176EAE"/>
    <w:rsid w:val="00176F12"/>
    <w:rsid w:val="0017704E"/>
    <w:rsid w:val="00177271"/>
    <w:rsid w:val="001773B4"/>
    <w:rsid w:val="001776DD"/>
    <w:rsid w:val="00180A58"/>
    <w:rsid w:val="00180AE8"/>
    <w:rsid w:val="00181752"/>
    <w:rsid w:val="00181962"/>
    <w:rsid w:val="00182921"/>
    <w:rsid w:val="00182E4C"/>
    <w:rsid w:val="0018335E"/>
    <w:rsid w:val="00183774"/>
    <w:rsid w:val="00183B27"/>
    <w:rsid w:val="00183BDF"/>
    <w:rsid w:val="0018422C"/>
    <w:rsid w:val="00184E79"/>
    <w:rsid w:val="001854C3"/>
    <w:rsid w:val="00185633"/>
    <w:rsid w:val="00185851"/>
    <w:rsid w:val="00185951"/>
    <w:rsid w:val="00185A4C"/>
    <w:rsid w:val="00185C42"/>
    <w:rsid w:val="00185CBC"/>
    <w:rsid w:val="00186A8F"/>
    <w:rsid w:val="00186CA1"/>
    <w:rsid w:val="00186FF9"/>
    <w:rsid w:val="00187147"/>
    <w:rsid w:val="00187170"/>
    <w:rsid w:val="00187708"/>
    <w:rsid w:val="00187C4B"/>
    <w:rsid w:val="00187DFA"/>
    <w:rsid w:val="00187EF4"/>
    <w:rsid w:val="00190B03"/>
    <w:rsid w:val="00190B82"/>
    <w:rsid w:val="00190F7A"/>
    <w:rsid w:val="00191515"/>
    <w:rsid w:val="00191E46"/>
    <w:rsid w:val="00192068"/>
    <w:rsid w:val="00192180"/>
    <w:rsid w:val="001932FD"/>
    <w:rsid w:val="00193948"/>
    <w:rsid w:val="00193D49"/>
    <w:rsid w:val="001942AB"/>
    <w:rsid w:val="00194573"/>
    <w:rsid w:val="001946AA"/>
    <w:rsid w:val="001949F9"/>
    <w:rsid w:val="00194ACC"/>
    <w:rsid w:val="00195269"/>
    <w:rsid w:val="001955B8"/>
    <w:rsid w:val="001956D7"/>
    <w:rsid w:val="00195F8D"/>
    <w:rsid w:val="00196213"/>
    <w:rsid w:val="001969F0"/>
    <w:rsid w:val="00196DAC"/>
    <w:rsid w:val="001972C6"/>
    <w:rsid w:val="001978C1"/>
    <w:rsid w:val="00197BEE"/>
    <w:rsid w:val="00197DF4"/>
    <w:rsid w:val="00197F5B"/>
    <w:rsid w:val="001A07F1"/>
    <w:rsid w:val="001A0D6A"/>
    <w:rsid w:val="001A11A2"/>
    <w:rsid w:val="001A22B5"/>
    <w:rsid w:val="001A23B9"/>
    <w:rsid w:val="001A2647"/>
    <w:rsid w:val="001A2E79"/>
    <w:rsid w:val="001A40C5"/>
    <w:rsid w:val="001A4B81"/>
    <w:rsid w:val="001A55B4"/>
    <w:rsid w:val="001A614E"/>
    <w:rsid w:val="001A6F45"/>
    <w:rsid w:val="001A770B"/>
    <w:rsid w:val="001A7B3B"/>
    <w:rsid w:val="001B03CC"/>
    <w:rsid w:val="001B0619"/>
    <w:rsid w:val="001B19AA"/>
    <w:rsid w:val="001B1B56"/>
    <w:rsid w:val="001B2760"/>
    <w:rsid w:val="001B285E"/>
    <w:rsid w:val="001B3199"/>
    <w:rsid w:val="001B3902"/>
    <w:rsid w:val="001B4435"/>
    <w:rsid w:val="001B564C"/>
    <w:rsid w:val="001B570F"/>
    <w:rsid w:val="001B5FF0"/>
    <w:rsid w:val="001B616A"/>
    <w:rsid w:val="001B68E7"/>
    <w:rsid w:val="001B68E9"/>
    <w:rsid w:val="001B6B55"/>
    <w:rsid w:val="001B70A0"/>
    <w:rsid w:val="001B7ABA"/>
    <w:rsid w:val="001B7F63"/>
    <w:rsid w:val="001C0643"/>
    <w:rsid w:val="001C0EDA"/>
    <w:rsid w:val="001C17CF"/>
    <w:rsid w:val="001C1D40"/>
    <w:rsid w:val="001C1DCA"/>
    <w:rsid w:val="001C2250"/>
    <w:rsid w:val="001C245D"/>
    <w:rsid w:val="001C2472"/>
    <w:rsid w:val="001C2569"/>
    <w:rsid w:val="001C2A93"/>
    <w:rsid w:val="001C2E0B"/>
    <w:rsid w:val="001C3D52"/>
    <w:rsid w:val="001C4A8B"/>
    <w:rsid w:val="001C4C0A"/>
    <w:rsid w:val="001C588C"/>
    <w:rsid w:val="001C753E"/>
    <w:rsid w:val="001C7766"/>
    <w:rsid w:val="001C7EE6"/>
    <w:rsid w:val="001D0045"/>
    <w:rsid w:val="001D08B5"/>
    <w:rsid w:val="001D0B55"/>
    <w:rsid w:val="001D0CDB"/>
    <w:rsid w:val="001D1484"/>
    <w:rsid w:val="001D1C5B"/>
    <w:rsid w:val="001D26FD"/>
    <w:rsid w:val="001D2CA2"/>
    <w:rsid w:val="001D354A"/>
    <w:rsid w:val="001D3C7E"/>
    <w:rsid w:val="001D43C8"/>
    <w:rsid w:val="001D4834"/>
    <w:rsid w:val="001D49CE"/>
    <w:rsid w:val="001D49E6"/>
    <w:rsid w:val="001D4BF8"/>
    <w:rsid w:val="001D4EBB"/>
    <w:rsid w:val="001D5377"/>
    <w:rsid w:val="001D55CC"/>
    <w:rsid w:val="001D5982"/>
    <w:rsid w:val="001D600D"/>
    <w:rsid w:val="001D657A"/>
    <w:rsid w:val="001D6695"/>
    <w:rsid w:val="001D66FE"/>
    <w:rsid w:val="001D72A1"/>
    <w:rsid w:val="001E09F5"/>
    <w:rsid w:val="001E164C"/>
    <w:rsid w:val="001E2661"/>
    <w:rsid w:val="001E2CDB"/>
    <w:rsid w:val="001E378B"/>
    <w:rsid w:val="001E3BE2"/>
    <w:rsid w:val="001E4037"/>
    <w:rsid w:val="001E431D"/>
    <w:rsid w:val="001E4695"/>
    <w:rsid w:val="001E4B20"/>
    <w:rsid w:val="001E4C3B"/>
    <w:rsid w:val="001E4F14"/>
    <w:rsid w:val="001E50D2"/>
    <w:rsid w:val="001E56C2"/>
    <w:rsid w:val="001E5831"/>
    <w:rsid w:val="001E64D8"/>
    <w:rsid w:val="001E6879"/>
    <w:rsid w:val="001E6B6E"/>
    <w:rsid w:val="001E7787"/>
    <w:rsid w:val="001E7B9E"/>
    <w:rsid w:val="001E7C55"/>
    <w:rsid w:val="001F0AF8"/>
    <w:rsid w:val="001F13D7"/>
    <w:rsid w:val="001F1408"/>
    <w:rsid w:val="001F17C1"/>
    <w:rsid w:val="001F1850"/>
    <w:rsid w:val="001F320F"/>
    <w:rsid w:val="001F34CD"/>
    <w:rsid w:val="001F357E"/>
    <w:rsid w:val="001F4B13"/>
    <w:rsid w:val="001F4B18"/>
    <w:rsid w:val="001F4D08"/>
    <w:rsid w:val="001F4E1E"/>
    <w:rsid w:val="001F4FEF"/>
    <w:rsid w:val="001F5AF1"/>
    <w:rsid w:val="001F663F"/>
    <w:rsid w:val="001F674C"/>
    <w:rsid w:val="001F69C2"/>
    <w:rsid w:val="001F7AB1"/>
    <w:rsid w:val="001F7B48"/>
    <w:rsid w:val="002004E3"/>
    <w:rsid w:val="00200B46"/>
    <w:rsid w:val="00200FBE"/>
    <w:rsid w:val="00201C96"/>
    <w:rsid w:val="002024D4"/>
    <w:rsid w:val="00202915"/>
    <w:rsid w:val="00202CCD"/>
    <w:rsid w:val="002031FC"/>
    <w:rsid w:val="00203A2E"/>
    <w:rsid w:val="0020466A"/>
    <w:rsid w:val="00204D76"/>
    <w:rsid w:val="00204FB0"/>
    <w:rsid w:val="00205614"/>
    <w:rsid w:val="002059C1"/>
    <w:rsid w:val="00205DC8"/>
    <w:rsid w:val="00206296"/>
    <w:rsid w:val="00207569"/>
    <w:rsid w:val="00210774"/>
    <w:rsid w:val="00210899"/>
    <w:rsid w:val="00210B07"/>
    <w:rsid w:val="00211377"/>
    <w:rsid w:val="0021166C"/>
    <w:rsid w:val="00211F01"/>
    <w:rsid w:val="002126F8"/>
    <w:rsid w:val="00214422"/>
    <w:rsid w:val="00214946"/>
    <w:rsid w:val="00214F37"/>
    <w:rsid w:val="00216003"/>
    <w:rsid w:val="00216432"/>
    <w:rsid w:val="00216B8E"/>
    <w:rsid w:val="00216EF1"/>
    <w:rsid w:val="002177FB"/>
    <w:rsid w:val="0021783D"/>
    <w:rsid w:val="00217EAD"/>
    <w:rsid w:val="0022006F"/>
    <w:rsid w:val="002206E8"/>
    <w:rsid w:val="002208CD"/>
    <w:rsid w:val="00220ABB"/>
    <w:rsid w:val="002218BC"/>
    <w:rsid w:val="00222284"/>
    <w:rsid w:val="0022274C"/>
    <w:rsid w:val="0022279D"/>
    <w:rsid w:val="00222A6E"/>
    <w:rsid w:val="0022326A"/>
    <w:rsid w:val="00223468"/>
    <w:rsid w:val="00223BA7"/>
    <w:rsid w:val="00223CF1"/>
    <w:rsid w:val="00223EC0"/>
    <w:rsid w:val="00223EF6"/>
    <w:rsid w:val="0022408D"/>
    <w:rsid w:val="002248C1"/>
    <w:rsid w:val="00224EBC"/>
    <w:rsid w:val="00225046"/>
    <w:rsid w:val="00225682"/>
    <w:rsid w:val="00225D0B"/>
    <w:rsid w:val="00225DEF"/>
    <w:rsid w:val="00226185"/>
    <w:rsid w:val="002262A0"/>
    <w:rsid w:val="0022631D"/>
    <w:rsid w:val="0022741F"/>
    <w:rsid w:val="0022756A"/>
    <w:rsid w:val="00227DC9"/>
    <w:rsid w:val="00227E1A"/>
    <w:rsid w:val="00227F5B"/>
    <w:rsid w:val="002300D2"/>
    <w:rsid w:val="0023083E"/>
    <w:rsid w:val="00230DC2"/>
    <w:rsid w:val="002315AB"/>
    <w:rsid w:val="00231B46"/>
    <w:rsid w:val="00231BD6"/>
    <w:rsid w:val="002322DC"/>
    <w:rsid w:val="00232D95"/>
    <w:rsid w:val="0023327E"/>
    <w:rsid w:val="00233296"/>
    <w:rsid w:val="002342EE"/>
    <w:rsid w:val="00234D03"/>
    <w:rsid w:val="00234D33"/>
    <w:rsid w:val="00235D4D"/>
    <w:rsid w:val="00236393"/>
    <w:rsid w:val="00236B39"/>
    <w:rsid w:val="00236EAF"/>
    <w:rsid w:val="00237256"/>
    <w:rsid w:val="0023741A"/>
    <w:rsid w:val="002377AB"/>
    <w:rsid w:val="0024026B"/>
    <w:rsid w:val="0024088E"/>
    <w:rsid w:val="00240A48"/>
    <w:rsid w:val="00240C13"/>
    <w:rsid w:val="00242328"/>
    <w:rsid w:val="00242488"/>
    <w:rsid w:val="002428DB"/>
    <w:rsid w:val="002432AC"/>
    <w:rsid w:val="002439E9"/>
    <w:rsid w:val="00243CA2"/>
    <w:rsid w:val="00243CDA"/>
    <w:rsid w:val="00243D01"/>
    <w:rsid w:val="00243F55"/>
    <w:rsid w:val="002440B7"/>
    <w:rsid w:val="00244765"/>
    <w:rsid w:val="002448D0"/>
    <w:rsid w:val="0024554E"/>
    <w:rsid w:val="00245A78"/>
    <w:rsid w:val="002466A4"/>
    <w:rsid w:val="00246B25"/>
    <w:rsid w:val="00246D4C"/>
    <w:rsid w:val="00247473"/>
    <w:rsid w:val="002510F2"/>
    <w:rsid w:val="002517C8"/>
    <w:rsid w:val="00251928"/>
    <w:rsid w:val="00252907"/>
    <w:rsid w:val="002530CE"/>
    <w:rsid w:val="002534AC"/>
    <w:rsid w:val="00254E0C"/>
    <w:rsid w:val="002561E9"/>
    <w:rsid w:val="0025663D"/>
    <w:rsid w:val="00257B01"/>
    <w:rsid w:val="00257BD0"/>
    <w:rsid w:val="00257FD1"/>
    <w:rsid w:val="002607CA"/>
    <w:rsid w:val="0026088A"/>
    <w:rsid w:val="00260CE3"/>
    <w:rsid w:val="00260EBA"/>
    <w:rsid w:val="00260F8D"/>
    <w:rsid w:val="002610D6"/>
    <w:rsid w:val="002617AC"/>
    <w:rsid w:val="00261BB9"/>
    <w:rsid w:val="00262A63"/>
    <w:rsid w:val="00262B07"/>
    <w:rsid w:val="0026303D"/>
    <w:rsid w:val="00263AEE"/>
    <w:rsid w:val="00264108"/>
    <w:rsid w:val="0026434E"/>
    <w:rsid w:val="00265134"/>
    <w:rsid w:val="002655FB"/>
    <w:rsid w:val="00265D50"/>
    <w:rsid w:val="00266678"/>
    <w:rsid w:val="00266C07"/>
    <w:rsid w:val="002702DE"/>
    <w:rsid w:val="002712A6"/>
    <w:rsid w:val="002713CE"/>
    <w:rsid w:val="0027152D"/>
    <w:rsid w:val="00271967"/>
    <w:rsid w:val="00271EAC"/>
    <w:rsid w:val="002725AC"/>
    <w:rsid w:val="00272755"/>
    <w:rsid w:val="00272A28"/>
    <w:rsid w:val="0027328D"/>
    <w:rsid w:val="00273F06"/>
    <w:rsid w:val="002745D9"/>
    <w:rsid w:val="002746B6"/>
    <w:rsid w:val="002758C9"/>
    <w:rsid w:val="002759C7"/>
    <w:rsid w:val="00275F4D"/>
    <w:rsid w:val="002761A9"/>
    <w:rsid w:val="0027641C"/>
    <w:rsid w:val="002765E9"/>
    <w:rsid w:val="0027671B"/>
    <w:rsid w:val="002769B0"/>
    <w:rsid w:val="002777A3"/>
    <w:rsid w:val="0028019A"/>
    <w:rsid w:val="00280576"/>
    <w:rsid w:val="0028117E"/>
    <w:rsid w:val="002814FB"/>
    <w:rsid w:val="00281C29"/>
    <w:rsid w:val="00281D27"/>
    <w:rsid w:val="00281ED7"/>
    <w:rsid w:val="00281FB9"/>
    <w:rsid w:val="00282708"/>
    <w:rsid w:val="002837C6"/>
    <w:rsid w:val="00284382"/>
    <w:rsid w:val="002846D1"/>
    <w:rsid w:val="0028493F"/>
    <w:rsid w:val="00284A9B"/>
    <w:rsid w:val="00284FDB"/>
    <w:rsid w:val="00285150"/>
    <w:rsid w:val="002853ED"/>
    <w:rsid w:val="00285DBA"/>
    <w:rsid w:val="002866ED"/>
    <w:rsid w:val="0028687C"/>
    <w:rsid w:val="00286A5A"/>
    <w:rsid w:val="00286AFA"/>
    <w:rsid w:val="00286F96"/>
    <w:rsid w:val="00287076"/>
    <w:rsid w:val="00287150"/>
    <w:rsid w:val="002875AE"/>
    <w:rsid w:val="002875EE"/>
    <w:rsid w:val="00287D1C"/>
    <w:rsid w:val="00287D41"/>
    <w:rsid w:val="00287DD2"/>
    <w:rsid w:val="0029005C"/>
    <w:rsid w:val="0029055C"/>
    <w:rsid w:val="002909C0"/>
    <w:rsid w:val="002911E2"/>
    <w:rsid w:val="00291226"/>
    <w:rsid w:val="002917D2"/>
    <w:rsid w:val="00291EC8"/>
    <w:rsid w:val="002928CA"/>
    <w:rsid w:val="00292AB8"/>
    <w:rsid w:val="002935AE"/>
    <w:rsid w:val="00293DC4"/>
    <w:rsid w:val="00293DDB"/>
    <w:rsid w:val="00295133"/>
    <w:rsid w:val="002952D1"/>
    <w:rsid w:val="002962D4"/>
    <w:rsid w:val="002964AC"/>
    <w:rsid w:val="0029656D"/>
    <w:rsid w:val="00296876"/>
    <w:rsid w:val="002969FF"/>
    <w:rsid w:val="00296E3B"/>
    <w:rsid w:val="00297995"/>
    <w:rsid w:val="002979EB"/>
    <w:rsid w:val="00297EDF"/>
    <w:rsid w:val="00297F2A"/>
    <w:rsid w:val="002A0143"/>
    <w:rsid w:val="002A04F3"/>
    <w:rsid w:val="002A0BD0"/>
    <w:rsid w:val="002A1056"/>
    <w:rsid w:val="002A1156"/>
    <w:rsid w:val="002A136F"/>
    <w:rsid w:val="002A1480"/>
    <w:rsid w:val="002A1A40"/>
    <w:rsid w:val="002A1E05"/>
    <w:rsid w:val="002A24B4"/>
    <w:rsid w:val="002A3BBA"/>
    <w:rsid w:val="002A3ECF"/>
    <w:rsid w:val="002A407A"/>
    <w:rsid w:val="002A4255"/>
    <w:rsid w:val="002A492F"/>
    <w:rsid w:val="002A536C"/>
    <w:rsid w:val="002A5B53"/>
    <w:rsid w:val="002A5C2D"/>
    <w:rsid w:val="002A5FE0"/>
    <w:rsid w:val="002A7A74"/>
    <w:rsid w:val="002B022D"/>
    <w:rsid w:val="002B04F8"/>
    <w:rsid w:val="002B06D2"/>
    <w:rsid w:val="002B073D"/>
    <w:rsid w:val="002B0AAD"/>
    <w:rsid w:val="002B0B73"/>
    <w:rsid w:val="002B1468"/>
    <w:rsid w:val="002B1ABA"/>
    <w:rsid w:val="002B1F36"/>
    <w:rsid w:val="002B21AC"/>
    <w:rsid w:val="002B23CD"/>
    <w:rsid w:val="002B3A10"/>
    <w:rsid w:val="002B3F61"/>
    <w:rsid w:val="002B4164"/>
    <w:rsid w:val="002B4797"/>
    <w:rsid w:val="002B4CEE"/>
    <w:rsid w:val="002B5FCF"/>
    <w:rsid w:val="002B6368"/>
    <w:rsid w:val="002B64AC"/>
    <w:rsid w:val="002B669B"/>
    <w:rsid w:val="002B6FA7"/>
    <w:rsid w:val="002B782A"/>
    <w:rsid w:val="002B7DF0"/>
    <w:rsid w:val="002C00B8"/>
    <w:rsid w:val="002C0239"/>
    <w:rsid w:val="002C03BA"/>
    <w:rsid w:val="002C13B7"/>
    <w:rsid w:val="002C148F"/>
    <w:rsid w:val="002C1ADE"/>
    <w:rsid w:val="002C1EC4"/>
    <w:rsid w:val="002C1FAE"/>
    <w:rsid w:val="002C25A0"/>
    <w:rsid w:val="002C2C57"/>
    <w:rsid w:val="002C2CE7"/>
    <w:rsid w:val="002C2F3C"/>
    <w:rsid w:val="002C3589"/>
    <w:rsid w:val="002C3A29"/>
    <w:rsid w:val="002C405E"/>
    <w:rsid w:val="002C4194"/>
    <w:rsid w:val="002C424E"/>
    <w:rsid w:val="002C4C85"/>
    <w:rsid w:val="002C4E48"/>
    <w:rsid w:val="002C53A5"/>
    <w:rsid w:val="002C6B8E"/>
    <w:rsid w:val="002C6DE3"/>
    <w:rsid w:val="002C75A4"/>
    <w:rsid w:val="002C7FE0"/>
    <w:rsid w:val="002D02E1"/>
    <w:rsid w:val="002D0446"/>
    <w:rsid w:val="002D05DC"/>
    <w:rsid w:val="002D06E7"/>
    <w:rsid w:val="002D0788"/>
    <w:rsid w:val="002D2E5E"/>
    <w:rsid w:val="002D31E8"/>
    <w:rsid w:val="002D3877"/>
    <w:rsid w:val="002D3D30"/>
    <w:rsid w:val="002D4031"/>
    <w:rsid w:val="002D42F9"/>
    <w:rsid w:val="002D4B74"/>
    <w:rsid w:val="002D5292"/>
    <w:rsid w:val="002D5416"/>
    <w:rsid w:val="002D5AAB"/>
    <w:rsid w:val="002D739E"/>
    <w:rsid w:val="002D7960"/>
    <w:rsid w:val="002D7BB5"/>
    <w:rsid w:val="002D7D7D"/>
    <w:rsid w:val="002E05DB"/>
    <w:rsid w:val="002E0A73"/>
    <w:rsid w:val="002E0BC8"/>
    <w:rsid w:val="002E0CC2"/>
    <w:rsid w:val="002E11CD"/>
    <w:rsid w:val="002E2029"/>
    <w:rsid w:val="002E215C"/>
    <w:rsid w:val="002E2562"/>
    <w:rsid w:val="002E2F39"/>
    <w:rsid w:val="002E3B38"/>
    <w:rsid w:val="002E3DBA"/>
    <w:rsid w:val="002E410D"/>
    <w:rsid w:val="002E442D"/>
    <w:rsid w:val="002E46D2"/>
    <w:rsid w:val="002E4D48"/>
    <w:rsid w:val="002E51F2"/>
    <w:rsid w:val="002E5286"/>
    <w:rsid w:val="002E52D3"/>
    <w:rsid w:val="002E539B"/>
    <w:rsid w:val="002E54D1"/>
    <w:rsid w:val="002E55EF"/>
    <w:rsid w:val="002E681B"/>
    <w:rsid w:val="002E72DE"/>
    <w:rsid w:val="002E7AF9"/>
    <w:rsid w:val="002F074E"/>
    <w:rsid w:val="002F08D9"/>
    <w:rsid w:val="002F2D05"/>
    <w:rsid w:val="002F2D3A"/>
    <w:rsid w:val="002F33F1"/>
    <w:rsid w:val="002F3FA0"/>
    <w:rsid w:val="002F401C"/>
    <w:rsid w:val="002F5019"/>
    <w:rsid w:val="002F50D8"/>
    <w:rsid w:val="002F5876"/>
    <w:rsid w:val="002F5E23"/>
    <w:rsid w:val="002F6043"/>
    <w:rsid w:val="002F60E9"/>
    <w:rsid w:val="002F64C7"/>
    <w:rsid w:val="002F6953"/>
    <w:rsid w:val="002F7472"/>
    <w:rsid w:val="002F75A8"/>
    <w:rsid w:val="002F7D77"/>
    <w:rsid w:val="0030013A"/>
    <w:rsid w:val="003010EC"/>
    <w:rsid w:val="00302493"/>
    <w:rsid w:val="003029A7"/>
    <w:rsid w:val="00302DAC"/>
    <w:rsid w:val="00302DCB"/>
    <w:rsid w:val="00303942"/>
    <w:rsid w:val="0030490F"/>
    <w:rsid w:val="00304D91"/>
    <w:rsid w:val="0030522E"/>
    <w:rsid w:val="00305285"/>
    <w:rsid w:val="003058F2"/>
    <w:rsid w:val="003060C5"/>
    <w:rsid w:val="00306309"/>
    <w:rsid w:val="00306CD5"/>
    <w:rsid w:val="00307A6E"/>
    <w:rsid w:val="00307B67"/>
    <w:rsid w:val="00307CFC"/>
    <w:rsid w:val="003100F7"/>
    <w:rsid w:val="00310932"/>
    <w:rsid w:val="00310ADC"/>
    <w:rsid w:val="00310DEE"/>
    <w:rsid w:val="00311565"/>
    <w:rsid w:val="00311802"/>
    <w:rsid w:val="00311F7D"/>
    <w:rsid w:val="00313B73"/>
    <w:rsid w:val="003140F7"/>
    <w:rsid w:val="003141D3"/>
    <w:rsid w:val="003144F2"/>
    <w:rsid w:val="00314CC6"/>
    <w:rsid w:val="00315B7D"/>
    <w:rsid w:val="00316844"/>
    <w:rsid w:val="00316DDB"/>
    <w:rsid w:val="003179D0"/>
    <w:rsid w:val="0032001D"/>
    <w:rsid w:val="003205A8"/>
    <w:rsid w:val="00320F39"/>
    <w:rsid w:val="00321476"/>
    <w:rsid w:val="0032167C"/>
    <w:rsid w:val="00321C39"/>
    <w:rsid w:val="00322143"/>
    <w:rsid w:val="00322743"/>
    <w:rsid w:val="0032285A"/>
    <w:rsid w:val="00322EED"/>
    <w:rsid w:val="00322F7E"/>
    <w:rsid w:val="00323339"/>
    <w:rsid w:val="0032345D"/>
    <w:rsid w:val="00323631"/>
    <w:rsid w:val="003237FD"/>
    <w:rsid w:val="00323B94"/>
    <w:rsid w:val="00323E7D"/>
    <w:rsid w:val="00323F11"/>
    <w:rsid w:val="003247C4"/>
    <w:rsid w:val="00325095"/>
    <w:rsid w:val="003257D4"/>
    <w:rsid w:val="00325A7A"/>
    <w:rsid w:val="00326CE4"/>
    <w:rsid w:val="00326D75"/>
    <w:rsid w:val="0032730F"/>
    <w:rsid w:val="00327426"/>
    <w:rsid w:val="003277E0"/>
    <w:rsid w:val="00330371"/>
    <w:rsid w:val="00330DF2"/>
    <w:rsid w:val="00330E82"/>
    <w:rsid w:val="003313BC"/>
    <w:rsid w:val="00331B22"/>
    <w:rsid w:val="00332150"/>
    <w:rsid w:val="0033234B"/>
    <w:rsid w:val="003324AE"/>
    <w:rsid w:val="003328DB"/>
    <w:rsid w:val="00332B81"/>
    <w:rsid w:val="00332F93"/>
    <w:rsid w:val="0033325E"/>
    <w:rsid w:val="0033333A"/>
    <w:rsid w:val="00333DD6"/>
    <w:rsid w:val="00333EDC"/>
    <w:rsid w:val="003348D6"/>
    <w:rsid w:val="00335021"/>
    <w:rsid w:val="00335044"/>
    <w:rsid w:val="0033580B"/>
    <w:rsid w:val="00335C9B"/>
    <w:rsid w:val="00336215"/>
    <w:rsid w:val="0033633C"/>
    <w:rsid w:val="003366F9"/>
    <w:rsid w:val="00336923"/>
    <w:rsid w:val="00336BE2"/>
    <w:rsid w:val="003406EA"/>
    <w:rsid w:val="003417B5"/>
    <w:rsid w:val="003417C5"/>
    <w:rsid w:val="003418F3"/>
    <w:rsid w:val="003421A3"/>
    <w:rsid w:val="003427A4"/>
    <w:rsid w:val="00342B56"/>
    <w:rsid w:val="0034362B"/>
    <w:rsid w:val="0034390A"/>
    <w:rsid w:val="003445E6"/>
    <w:rsid w:val="003447E2"/>
    <w:rsid w:val="00344CEB"/>
    <w:rsid w:val="00344DAE"/>
    <w:rsid w:val="0034552B"/>
    <w:rsid w:val="00345976"/>
    <w:rsid w:val="003459D5"/>
    <w:rsid w:val="00346095"/>
    <w:rsid w:val="00347097"/>
    <w:rsid w:val="0034715B"/>
    <w:rsid w:val="003471C5"/>
    <w:rsid w:val="00347873"/>
    <w:rsid w:val="0035006F"/>
    <w:rsid w:val="003502E4"/>
    <w:rsid w:val="003505B3"/>
    <w:rsid w:val="003517E3"/>
    <w:rsid w:val="00351DA7"/>
    <w:rsid w:val="00352178"/>
    <w:rsid w:val="003521F9"/>
    <w:rsid w:val="003527E3"/>
    <w:rsid w:val="00352967"/>
    <w:rsid w:val="00352F14"/>
    <w:rsid w:val="0035325B"/>
    <w:rsid w:val="003534C0"/>
    <w:rsid w:val="003542BB"/>
    <w:rsid w:val="00355297"/>
    <w:rsid w:val="003558B1"/>
    <w:rsid w:val="003558B4"/>
    <w:rsid w:val="00355970"/>
    <w:rsid w:val="00357B5A"/>
    <w:rsid w:val="0036065F"/>
    <w:rsid w:val="00360A08"/>
    <w:rsid w:val="00360A48"/>
    <w:rsid w:val="00360E13"/>
    <w:rsid w:val="0036112B"/>
    <w:rsid w:val="0036113F"/>
    <w:rsid w:val="003617AE"/>
    <w:rsid w:val="00361E25"/>
    <w:rsid w:val="0036200C"/>
    <w:rsid w:val="00362D66"/>
    <w:rsid w:val="00362E73"/>
    <w:rsid w:val="0036359A"/>
    <w:rsid w:val="0036368E"/>
    <w:rsid w:val="00363EE1"/>
    <w:rsid w:val="00364258"/>
    <w:rsid w:val="00364B48"/>
    <w:rsid w:val="00364BFB"/>
    <w:rsid w:val="00364FEB"/>
    <w:rsid w:val="003657D1"/>
    <w:rsid w:val="00365D07"/>
    <w:rsid w:val="003666BE"/>
    <w:rsid w:val="00366D82"/>
    <w:rsid w:val="00366DE9"/>
    <w:rsid w:val="003673B4"/>
    <w:rsid w:val="00367561"/>
    <w:rsid w:val="0036771A"/>
    <w:rsid w:val="0037001B"/>
    <w:rsid w:val="00370027"/>
    <w:rsid w:val="00370413"/>
    <w:rsid w:val="00370B16"/>
    <w:rsid w:val="003716F8"/>
    <w:rsid w:val="00371967"/>
    <w:rsid w:val="00371AA0"/>
    <w:rsid w:val="00371C2C"/>
    <w:rsid w:val="00372155"/>
    <w:rsid w:val="00372C36"/>
    <w:rsid w:val="00373B73"/>
    <w:rsid w:val="00373C83"/>
    <w:rsid w:val="0037414A"/>
    <w:rsid w:val="003747AC"/>
    <w:rsid w:val="00374AE9"/>
    <w:rsid w:val="00375318"/>
    <w:rsid w:val="00375453"/>
    <w:rsid w:val="00375644"/>
    <w:rsid w:val="00375E88"/>
    <w:rsid w:val="003766F5"/>
    <w:rsid w:val="00376BC8"/>
    <w:rsid w:val="00376BCB"/>
    <w:rsid w:val="00376F65"/>
    <w:rsid w:val="0037751C"/>
    <w:rsid w:val="003779B4"/>
    <w:rsid w:val="00380475"/>
    <w:rsid w:val="00381E4B"/>
    <w:rsid w:val="003826EC"/>
    <w:rsid w:val="00382D1E"/>
    <w:rsid w:val="00383566"/>
    <w:rsid w:val="00383B84"/>
    <w:rsid w:val="00383C01"/>
    <w:rsid w:val="00383D61"/>
    <w:rsid w:val="003842CB"/>
    <w:rsid w:val="0038443A"/>
    <w:rsid w:val="003851C0"/>
    <w:rsid w:val="00385547"/>
    <w:rsid w:val="00385556"/>
    <w:rsid w:val="003857E2"/>
    <w:rsid w:val="00385C15"/>
    <w:rsid w:val="00385D7C"/>
    <w:rsid w:val="003860F8"/>
    <w:rsid w:val="00386662"/>
    <w:rsid w:val="00386B07"/>
    <w:rsid w:val="003874AA"/>
    <w:rsid w:val="003876C8"/>
    <w:rsid w:val="00390746"/>
    <w:rsid w:val="003909F2"/>
    <w:rsid w:val="003911F4"/>
    <w:rsid w:val="0039151F"/>
    <w:rsid w:val="00391790"/>
    <w:rsid w:val="00391CAA"/>
    <w:rsid w:val="0039225A"/>
    <w:rsid w:val="00392BFE"/>
    <w:rsid w:val="00392CEA"/>
    <w:rsid w:val="00393BB1"/>
    <w:rsid w:val="00394042"/>
    <w:rsid w:val="0039472E"/>
    <w:rsid w:val="00394C3A"/>
    <w:rsid w:val="0039516B"/>
    <w:rsid w:val="003956EC"/>
    <w:rsid w:val="00395755"/>
    <w:rsid w:val="00395960"/>
    <w:rsid w:val="00395E69"/>
    <w:rsid w:val="00395EDD"/>
    <w:rsid w:val="00396B82"/>
    <w:rsid w:val="00396C57"/>
    <w:rsid w:val="00397315"/>
    <w:rsid w:val="003979BF"/>
    <w:rsid w:val="003A0B81"/>
    <w:rsid w:val="003A1403"/>
    <w:rsid w:val="003A1457"/>
    <w:rsid w:val="003A211C"/>
    <w:rsid w:val="003A21E1"/>
    <w:rsid w:val="003A24C1"/>
    <w:rsid w:val="003A2971"/>
    <w:rsid w:val="003A35C6"/>
    <w:rsid w:val="003A3703"/>
    <w:rsid w:val="003A3EB8"/>
    <w:rsid w:val="003A4937"/>
    <w:rsid w:val="003A4A2A"/>
    <w:rsid w:val="003A4DF5"/>
    <w:rsid w:val="003A5227"/>
    <w:rsid w:val="003A64BB"/>
    <w:rsid w:val="003A6749"/>
    <w:rsid w:val="003A71B1"/>
    <w:rsid w:val="003B0271"/>
    <w:rsid w:val="003B0492"/>
    <w:rsid w:val="003B0A36"/>
    <w:rsid w:val="003B0C5D"/>
    <w:rsid w:val="003B10D3"/>
    <w:rsid w:val="003B115D"/>
    <w:rsid w:val="003B181D"/>
    <w:rsid w:val="003B1C24"/>
    <w:rsid w:val="003B1F1E"/>
    <w:rsid w:val="003B23CD"/>
    <w:rsid w:val="003B282E"/>
    <w:rsid w:val="003B29C4"/>
    <w:rsid w:val="003B2A15"/>
    <w:rsid w:val="003B2B89"/>
    <w:rsid w:val="003B3115"/>
    <w:rsid w:val="003B3E65"/>
    <w:rsid w:val="003B3F53"/>
    <w:rsid w:val="003B41A7"/>
    <w:rsid w:val="003B5A64"/>
    <w:rsid w:val="003B5B2F"/>
    <w:rsid w:val="003B6093"/>
    <w:rsid w:val="003B65A1"/>
    <w:rsid w:val="003B6A5D"/>
    <w:rsid w:val="003B6B1A"/>
    <w:rsid w:val="003B7007"/>
    <w:rsid w:val="003B7280"/>
    <w:rsid w:val="003B76C7"/>
    <w:rsid w:val="003B7F68"/>
    <w:rsid w:val="003C0594"/>
    <w:rsid w:val="003C2970"/>
    <w:rsid w:val="003C471E"/>
    <w:rsid w:val="003C47E5"/>
    <w:rsid w:val="003C583F"/>
    <w:rsid w:val="003C66BC"/>
    <w:rsid w:val="003C688C"/>
    <w:rsid w:val="003C6B02"/>
    <w:rsid w:val="003C6DE4"/>
    <w:rsid w:val="003C7457"/>
    <w:rsid w:val="003C74B3"/>
    <w:rsid w:val="003C76C7"/>
    <w:rsid w:val="003C78A6"/>
    <w:rsid w:val="003C79AA"/>
    <w:rsid w:val="003C7C4E"/>
    <w:rsid w:val="003C7EEF"/>
    <w:rsid w:val="003D03D6"/>
    <w:rsid w:val="003D0CD3"/>
    <w:rsid w:val="003D1322"/>
    <w:rsid w:val="003D1617"/>
    <w:rsid w:val="003D1D2D"/>
    <w:rsid w:val="003D2172"/>
    <w:rsid w:val="003D239E"/>
    <w:rsid w:val="003D2F94"/>
    <w:rsid w:val="003D317C"/>
    <w:rsid w:val="003D337E"/>
    <w:rsid w:val="003D3C88"/>
    <w:rsid w:val="003D3CD3"/>
    <w:rsid w:val="003D3E87"/>
    <w:rsid w:val="003D425E"/>
    <w:rsid w:val="003D4861"/>
    <w:rsid w:val="003D5708"/>
    <w:rsid w:val="003D626C"/>
    <w:rsid w:val="003D6A12"/>
    <w:rsid w:val="003D6DD3"/>
    <w:rsid w:val="003D6DDD"/>
    <w:rsid w:val="003E0082"/>
    <w:rsid w:val="003E0290"/>
    <w:rsid w:val="003E048E"/>
    <w:rsid w:val="003E05D8"/>
    <w:rsid w:val="003E0B1D"/>
    <w:rsid w:val="003E0B93"/>
    <w:rsid w:val="003E0E2A"/>
    <w:rsid w:val="003E10EB"/>
    <w:rsid w:val="003E17C7"/>
    <w:rsid w:val="003E1C0F"/>
    <w:rsid w:val="003E2112"/>
    <w:rsid w:val="003E321F"/>
    <w:rsid w:val="003E37B1"/>
    <w:rsid w:val="003E4A47"/>
    <w:rsid w:val="003E52DE"/>
    <w:rsid w:val="003E5820"/>
    <w:rsid w:val="003E6084"/>
    <w:rsid w:val="003E6502"/>
    <w:rsid w:val="003E6766"/>
    <w:rsid w:val="003E67A0"/>
    <w:rsid w:val="003E692E"/>
    <w:rsid w:val="003E6AB7"/>
    <w:rsid w:val="003E799C"/>
    <w:rsid w:val="003E79FE"/>
    <w:rsid w:val="003E7D56"/>
    <w:rsid w:val="003E7F03"/>
    <w:rsid w:val="003E7F06"/>
    <w:rsid w:val="003F14A6"/>
    <w:rsid w:val="003F20B8"/>
    <w:rsid w:val="003F3120"/>
    <w:rsid w:val="003F31E2"/>
    <w:rsid w:val="003F3266"/>
    <w:rsid w:val="003F4919"/>
    <w:rsid w:val="003F4C29"/>
    <w:rsid w:val="003F4F06"/>
    <w:rsid w:val="003F572C"/>
    <w:rsid w:val="003F5764"/>
    <w:rsid w:val="003F5AEF"/>
    <w:rsid w:val="003F6187"/>
    <w:rsid w:val="003F6277"/>
    <w:rsid w:val="003F6675"/>
    <w:rsid w:val="003F66D9"/>
    <w:rsid w:val="003F6F74"/>
    <w:rsid w:val="003F7132"/>
    <w:rsid w:val="003F727D"/>
    <w:rsid w:val="003F7422"/>
    <w:rsid w:val="003F775F"/>
    <w:rsid w:val="003F7DAE"/>
    <w:rsid w:val="003F7FCE"/>
    <w:rsid w:val="004001B8"/>
    <w:rsid w:val="00400595"/>
    <w:rsid w:val="004009C7"/>
    <w:rsid w:val="004015B4"/>
    <w:rsid w:val="004019D3"/>
    <w:rsid w:val="004028B8"/>
    <w:rsid w:val="00402B00"/>
    <w:rsid w:val="00403E78"/>
    <w:rsid w:val="00404016"/>
    <w:rsid w:val="0040486E"/>
    <w:rsid w:val="004054DB"/>
    <w:rsid w:val="004057BE"/>
    <w:rsid w:val="004065FF"/>
    <w:rsid w:val="00406C52"/>
    <w:rsid w:val="00406D23"/>
    <w:rsid w:val="00406EE4"/>
    <w:rsid w:val="0040719E"/>
    <w:rsid w:val="0040749A"/>
    <w:rsid w:val="0040778A"/>
    <w:rsid w:val="00407F7F"/>
    <w:rsid w:val="00407FAA"/>
    <w:rsid w:val="00410185"/>
    <w:rsid w:val="004109FC"/>
    <w:rsid w:val="00410C31"/>
    <w:rsid w:val="004111FD"/>
    <w:rsid w:val="00411809"/>
    <w:rsid w:val="00411A22"/>
    <w:rsid w:val="00411FF6"/>
    <w:rsid w:val="00412262"/>
    <w:rsid w:val="004125F6"/>
    <w:rsid w:val="00412790"/>
    <w:rsid w:val="00412C40"/>
    <w:rsid w:val="004130DB"/>
    <w:rsid w:val="0041400B"/>
    <w:rsid w:val="004142BD"/>
    <w:rsid w:val="0041461F"/>
    <w:rsid w:val="00414E27"/>
    <w:rsid w:val="00415301"/>
    <w:rsid w:val="004153EB"/>
    <w:rsid w:val="00416A44"/>
    <w:rsid w:val="00416EF4"/>
    <w:rsid w:val="004178B6"/>
    <w:rsid w:val="00417B16"/>
    <w:rsid w:val="00417DBC"/>
    <w:rsid w:val="004205F5"/>
    <w:rsid w:val="00420D1B"/>
    <w:rsid w:val="0042119D"/>
    <w:rsid w:val="00421374"/>
    <w:rsid w:val="00421592"/>
    <w:rsid w:val="0042230D"/>
    <w:rsid w:val="004227D4"/>
    <w:rsid w:val="00422F74"/>
    <w:rsid w:val="004230D5"/>
    <w:rsid w:val="0042404D"/>
    <w:rsid w:val="004242AA"/>
    <w:rsid w:val="00424880"/>
    <w:rsid w:val="00424B44"/>
    <w:rsid w:val="00424E3F"/>
    <w:rsid w:val="00424ECC"/>
    <w:rsid w:val="004250BC"/>
    <w:rsid w:val="00425583"/>
    <w:rsid w:val="00425CD5"/>
    <w:rsid w:val="00425FCD"/>
    <w:rsid w:val="00426058"/>
    <w:rsid w:val="00427802"/>
    <w:rsid w:val="00430134"/>
    <w:rsid w:val="00430449"/>
    <w:rsid w:val="0043092C"/>
    <w:rsid w:val="00430953"/>
    <w:rsid w:val="00430C50"/>
    <w:rsid w:val="0043146D"/>
    <w:rsid w:val="004328A4"/>
    <w:rsid w:val="00432AE2"/>
    <w:rsid w:val="00433007"/>
    <w:rsid w:val="004342F7"/>
    <w:rsid w:val="004347D1"/>
    <w:rsid w:val="00434C4A"/>
    <w:rsid w:val="00435723"/>
    <w:rsid w:val="004362FD"/>
    <w:rsid w:val="00436B33"/>
    <w:rsid w:val="00436D26"/>
    <w:rsid w:val="004370BD"/>
    <w:rsid w:val="004370D4"/>
    <w:rsid w:val="004377BC"/>
    <w:rsid w:val="004401B0"/>
    <w:rsid w:val="004401FC"/>
    <w:rsid w:val="00440B29"/>
    <w:rsid w:val="00440C89"/>
    <w:rsid w:val="00440EA9"/>
    <w:rsid w:val="0044157C"/>
    <w:rsid w:val="00442492"/>
    <w:rsid w:val="0044417E"/>
    <w:rsid w:val="00444A19"/>
    <w:rsid w:val="00444BB1"/>
    <w:rsid w:val="00444F76"/>
    <w:rsid w:val="004450FE"/>
    <w:rsid w:val="004455E2"/>
    <w:rsid w:val="00445F5F"/>
    <w:rsid w:val="00446103"/>
    <w:rsid w:val="0044627B"/>
    <w:rsid w:val="00446582"/>
    <w:rsid w:val="004468D7"/>
    <w:rsid w:val="0044746B"/>
    <w:rsid w:val="00447843"/>
    <w:rsid w:val="00450224"/>
    <w:rsid w:val="0045023E"/>
    <w:rsid w:val="004508A3"/>
    <w:rsid w:val="004508DD"/>
    <w:rsid w:val="00450C01"/>
    <w:rsid w:val="00451421"/>
    <w:rsid w:val="0045144C"/>
    <w:rsid w:val="0045147C"/>
    <w:rsid w:val="004517A8"/>
    <w:rsid w:val="00451ACC"/>
    <w:rsid w:val="00451ECF"/>
    <w:rsid w:val="00452832"/>
    <w:rsid w:val="0045286C"/>
    <w:rsid w:val="00452F71"/>
    <w:rsid w:val="004538A5"/>
    <w:rsid w:val="00454402"/>
    <w:rsid w:val="0045473F"/>
    <w:rsid w:val="00454816"/>
    <w:rsid w:val="00454C4F"/>
    <w:rsid w:val="0045516B"/>
    <w:rsid w:val="00455B25"/>
    <w:rsid w:val="00455C4D"/>
    <w:rsid w:val="00455E38"/>
    <w:rsid w:val="00456119"/>
    <w:rsid w:val="00456E55"/>
    <w:rsid w:val="004571B4"/>
    <w:rsid w:val="004573E0"/>
    <w:rsid w:val="00457489"/>
    <w:rsid w:val="00457880"/>
    <w:rsid w:val="00460086"/>
    <w:rsid w:val="004601A8"/>
    <w:rsid w:val="00460214"/>
    <w:rsid w:val="00460752"/>
    <w:rsid w:val="00460FFE"/>
    <w:rsid w:val="004618E1"/>
    <w:rsid w:val="00461C82"/>
    <w:rsid w:val="00461DF6"/>
    <w:rsid w:val="0046222E"/>
    <w:rsid w:val="00462713"/>
    <w:rsid w:val="00462DE9"/>
    <w:rsid w:val="004632A9"/>
    <w:rsid w:val="0046340C"/>
    <w:rsid w:val="00463D00"/>
    <w:rsid w:val="00464AA8"/>
    <w:rsid w:val="00464ADA"/>
    <w:rsid w:val="00464C22"/>
    <w:rsid w:val="00464FE1"/>
    <w:rsid w:val="00465095"/>
    <w:rsid w:val="00465268"/>
    <w:rsid w:val="00465793"/>
    <w:rsid w:val="004658CE"/>
    <w:rsid w:val="00465EE9"/>
    <w:rsid w:val="0046628D"/>
    <w:rsid w:val="00466423"/>
    <w:rsid w:val="00466642"/>
    <w:rsid w:val="00466FCB"/>
    <w:rsid w:val="0046723E"/>
    <w:rsid w:val="00467674"/>
    <w:rsid w:val="00467B50"/>
    <w:rsid w:val="00467F93"/>
    <w:rsid w:val="00470A9E"/>
    <w:rsid w:val="00470B98"/>
    <w:rsid w:val="004712CA"/>
    <w:rsid w:val="004713B9"/>
    <w:rsid w:val="00471DAF"/>
    <w:rsid w:val="00471E93"/>
    <w:rsid w:val="00471F41"/>
    <w:rsid w:val="00472576"/>
    <w:rsid w:val="004734F4"/>
    <w:rsid w:val="0047368C"/>
    <w:rsid w:val="0047391A"/>
    <w:rsid w:val="004741F6"/>
    <w:rsid w:val="004746E8"/>
    <w:rsid w:val="004755A2"/>
    <w:rsid w:val="00475763"/>
    <w:rsid w:val="0047592E"/>
    <w:rsid w:val="00475987"/>
    <w:rsid w:val="00475CCC"/>
    <w:rsid w:val="004763F7"/>
    <w:rsid w:val="00476CB8"/>
    <w:rsid w:val="00476D6D"/>
    <w:rsid w:val="004774A8"/>
    <w:rsid w:val="004779A9"/>
    <w:rsid w:val="0048026A"/>
    <w:rsid w:val="00480A9A"/>
    <w:rsid w:val="00480E85"/>
    <w:rsid w:val="004812FD"/>
    <w:rsid w:val="004815B1"/>
    <w:rsid w:val="00481735"/>
    <w:rsid w:val="004826A5"/>
    <w:rsid w:val="00483708"/>
    <w:rsid w:val="00483A1F"/>
    <w:rsid w:val="00484442"/>
    <w:rsid w:val="00484744"/>
    <w:rsid w:val="00484825"/>
    <w:rsid w:val="00484DA6"/>
    <w:rsid w:val="004865F7"/>
    <w:rsid w:val="004870C6"/>
    <w:rsid w:val="004871CC"/>
    <w:rsid w:val="004875D5"/>
    <w:rsid w:val="0048778A"/>
    <w:rsid w:val="00487C4C"/>
    <w:rsid w:val="00487EA1"/>
    <w:rsid w:val="00487FD5"/>
    <w:rsid w:val="004902FB"/>
    <w:rsid w:val="00490678"/>
    <w:rsid w:val="00490822"/>
    <w:rsid w:val="00491463"/>
    <w:rsid w:val="004915C8"/>
    <w:rsid w:val="00491683"/>
    <w:rsid w:val="004921FC"/>
    <w:rsid w:val="0049281C"/>
    <w:rsid w:val="00492CF3"/>
    <w:rsid w:val="00492FF3"/>
    <w:rsid w:val="00493C64"/>
    <w:rsid w:val="00494708"/>
    <w:rsid w:val="004947C6"/>
    <w:rsid w:val="00494D18"/>
    <w:rsid w:val="00494D87"/>
    <w:rsid w:val="004951D6"/>
    <w:rsid w:val="004951E4"/>
    <w:rsid w:val="00495D84"/>
    <w:rsid w:val="0049639C"/>
    <w:rsid w:val="00496844"/>
    <w:rsid w:val="00497124"/>
    <w:rsid w:val="00497934"/>
    <w:rsid w:val="00497AFC"/>
    <w:rsid w:val="00497BC4"/>
    <w:rsid w:val="00497C20"/>
    <w:rsid w:val="004A0018"/>
    <w:rsid w:val="004A0E8B"/>
    <w:rsid w:val="004A0E9C"/>
    <w:rsid w:val="004A10D7"/>
    <w:rsid w:val="004A10FD"/>
    <w:rsid w:val="004A13FA"/>
    <w:rsid w:val="004A1544"/>
    <w:rsid w:val="004A16D3"/>
    <w:rsid w:val="004A2B0F"/>
    <w:rsid w:val="004A314A"/>
    <w:rsid w:val="004A3FE8"/>
    <w:rsid w:val="004A4C7E"/>
    <w:rsid w:val="004A523D"/>
    <w:rsid w:val="004A541A"/>
    <w:rsid w:val="004A54B5"/>
    <w:rsid w:val="004A57AA"/>
    <w:rsid w:val="004A5800"/>
    <w:rsid w:val="004A5D3A"/>
    <w:rsid w:val="004A70DF"/>
    <w:rsid w:val="004A772E"/>
    <w:rsid w:val="004B0FD8"/>
    <w:rsid w:val="004B1262"/>
    <w:rsid w:val="004B1844"/>
    <w:rsid w:val="004B1E5D"/>
    <w:rsid w:val="004B2550"/>
    <w:rsid w:val="004B2B9C"/>
    <w:rsid w:val="004B35A7"/>
    <w:rsid w:val="004B3750"/>
    <w:rsid w:val="004B37DD"/>
    <w:rsid w:val="004B37FA"/>
    <w:rsid w:val="004B4118"/>
    <w:rsid w:val="004B4135"/>
    <w:rsid w:val="004B4629"/>
    <w:rsid w:val="004B5379"/>
    <w:rsid w:val="004B5D44"/>
    <w:rsid w:val="004B5E12"/>
    <w:rsid w:val="004B6DC4"/>
    <w:rsid w:val="004B71B7"/>
    <w:rsid w:val="004B77E6"/>
    <w:rsid w:val="004C0364"/>
    <w:rsid w:val="004C0389"/>
    <w:rsid w:val="004C097A"/>
    <w:rsid w:val="004C0AAF"/>
    <w:rsid w:val="004C0E95"/>
    <w:rsid w:val="004C10D6"/>
    <w:rsid w:val="004C121A"/>
    <w:rsid w:val="004C1830"/>
    <w:rsid w:val="004C1F9E"/>
    <w:rsid w:val="004C256F"/>
    <w:rsid w:val="004C286F"/>
    <w:rsid w:val="004C2D5D"/>
    <w:rsid w:val="004C39F3"/>
    <w:rsid w:val="004C5160"/>
    <w:rsid w:val="004C5C9B"/>
    <w:rsid w:val="004C763F"/>
    <w:rsid w:val="004C7807"/>
    <w:rsid w:val="004C7A8F"/>
    <w:rsid w:val="004D040F"/>
    <w:rsid w:val="004D0557"/>
    <w:rsid w:val="004D063B"/>
    <w:rsid w:val="004D1E21"/>
    <w:rsid w:val="004D2225"/>
    <w:rsid w:val="004D2489"/>
    <w:rsid w:val="004D2870"/>
    <w:rsid w:val="004D2AED"/>
    <w:rsid w:val="004D4367"/>
    <w:rsid w:val="004D5391"/>
    <w:rsid w:val="004D5546"/>
    <w:rsid w:val="004D6174"/>
    <w:rsid w:val="004D6178"/>
    <w:rsid w:val="004D64A4"/>
    <w:rsid w:val="004D6B62"/>
    <w:rsid w:val="004D72C8"/>
    <w:rsid w:val="004D7B11"/>
    <w:rsid w:val="004E01BC"/>
    <w:rsid w:val="004E0972"/>
    <w:rsid w:val="004E0AC4"/>
    <w:rsid w:val="004E0AD7"/>
    <w:rsid w:val="004E0E13"/>
    <w:rsid w:val="004E0FEF"/>
    <w:rsid w:val="004E1152"/>
    <w:rsid w:val="004E2203"/>
    <w:rsid w:val="004E2A72"/>
    <w:rsid w:val="004E2E26"/>
    <w:rsid w:val="004E2E30"/>
    <w:rsid w:val="004E30EE"/>
    <w:rsid w:val="004E312B"/>
    <w:rsid w:val="004E3C78"/>
    <w:rsid w:val="004E4122"/>
    <w:rsid w:val="004E41B5"/>
    <w:rsid w:val="004E43DC"/>
    <w:rsid w:val="004E585A"/>
    <w:rsid w:val="004E599C"/>
    <w:rsid w:val="004E59B5"/>
    <w:rsid w:val="004E5C94"/>
    <w:rsid w:val="004E60E5"/>
    <w:rsid w:val="004E6A57"/>
    <w:rsid w:val="004E6EAB"/>
    <w:rsid w:val="004E71C5"/>
    <w:rsid w:val="004E73C3"/>
    <w:rsid w:val="004E7DBB"/>
    <w:rsid w:val="004F02BD"/>
    <w:rsid w:val="004F0663"/>
    <w:rsid w:val="004F0814"/>
    <w:rsid w:val="004F0ABB"/>
    <w:rsid w:val="004F0B11"/>
    <w:rsid w:val="004F1299"/>
    <w:rsid w:val="004F1614"/>
    <w:rsid w:val="004F28B3"/>
    <w:rsid w:val="004F2A46"/>
    <w:rsid w:val="004F2BE2"/>
    <w:rsid w:val="004F2E23"/>
    <w:rsid w:val="004F2F1A"/>
    <w:rsid w:val="004F4202"/>
    <w:rsid w:val="004F42AC"/>
    <w:rsid w:val="004F4D07"/>
    <w:rsid w:val="004F4F8D"/>
    <w:rsid w:val="004F5E76"/>
    <w:rsid w:val="004F6202"/>
    <w:rsid w:val="004F627E"/>
    <w:rsid w:val="004F686D"/>
    <w:rsid w:val="004F6C77"/>
    <w:rsid w:val="004F789F"/>
    <w:rsid w:val="00500386"/>
    <w:rsid w:val="005005C2"/>
    <w:rsid w:val="00500EB3"/>
    <w:rsid w:val="0050114B"/>
    <w:rsid w:val="005020BC"/>
    <w:rsid w:val="00502429"/>
    <w:rsid w:val="00502D50"/>
    <w:rsid w:val="005032A3"/>
    <w:rsid w:val="00503463"/>
    <w:rsid w:val="00503E7E"/>
    <w:rsid w:val="00504062"/>
    <w:rsid w:val="005044D8"/>
    <w:rsid w:val="0050564B"/>
    <w:rsid w:val="00505709"/>
    <w:rsid w:val="0050690A"/>
    <w:rsid w:val="0050718C"/>
    <w:rsid w:val="00507679"/>
    <w:rsid w:val="00507FBA"/>
    <w:rsid w:val="00510337"/>
    <w:rsid w:val="00510361"/>
    <w:rsid w:val="00510B8D"/>
    <w:rsid w:val="00511264"/>
    <w:rsid w:val="005116C4"/>
    <w:rsid w:val="00512208"/>
    <w:rsid w:val="00512280"/>
    <w:rsid w:val="0051286B"/>
    <w:rsid w:val="00512C57"/>
    <w:rsid w:val="00512C62"/>
    <w:rsid w:val="00512F0C"/>
    <w:rsid w:val="0051304E"/>
    <w:rsid w:val="00513501"/>
    <w:rsid w:val="00513B70"/>
    <w:rsid w:val="00513D1D"/>
    <w:rsid w:val="00513FA2"/>
    <w:rsid w:val="00514086"/>
    <w:rsid w:val="00514555"/>
    <w:rsid w:val="00514D1B"/>
    <w:rsid w:val="00514DBD"/>
    <w:rsid w:val="0051534E"/>
    <w:rsid w:val="00515961"/>
    <w:rsid w:val="00516663"/>
    <w:rsid w:val="00516726"/>
    <w:rsid w:val="0051696F"/>
    <w:rsid w:val="00516A14"/>
    <w:rsid w:val="00516E92"/>
    <w:rsid w:val="00517049"/>
    <w:rsid w:val="00517909"/>
    <w:rsid w:val="00517BE8"/>
    <w:rsid w:val="005206F7"/>
    <w:rsid w:val="00520C0A"/>
    <w:rsid w:val="00521268"/>
    <w:rsid w:val="005222C8"/>
    <w:rsid w:val="005227F4"/>
    <w:rsid w:val="00522F3E"/>
    <w:rsid w:val="0052410E"/>
    <w:rsid w:val="0052441B"/>
    <w:rsid w:val="00524AF5"/>
    <w:rsid w:val="00524F7E"/>
    <w:rsid w:val="00525555"/>
    <w:rsid w:val="005255AE"/>
    <w:rsid w:val="005255E5"/>
    <w:rsid w:val="00525A9D"/>
    <w:rsid w:val="00525B93"/>
    <w:rsid w:val="00525FDA"/>
    <w:rsid w:val="00526647"/>
    <w:rsid w:val="00526E0B"/>
    <w:rsid w:val="00527021"/>
    <w:rsid w:val="00527CBD"/>
    <w:rsid w:val="005302B4"/>
    <w:rsid w:val="005302FA"/>
    <w:rsid w:val="0053061D"/>
    <w:rsid w:val="00530834"/>
    <w:rsid w:val="00532AA0"/>
    <w:rsid w:val="00533007"/>
    <w:rsid w:val="00533D92"/>
    <w:rsid w:val="005340F6"/>
    <w:rsid w:val="00534D4B"/>
    <w:rsid w:val="005350B5"/>
    <w:rsid w:val="00535226"/>
    <w:rsid w:val="00536160"/>
    <w:rsid w:val="0053645E"/>
    <w:rsid w:val="00536840"/>
    <w:rsid w:val="005370A9"/>
    <w:rsid w:val="00537207"/>
    <w:rsid w:val="00537238"/>
    <w:rsid w:val="0053731F"/>
    <w:rsid w:val="0054012A"/>
    <w:rsid w:val="00540298"/>
    <w:rsid w:val="00540B31"/>
    <w:rsid w:val="00541519"/>
    <w:rsid w:val="0054153E"/>
    <w:rsid w:val="00541976"/>
    <w:rsid w:val="00541B48"/>
    <w:rsid w:val="00541DB8"/>
    <w:rsid w:val="005424C6"/>
    <w:rsid w:val="005429D5"/>
    <w:rsid w:val="00543DDE"/>
    <w:rsid w:val="00544042"/>
    <w:rsid w:val="0054408B"/>
    <w:rsid w:val="0054489B"/>
    <w:rsid w:val="005452C4"/>
    <w:rsid w:val="005453C5"/>
    <w:rsid w:val="00545589"/>
    <w:rsid w:val="00546D27"/>
    <w:rsid w:val="0054752B"/>
    <w:rsid w:val="00547666"/>
    <w:rsid w:val="0055015D"/>
    <w:rsid w:val="005503F2"/>
    <w:rsid w:val="005509D5"/>
    <w:rsid w:val="00550C76"/>
    <w:rsid w:val="00550D3C"/>
    <w:rsid w:val="00551028"/>
    <w:rsid w:val="005519E9"/>
    <w:rsid w:val="00552129"/>
    <w:rsid w:val="00552F80"/>
    <w:rsid w:val="00553916"/>
    <w:rsid w:val="00554148"/>
    <w:rsid w:val="00554B28"/>
    <w:rsid w:val="0055575F"/>
    <w:rsid w:val="005566D0"/>
    <w:rsid w:val="00556C6E"/>
    <w:rsid w:val="00556C8B"/>
    <w:rsid w:val="00556D17"/>
    <w:rsid w:val="005571C5"/>
    <w:rsid w:val="00557897"/>
    <w:rsid w:val="00557FE5"/>
    <w:rsid w:val="0056010B"/>
    <w:rsid w:val="00560820"/>
    <w:rsid w:val="0056098C"/>
    <w:rsid w:val="00561BAD"/>
    <w:rsid w:val="0056233B"/>
    <w:rsid w:val="00562A39"/>
    <w:rsid w:val="00562B97"/>
    <w:rsid w:val="00562CCF"/>
    <w:rsid w:val="00562ED7"/>
    <w:rsid w:val="00563588"/>
    <w:rsid w:val="005636FD"/>
    <w:rsid w:val="00563AE0"/>
    <w:rsid w:val="00563EB6"/>
    <w:rsid w:val="0056406B"/>
    <w:rsid w:val="0056436E"/>
    <w:rsid w:val="005643CF"/>
    <w:rsid w:val="005647F4"/>
    <w:rsid w:val="00564BC5"/>
    <w:rsid w:val="00564E75"/>
    <w:rsid w:val="00565558"/>
    <w:rsid w:val="00565668"/>
    <w:rsid w:val="00567739"/>
    <w:rsid w:val="0057030A"/>
    <w:rsid w:val="00570591"/>
    <w:rsid w:val="00570DAC"/>
    <w:rsid w:val="0057123A"/>
    <w:rsid w:val="0057179B"/>
    <w:rsid w:val="00572433"/>
    <w:rsid w:val="0057262D"/>
    <w:rsid w:val="00572778"/>
    <w:rsid w:val="00572B4D"/>
    <w:rsid w:val="00574236"/>
    <w:rsid w:val="0057477F"/>
    <w:rsid w:val="00574944"/>
    <w:rsid w:val="00574C88"/>
    <w:rsid w:val="0057536B"/>
    <w:rsid w:val="005755BE"/>
    <w:rsid w:val="0057565B"/>
    <w:rsid w:val="00575BC9"/>
    <w:rsid w:val="0057647D"/>
    <w:rsid w:val="00576B23"/>
    <w:rsid w:val="00577131"/>
    <w:rsid w:val="00577535"/>
    <w:rsid w:val="0057768B"/>
    <w:rsid w:val="005808FF"/>
    <w:rsid w:val="00581450"/>
    <w:rsid w:val="00583DA9"/>
    <w:rsid w:val="00583DE4"/>
    <w:rsid w:val="005844BB"/>
    <w:rsid w:val="00584955"/>
    <w:rsid w:val="00584D30"/>
    <w:rsid w:val="0058514B"/>
    <w:rsid w:val="005859C0"/>
    <w:rsid w:val="00585AAB"/>
    <w:rsid w:val="0058650C"/>
    <w:rsid w:val="005867B8"/>
    <w:rsid w:val="00586C6A"/>
    <w:rsid w:val="005879E9"/>
    <w:rsid w:val="00590E3D"/>
    <w:rsid w:val="0059117F"/>
    <w:rsid w:val="005913A5"/>
    <w:rsid w:val="00591792"/>
    <w:rsid w:val="00591CBC"/>
    <w:rsid w:val="00591E7F"/>
    <w:rsid w:val="00592117"/>
    <w:rsid w:val="005926EA"/>
    <w:rsid w:val="00592B9C"/>
    <w:rsid w:val="00593078"/>
    <w:rsid w:val="0059315C"/>
    <w:rsid w:val="00593183"/>
    <w:rsid w:val="0059376D"/>
    <w:rsid w:val="005940B3"/>
    <w:rsid w:val="00594151"/>
    <w:rsid w:val="0059516E"/>
    <w:rsid w:val="005951F6"/>
    <w:rsid w:val="00595C66"/>
    <w:rsid w:val="00596DD9"/>
    <w:rsid w:val="00597046"/>
    <w:rsid w:val="0059726D"/>
    <w:rsid w:val="00597AE2"/>
    <w:rsid w:val="00597C94"/>
    <w:rsid w:val="005A02F0"/>
    <w:rsid w:val="005A047E"/>
    <w:rsid w:val="005A0D2E"/>
    <w:rsid w:val="005A16C8"/>
    <w:rsid w:val="005A1993"/>
    <w:rsid w:val="005A1A83"/>
    <w:rsid w:val="005A1FF7"/>
    <w:rsid w:val="005A2105"/>
    <w:rsid w:val="005A25B4"/>
    <w:rsid w:val="005A27DB"/>
    <w:rsid w:val="005A2893"/>
    <w:rsid w:val="005A28A3"/>
    <w:rsid w:val="005A3603"/>
    <w:rsid w:val="005A37AD"/>
    <w:rsid w:val="005A3E9B"/>
    <w:rsid w:val="005A4624"/>
    <w:rsid w:val="005A4798"/>
    <w:rsid w:val="005A490F"/>
    <w:rsid w:val="005A52C7"/>
    <w:rsid w:val="005A5C2B"/>
    <w:rsid w:val="005A5D08"/>
    <w:rsid w:val="005A5E82"/>
    <w:rsid w:val="005A61A0"/>
    <w:rsid w:val="005A710D"/>
    <w:rsid w:val="005A71DF"/>
    <w:rsid w:val="005A7425"/>
    <w:rsid w:val="005A75CF"/>
    <w:rsid w:val="005A7608"/>
    <w:rsid w:val="005A765B"/>
    <w:rsid w:val="005A7A1C"/>
    <w:rsid w:val="005B0485"/>
    <w:rsid w:val="005B0FE8"/>
    <w:rsid w:val="005B162D"/>
    <w:rsid w:val="005B19B8"/>
    <w:rsid w:val="005B1C2C"/>
    <w:rsid w:val="005B1DC3"/>
    <w:rsid w:val="005B1DD1"/>
    <w:rsid w:val="005B2144"/>
    <w:rsid w:val="005B248D"/>
    <w:rsid w:val="005B27A0"/>
    <w:rsid w:val="005B27AC"/>
    <w:rsid w:val="005B2D4F"/>
    <w:rsid w:val="005B383E"/>
    <w:rsid w:val="005B3F75"/>
    <w:rsid w:val="005B42A6"/>
    <w:rsid w:val="005B4824"/>
    <w:rsid w:val="005B53AC"/>
    <w:rsid w:val="005B5513"/>
    <w:rsid w:val="005B5866"/>
    <w:rsid w:val="005B6087"/>
    <w:rsid w:val="005B63A5"/>
    <w:rsid w:val="005B69DF"/>
    <w:rsid w:val="005B79C2"/>
    <w:rsid w:val="005C0241"/>
    <w:rsid w:val="005C03BE"/>
    <w:rsid w:val="005C0C99"/>
    <w:rsid w:val="005C1A96"/>
    <w:rsid w:val="005C204B"/>
    <w:rsid w:val="005C206D"/>
    <w:rsid w:val="005C270F"/>
    <w:rsid w:val="005C272F"/>
    <w:rsid w:val="005C2C32"/>
    <w:rsid w:val="005C2D34"/>
    <w:rsid w:val="005C4326"/>
    <w:rsid w:val="005C44D5"/>
    <w:rsid w:val="005C4930"/>
    <w:rsid w:val="005C5753"/>
    <w:rsid w:val="005C58E9"/>
    <w:rsid w:val="005C6400"/>
    <w:rsid w:val="005C6CA8"/>
    <w:rsid w:val="005C6DBE"/>
    <w:rsid w:val="005C6E00"/>
    <w:rsid w:val="005C70EF"/>
    <w:rsid w:val="005C73D8"/>
    <w:rsid w:val="005D0287"/>
    <w:rsid w:val="005D0C31"/>
    <w:rsid w:val="005D0C5D"/>
    <w:rsid w:val="005D124B"/>
    <w:rsid w:val="005D1F63"/>
    <w:rsid w:val="005D296C"/>
    <w:rsid w:val="005D38BE"/>
    <w:rsid w:val="005D4169"/>
    <w:rsid w:val="005D4198"/>
    <w:rsid w:val="005D4454"/>
    <w:rsid w:val="005D5E78"/>
    <w:rsid w:val="005D61F4"/>
    <w:rsid w:val="005D6422"/>
    <w:rsid w:val="005D64BA"/>
    <w:rsid w:val="005D722F"/>
    <w:rsid w:val="005D783A"/>
    <w:rsid w:val="005D7F47"/>
    <w:rsid w:val="005E03CB"/>
    <w:rsid w:val="005E0A82"/>
    <w:rsid w:val="005E0E0A"/>
    <w:rsid w:val="005E11D2"/>
    <w:rsid w:val="005E1856"/>
    <w:rsid w:val="005E1BFB"/>
    <w:rsid w:val="005E1D3C"/>
    <w:rsid w:val="005E24CF"/>
    <w:rsid w:val="005E2687"/>
    <w:rsid w:val="005E29FF"/>
    <w:rsid w:val="005E2EC4"/>
    <w:rsid w:val="005E33B3"/>
    <w:rsid w:val="005E349C"/>
    <w:rsid w:val="005E4099"/>
    <w:rsid w:val="005E422C"/>
    <w:rsid w:val="005E437A"/>
    <w:rsid w:val="005E4FA3"/>
    <w:rsid w:val="005E505D"/>
    <w:rsid w:val="005E52E5"/>
    <w:rsid w:val="005E5796"/>
    <w:rsid w:val="005E5EF6"/>
    <w:rsid w:val="005E6511"/>
    <w:rsid w:val="005E6534"/>
    <w:rsid w:val="005E69B2"/>
    <w:rsid w:val="005E6B7B"/>
    <w:rsid w:val="005E6C0C"/>
    <w:rsid w:val="005E6FF5"/>
    <w:rsid w:val="005E7771"/>
    <w:rsid w:val="005E7C6B"/>
    <w:rsid w:val="005F0112"/>
    <w:rsid w:val="005F01D7"/>
    <w:rsid w:val="005F0738"/>
    <w:rsid w:val="005F08D6"/>
    <w:rsid w:val="005F150A"/>
    <w:rsid w:val="005F18CA"/>
    <w:rsid w:val="005F1DAF"/>
    <w:rsid w:val="005F20E1"/>
    <w:rsid w:val="005F2921"/>
    <w:rsid w:val="005F293D"/>
    <w:rsid w:val="005F3095"/>
    <w:rsid w:val="005F3484"/>
    <w:rsid w:val="005F3911"/>
    <w:rsid w:val="005F3E36"/>
    <w:rsid w:val="005F4221"/>
    <w:rsid w:val="005F4ACD"/>
    <w:rsid w:val="005F5A8E"/>
    <w:rsid w:val="005F5C69"/>
    <w:rsid w:val="005F5E4A"/>
    <w:rsid w:val="005F61B8"/>
    <w:rsid w:val="005F6C03"/>
    <w:rsid w:val="005F71BD"/>
    <w:rsid w:val="005F73E9"/>
    <w:rsid w:val="005F7506"/>
    <w:rsid w:val="005F777C"/>
    <w:rsid w:val="0060011C"/>
    <w:rsid w:val="00600592"/>
    <w:rsid w:val="00600A6C"/>
    <w:rsid w:val="00600BE8"/>
    <w:rsid w:val="00600EB5"/>
    <w:rsid w:val="00600F2C"/>
    <w:rsid w:val="006011DD"/>
    <w:rsid w:val="00601967"/>
    <w:rsid w:val="006020DB"/>
    <w:rsid w:val="006024F0"/>
    <w:rsid w:val="0060353E"/>
    <w:rsid w:val="0060376B"/>
    <w:rsid w:val="00603830"/>
    <w:rsid w:val="00604233"/>
    <w:rsid w:val="00604CCA"/>
    <w:rsid w:val="00604F1E"/>
    <w:rsid w:val="00605E30"/>
    <w:rsid w:val="00605ED3"/>
    <w:rsid w:val="00606A7B"/>
    <w:rsid w:val="00607DEB"/>
    <w:rsid w:val="0061043F"/>
    <w:rsid w:val="00610581"/>
    <w:rsid w:val="00610F6D"/>
    <w:rsid w:val="006113A7"/>
    <w:rsid w:val="00612672"/>
    <w:rsid w:val="00612683"/>
    <w:rsid w:val="00612811"/>
    <w:rsid w:val="00612B0C"/>
    <w:rsid w:val="00613234"/>
    <w:rsid w:val="00613495"/>
    <w:rsid w:val="00613C07"/>
    <w:rsid w:val="006148C8"/>
    <w:rsid w:val="00614B3B"/>
    <w:rsid w:val="00615553"/>
    <w:rsid w:val="00615A97"/>
    <w:rsid w:val="00615B3D"/>
    <w:rsid w:val="00615D52"/>
    <w:rsid w:val="006172E8"/>
    <w:rsid w:val="00617586"/>
    <w:rsid w:val="00617CB0"/>
    <w:rsid w:val="0062169E"/>
    <w:rsid w:val="00622107"/>
    <w:rsid w:val="00622186"/>
    <w:rsid w:val="00622747"/>
    <w:rsid w:val="00622934"/>
    <w:rsid w:val="00622B30"/>
    <w:rsid w:val="00622B33"/>
    <w:rsid w:val="00623020"/>
    <w:rsid w:val="00623542"/>
    <w:rsid w:val="0062355B"/>
    <w:rsid w:val="00623705"/>
    <w:rsid w:val="00623C68"/>
    <w:rsid w:val="0062486A"/>
    <w:rsid w:val="00624B96"/>
    <w:rsid w:val="00624BEE"/>
    <w:rsid w:val="0062527C"/>
    <w:rsid w:val="00625517"/>
    <w:rsid w:val="006255B6"/>
    <w:rsid w:val="00625DCD"/>
    <w:rsid w:val="00625E38"/>
    <w:rsid w:val="00625E81"/>
    <w:rsid w:val="0062622C"/>
    <w:rsid w:val="006266B0"/>
    <w:rsid w:val="00626CE1"/>
    <w:rsid w:val="00626F68"/>
    <w:rsid w:val="00627071"/>
    <w:rsid w:val="0062724D"/>
    <w:rsid w:val="006275CD"/>
    <w:rsid w:val="006278F7"/>
    <w:rsid w:val="00627E1C"/>
    <w:rsid w:val="00627F95"/>
    <w:rsid w:val="00630F13"/>
    <w:rsid w:val="00631A4F"/>
    <w:rsid w:val="0063210F"/>
    <w:rsid w:val="00632C43"/>
    <w:rsid w:val="00633350"/>
    <w:rsid w:val="00633F98"/>
    <w:rsid w:val="006346E1"/>
    <w:rsid w:val="006347D1"/>
    <w:rsid w:val="006350DE"/>
    <w:rsid w:val="00635334"/>
    <w:rsid w:val="00636027"/>
    <w:rsid w:val="00636130"/>
    <w:rsid w:val="006370B6"/>
    <w:rsid w:val="00637447"/>
    <w:rsid w:val="0063771D"/>
    <w:rsid w:val="006377AE"/>
    <w:rsid w:val="00637849"/>
    <w:rsid w:val="00637A90"/>
    <w:rsid w:val="0064022A"/>
    <w:rsid w:val="006402BF"/>
    <w:rsid w:val="006403D8"/>
    <w:rsid w:val="0064101A"/>
    <w:rsid w:val="00641575"/>
    <w:rsid w:val="006425DC"/>
    <w:rsid w:val="00642F16"/>
    <w:rsid w:val="0064311E"/>
    <w:rsid w:val="0064360C"/>
    <w:rsid w:val="00643656"/>
    <w:rsid w:val="006436C5"/>
    <w:rsid w:val="00643764"/>
    <w:rsid w:val="00643A0C"/>
    <w:rsid w:val="00643A6D"/>
    <w:rsid w:val="006440F3"/>
    <w:rsid w:val="00644886"/>
    <w:rsid w:val="00644AA1"/>
    <w:rsid w:val="006454B2"/>
    <w:rsid w:val="0064587B"/>
    <w:rsid w:val="006460A8"/>
    <w:rsid w:val="00646DC9"/>
    <w:rsid w:val="00650159"/>
    <w:rsid w:val="006505CC"/>
    <w:rsid w:val="006505E4"/>
    <w:rsid w:val="006510C5"/>
    <w:rsid w:val="00651114"/>
    <w:rsid w:val="006518ED"/>
    <w:rsid w:val="00652A25"/>
    <w:rsid w:val="006533AB"/>
    <w:rsid w:val="00653683"/>
    <w:rsid w:val="00653713"/>
    <w:rsid w:val="0065388A"/>
    <w:rsid w:val="00654199"/>
    <w:rsid w:val="006542FB"/>
    <w:rsid w:val="00654494"/>
    <w:rsid w:val="00654BB8"/>
    <w:rsid w:val="00654FB0"/>
    <w:rsid w:val="00655122"/>
    <w:rsid w:val="00655DFE"/>
    <w:rsid w:val="0065604B"/>
    <w:rsid w:val="00656864"/>
    <w:rsid w:val="006568C2"/>
    <w:rsid w:val="00656AB8"/>
    <w:rsid w:val="00656AEA"/>
    <w:rsid w:val="0065716E"/>
    <w:rsid w:val="00657F8A"/>
    <w:rsid w:val="0066009A"/>
    <w:rsid w:val="006610EB"/>
    <w:rsid w:val="00661DBA"/>
    <w:rsid w:val="00662672"/>
    <w:rsid w:val="0066292F"/>
    <w:rsid w:val="00663828"/>
    <w:rsid w:val="0066396E"/>
    <w:rsid w:val="006639FF"/>
    <w:rsid w:val="0066405C"/>
    <w:rsid w:val="00664796"/>
    <w:rsid w:val="00664DE8"/>
    <w:rsid w:val="006650B3"/>
    <w:rsid w:val="00665231"/>
    <w:rsid w:val="006652B1"/>
    <w:rsid w:val="006654F5"/>
    <w:rsid w:val="00665A04"/>
    <w:rsid w:val="00666E4E"/>
    <w:rsid w:val="00666E4F"/>
    <w:rsid w:val="006670B0"/>
    <w:rsid w:val="0066755A"/>
    <w:rsid w:val="006702AD"/>
    <w:rsid w:val="0067056B"/>
    <w:rsid w:val="00671449"/>
    <w:rsid w:val="006720AA"/>
    <w:rsid w:val="006723AB"/>
    <w:rsid w:val="006727DF"/>
    <w:rsid w:val="00672A55"/>
    <w:rsid w:val="00672CDA"/>
    <w:rsid w:val="00672F78"/>
    <w:rsid w:val="0067334E"/>
    <w:rsid w:val="006739B3"/>
    <w:rsid w:val="006739CF"/>
    <w:rsid w:val="0067435F"/>
    <w:rsid w:val="0067439A"/>
    <w:rsid w:val="006743CD"/>
    <w:rsid w:val="00675184"/>
    <w:rsid w:val="0067639D"/>
    <w:rsid w:val="00676509"/>
    <w:rsid w:val="00676748"/>
    <w:rsid w:val="006772E8"/>
    <w:rsid w:val="006774AD"/>
    <w:rsid w:val="00677AEB"/>
    <w:rsid w:val="00680267"/>
    <w:rsid w:val="00680B37"/>
    <w:rsid w:val="00680FCF"/>
    <w:rsid w:val="0068159B"/>
    <w:rsid w:val="006816D6"/>
    <w:rsid w:val="00681DF1"/>
    <w:rsid w:val="00681FF3"/>
    <w:rsid w:val="00683F70"/>
    <w:rsid w:val="00684C57"/>
    <w:rsid w:val="0068505B"/>
    <w:rsid w:val="00685322"/>
    <w:rsid w:val="006859E3"/>
    <w:rsid w:val="006863D3"/>
    <w:rsid w:val="00686497"/>
    <w:rsid w:val="00686854"/>
    <w:rsid w:val="00686BD2"/>
    <w:rsid w:val="00686C79"/>
    <w:rsid w:val="00686D75"/>
    <w:rsid w:val="00686F49"/>
    <w:rsid w:val="0068711C"/>
    <w:rsid w:val="00687590"/>
    <w:rsid w:val="00687910"/>
    <w:rsid w:val="00687BA4"/>
    <w:rsid w:val="00687D0B"/>
    <w:rsid w:val="006909E2"/>
    <w:rsid w:val="0069182C"/>
    <w:rsid w:val="00691EAB"/>
    <w:rsid w:val="00692D3D"/>
    <w:rsid w:val="0069304D"/>
    <w:rsid w:val="00693C2D"/>
    <w:rsid w:val="00694098"/>
    <w:rsid w:val="006941B9"/>
    <w:rsid w:val="006948CB"/>
    <w:rsid w:val="006959D2"/>
    <w:rsid w:val="00695B49"/>
    <w:rsid w:val="00695C59"/>
    <w:rsid w:val="00696022"/>
    <w:rsid w:val="006967DF"/>
    <w:rsid w:val="0069692A"/>
    <w:rsid w:val="00696B37"/>
    <w:rsid w:val="00696D84"/>
    <w:rsid w:val="006972EC"/>
    <w:rsid w:val="00697478"/>
    <w:rsid w:val="0069798F"/>
    <w:rsid w:val="00697F99"/>
    <w:rsid w:val="006A0083"/>
    <w:rsid w:val="006A0167"/>
    <w:rsid w:val="006A0804"/>
    <w:rsid w:val="006A0A87"/>
    <w:rsid w:val="006A0E8B"/>
    <w:rsid w:val="006A19D0"/>
    <w:rsid w:val="006A1C1D"/>
    <w:rsid w:val="006A1CFF"/>
    <w:rsid w:val="006A26B0"/>
    <w:rsid w:val="006A2827"/>
    <w:rsid w:val="006A2A78"/>
    <w:rsid w:val="006A2B31"/>
    <w:rsid w:val="006A374C"/>
    <w:rsid w:val="006A37A5"/>
    <w:rsid w:val="006A3A8C"/>
    <w:rsid w:val="006A3E72"/>
    <w:rsid w:val="006A408A"/>
    <w:rsid w:val="006A423C"/>
    <w:rsid w:val="006A4901"/>
    <w:rsid w:val="006A4D84"/>
    <w:rsid w:val="006A5181"/>
    <w:rsid w:val="006A5850"/>
    <w:rsid w:val="006A59A5"/>
    <w:rsid w:val="006A5D64"/>
    <w:rsid w:val="006A6240"/>
    <w:rsid w:val="006A66A3"/>
    <w:rsid w:val="006A6889"/>
    <w:rsid w:val="006A6CEF"/>
    <w:rsid w:val="006A6D24"/>
    <w:rsid w:val="006A6DD2"/>
    <w:rsid w:val="006A6E7D"/>
    <w:rsid w:val="006A700E"/>
    <w:rsid w:val="006A7211"/>
    <w:rsid w:val="006A7481"/>
    <w:rsid w:val="006A7863"/>
    <w:rsid w:val="006A78E7"/>
    <w:rsid w:val="006B03AC"/>
    <w:rsid w:val="006B0DA6"/>
    <w:rsid w:val="006B0E3A"/>
    <w:rsid w:val="006B116A"/>
    <w:rsid w:val="006B12BB"/>
    <w:rsid w:val="006B12FF"/>
    <w:rsid w:val="006B2620"/>
    <w:rsid w:val="006B26C4"/>
    <w:rsid w:val="006B28EB"/>
    <w:rsid w:val="006B292C"/>
    <w:rsid w:val="006B2AD8"/>
    <w:rsid w:val="006B309B"/>
    <w:rsid w:val="006B32C0"/>
    <w:rsid w:val="006B3880"/>
    <w:rsid w:val="006B3AEF"/>
    <w:rsid w:val="006B3CFE"/>
    <w:rsid w:val="006B433B"/>
    <w:rsid w:val="006B48FD"/>
    <w:rsid w:val="006B4C37"/>
    <w:rsid w:val="006B57A8"/>
    <w:rsid w:val="006B66FF"/>
    <w:rsid w:val="006B6C1F"/>
    <w:rsid w:val="006B6E6F"/>
    <w:rsid w:val="006B6F23"/>
    <w:rsid w:val="006B7681"/>
    <w:rsid w:val="006B7A61"/>
    <w:rsid w:val="006B7DCE"/>
    <w:rsid w:val="006C05A3"/>
    <w:rsid w:val="006C0A7C"/>
    <w:rsid w:val="006C0C12"/>
    <w:rsid w:val="006C107C"/>
    <w:rsid w:val="006C119B"/>
    <w:rsid w:val="006C16E2"/>
    <w:rsid w:val="006C170E"/>
    <w:rsid w:val="006C17D1"/>
    <w:rsid w:val="006C1A69"/>
    <w:rsid w:val="006C1AC2"/>
    <w:rsid w:val="006C1B21"/>
    <w:rsid w:val="006C1B6D"/>
    <w:rsid w:val="006C1F84"/>
    <w:rsid w:val="006C21CA"/>
    <w:rsid w:val="006C34EF"/>
    <w:rsid w:val="006C48C4"/>
    <w:rsid w:val="006C5704"/>
    <w:rsid w:val="006C5A01"/>
    <w:rsid w:val="006C5D7C"/>
    <w:rsid w:val="006C5F5F"/>
    <w:rsid w:val="006C66A7"/>
    <w:rsid w:val="006C6A0B"/>
    <w:rsid w:val="006D011E"/>
    <w:rsid w:val="006D02BD"/>
    <w:rsid w:val="006D064D"/>
    <w:rsid w:val="006D07C7"/>
    <w:rsid w:val="006D0AEF"/>
    <w:rsid w:val="006D0C1A"/>
    <w:rsid w:val="006D0CA9"/>
    <w:rsid w:val="006D0E5B"/>
    <w:rsid w:val="006D1397"/>
    <w:rsid w:val="006D177D"/>
    <w:rsid w:val="006D17E2"/>
    <w:rsid w:val="006D21C0"/>
    <w:rsid w:val="006D35FC"/>
    <w:rsid w:val="006D4075"/>
    <w:rsid w:val="006D42A8"/>
    <w:rsid w:val="006D44B5"/>
    <w:rsid w:val="006D49FC"/>
    <w:rsid w:val="006D5AA2"/>
    <w:rsid w:val="006D5FE8"/>
    <w:rsid w:val="006D6435"/>
    <w:rsid w:val="006D6EE2"/>
    <w:rsid w:val="006D73D1"/>
    <w:rsid w:val="006D7942"/>
    <w:rsid w:val="006E02A5"/>
    <w:rsid w:val="006E035F"/>
    <w:rsid w:val="006E1130"/>
    <w:rsid w:val="006E113D"/>
    <w:rsid w:val="006E12FD"/>
    <w:rsid w:val="006E1825"/>
    <w:rsid w:val="006E1ABA"/>
    <w:rsid w:val="006E243F"/>
    <w:rsid w:val="006E2507"/>
    <w:rsid w:val="006E2743"/>
    <w:rsid w:val="006E2B05"/>
    <w:rsid w:val="006E2B1B"/>
    <w:rsid w:val="006E2F08"/>
    <w:rsid w:val="006E3059"/>
    <w:rsid w:val="006E311C"/>
    <w:rsid w:val="006E315A"/>
    <w:rsid w:val="006E3521"/>
    <w:rsid w:val="006E3817"/>
    <w:rsid w:val="006E3BE8"/>
    <w:rsid w:val="006E3CCA"/>
    <w:rsid w:val="006E3DA6"/>
    <w:rsid w:val="006E4962"/>
    <w:rsid w:val="006E535D"/>
    <w:rsid w:val="006E590C"/>
    <w:rsid w:val="006E5918"/>
    <w:rsid w:val="006E5E3B"/>
    <w:rsid w:val="006E7175"/>
    <w:rsid w:val="006E730F"/>
    <w:rsid w:val="006F0CD1"/>
    <w:rsid w:val="006F1413"/>
    <w:rsid w:val="006F1CF3"/>
    <w:rsid w:val="006F2230"/>
    <w:rsid w:val="006F24E0"/>
    <w:rsid w:val="006F264C"/>
    <w:rsid w:val="006F350E"/>
    <w:rsid w:val="006F37F3"/>
    <w:rsid w:val="006F3C33"/>
    <w:rsid w:val="006F4957"/>
    <w:rsid w:val="006F53EC"/>
    <w:rsid w:val="006F5811"/>
    <w:rsid w:val="006F5907"/>
    <w:rsid w:val="006F59A0"/>
    <w:rsid w:val="006F5AEF"/>
    <w:rsid w:val="006F61DE"/>
    <w:rsid w:val="006F6792"/>
    <w:rsid w:val="006F6B37"/>
    <w:rsid w:val="006F7071"/>
    <w:rsid w:val="006F70C0"/>
    <w:rsid w:val="006F777A"/>
    <w:rsid w:val="006F7A7B"/>
    <w:rsid w:val="006F7EC5"/>
    <w:rsid w:val="0070030A"/>
    <w:rsid w:val="00700736"/>
    <w:rsid w:val="00700A8D"/>
    <w:rsid w:val="007019DD"/>
    <w:rsid w:val="00701C34"/>
    <w:rsid w:val="00701C70"/>
    <w:rsid w:val="00702DE3"/>
    <w:rsid w:val="00703336"/>
    <w:rsid w:val="00703DD7"/>
    <w:rsid w:val="00703F69"/>
    <w:rsid w:val="00704273"/>
    <w:rsid w:val="00704879"/>
    <w:rsid w:val="00704921"/>
    <w:rsid w:val="00704B4E"/>
    <w:rsid w:val="00704E69"/>
    <w:rsid w:val="00705619"/>
    <w:rsid w:val="00705873"/>
    <w:rsid w:val="00706E82"/>
    <w:rsid w:val="007074D2"/>
    <w:rsid w:val="00707502"/>
    <w:rsid w:val="00707560"/>
    <w:rsid w:val="0070777C"/>
    <w:rsid w:val="00711CAB"/>
    <w:rsid w:val="007122CE"/>
    <w:rsid w:val="00712E00"/>
    <w:rsid w:val="0071312D"/>
    <w:rsid w:val="007133D4"/>
    <w:rsid w:val="00713ACE"/>
    <w:rsid w:val="00713BAC"/>
    <w:rsid w:val="00713D96"/>
    <w:rsid w:val="0071451F"/>
    <w:rsid w:val="007149A3"/>
    <w:rsid w:val="00714D19"/>
    <w:rsid w:val="00714DA4"/>
    <w:rsid w:val="007154BC"/>
    <w:rsid w:val="00715D89"/>
    <w:rsid w:val="00716DB8"/>
    <w:rsid w:val="00717066"/>
    <w:rsid w:val="00717B75"/>
    <w:rsid w:val="00717E68"/>
    <w:rsid w:val="007207A6"/>
    <w:rsid w:val="00720903"/>
    <w:rsid w:val="00720F4F"/>
    <w:rsid w:val="0072102F"/>
    <w:rsid w:val="007212BE"/>
    <w:rsid w:val="00721C2A"/>
    <w:rsid w:val="007227DE"/>
    <w:rsid w:val="00722C06"/>
    <w:rsid w:val="007233C8"/>
    <w:rsid w:val="007239AC"/>
    <w:rsid w:val="00723D51"/>
    <w:rsid w:val="00723F19"/>
    <w:rsid w:val="007243A7"/>
    <w:rsid w:val="007244F9"/>
    <w:rsid w:val="00724776"/>
    <w:rsid w:val="007250D9"/>
    <w:rsid w:val="00725359"/>
    <w:rsid w:val="00725387"/>
    <w:rsid w:val="007259EC"/>
    <w:rsid w:val="00725B48"/>
    <w:rsid w:val="00726F68"/>
    <w:rsid w:val="00727E68"/>
    <w:rsid w:val="00727F2F"/>
    <w:rsid w:val="00730555"/>
    <w:rsid w:val="00732393"/>
    <w:rsid w:val="00732689"/>
    <w:rsid w:val="00732BF9"/>
    <w:rsid w:val="0073301A"/>
    <w:rsid w:val="00733A17"/>
    <w:rsid w:val="0073412B"/>
    <w:rsid w:val="007343C8"/>
    <w:rsid w:val="0073499A"/>
    <w:rsid w:val="00735230"/>
    <w:rsid w:val="00735EB9"/>
    <w:rsid w:val="00736F2D"/>
    <w:rsid w:val="00737B4C"/>
    <w:rsid w:val="00737B5F"/>
    <w:rsid w:val="00740259"/>
    <w:rsid w:val="007405F8"/>
    <w:rsid w:val="00740881"/>
    <w:rsid w:val="0074094B"/>
    <w:rsid w:val="00740B3C"/>
    <w:rsid w:val="00740FDD"/>
    <w:rsid w:val="007416E6"/>
    <w:rsid w:val="007418EB"/>
    <w:rsid w:val="00741CB0"/>
    <w:rsid w:val="00741E70"/>
    <w:rsid w:val="0074201B"/>
    <w:rsid w:val="00742346"/>
    <w:rsid w:val="00742511"/>
    <w:rsid w:val="00742874"/>
    <w:rsid w:val="007430A7"/>
    <w:rsid w:val="00743238"/>
    <w:rsid w:val="007432AC"/>
    <w:rsid w:val="007439C6"/>
    <w:rsid w:val="007439E7"/>
    <w:rsid w:val="00743B9C"/>
    <w:rsid w:val="007443B4"/>
    <w:rsid w:val="00744FC2"/>
    <w:rsid w:val="007454F1"/>
    <w:rsid w:val="0074551A"/>
    <w:rsid w:val="00745B5A"/>
    <w:rsid w:val="00745BB7"/>
    <w:rsid w:val="00745C22"/>
    <w:rsid w:val="00745C27"/>
    <w:rsid w:val="00745C2E"/>
    <w:rsid w:val="007463D2"/>
    <w:rsid w:val="00746591"/>
    <w:rsid w:val="00746E8D"/>
    <w:rsid w:val="0074717A"/>
    <w:rsid w:val="00747E9F"/>
    <w:rsid w:val="0075018C"/>
    <w:rsid w:val="007502B6"/>
    <w:rsid w:val="007506D9"/>
    <w:rsid w:val="007510A3"/>
    <w:rsid w:val="00751469"/>
    <w:rsid w:val="0075180F"/>
    <w:rsid w:val="00752064"/>
    <w:rsid w:val="0075258A"/>
    <w:rsid w:val="0075312B"/>
    <w:rsid w:val="007536AF"/>
    <w:rsid w:val="00753969"/>
    <w:rsid w:val="00753E7A"/>
    <w:rsid w:val="00754147"/>
    <w:rsid w:val="00755F43"/>
    <w:rsid w:val="0075679B"/>
    <w:rsid w:val="00756BDA"/>
    <w:rsid w:val="00757535"/>
    <w:rsid w:val="00757872"/>
    <w:rsid w:val="00757C76"/>
    <w:rsid w:val="0076060E"/>
    <w:rsid w:val="00760EEB"/>
    <w:rsid w:val="00761881"/>
    <w:rsid w:val="00761A4B"/>
    <w:rsid w:val="0076241C"/>
    <w:rsid w:val="00762773"/>
    <w:rsid w:val="0076295B"/>
    <w:rsid w:val="00762C1D"/>
    <w:rsid w:val="0076368E"/>
    <w:rsid w:val="00763E4B"/>
    <w:rsid w:val="0076474B"/>
    <w:rsid w:val="00764B30"/>
    <w:rsid w:val="007655E1"/>
    <w:rsid w:val="00765AB9"/>
    <w:rsid w:val="00765B33"/>
    <w:rsid w:val="00766117"/>
    <w:rsid w:val="0076682E"/>
    <w:rsid w:val="00766927"/>
    <w:rsid w:val="00766D50"/>
    <w:rsid w:val="00767466"/>
    <w:rsid w:val="00767CE0"/>
    <w:rsid w:val="00770140"/>
    <w:rsid w:val="00770997"/>
    <w:rsid w:val="00770B29"/>
    <w:rsid w:val="00770D10"/>
    <w:rsid w:val="00771619"/>
    <w:rsid w:val="007727C5"/>
    <w:rsid w:val="0077295D"/>
    <w:rsid w:val="00772BDF"/>
    <w:rsid w:val="00772F8D"/>
    <w:rsid w:val="00773A84"/>
    <w:rsid w:val="00773B91"/>
    <w:rsid w:val="00773FE6"/>
    <w:rsid w:val="007742BB"/>
    <w:rsid w:val="007750C5"/>
    <w:rsid w:val="00775764"/>
    <w:rsid w:val="00775C3F"/>
    <w:rsid w:val="00775D87"/>
    <w:rsid w:val="00775E7B"/>
    <w:rsid w:val="00776059"/>
    <w:rsid w:val="0077615C"/>
    <w:rsid w:val="00776929"/>
    <w:rsid w:val="0077750A"/>
    <w:rsid w:val="00777566"/>
    <w:rsid w:val="007776B4"/>
    <w:rsid w:val="007801A1"/>
    <w:rsid w:val="00780681"/>
    <w:rsid w:val="00780999"/>
    <w:rsid w:val="00780B1C"/>
    <w:rsid w:val="0078110A"/>
    <w:rsid w:val="007816D2"/>
    <w:rsid w:val="00782141"/>
    <w:rsid w:val="007825DA"/>
    <w:rsid w:val="00782CE1"/>
    <w:rsid w:val="00783166"/>
    <w:rsid w:val="007832D4"/>
    <w:rsid w:val="00783F3D"/>
    <w:rsid w:val="00784166"/>
    <w:rsid w:val="00784839"/>
    <w:rsid w:val="00784E5E"/>
    <w:rsid w:val="00785EC6"/>
    <w:rsid w:val="007862F8"/>
    <w:rsid w:val="007863B5"/>
    <w:rsid w:val="00787334"/>
    <w:rsid w:val="00790B01"/>
    <w:rsid w:val="00791946"/>
    <w:rsid w:val="00791C3F"/>
    <w:rsid w:val="007929F8"/>
    <w:rsid w:val="00792BFB"/>
    <w:rsid w:val="00793927"/>
    <w:rsid w:val="00793AEC"/>
    <w:rsid w:val="00793BB8"/>
    <w:rsid w:val="0079408E"/>
    <w:rsid w:val="007950C6"/>
    <w:rsid w:val="007952DF"/>
    <w:rsid w:val="00795BA0"/>
    <w:rsid w:val="00795F7A"/>
    <w:rsid w:val="00796484"/>
    <w:rsid w:val="00796F2F"/>
    <w:rsid w:val="007970DB"/>
    <w:rsid w:val="00797141"/>
    <w:rsid w:val="007972D7"/>
    <w:rsid w:val="0079769B"/>
    <w:rsid w:val="007979F5"/>
    <w:rsid w:val="007A06B3"/>
    <w:rsid w:val="007A0C84"/>
    <w:rsid w:val="007A1407"/>
    <w:rsid w:val="007A1994"/>
    <w:rsid w:val="007A1BBF"/>
    <w:rsid w:val="007A201F"/>
    <w:rsid w:val="007A25B9"/>
    <w:rsid w:val="007A2649"/>
    <w:rsid w:val="007A2B33"/>
    <w:rsid w:val="007A2C0E"/>
    <w:rsid w:val="007A2E30"/>
    <w:rsid w:val="007A3549"/>
    <w:rsid w:val="007A35BA"/>
    <w:rsid w:val="007A42DA"/>
    <w:rsid w:val="007A45EB"/>
    <w:rsid w:val="007A4616"/>
    <w:rsid w:val="007A4DFF"/>
    <w:rsid w:val="007A5736"/>
    <w:rsid w:val="007A5859"/>
    <w:rsid w:val="007A5B77"/>
    <w:rsid w:val="007A5BE4"/>
    <w:rsid w:val="007A63DB"/>
    <w:rsid w:val="007A6741"/>
    <w:rsid w:val="007A6C1D"/>
    <w:rsid w:val="007A7EB4"/>
    <w:rsid w:val="007B0304"/>
    <w:rsid w:val="007B07E5"/>
    <w:rsid w:val="007B12E7"/>
    <w:rsid w:val="007B1453"/>
    <w:rsid w:val="007B2BFE"/>
    <w:rsid w:val="007B2F17"/>
    <w:rsid w:val="007B3092"/>
    <w:rsid w:val="007B3AD0"/>
    <w:rsid w:val="007B44FD"/>
    <w:rsid w:val="007B4A02"/>
    <w:rsid w:val="007B550A"/>
    <w:rsid w:val="007B572B"/>
    <w:rsid w:val="007B64B2"/>
    <w:rsid w:val="007B72A6"/>
    <w:rsid w:val="007B79CA"/>
    <w:rsid w:val="007B7DA4"/>
    <w:rsid w:val="007C009E"/>
    <w:rsid w:val="007C03AD"/>
    <w:rsid w:val="007C070D"/>
    <w:rsid w:val="007C15C9"/>
    <w:rsid w:val="007C1AC0"/>
    <w:rsid w:val="007C1CB5"/>
    <w:rsid w:val="007C1D4D"/>
    <w:rsid w:val="007C1FBA"/>
    <w:rsid w:val="007C28EB"/>
    <w:rsid w:val="007C4246"/>
    <w:rsid w:val="007C457D"/>
    <w:rsid w:val="007C45AE"/>
    <w:rsid w:val="007C48BE"/>
    <w:rsid w:val="007C49F7"/>
    <w:rsid w:val="007C4D00"/>
    <w:rsid w:val="007C4D46"/>
    <w:rsid w:val="007C514F"/>
    <w:rsid w:val="007C56B6"/>
    <w:rsid w:val="007C5CC6"/>
    <w:rsid w:val="007C5FFC"/>
    <w:rsid w:val="007C6175"/>
    <w:rsid w:val="007C6318"/>
    <w:rsid w:val="007C63CF"/>
    <w:rsid w:val="007C6BB3"/>
    <w:rsid w:val="007C7413"/>
    <w:rsid w:val="007C7916"/>
    <w:rsid w:val="007C7DA8"/>
    <w:rsid w:val="007C7FD1"/>
    <w:rsid w:val="007D0DA0"/>
    <w:rsid w:val="007D0DED"/>
    <w:rsid w:val="007D1211"/>
    <w:rsid w:val="007D14CC"/>
    <w:rsid w:val="007D23E7"/>
    <w:rsid w:val="007D2A79"/>
    <w:rsid w:val="007D2C80"/>
    <w:rsid w:val="007D3071"/>
    <w:rsid w:val="007D3346"/>
    <w:rsid w:val="007D4412"/>
    <w:rsid w:val="007D4A26"/>
    <w:rsid w:val="007D4DF3"/>
    <w:rsid w:val="007D510E"/>
    <w:rsid w:val="007D56E7"/>
    <w:rsid w:val="007D5B0C"/>
    <w:rsid w:val="007D655A"/>
    <w:rsid w:val="007D6926"/>
    <w:rsid w:val="007D6A80"/>
    <w:rsid w:val="007D6D7E"/>
    <w:rsid w:val="007D6F1E"/>
    <w:rsid w:val="007D76B0"/>
    <w:rsid w:val="007D7949"/>
    <w:rsid w:val="007D7A8E"/>
    <w:rsid w:val="007D7B24"/>
    <w:rsid w:val="007D7B4A"/>
    <w:rsid w:val="007D7C54"/>
    <w:rsid w:val="007D7D50"/>
    <w:rsid w:val="007D7FF8"/>
    <w:rsid w:val="007E0535"/>
    <w:rsid w:val="007E0F56"/>
    <w:rsid w:val="007E18EE"/>
    <w:rsid w:val="007E2B2F"/>
    <w:rsid w:val="007E2C69"/>
    <w:rsid w:val="007E2EE6"/>
    <w:rsid w:val="007E2F69"/>
    <w:rsid w:val="007E2F74"/>
    <w:rsid w:val="007E3211"/>
    <w:rsid w:val="007E3CB4"/>
    <w:rsid w:val="007E3D62"/>
    <w:rsid w:val="007E440C"/>
    <w:rsid w:val="007E44FB"/>
    <w:rsid w:val="007E5051"/>
    <w:rsid w:val="007E6914"/>
    <w:rsid w:val="007E6C8D"/>
    <w:rsid w:val="007E6EE2"/>
    <w:rsid w:val="007E70AE"/>
    <w:rsid w:val="007E72AC"/>
    <w:rsid w:val="007E7616"/>
    <w:rsid w:val="007E7819"/>
    <w:rsid w:val="007E7A8A"/>
    <w:rsid w:val="007E7B4A"/>
    <w:rsid w:val="007F00D8"/>
    <w:rsid w:val="007F0725"/>
    <w:rsid w:val="007F0923"/>
    <w:rsid w:val="007F0BD1"/>
    <w:rsid w:val="007F11C3"/>
    <w:rsid w:val="007F16FD"/>
    <w:rsid w:val="007F1909"/>
    <w:rsid w:val="007F2CAF"/>
    <w:rsid w:val="007F2FD3"/>
    <w:rsid w:val="007F3AD9"/>
    <w:rsid w:val="007F3FC4"/>
    <w:rsid w:val="007F423E"/>
    <w:rsid w:val="007F42FB"/>
    <w:rsid w:val="007F44CE"/>
    <w:rsid w:val="007F468F"/>
    <w:rsid w:val="007F4E1B"/>
    <w:rsid w:val="007F5D69"/>
    <w:rsid w:val="007F617B"/>
    <w:rsid w:val="007F6B9C"/>
    <w:rsid w:val="007F6D41"/>
    <w:rsid w:val="007F6D89"/>
    <w:rsid w:val="007F7DB0"/>
    <w:rsid w:val="00800207"/>
    <w:rsid w:val="00800EEA"/>
    <w:rsid w:val="00801110"/>
    <w:rsid w:val="008015F6"/>
    <w:rsid w:val="0080184A"/>
    <w:rsid w:val="00801B3D"/>
    <w:rsid w:val="008024CF"/>
    <w:rsid w:val="008031A0"/>
    <w:rsid w:val="00803857"/>
    <w:rsid w:val="00803B84"/>
    <w:rsid w:val="00803C4F"/>
    <w:rsid w:val="00803C71"/>
    <w:rsid w:val="00804259"/>
    <w:rsid w:val="00804FC0"/>
    <w:rsid w:val="00805225"/>
    <w:rsid w:val="00805F2D"/>
    <w:rsid w:val="00806C2C"/>
    <w:rsid w:val="00807019"/>
    <w:rsid w:val="008072F5"/>
    <w:rsid w:val="008078F3"/>
    <w:rsid w:val="008101EF"/>
    <w:rsid w:val="00810400"/>
    <w:rsid w:val="008108EA"/>
    <w:rsid w:val="00810F93"/>
    <w:rsid w:val="00810FF4"/>
    <w:rsid w:val="008110CC"/>
    <w:rsid w:val="008112FA"/>
    <w:rsid w:val="00811AEA"/>
    <w:rsid w:val="008125BD"/>
    <w:rsid w:val="0081312C"/>
    <w:rsid w:val="008134CA"/>
    <w:rsid w:val="00813DC2"/>
    <w:rsid w:val="00813DE4"/>
    <w:rsid w:val="008142A5"/>
    <w:rsid w:val="00815872"/>
    <w:rsid w:val="00815AEB"/>
    <w:rsid w:val="00816730"/>
    <w:rsid w:val="008168CC"/>
    <w:rsid w:val="00816FCE"/>
    <w:rsid w:val="0081736A"/>
    <w:rsid w:val="00820596"/>
    <w:rsid w:val="00820600"/>
    <w:rsid w:val="00820A16"/>
    <w:rsid w:val="00820B95"/>
    <w:rsid w:val="008211E3"/>
    <w:rsid w:val="00821EEC"/>
    <w:rsid w:val="0082383A"/>
    <w:rsid w:val="00824134"/>
    <w:rsid w:val="008246EF"/>
    <w:rsid w:val="00824E81"/>
    <w:rsid w:val="00824F97"/>
    <w:rsid w:val="00825533"/>
    <w:rsid w:val="0082594C"/>
    <w:rsid w:val="008261BC"/>
    <w:rsid w:val="00826878"/>
    <w:rsid w:val="008272B9"/>
    <w:rsid w:val="008272D3"/>
    <w:rsid w:val="00827994"/>
    <w:rsid w:val="00827B2C"/>
    <w:rsid w:val="00827D6D"/>
    <w:rsid w:val="00827E6E"/>
    <w:rsid w:val="008305BE"/>
    <w:rsid w:val="008307DD"/>
    <w:rsid w:val="008309CF"/>
    <w:rsid w:val="00830D7C"/>
    <w:rsid w:val="00830DF0"/>
    <w:rsid w:val="00830E9D"/>
    <w:rsid w:val="00831804"/>
    <w:rsid w:val="008327BD"/>
    <w:rsid w:val="008327C2"/>
    <w:rsid w:val="00832D7F"/>
    <w:rsid w:val="0083337E"/>
    <w:rsid w:val="0083408C"/>
    <w:rsid w:val="00834644"/>
    <w:rsid w:val="00834F7F"/>
    <w:rsid w:val="008356B2"/>
    <w:rsid w:val="00835D21"/>
    <w:rsid w:val="00835E12"/>
    <w:rsid w:val="00836014"/>
    <w:rsid w:val="008367CE"/>
    <w:rsid w:val="00836E57"/>
    <w:rsid w:val="00836F8D"/>
    <w:rsid w:val="0083753B"/>
    <w:rsid w:val="0083792C"/>
    <w:rsid w:val="00837C54"/>
    <w:rsid w:val="00837CE4"/>
    <w:rsid w:val="0084035E"/>
    <w:rsid w:val="0084067D"/>
    <w:rsid w:val="0084189D"/>
    <w:rsid w:val="00841AD8"/>
    <w:rsid w:val="00841C8C"/>
    <w:rsid w:val="00842405"/>
    <w:rsid w:val="0084267E"/>
    <w:rsid w:val="008426F9"/>
    <w:rsid w:val="00843515"/>
    <w:rsid w:val="00843C63"/>
    <w:rsid w:val="0084448F"/>
    <w:rsid w:val="008463BA"/>
    <w:rsid w:val="008464B5"/>
    <w:rsid w:val="00846AD6"/>
    <w:rsid w:val="00846DBE"/>
    <w:rsid w:val="0084700F"/>
    <w:rsid w:val="008474BE"/>
    <w:rsid w:val="008477CB"/>
    <w:rsid w:val="00847C37"/>
    <w:rsid w:val="00847E16"/>
    <w:rsid w:val="008502A4"/>
    <w:rsid w:val="008504DD"/>
    <w:rsid w:val="008507B4"/>
    <w:rsid w:val="00850AE8"/>
    <w:rsid w:val="00850B9F"/>
    <w:rsid w:val="00850CB9"/>
    <w:rsid w:val="0085107E"/>
    <w:rsid w:val="008519A6"/>
    <w:rsid w:val="00851FCB"/>
    <w:rsid w:val="00852B94"/>
    <w:rsid w:val="00852DFD"/>
    <w:rsid w:val="00852E3B"/>
    <w:rsid w:val="008532A5"/>
    <w:rsid w:val="00853B56"/>
    <w:rsid w:val="00854111"/>
    <w:rsid w:val="0085438E"/>
    <w:rsid w:val="008544FF"/>
    <w:rsid w:val="00855299"/>
    <w:rsid w:val="00855D82"/>
    <w:rsid w:val="00855EC2"/>
    <w:rsid w:val="00855EC5"/>
    <w:rsid w:val="008561B0"/>
    <w:rsid w:val="00856426"/>
    <w:rsid w:val="00856D5E"/>
    <w:rsid w:val="00857954"/>
    <w:rsid w:val="00857CAE"/>
    <w:rsid w:val="008608E3"/>
    <w:rsid w:val="008611AB"/>
    <w:rsid w:val="008611BF"/>
    <w:rsid w:val="00861613"/>
    <w:rsid w:val="0086168C"/>
    <w:rsid w:val="00861808"/>
    <w:rsid w:val="00861A2F"/>
    <w:rsid w:val="00862A3D"/>
    <w:rsid w:val="00862B73"/>
    <w:rsid w:val="00863638"/>
    <w:rsid w:val="00863732"/>
    <w:rsid w:val="008637EB"/>
    <w:rsid w:val="0086480B"/>
    <w:rsid w:val="008650AB"/>
    <w:rsid w:val="0086567D"/>
    <w:rsid w:val="00865699"/>
    <w:rsid w:val="00865D91"/>
    <w:rsid w:val="00866A6E"/>
    <w:rsid w:val="00866D68"/>
    <w:rsid w:val="0087027D"/>
    <w:rsid w:val="00870F9E"/>
    <w:rsid w:val="00871074"/>
    <w:rsid w:val="0087162E"/>
    <w:rsid w:val="008716B6"/>
    <w:rsid w:val="00872CFE"/>
    <w:rsid w:val="00873667"/>
    <w:rsid w:val="008737BD"/>
    <w:rsid w:val="008747AD"/>
    <w:rsid w:val="00874FC7"/>
    <w:rsid w:val="00875E2B"/>
    <w:rsid w:val="00875EE1"/>
    <w:rsid w:val="00876C81"/>
    <w:rsid w:val="00876DEB"/>
    <w:rsid w:val="00877000"/>
    <w:rsid w:val="0087713A"/>
    <w:rsid w:val="0087722E"/>
    <w:rsid w:val="00877C25"/>
    <w:rsid w:val="008807CF"/>
    <w:rsid w:val="0088123C"/>
    <w:rsid w:val="00881CB9"/>
    <w:rsid w:val="00881F3B"/>
    <w:rsid w:val="00882BDE"/>
    <w:rsid w:val="00882E12"/>
    <w:rsid w:val="0088300F"/>
    <w:rsid w:val="00883CB3"/>
    <w:rsid w:val="008843D0"/>
    <w:rsid w:val="00884851"/>
    <w:rsid w:val="00884E08"/>
    <w:rsid w:val="008858E5"/>
    <w:rsid w:val="00886873"/>
    <w:rsid w:val="00886D10"/>
    <w:rsid w:val="00887391"/>
    <w:rsid w:val="008874AB"/>
    <w:rsid w:val="00887752"/>
    <w:rsid w:val="00887A14"/>
    <w:rsid w:val="00887EAF"/>
    <w:rsid w:val="008909ED"/>
    <w:rsid w:val="00890C8F"/>
    <w:rsid w:val="00891062"/>
    <w:rsid w:val="0089109F"/>
    <w:rsid w:val="00891472"/>
    <w:rsid w:val="008917B7"/>
    <w:rsid w:val="00893BC1"/>
    <w:rsid w:val="00893C52"/>
    <w:rsid w:val="00893D3F"/>
    <w:rsid w:val="00893FDA"/>
    <w:rsid w:val="00894510"/>
    <w:rsid w:val="00895216"/>
    <w:rsid w:val="008959BF"/>
    <w:rsid w:val="008962AB"/>
    <w:rsid w:val="0089641F"/>
    <w:rsid w:val="008964A8"/>
    <w:rsid w:val="00896EF5"/>
    <w:rsid w:val="00896FC7"/>
    <w:rsid w:val="008977B7"/>
    <w:rsid w:val="00897E25"/>
    <w:rsid w:val="008A0248"/>
    <w:rsid w:val="008A0380"/>
    <w:rsid w:val="008A123B"/>
    <w:rsid w:val="008A164C"/>
    <w:rsid w:val="008A1B27"/>
    <w:rsid w:val="008A1D8D"/>
    <w:rsid w:val="008A21EC"/>
    <w:rsid w:val="008A22FF"/>
    <w:rsid w:val="008A246E"/>
    <w:rsid w:val="008A24F1"/>
    <w:rsid w:val="008A2BC5"/>
    <w:rsid w:val="008A32C1"/>
    <w:rsid w:val="008A3349"/>
    <w:rsid w:val="008A3693"/>
    <w:rsid w:val="008A37D4"/>
    <w:rsid w:val="008A3D09"/>
    <w:rsid w:val="008A3F5E"/>
    <w:rsid w:val="008A466D"/>
    <w:rsid w:val="008A4B5F"/>
    <w:rsid w:val="008A4B7F"/>
    <w:rsid w:val="008A4E5E"/>
    <w:rsid w:val="008A554B"/>
    <w:rsid w:val="008A5B79"/>
    <w:rsid w:val="008A5F8A"/>
    <w:rsid w:val="008A6631"/>
    <w:rsid w:val="008A6910"/>
    <w:rsid w:val="008A7807"/>
    <w:rsid w:val="008A790D"/>
    <w:rsid w:val="008A7A54"/>
    <w:rsid w:val="008A7B0D"/>
    <w:rsid w:val="008A7DD5"/>
    <w:rsid w:val="008B0622"/>
    <w:rsid w:val="008B0789"/>
    <w:rsid w:val="008B0975"/>
    <w:rsid w:val="008B0BBD"/>
    <w:rsid w:val="008B238C"/>
    <w:rsid w:val="008B25A1"/>
    <w:rsid w:val="008B323F"/>
    <w:rsid w:val="008B3DAD"/>
    <w:rsid w:val="008B3E67"/>
    <w:rsid w:val="008B3E8B"/>
    <w:rsid w:val="008B4366"/>
    <w:rsid w:val="008B5FB8"/>
    <w:rsid w:val="008B604D"/>
    <w:rsid w:val="008B60A8"/>
    <w:rsid w:val="008B6364"/>
    <w:rsid w:val="008B6C6E"/>
    <w:rsid w:val="008B718D"/>
    <w:rsid w:val="008B778F"/>
    <w:rsid w:val="008B799A"/>
    <w:rsid w:val="008B7E4A"/>
    <w:rsid w:val="008C03EB"/>
    <w:rsid w:val="008C085A"/>
    <w:rsid w:val="008C1096"/>
    <w:rsid w:val="008C2B7C"/>
    <w:rsid w:val="008C2F68"/>
    <w:rsid w:val="008C32A8"/>
    <w:rsid w:val="008C32EB"/>
    <w:rsid w:val="008C386E"/>
    <w:rsid w:val="008C3C42"/>
    <w:rsid w:val="008C4D0B"/>
    <w:rsid w:val="008C599E"/>
    <w:rsid w:val="008C5A6D"/>
    <w:rsid w:val="008C5B84"/>
    <w:rsid w:val="008C6057"/>
    <w:rsid w:val="008C69FB"/>
    <w:rsid w:val="008C6B6A"/>
    <w:rsid w:val="008C6F60"/>
    <w:rsid w:val="008C71A4"/>
    <w:rsid w:val="008C7615"/>
    <w:rsid w:val="008C771A"/>
    <w:rsid w:val="008C7741"/>
    <w:rsid w:val="008C78C2"/>
    <w:rsid w:val="008C7940"/>
    <w:rsid w:val="008C7D11"/>
    <w:rsid w:val="008C7EFE"/>
    <w:rsid w:val="008D06B5"/>
    <w:rsid w:val="008D0DC4"/>
    <w:rsid w:val="008D15A7"/>
    <w:rsid w:val="008D169D"/>
    <w:rsid w:val="008D1D9F"/>
    <w:rsid w:val="008D20E0"/>
    <w:rsid w:val="008D211B"/>
    <w:rsid w:val="008D216D"/>
    <w:rsid w:val="008D2340"/>
    <w:rsid w:val="008D294E"/>
    <w:rsid w:val="008D2A9C"/>
    <w:rsid w:val="008D311E"/>
    <w:rsid w:val="008D3209"/>
    <w:rsid w:val="008D326C"/>
    <w:rsid w:val="008D34B6"/>
    <w:rsid w:val="008D37DD"/>
    <w:rsid w:val="008D3970"/>
    <w:rsid w:val="008D3F1B"/>
    <w:rsid w:val="008D55AC"/>
    <w:rsid w:val="008D55E0"/>
    <w:rsid w:val="008D572A"/>
    <w:rsid w:val="008D583B"/>
    <w:rsid w:val="008D5A68"/>
    <w:rsid w:val="008D5B2F"/>
    <w:rsid w:val="008D6163"/>
    <w:rsid w:val="008D624E"/>
    <w:rsid w:val="008D6848"/>
    <w:rsid w:val="008D7177"/>
    <w:rsid w:val="008D7595"/>
    <w:rsid w:val="008D7CC9"/>
    <w:rsid w:val="008E0877"/>
    <w:rsid w:val="008E0964"/>
    <w:rsid w:val="008E0ACA"/>
    <w:rsid w:val="008E1108"/>
    <w:rsid w:val="008E11C0"/>
    <w:rsid w:val="008E1397"/>
    <w:rsid w:val="008E148A"/>
    <w:rsid w:val="008E149E"/>
    <w:rsid w:val="008E1A5E"/>
    <w:rsid w:val="008E27F0"/>
    <w:rsid w:val="008E2DAC"/>
    <w:rsid w:val="008E367E"/>
    <w:rsid w:val="008E3E27"/>
    <w:rsid w:val="008E3E72"/>
    <w:rsid w:val="008E3F87"/>
    <w:rsid w:val="008E41CA"/>
    <w:rsid w:val="008E5B6C"/>
    <w:rsid w:val="008E5BCA"/>
    <w:rsid w:val="008E6027"/>
    <w:rsid w:val="008E62AC"/>
    <w:rsid w:val="008E6B13"/>
    <w:rsid w:val="008E73FB"/>
    <w:rsid w:val="008E77E3"/>
    <w:rsid w:val="008E7C70"/>
    <w:rsid w:val="008F01B5"/>
    <w:rsid w:val="008F0206"/>
    <w:rsid w:val="008F0D22"/>
    <w:rsid w:val="008F0D41"/>
    <w:rsid w:val="008F1078"/>
    <w:rsid w:val="008F15B1"/>
    <w:rsid w:val="008F15E0"/>
    <w:rsid w:val="008F165C"/>
    <w:rsid w:val="008F1786"/>
    <w:rsid w:val="008F20C4"/>
    <w:rsid w:val="008F218A"/>
    <w:rsid w:val="008F263E"/>
    <w:rsid w:val="008F2DC9"/>
    <w:rsid w:val="008F4191"/>
    <w:rsid w:val="008F47E8"/>
    <w:rsid w:val="008F58DD"/>
    <w:rsid w:val="008F5D79"/>
    <w:rsid w:val="008F5E94"/>
    <w:rsid w:val="008F61B0"/>
    <w:rsid w:val="008F61CF"/>
    <w:rsid w:val="008F688E"/>
    <w:rsid w:val="008F6B38"/>
    <w:rsid w:val="008F7437"/>
    <w:rsid w:val="008F7881"/>
    <w:rsid w:val="008F7D34"/>
    <w:rsid w:val="008F7FB4"/>
    <w:rsid w:val="00900093"/>
    <w:rsid w:val="00900533"/>
    <w:rsid w:val="009005E1"/>
    <w:rsid w:val="0090088D"/>
    <w:rsid w:val="00900998"/>
    <w:rsid w:val="00900AEC"/>
    <w:rsid w:val="00900FEF"/>
    <w:rsid w:val="0090194D"/>
    <w:rsid w:val="00901B29"/>
    <w:rsid w:val="00901BD6"/>
    <w:rsid w:val="00902179"/>
    <w:rsid w:val="00902424"/>
    <w:rsid w:val="0090274A"/>
    <w:rsid w:val="009043A3"/>
    <w:rsid w:val="00904722"/>
    <w:rsid w:val="0090482E"/>
    <w:rsid w:val="00904C95"/>
    <w:rsid w:val="009050AA"/>
    <w:rsid w:val="00905A77"/>
    <w:rsid w:val="00905A78"/>
    <w:rsid w:val="00905BA4"/>
    <w:rsid w:val="009062C9"/>
    <w:rsid w:val="00906426"/>
    <w:rsid w:val="009065FA"/>
    <w:rsid w:val="009074A7"/>
    <w:rsid w:val="00907BD6"/>
    <w:rsid w:val="00910150"/>
    <w:rsid w:val="00910239"/>
    <w:rsid w:val="009107E9"/>
    <w:rsid w:val="00910F7D"/>
    <w:rsid w:val="00911781"/>
    <w:rsid w:val="009117FB"/>
    <w:rsid w:val="009118C8"/>
    <w:rsid w:val="009119A1"/>
    <w:rsid w:val="00911F8E"/>
    <w:rsid w:val="00912772"/>
    <w:rsid w:val="009127C7"/>
    <w:rsid w:val="00912883"/>
    <w:rsid w:val="009128F7"/>
    <w:rsid w:val="00913080"/>
    <w:rsid w:val="00913CB9"/>
    <w:rsid w:val="00913E37"/>
    <w:rsid w:val="009144EA"/>
    <w:rsid w:val="00914887"/>
    <w:rsid w:val="009148B9"/>
    <w:rsid w:val="00914A7D"/>
    <w:rsid w:val="009158A8"/>
    <w:rsid w:val="00915B4D"/>
    <w:rsid w:val="00915DA8"/>
    <w:rsid w:val="0091632C"/>
    <w:rsid w:val="00916C68"/>
    <w:rsid w:val="00916D04"/>
    <w:rsid w:val="00916D09"/>
    <w:rsid w:val="0092031D"/>
    <w:rsid w:val="009203B0"/>
    <w:rsid w:val="00920579"/>
    <w:rsid w:val="00920684"/>
    <w:rsid w:val="00920D60"/>
    <w:rsid w:val="009211F5"/>
    <w:rsid w:val="0092139C"/>
    <w:rsid w:val="009213FB"/>
    <w:rsid w:val="0092194B"/>
    <w:rsid w:val="009225D6"/>
    <w:rsid w:val="00922D70"/>
    <w:rsid w:val="00922F95"/>
    <w:rsid w:val="00923DBE"/>
    <w:rsid w:val="00923DDD"/>
    <w:rsid w:val="00924801"/>
    <w:rsid w:val="0092481C"/>
    <w:rsid w:val="00924FCC"/>
    <w:rsid w:val="009250F3"/>
    <w:rsid w:val="00925463"/>
    <w:rsid w:val="00925952"/>
    <w:rsid w:val="00925A29"/>
    <w:rsid w:val="00926051"/>
    <w:rsid w:val="00926735"/>
    <w:rsid w:val="00927246"/>
    <w:rsid w:val="0092767D"/>
    <w:rsid w:val="00927F9F"/>
    <w:rsid w:val="009308EA"/>
    <w:rsid w:val="0093109C"/>
    <w:rsid w:val="00931112"/>
    <w:rsid w:val="00931930"/>
    <w:rsid w:val="00931D20"/>
    <w:rsid w:val="00931D5C"/>
    <w:rsid w:val="009324D4"/>
    <w:rsid w:val="00932643"/>
    <w:rsid w:val="00932644"/>
    <w:rsid w:val="009338D7"/>
    <w:rsid w:val="00933A1D"/>
    <w:rsid w:val="00933BDE"/>
    <w:rsid w:val="0093420E"/>
    <w:rsid w:val="009359FC"/>
    <w:rsid w:val="00935DF6"/>
    <w:rsid w:val="0093638C"/>
    <w:rsid w:val="00936C99"/>
    <w:rsid w:val="00937277"/>
    <w:rsid w:val="009377F9"/>
    <w:rsid w:val="00937882"/>
    <w:rsid w:val="00937B35"/>
    <w:rsid w:val="00937C70"/>
    <w:rsid w:val="00941415"/>
    <w:rsid w:val="00941447"/>
    <w:rsid w:val="00941800"/>
    <w:rsid w:val="009421CF"/>
    <w:rsid w:val="009421ED"/>
    <w:rsid w:val="009425C3"/>
    <w:rsid w:val="00942639"/>
    <w:rsid w:val="00943740"/>
    <w:rsid w:val="009439B2"/>
    <w:rsid w:val="00944FB9"/>
    <w:rsid w:val="00945CE7"/>
    <w:rsid w:val="00946CD8"/>
    <w:rsid w:val="00947048"/>
    <w:rsid w:val="0094719D"/>
    <w:rsid w:val="009474C8"/>
    <w:rsid w:val="00947CA0"/>
    <w:rsid w:val="00947E2F"/>
    <w:rsid w:val="009511D0"/>
    <w:rsid w:val="009516A2"/>
    <w:rsid w:val="00951EAC"/>
    <w:rsid w:val="00951F93"/>
    <w:rsid w:val="00952298"/>
    <w:rsid w:val="00952AAA"/>
    <w:rsid w:val="00952F9C"/>
    <w:rsid w:val="00953587"/>
    <w:rsid w:val="009537B7"/>
    <w:rsid w:val="00953BCF"/>
    <w:rsid w:val="00954404"/>
    <w:rsid w:val="00954828"/>
    <w:rsid w:val="00954D48"/>
    <w:rsid w:val="00954E24"/>
    <w:rsid w:val="00955221"/>
    <w:rsid w:val="00955392"/>
    <w:rsid w:val="0095562A"/>
    <w:rsid w:val="00956015"/>
    <w:rsid w:val="009561E1"/>
    <w:rsid w:val="0095687F"/>
    <w:rsid w:val="00957B51"/>
    <w:rsid w:val="00960679"/>
    <w:rsid w:val="00960FDF"/>
    <w:rsid w:val="00961841"/>
    <w:rsid w:val="00961C5B"/>
    <w:rsid w:val="009621D5"/>
    <w:rsid w:val="009621DB"/>
    <w:rsid w:val="00962306"/>
    <w:rsid w:val="0096335C"/>
    <w:rsid w:val="009637F0"/>
    <w:rsid w:val="00964DDC"/>
    <w:rsid w:val="00965489"/>
    <w:rsid w:val="009657B1"/>
    <w:rsid w:val="0096618D"/>
    <w:rsid w:val="00966C04"/>
    <w:rsid w:val="00967038"/>
    <w:rsid w:val="00967D6E"/>
    <w:rsid w:val="00971EAB"/>
    <w:rsid w:val="00972C5D"/>
    <w:rsid w:val="00972E19"/>
    <w:rsid w:val="00972EAC"/>
    <w:rsid w:val="00973944"/>
    <w:rsid w:val="00974524"/>
    <w:rsid w:val="00974A02"/>
    <w:rsid w:val="009750C6"/>
    <w:rsid w:val="00975174"/>
    <w:rsid w:val="009760EE"/>
    <w:rsid w:val="009762A3"/>
    <w:rsid w:val="00976B16"/>
    <w:rsid w:val="00977896"/>
    <w:rsid w:val="009778C1"/>
    <w:rsid w:val="009804CF"/>
    <w:rsid w:val="0098127A"/>
    <w:rsid w:val="00981548"/>
    <w:rsid w:val="00981580"/>
    <w:rsid w:val="00981835"/>
    <w:rsid w:val="00981A0D"/>
    <w:rsid w:val="00981FBA"/>
    <w:rsid w:val="00983203"/>
    <w:rsid w:val="00983908"/>
    <w:rsid w:val="00983D75"/>
    <w:rsid w:val="00984059"/>
    <w:rsid w:val="00984065"/>
    <w:rsid w:val="0098503A"/>
    <w:rsid w:val="00985486"/>
    <w:rsid w:val="009856FC"/>
    <w:rsid w:val="009859A1"/>
    <w:rsid w:val="00985CC8"/>
    <w:rsid w:val="00987230"/>
    <w:rsid w:val="00987308"/>
    <w:rsid w:val="00987FAB"/>
    <w:rsid w:val="0099013F"/>
    <w:rsid w:val="009904A9"/>
    <w:rsid w:val="00990520"/>
    <w:rsid w:val="00990536"/>
    <w:rsid w:val="00992010"/>
    <w:rsid w:val="0099262E"/>
    <w:rsid w:val="009926FC"/>
    <w:rsid w:val="00992A40"/>
    <w:rsid w:val="009930D9"/>
    <w:rsid w:val="00993751"/>
    <w:rsid w:val="009937BF"/>
    <w:rsid w:val="00993984"/>
    <w:rsid w:val="00993A94"/>
    <w:rsid w:val="0099465D"/>
    <w:rsid w:val="00994A00"/>
    <w:rsid w:val="009956A3"/>
    <w:rsid w:val="009962F5"/>
    <w:rsid w:val="00996778"/>
    <w:rsid w:val="00996A09"/>
    <w:rsid w:val="00996BE5"/>
    <w:rsid w:val="009970D1"/>
    <w:rsid w:val="0099756A"/>
    <w:rsid w:val="00997664"/>
    <w:rsid w:val="009976E5"/>
    <w:rsid w:val="00997961"/>
    <w:rsid w:val="00997B98"/>
    <w:rsid w:val="00997CD4"/>
    <w:rsid w:val="00997F63"/>
    <w:rsid w:val="009A0C20"/>
    <w:rsid w:val="009A1124"/>
    <w:rsid w:val="009A159B"/>
    <w:rsid w:val="009A19CB"/>
    <w:rsid w:val="009A1F0F"/>
    <w:rsid w:val="009A2D51"/>
    <w:rsid w:val="009A3BA6"/>
    <w:rsid w:val="009A3C4E"/>
    <w:rsid w:val="009A4FBF"/>
    <w:rsid w:val="009A527E"/>
    <w:rsid w:val="009A55BD"/>
    <w:rsid w:val="009A592E"/>
    <w:rsid w:val="009A5D87"/>
    <w:rsid w:val="009A5F43"/>
    <w:rsid w:val="009B0196"/>
    <w:rsid w:val="009B0AC0"/>
    <w:rsid w:val="009B0C52"/>
    <w:rsid w:val="009B17D4"/>
    <w:rsid w:val="009B2F3C"/>
    <w:rsid w:val="009B35AE"/>
    <w:rsid w:val="009B3837"/>
    <w:rsid w:val="009B3BBB"/>
    <w:rsid w:val="009B431A"/>
    <w:rsid w:val="009B44DA"/>
    <w:rsid w:val="009B4607"/>
    <w:rsid w:val="009B4BBC"/>
    <w:rsid w:val="009B4DCA"/>
    <w:rsid w:val="009B5BDF"/>
    <w:rsid w:val="009B5C84"/>
    <w:rsid w:val="009B62BA"/>
    <w:rsid w:val="009B6774"/>
    <w:rsid w:val="009B6793"/>
    <w:rsid w:val="009B775A"/>
    <w:rsid w:val="009C00E5"/>
    <w:rsid w:val="009C05AB"/>
    <w:rsid w:val="009C14EE"/>
    <w:rsid w:val="009C192F"/>
    <w:rsid w:val="009C299C"/>
    <w:rsid w:val="009C2AF1"/>
    <w:rsid w:val="009C3F4E"/>
    <w:rsid w:val="009C41FA"/>
    <w:rsid w:val="009C495F"/>
    <w:rsid w:val="009C5072"/>
    <w:rsid w:val="009C5717"/>
    <w:rsid w:val="009C5C54"/>
    <w:rsid w:val="009C5F7A"/>
    <w:rsid w:val="009C5FA2"/>
    <w:rsid w:val="009C607F"/>
    <w:rsid w:val="009C6365"/>
    <w:rsid w:val="009C6540"/>
    <w:rsid w:val="009C6C6C"/>
    <w:rsid w:val="009C763B"/>
    <w:rsid w:val="009C76DA"/>
    <w:rsid w:val="009C7719"/>
    <w:rsid w:val="009C792C"/>
    <w:rsid w:val="009D0CC7"/>
    <w:rsid w:val="009D0D0D"/>
    <w:rsid w:val="009D1C07"/>
    <w:rsid w:val="009D270B"/>
    <w:rsid w:val="009D2E7D"/>
    <w:rsid w:val="009D34EF"/>
    <w:rsid w:val="009D4327"/>
    <w:rsid w:val="009D4341"/>
    <w:rsid w:val="009D4418"/>
    <w:rsid w:val="009D4505"/>
    <w:rsid w:val="009D48EB"/>
    <w:rsid w:val="009D49A8"/>
    <w:rsid w:val="009D4D6F"/>
    <w:rsid w:val="009D55FA"/>
    <w:rsid w:val="009D6925"/>
    <w:rsid w:val="009D7541"/>
    <w:rsid w:val="009D788C"/>
    <w:rsid w:val="009D7F2A"/>
    <w:rsid w:val="009E0217"/>
    <w:rsid w:val="009E0F0A"/>
    <w:rsid w:val="009E0FA1"/>
    <w:rsid w:val="009E1647"/>
    <w:rsid w:val="009E1B92"/>
    <w:rsid w:val="009E1D8C"/>
    <w:rsid w:val="009E1D95"/>
    <w:rsid w:val="009E2D57"/>
    <w:rsid w:val="009E384D"/>
    <w:rsid w:val="009E40F2"/>
    <w:rsid w:val="009E5329"/>
    <w:rsid w:val="009E5C53"/>
    <w:rsid w:val="009E5D24"/>
    <w:rsid w:val="009E6004"/>
    <w:rsid w:val="009E6134"/>
    <w:rsid w:val="009E61D6"/>
    <w:rsid w:val="009E6266"/>
    <w:rsid w:val="009E6357"/>
    <w:rsid w:val="009E6795"/>
    <w:rsid w:val="009E6C12"/>
    <w:rsid w:val="009E7A0B"/>
    <w:rsid w:val="009F0BC4"/>
    <w:rsid w:val="009F1094"/>
    <w:rsid w:val="009F1125"/>
    <w:rsid w:val="009F2714"/>
    <w:rsid w:val="009F273B"/>
    <w:rsid w:val="009F2A38"/>
    <w:rsid w:val="009F37C4"/>
    <w:rsid w:val="009F3940"/>
    <w:rsid w:val="009F40B0"/>
    <w:rsid w:val="009F4D0F"/>
    <w:rsid w:val="009F4DA3"/>
    <w:rsid w:val="009F50D8"/>
    <w:rsid w:val="009F5744"/>
    <w:rsid w:val="009F5844"/>
    <w:rsid w:val="009F58D3"/>
    <w:rsid w:val="009F6741"/>
    <w:rsid w:val="009F67B5"/>
    <w:rsid w:val="009F6FE0"/>
    <w:rsid w:val="009F73DC"/>
    <w:rsid w:val="009F787F"/>
    <w:rsid w:val="009F7A5E"/>
    <w:rsid w:val="009F7E77"/>
    <w:rsid w:val="00A00977"/>
    <w:rsid w:val="00A0173D"/>
    <w:rsid w:val="00A01890"/>
    <w:rsid w:val="00A0235C"/>
    <w:rsid w:val="00A02621"/>
    <w:rsid w:val="00A02A2D"/>
    <w:rsid w:val="00A034A9"/>
    <w:rsid w:val="00A037A8"/>
    <w:rsid w:val="00A03E4C"/>
    <w:rsid w:val="00A03F19"/>
    <w:rsid w:val="00A04526"/>
    <w:rsid w:val="00A04BA2"/>
    <w:rsid w:val="00A04BF7"/>
    <w:rsid w:val="00A0541E"/>
    <w:rsid w:val="00A057F2"/>
    <w:rsid w:val="00A05AC6"/>
    <w:rsid w:val="00A05DF7"/>
    <w:rsid w:val="00A06108"/>
    <w:rsid w:val="00A06185"/>
    <w:rsid w:val="00A0675D"/>
    <w:rsid w:val="00A07924"/>
    <w:rsid w:val="00A07C4F"/>
    <w:rsid w:val="00A1064A"/>
    <w:rsid w:val="00A10905"/>
    <w:rsid w:val="00A10B6F"/>
    <w:rsid w:val="00A10EE9"/>
    <w:rsid w:val="00A11457"/>
    <w:rsid w:val="00A11E89"/>
    <w:rsid w:val="00A129FE"/>
    <w:rsid w:val="00A13745"/>
    <w:rsid w:val="00A13BA6"/>
    <w:rsid w:val="00A144EF"/>
    <w:rsid w:val="00A14B38"/>
    <w:rsid w:val="00A150EF"/>
    <w:rsid w:val="00A1515C"/>
    <w:rsid w:val="00A16469"/>
    <w:rsid w:val="00A16AC9"/>
    <w:rsid w:val="00A16FFD"/>
    <w:rsid w:val="00A17469"/>
    <w:rsid w:val="00A17887"/>
    <w:rsid w:val="00A17C50"/>
    <w:rsid w:val="00A17F43"/>
    <w:rsid w:val="00A20304"/>
    <w:rsid w:val="00A213B0"/>
    <w:rsid w:val="00A217E1"/>
    <w:rsid w:val="00A21820"/>
    <w:rsid w:val="00A21AC5"/>
    <w:rsid w:val="00A21E22"/>
    <w:rsid w:val="00A21E9D"/>
    <w:rsid w:val="00A2316C"/>
    <w:rsid w:val="00A23258"/>
    <w:rsid w:val="00A23A94"/>
    <w:rsid w:val="00A240B0"/>
    <w:rsid w:val="00A243CA"/>
    <w:rsid w:val="00A246FF"/>
    <w:rsid w:val="00A24914"/>
    <w:rsid w:val="00A249E0"/>
    <w:rsid w:val="00A24B48"/>
    <w:rsid w:val="00A24E61"/>
    <w:rsid w:val="00A256EF"/>
    <w:rsid w:val="00A25BC2"/>
    <w:rsid w:val="00A25E8F"/>
    <w:rsid w:val="00A26C8E"/>
    <w:rsid w:val="00A26D9E"/>
    <w:rsid w:val="00A276BE"/>
    <w:rsid w:val="00A30026"/>
    <w:rsid w:val="00A302D0"/>
    <w:rsid w:val="00A303EA"/>
    <w:rsid w:val="00A3046C"/>
    <w:rsid w:val="00A30D50"/>
    <w:rsid w:val="00A31DDE"/>
    <w:rsid w:val="00A32050"/>
    <w:rsid w:val="00A323AD"/>
    <w:rsid w:val="00A3276B"/>
    <w:rsid w:val="00A32B1C"/>
    <w:rsid w:val="00A32CC9"/>
    <w:rsid w:val="00A3311A"/>
    <w:rsid w:val="00A33B3F"/>
    <w:rsid w:val="00A33FBE"/>
    <w:rsid w:val="00A34D3F"/>
    <w:rsid w:val="00A35CE1"/>
    <w:rsid w:val="00A35F84"/>
    <w:rsid w:val="00A36179"/>
    <w:rsid w:val="00A36813"/>
    <w:rsid w:val="00A36884"/>
    <w:rsid w:val="00A3694F"/>
    <w:rsid w:val="00A36F3F"/>
    <w:rsid w:val="00A37066"/>
    <w:rsid w:val="00A37156"/>
    <w:rsid w:val="00A378B5"/>
    <w:rsid w:val="00A37EB3"/>
    <w:rsid w:val="00A40140"/>
    <w:rsid w:val="00A40462"/>
    <w:rsid w:val="00A40758"/>
    <w:rsid w:val="00A40FB7"/>
    <w:rsid w:val="00A416B2"/>
    <w:rsid w:val="00A41708"/>
    <w:rsid w:val="00A41CB0"/>
    <w:rsid w:val="00A41DAC"/>
    <w:rsid w:val="00A41F4D"/>
    <w:rsid w:val="00A4289A"/>
    <w:rsid w:val="00A43018"/>
    <w:rsid w:val="00A43CD4"/>
    <w:rsid w:val="00A43EFF"/>
    <w:rsid w:val="00A43F3A"/>
    <w:rsid w:val="00A442F8"/>
    <w:rsid w:val="00A45518"/>
    <w:rsid w:val="00A457AF"/>
    <w:rsid w:val="00A459B8"/>
    <w:rsid w:val="00A45B4F"/>
    <w:rsid w:val="00A466C0"/>
    <w:rsid w:val="00A468A5"/>
    <w:rsid w:val="00A46A9D"/>
    <w:rsid w:val="00A46BD7"/>
    <w:rsid w:val="00A46F5B"/>
    <w:rsid w:val="00A470F8"/>
    <w:rsid w:val="00A47C95"/>
    <w:rsid w:val="00A51186"/>
    <w:rsid w:val="00A51692"/>
    <w:rsid w:val="00A519F1"/>
    <w:rsid w:val="00A51FD1"/>
    <w:rsid w:val="00A5211C"/>
    <w:rsid w:val="00A521B4"/>
    <w:rsid w:val="00A5228F"/>
    <w:rsid w:val="00A526FF"/>
    <w:rsid w:val="00A52863"/>
    <w:rsid w:val="00A52BB2"/>
    <w:rsid w:val="00A52E18"/>
    <w:rsid w:val="00A5343B"/>
    <w:rsid w:val="00A5401E"/>
    <w:rsid w:val="00A546AA"/>
    <w:rsid w:val="00A5500D"/>
    <w:rsid w:val="00A55B31"/>
    <w:rsid w:val="00A55CB0"/>
    <w:rsid w:val="00A55F15"/>
    <w:rsid w:val="00A56D81"/>
    <w:rsid w:val="00A578B6"/>
    <w:rsid w:val="00A57922"/>
    <w:rsid w:val="00A57CE7"/>
    <w:rsid w:val="00A57E0B"/>
    <w:rsid w:val="00A60067"/>
    <w:rsid w:val="00A60D18"/>
    <w:rsid w:val="00A6132C"/>
    <w:rsid w:val="00A61C09"/>
    <w:rsid w:val="00A61D41"/>
    <w:rsid w:val="00A62B14"/>
    <w:rsid w:val="00A62DDE"/>
    <w:rsid w:val="00A6313D"/>
    <w:rsid w:val="00A63950"/>
    <w:rsid w:val="00A63A8D"/>
    <w:rsid w:val="00A63C43"/>
    <w:rsid w:val="00A63FB0"/>
    <w:rsid w:val="00A64875"/>
    <w:rsid w:val="00A64C7A"/>
    <w:rsid w:val="00A6579C"/>
    <w:rsid w:val="00A661C3"/>
    <w:rsid w:val="00A666DF"/>
    <w:rsid w:val="00A66FDC"/>
    <w:rsid w:val="00A676A6"/>
    <w:rsid w:val="00A6776F"/>
    <w:rsid w:val="00A6783C"/>
    <w:rsid w:val="00A70A4D"/>
    <w:rsid w:val="00A70EC5"/>
    <w:rsid w:val="00A711A5"/>
    <w:rsid w:val="00A71544"/>
    <w:rsid w:val="00A71BD9"/>
    <w:rsid w:val="00A71C35"/>
    <w:rsid w:val="00A71F36"/>
    <w:rsid w:val="00A735E8"/>
    <w:rsid w:val="00A73990"/>
    <w:rsid w:val="00A73DE3"/>
    <w:rsid w:val="00A74203"/>
    <w:rsid w:val="00A74B99"/>
    <w:rsid w:val="00A74D9B"/>
    <w:rsid w:val="00A74F96"/>
    <w:rsid w:val="00A74FFC"/>
    <w:rsid w:val="00A75E0E"/>
    <w:rsid w:val="00A76080"/>
    <w:rsid w:val="00A7619C"/>
    <w:rsid w:val="00A769A8"/>
    <w:rsid w:val="00A76D98"/>
    <w:rsid w:val="00A76F67"/>
    <w:rsid w:val="00A771E4"/>
    <w:rsid w:val="00A77633"/>
    <w:rsid w:val="00A77704"/>
    <w:rsid w:val="00A77846"/>
    <w:rsid w:val="00A77A5C"/>
    <w:rsid w:val="00A77CD9"/>
    <w:rsid w:val="00A77F48"/>
    <w:rsid w:val="00A77FDA"/>
    <w:rsid w:val="00A807C3"/>
    <w:rsid w:val="00A80CC7"/>
    <w:rsid w:val="00A810DE"/>
    <w:rsid w:val="00A811C8"/>
    <w:rsid w:val="00A815A8"/>
    <w:rsid w:val="00A81672"/>
    <w:rsid w:val="00A81A0C"/>
    <w:rsid w:val="00A82F22"/>
    <w:rsid w:val="00A83037"/>
    <w:rsid w:val="00A8333A"/>
    <w:rsid w:val="00A8375F"/>
    <w:rsid w:val="00A838A1"/>
    <w:rsid w:val="00A838CF"/>
    <w:rsid w:val="00A83E43"/>
    <w:rsid w:val="00A84769"/>
    <w:rsid w:val="00A847C9"/>
    <w:rsid w:val="00A84EC4"/>
    <w:rsid w:val="00A85287"/>
    <w:rsid w:val="00A855B6"/>
    <w:rsid w:val="00A86084"/>
    <w:rsid w:val="00A86A93"/>
    <w:rsid w:val="00A8712D"/>
    <w:rsid w:val="00A878EA"/>
    <w:rsid w:val="00A87D67"/>
    <w:rsid w:val="00A87E73"/>
    <w:rsid w:val="00A87FAB"/>
    <w:rsid w:val="00A90A06"/>
    <w:rsid w:val="00A90F29"/>
    <w:rsid w:val="00A9118C"/>
    <w:rsid w:val="00A91A9F"/>
    <w:rsid w:val="00A91D3B"/>
    <w:rsid w:val="00A91F28"/>
    <w:rsid w:val="00A924AE"/>
    <w:rsid w:val="00A92AC4"/>
    <w:rsid w:val="00A92CC4"/>
    <w:rsid w:val="00A92D0D"/>
    <w:rsid w:val="00A93314"/>
    <w:rsid w:val="00A93538"/>
    <w:rsid w:val="00A936E7"/>
    <w:rsid w:val="00A938FF"/>
    <w:rsid w:val="00A93A2A"/>
    <w:rsid w:val="00A93A7D"/>
    <w:rsid w:val="00A941F0"/>
    <w:rsid w:val="00A94962"/>
    <w:rsid w:val="00A954A3"/>
    <w:rsid w:val="00A95736"/>
    <w:rsid w:val="00A95891"/>
    <w:rsid w:val="00A96255"/>
    <w:rsid w:val="00A96599"/>
    <w:rsid w:val="00A9662F"/>
    <w:rsid w:val="00A96884"/>
    <w:rsid w:val="00A96CA5"/>
    <w:rsid w:val="00A97093"/>
    <w:rsid w:val="00A97BD4"/>
    <w:rsid w:val="00A97CAF"/>
    <w:rsid w:val="00AA06E6"/>
    <w:rsid w:val="00AA0D57"/>
    <w:rsid w:val="00AA1851"/>
    <w:rsid w:val="00AA1904"/>
    <w:rsid w:val="00AA2C74"/>
    <w:rsid w:val="00AA3122"/>
    <w:rsid w:val="00AA477F"/>
    <w:rsid w:val="00AA4968"/>
    <w:rsid w:val="00AA4A61"/>
    <w:rsid w:val="00AA510E"/>
    <w:rsid w:val="00AA5213"/>
    <w:rsid w:val="00AA6472"/>
    <w:rsid w:val="00AA7506"/>
    <w:rsid w:val="00AA7A49"/>
    <w:rsid w:val="00AA7C5F"/>
    <w:rsid w:val="00AB0B9A"/>
    <w:rsid w:val="00AB1095"/>
    <w:rsid w:val="00AB20B5"/>
    <w:rsid w:val="00AB20F7"/>
    <w:rsid w:val="00AB2228"/>
    <w:rsid w:val="00AB222C"/>
    <w:rsid w:val="00AB2266"/>
    <w:rsid w:val="00AB2632"/>
    <w:rsid w:val="00AB2A9C"/>
    <w:rsid w:val="00AB3079"/>
    <w:rsid w:val="00AB3CD0"/>
    <w:rsid w:val="00AB4683"/>
    <w:rsid w:val="00AB483B"/>
    <w:rsid w:val="00AB4C3A"/>
    <w:rsid w:val="00AB5EB6"/>
    <w:rsid w:val="00AB5ECC"/>
    <w:rsid w:val="00AB64C5"/>
    <w:rsid w:val="00AB6B10"/>
    <w:rsid w:val="00AB74CA"/>
    <w:rsid w:val="00AC04FD"/>
    <w:rsid w:val="00AC08EC"/>
    <w:rsid w:val="00AC0929"/>
    <w:rsid w:val="00AC0BFF"/>
    <w:rsid w:val="00AC0DBD"/>
    <w:rsid w:val="00AC1405"/>
    <w:rsid w:val="00AC1507"/>
    <w:rsid w:val="00AC16D4"/>
    <w:rsid w:val="00AC1971"/>
    <w:rsid w:val="00AC1A8A"/>
    <w:rsid w:val="00AC2195"/>
    <w:rsid w:val="00AC25FA"/>
    <w:rsid w:val="00AC2C66"/>
    <w:rsid w:val="00AC2DA7"/>
    <w:rsid w:val="00AC304E"/>
    <w:rsid w:val="00AC375F"/>
    <w:rsid w:val="00AC39A0"/>
    <w:rsid w:val="00AC3AE2"/>
    <w:rsid w:val="00AC3C91"/>
    <w:rsid w:val="00AC3D72"/>
    <w:rsid w:val="00AC4196"/>
    <w:rsid w:val="00AC4302"/>
    <w:rsid w:val="00AC4EDF"/>
    <w:rsid w:val="00AC529E"/>
    <w:rsid w:val="00AC5950"/>
    <w:rsid w:val="00AC6B80"/>
    <w:rsid w:val="00AC6EFB"/>
    <w:rsid w:val="00AC70CB"/>
    <w:rsid w:val="00AC73EB"/>
    <w:rsid w:val="00AD082C"/>
    <w:rsid w:val="00AD1719"/>
    <w:rsid w:val="00AD25BC"/>
    <w:rsid w:val="00AD2D61"/>
    <w:rsid w:val="00AD2E64"/>
    <w:rsid w:val="00AD2E95"/>
    <w:rsid w:val="00AD2FE6"/>
    <w:rsid w:val="00AD3592"/>
    <w:rsid w:val="00AD3C86"/>
    <w:rsid w:val="00AD4E15"/>
    <w:rsid w:val="00AD51A9"/>
    <w:rsid w:val="00AD54F2"/>
    <w:rsid w:val="00AD55AA"/>
    <w:rsid w:val="00AD5A88"/>
    <w:rsid w:val="00AD631E"/>
    <w:rsid w:val="00AD713E"/>
    <w:rsid w:val="00AD73C8"/>
    <w:rsid w:val="00AD744E"/>
    <w:rsid w:val="00AD77D2"/>
    <w:rsid w:val="00AD79FF"/>
    <w:rsid w:val="00AE012C"/>
    <w:rsid w:val="00AE17AC"/>
    <w:rsid w:val="00AE1932"/>
    <w:rsid w:val="00AE208B"/>
    <w:rsid w:val="00AE2215"/>
    <w:rsid w:val="00AE23A9"/>
    <w:rsid w:val="00AE3441"/>
    <w:rsid w:val="00AE386D"/>
    <w:rsid w:val="00AE3880"/>
    <w:rsid w:val="00AE4454"/>
    <w:rsid w:val="00AE50FC"/>
    <w:rsid w:val="00AE5716"/>
    <w:rsid w:val="00AE666A"/>
    <w:rsid w:val="00AE742C"/>
    <w:rsid w:val="00AF02A6"/>
    <w:rsid w:val="00AF0383"/>
    <w:rsid w:val="00AF07E5"/>
    <w:rsid w:val="00AF1D2A"/>
    <w:rsid w:val="00AF24C8"/>
    <w:rsid w:val="00AF2FFA"/>
    <w:rsid w:val="00AF3686"/>
    <w:rsid w:val="00AF3D57"/>
    <w:rsid w:val="00AF3FA1"/>
    <w:rsid w:val="00AF417C"/>
    <w:rsid w:val="00AF471A"/>
    <w:rsid w:val="00AF47D4"/>
    <w:rsid w:val="00AF48B0"/>
    <w:rsid w:val="00AF4B09"/>
    <w:rsid w:val="00AF4B3D"/>
    <w:rsid w:val="00AF5327"/>
    <w:rsid w:val="00AF56D1"/>
    <w:rsid w:val="00AF5BAD"/>
    <w:rsid w:val="00AF6806"/>
    <w:rsid w:val="00AF708A"/>
    <w:rsid w:val="00AF7A68"/>
    <w:rsid w:val="00AF7D83"/>
    <w:rsid w:val="00B004DF"/>
    <w:rsid w:val="00B00D93"/>
    <w:rsid w:val="00B015E2"/>
    <w:rsid w:val="00B016BF"/>
    <w:rsid w:val="00B0198A"/>
    <w:rsid w:val="00B02A73"/>
    <w:rsid w:val="00B02D1F"/>
    <w:rsid w:val="00B0304D"/>
    <w:rsid w:val="00B03705"/>
    <w:rsid w:val="00B03946"/>
    <w:rsid w:val="00B04A3F"/>
    <w:rsid w:val="00B04E2E"/>
    <w:rsid w:val="00B04FDE"/>
    <w:rsid w:val="00B050CF"/>
    <w:rsid w:val="00B056B2"/>
    <w:rsid w:val="00B059DA"/>
    <w:rsid w:val="00B05D08"/>
    <w:rsid w:val="00B061AF"/>
    <w:rsid w:val="00B07367"/>
    <w:rsid w:val="00B1040F"/>
    <w:rsid w:val="00B10423"/>
    <w:rsid w:val="00B10453"/>
    <w:rsid w:val="00B10B18"/>
    <w:rsid w:val="00B115A2"/>
    <w:rsid w:val="00B11794"/>
    <w:rsid w:val="00B119F7"/>
    <w:rsid w:val="00B120A3"/>
    <w:rsid w:val="00B12864"/>
    <w:rsid w:val="00B12BFF"/>
    <w:rsid w:val="00B136B8"/>
    <w:rsid w:val="00B13969"/>
    <w:rsid w:val="00B13A14"/>
    <w:rsid w:val="00B13DFB"/>
    <w:rsid w:val="00B13F00"/>
    <w:rsid w:val="00B1411F"/>
    <w:rsid w:val="00B1492B"/>
    <w:rsid w:val="00B157B9"/>
    <w:rsid w:val="00B16D04"/>
    <w:rsid w:val="00B16EE8"/>
    <w:rsid w:val="00B17126"/>
    <w:rsid w:val="00B171D4"/>
    <w:rsid w:val="00B1742F"/>
    <w:rsid w:val="00B177EF"/>
    <w:rsid w:val="00B17CAF"/>
    <w:rsid w:val="00B2041E"/>
    <w:rsid w:val="00B20803"/>
    <w:rsid w:val="00B2278D"/>
    <w:rsid w:val="00B238A2"/>
    <w:rsid w:val="00B24298"/>
    <w:rsid w:val="00B247A2"/>
    <w:rsid w:val="00B24CE8"/>
    <w:rsid w:val="00B252DE"/>
    <w:rsid w:val="00B25FAD"/>
    <w:rsid w:val="00B25FE3"/>
    <w:rsid w:val="00B26489"/>
    <w:rsid w:val="00B2670D"/>
    <w:rsid w:val="00B26946"/>
    <w:rsid w:val="00B27087"/>
    <w:rsid w:val="00B271FA"/>
    <w:rsid w:val="00B27B93"/>
    <w:rsid w:val="00B27C18"/>
    <w:rsid w:val="00B27C9F"/>
    <w:rsid w:val="00B3078F"/>
    <w:rsid w:val="00B30C79"/>
    <w:rsid w:val="00B31073"/>
    <w:rsid w:val="00B31465"/>
    <w:rsid w:val="00B31749"/>
    <w:rsid w:val="00B3261D"/>
    <w:rsid w:val="00B327A2"/>
    <w:rsid w:val="00B32C57"/>
    <w:rsid w:val="00B33709"/>
    <w:rsid w:val="00B34132"/>
    <w:rsid w:val="00B34B72"/>
    <w:rsid w:val="00B34CA5"/>
    <w:rsid w:val="00B3509D"/>
    <w:rsid w:val="00B35A15"/>
    <w:rsid w:val="00B35C8B"/>
    <w:rsid w:val="00B35E62"/>
    <w:rsid w:val="00B35EAD"/>
    <w:rsid w:val="00B362C2"/>
    <w:rsid w:val="00B36CD2"/>
    <w:rsid w:val="00B37170"/>
    <w:rsid w:val="00B375DD"/>
    <w:rsid w:val="00B4085E"/>
    <w:rsid w:val="00B41FAD"/>
    <w:rsid w:val="00B42E56"/>
    <w:rsid w:val="00B432AE"/>
    <w:rsid w:val="00B43372"/>
    <w:rsid w:val="00B43478"/>
    <w:rsid w:val="00B4399B"/>
    <w:rsid w:val="00B43C5B"/>
    <w:rsid w:val="00B43C95"/>
    <w:rsid w:val="00B43F1C"/>
    <w:rsid w:val="00B44807"/>
    <w:rsid w:val="00B44832"/>
    <w:rsid w:val="00B44A6B"/>
    <w:rsid w:val="00B44B97"/>
    <w:rsid w:val="00B457CF"/>
    <w:rsid w:val="00B45E24"/>
    <w:rsid w:val="00B46243"/>
    <w:rsid w:val="00B4691C"/>
    <w:rsid w:val="00B46A05"/>
    <w:rsid w:val="00B46A3E"/>
    <w:rsid w:val="00B4761C"/>
    <w:rsid w:val="00B479EF"/>
    <w:rsid w:val="00B47EB0"/>
    <w:rsid w:val="00B501B4"/>
    <w:rsid w:val="00B50241"/>
    <w:rsid w:val="00B50577"/>
    <w:rsid w:val="00B50723"/>
    <w:rsid w:val="00B510D6"/>
    <w:rsid w:val="00B513EA"/>
    <w:rsid w:val="00B5149B"/>
    <w:rsid w:val="00B518EB"/>
    <w:rsid w:val="00B51E10"/>
    <w:rsid w:val="00B5278B"/>
    <w:rsid w:val="00B52CE6"/>
    <w:rsid w:val="00B52ED2"/>
    <w:rsid w:val="00B53683"/>
    <w:rsid w:val="00B536B4"/>
    <w:rsid w:val="00B53CA2"/>
    <w:rsid w:val="00B54E66"/>
    <w:rsid w:val="00B55061"/>
    <w:rsid w:val="00B5508C"/>
    <w:rsid w:val="00B554A8"/>
    <w:rsid w:val="00B5565F"/>
    <w:rsid w:val="00B5568E"/>
    <w:rsid w:val="00B559D2"/>
    <w:rsid w:val="00B563A8"/>
    <w:rsid w:val="00B56B05"/>
    <w:rsid w:val="00B57043"/>
    <w:rsid w:val="00B57846"/>
    <w:rsid w:val="00B61078"/>
    <w:rsid w:val="00B61AA4"/>
    <w:rsid w:val="00B62CCA"/>
    <w:rsid w:val="00B62E4F"/>
    <w:rsid w:val="00B635D3"/>
    <w:rsid w:val="00B63B77"/>
    <w:rsid w:val="00B63E57"/>
    <w:rsid w:val="00B63E6A"/>
    <w:rsid w:val="00B64043"/>
    <w:rsid w:val="00B646F2"/>
    <w:rsid w:val="00B64B91"/>
    <w:rsid w:val="00B64F3E"/>
    <w:rsid w:val="00B6532C"/>
    <w:rsid w:val="00B6555E"/>
    <w:rsid w:val="00B65B25"/>
    <w:rsid w:val="00B66E13"/>
    <w:rsid w:val="00B67325"/>
    <w:rsid w:val="00B67455"/>
    <w:rsid w:val="00B67825"/>
    <w:rsid w:val="00B67AE2"/>
    <w:rsid w:val="00B67F82"/>
    <w:rsid w:val="00B70FAE"/>
    <w:rsid w:val="00B7173F"/>
    <w:rsid w:val="00B71757"/>
    <w:rsid w:val="00B71BE2"/>
    <w:rsid w:val="00B73060"/>
    <w:rsid w:val="00B732DC"/>
    <w:rsid w:val="00B737A4"/>
    <w:rsid w:val="00B73B52"/>
    <w:rsid w:val="00B73B56"/>
    <w:rsid w:val="00B7444D"/>
    <w:rsid w:val="00B75AD7"/>
    <w:rsid w:val="00B75E43"/>
    <w:rsid w:val="00B75E50"/>
    <w:rsid w:val="00B760CA"/>
    <w:rsid w:val="00B761D1"/>
    <w:rsid w:val="00B76BE3"/>
    <w:rsid w:val="00B76CC8"/>
    <w:rsid w:val="00B77050"/>
    <w:rsid w:val="00B778E9"/>
    <w:rsid w:val="00B77C91"/>
    <w:rsid w:val="00B80AF1"/>
    <w:rsid w:val="00B80BCA"/>
    <w:rsid w:val="00B80E35"/>
    <w:rsid w:val="00B80EB4"/>
    <w:rsid w:val="00B814D3"/>
    <w:rsid w:val="00B826A4"/>
    <w:rsid w:val="00B828DE"/>
    <w:rsid w:val="00B82F27"/>
    <w:rsid w:val="00B833DA"/>
    <w:rsid w:val="00B835B8"/>
    <w:rsid w:val="00B8365C"/>
    <w:rsid w:val="00B83A2F"/>
    <w:rsid w:val="00B8414E"/>
    <w:rsid w:val="00B841DC"/>
    <w:rsid w:val="00B8435C"/>
    <w:rsid w:val="00B84A8B"/>
    <w:rsid w:val="00B84D61"/>
    <w:rsid w:val="00B84FA0"/>
    <w:rsid w:val="00B857EC"/>
    <w:rsid w:val="00B8585B"/>
    <w:rsid w:val="00B85A35"/>
    <w:rsid w:val="00B85CD8"/>
    <w:rsid w:val="00B861F1"/>
    <w:rsid w:val="00B86AF3"/>
    <w:rsid w:val="00B86BC1"/>
    <w:rsid w:val="00B87442"/>
    <w:rsid w:val="00B875E4"/>
    <w:rsid w:val="00B87849"/>
    <w:rsid w:val="00B87D87"/>
    <w:rsid w:val="00B87EFB"/>
    <w:rsid w:val="00B90FDB"/>
    <w:rsid w:val="00B91832"/>
    <w:rsid w:val="00B91BE4"/>
    <w:rsid w:val="00B91C5E"/>
    <w:rsid w:val="00B91D61"/>
    <w:rsid w:val="00B91D9D"/>
    <w:rsid w:val="00B92079"/>
    <w:rsid w:val="00B92177"/>
    <w:rsid w:val="00B928F6"/>
    <w:rsid w:val="00B92C39"/>
    <w:rsid w:val="00B93103"/>
    <w:rsid w:val="00B93237"/>
    <w:rsid w:val="00B9354C"/>
    <w:rsid w:val="00B940B8"/>
    <w:rsid w:val="00B941AC"/>
    <w:rsid w:val="00B95139"/>
    <w:rsid w:val="00B95401"/>
    <w:rsid w:val="00B9554F"/>
    <w:rsid w:val="00B96229"/>
    <w:rsid w:val="00B96554"/>
    <w:rsid w:val="00B96A6F"/>
    <w:rsid w:val="00B97437"/>
    <w:rsid w:val="00BA04C2"/>
    <w:rsid w:val="00BA0757"/>
    <w:rsid w:val="00BA0F39"/>
    <w:rsid w:val="00BA0FFC"/>
    <w:rsid w:val="00BA14C6"/>
    <w:rsid w:val="00BA18DA"/>
    <w:rsid w:val="00BA1F78"/>
    <w:rsid w:val="00BA3214"/>
    <w:rsid w:val="00BA3588"/>
    <w:rsid w:val="00BA3A08"/>
    <w:rsid w:val="00BA40E6"/>
    <w:rsid w:val="00BA4366"/>
    <w:rsid w:val="00BA4BFF"/>
    <w:rsid w:val="00BA4EA3"/>
    <w:rsid w:val="00BA5761"/>
    <w:rsid w:val="00BA5B8B"/>
    <w:rsid w:val="00BA65C3"/>
    <w:rsid w:val="00BA6769"/>
    <w:rsid w:val="00BA6BE2"/>
    <w:rsid w:val="00BA710F"/>
    <w:rsid w:val="00BA71AF"/>
    <w:rsid w:val="00BA76A4"/>
    <w:rsid w:val="00BA7FE0"/>
    <w:rsid w:val="00BB02A4"/>
    <w:rsid w:val="00BB07E6"/>
    <w:rsid w:val="00BB0EB7"/>
    <w:rsid w:val="00BB162E"/>
    <w:rsid w:val="00BB1D64"/>
    <w:rsid w:val="00BB1DA8"/>
    <w:rsid w:val="00BB29C9"/>
    <w:rsid w:val="00BB2B81"/>
    <w:rsid w:val="00BB31E8"/>
    <w:rsid w:val="00BB341F"/>
    <w:rsid w:val="00BB41A8"/>
    <w:rsid w:val="00BB4E3C"/>
    <w:rsid w:val="00BB52A9"/>
    <w:rsid w:val="00BB5E19"/>
    <w:rsid w:val="00BB6814"/>
    <w:rsid w:val="00BB6F44"/>
    <w:rsid w:val="00BB769F"/>
    <w:rsid w:val="00BB7AC7"/>
    <w:rsid w:val="00BC0237"/>
    <w:rsid w:val="00BC0996"/>
    <w:rsid w:val="00BC1332"/>
    <w:rsid w:val="00BC1479"/>
    <w:rsid w:val="00BC1FA6"/>
    <w:rsid w:val="00BC276B"/>
    <w:rsid w:val="00BC27B9"/>
    <w:rsid w:val="00BC2960"/>
    <w:rsid w:val="00BC30C5"/>
    <w:rsid w:val="00BC31A7"/>
    <w:rsid w:val="00BC32C7"/>
    <w:rsid w:val="00BC32F0"/>
    <w:rsid w:val="00BC399B"/>
    <w:rsid w:val="00BC3AF0"/>
    <w:rsid w:val="00BC3D87"/>
    <w:rsid w:val="00BC3E26"/>
    <w:rsid w:val="00BC3EC5"/>
    <w:rsid w:val="00BC40B1"/>
    <w:rsid w:val="00BC451C"/>
    <w:rsid w:val="00BC5353"/>
    <w:rsid w:val="00BC5642"/>
    <w:rsid w:val="00BC5F1D"/>
    <w:rsid w:val="00BC5F6D"/>
    <w:rsid w:val="00BC63CA"/>
    <w:rsid w:val="00BC67D5"/>
    <w:rsid w:val="00BC6FB3"/>
    <w:rsid w:val="00BC71B8"/>
    <w:rsid w:val="00BC7437"/>
    <w:rsid w:val="00BC77DA"/>
    <w:rsid w:val="00BC787F"/>
    <w:rsid w:val="00BC7FE9"/>
    <w:rsid w:val="00BD0831"/>
    <w:rsid w:val="00BD0B80"/>
    <w:rsid w:val="00BD1B63"/>
    <w:rsid w:val="00BD1F21"/>
    <w:rsid w:val="00BD21F9"/>
    <w:rsid w:val="00BD2228"/>
    <w:rsid w:val="00BD22F8"/>
    <w:rsid w:val="00BD29EC"/>
    <w:rsid w:val="00BD2DC5"/>
    <w:rsid w:val="00BD3718"/>
    <w:rsid w:val="00BD3F77"/>
    <w:rsid w:val="00BD4D78"/>
    <w:rsid w:val="00BD4E80"/>
    <w:rsid w:val="00BD5485"/>
    <w:rsid w:val="00BD5730"/>
    <w:rsid w:val="00BD67AC"/>
    <w:rsid w:val="00BD68FB"/>
    <w:rsid w:val="00BD6BDA"/>
    <w:rsid w:val="00BD6CA1"/>
    <w:rsid w:val="00BD6EDA"/>
    <w:rsid w:val="00BD75C0"/>
    <w:rsid w:val="00BD7D41"/>
    <w:rsid w:val="00BE0332"/>
    <w:rsid w:val="00BE0E6B"/>
    <w:rsid w:val="00BE22CD"/>
    <w:rsid w:val="00BE2682"/>
    <w:rsid w:val="00BE27F0"/>
    <w:rsid w:val="00BE2CD7"/>
    <w:rsid w:val="00BE3232"/>
    <w:rsid w:val="00BE3301"/>
    <w:rsid w:val="00BE3B8B"/>
    <w:rsid w:val="00BE4279"/>
    <w:rsid w:val="00BE44B0"/>
    <w:rsid w:val="00BE617B"/>
    <w:rsid w:val="00BE61CE"/>
    <w:rsid w:val="00BE63A0"/>
    <w:rsid w:val="00BE6889"/>
    <w:rsid w:val="00BE6AA4"/>
    <w:rsid w:val="00BE6FC4"/>
    <w:rsid w:val="00BE7110"/>
    <w:rsid w:val="00BE7890"/>
    <w:rsid w:val="00BE7EDD"/>
    <w:rsid w:val="00BE7F98"/>
    <w:rsid w:val="00BF0454"/>
    <w:rsid w:val="00BF0485"/>
    <w:rsid w:val="00BF091D"/>
    <w:rsid w:val="00BF10DA"/>
    <w:rsid w:val="00BF1666"/>
    <w:rsid w:val="00BF166E"/>
    <w:rsid w:val="00BF1DE3"/>
    <w:rsid w:val="00BF215D"/>
    <w:rsid w:val="00BF21A0"/>
    <w:rsid w:val="00BF28E2"/>
    <w:rsid w:val="00BF2D46"/>
    <w:rsid w:val="00BF2E10"/>
    <w:rsid w:val="00BF2F02"/>
    <w:rsid w:val="00BF3068"/>
    <w:rsid w:val="00BF484F"/>
    <w:rsid w:val="00BF490C"/>
    <w:rsid w:val="00BF496F"/>
    <w:rsid w:val="00BF6125"/>
    <w:rsid w:val="00BF6409"/>
    <w:rsid w:val="00BF78F2"/>
    <w:rsid w:val="00C00554"/>
    <w:rsid w:val="00C00D23"/>
    <w:rsid w:val="00C01109"/>
    <w:rsid w:val="00C0142E"/>
    <w:rsid w:val="00C019A4"/>
    <w:rsid w:val="00C01BDD"/>
    <w:rsid w:val="00C025A3"/>
    <w:rsid w:val="00C0260F"/>
    <w:rsid w:val="00C039CD"/>
    <w:rsid w:val="00C039D0"/>
    <w:rsid w:val="00C0413F"/>
    <w:rsid w:val="00C04AEF"/>
    <w:rsid w:val="00C05103"/>
    <w:rsid w:val="00C05318"/>
    <w:rsid w:val="00C0577B"/>
    <w:rsid w:val="00C057CE"/>
    <w:rsid w:val="00C06764"/>
    <w:rsid w:val="00C068CB"/>
    <w:rsid w:val="00C06A01"/>
    <w:rsid w:val="00C06A02"/>
    <w:rsid w:val="00C07C7C"/>
    <w:rsid w:val="00C07CF7"/>
    <w:rsid w:val="00C101E4"/>
    <w:rsid w:val="00C10324"/>
    <w:rsid w:val="00C1077E"/>
    <w:rsid w:val="00C119E5"/>
    <w:rsid w:val="00C11AFE"/>
    <w:rsid w:val="00C11BE7"/>
    <w:rsid w:val="00C11BF2"/>
    <w:rsid w:val="00C120DC"/>
    <w:rsid w:val="00C126DD"/>
    <w:rsid w:val="00C12853"/>
    <w:rsid w:val="00C12F1F"/>
    <w:rsid w:val="00C13877"/>
    <w:rsid w:val="00C1471E"/>
    <w:rsid w:val="00C14738"/>
    <w:rsid w:val="00C1473F"/>
    <w:rsid w:val="00C15050"/>
    <w:rsid w:val="00C15422"/>
    <w:rsid w:val="00C155BD"/>
    <w:rsid w:val="00C1598B"/>
    <w:rsid w:val="00C15B5C"/>
    <w:rsid w:val="00C16151"/>
    <w:rsid w:val="00C16B23"/>
    <w:rsid w:val="00C16B3D"/>
    <w:rsid w:val="00C16D5B"/>
    <w:rsid w:val="00C17C45"/>
    <w:rsid w:val="00C17E28"/>
    <w:rsid w:val="00C17ED3"/>
    <w:rsid w:val="00C205F6"/>
    <w:rsid w:val="00C207F0"/>
    <w:rsid w:val="00C20D7A"/>
    <w:rsid w:val="00C21341"/>
    <w:rsid w:val="00C22948"/>
    <w:rsid w:val="00C229D7"/>
    <w:rsid w:val="00C22B07"/>
    <w:rsid w:val="00C22D09"/>
    <w:rsid w:val="00C22E14"/>
    <w:rsid w:val="00C2301A"/>
    <w:rsid w:val="00C23401"/>
    <w:rsid w:val="00C23501"/>
    <w:rsid w:val="00C23843"/>
    <w:rsid w:val="00C23DB1"/>
    <w:rsid w:val="00C23FFD"/>
    <w:rsid w:val="00C2459B"/>
    <w:rsid w:val="00C2469F"/>
    <w:rsid w:val="00C24841"/>
    <w:rsid w:val="00C25365"/>
    <w:rsid w:val="00C25916"/>
    <w:rsid w:val="00C25D67"/>
    <w:rsid w:val="00C25EE7"/>
    <w:rsid w:val="00C26D9A"/>
    <w:rsid w:val="00C26F88"/>
    <w:rsid w:val="00C27363"/>
    <w:rsid w:val="00C300F4"/>
    <w:rsid w:val="00C307C6"/>
    <w:rsid w:val="00C30BA9"/>
    <w:rsid w:val="00C30DDC"/>
    <w:rsid w:val="00C3147F"/>
    <w:rsid w:val="00C31CD8"/>
    <w:rsid w:val="00C31E15"/>
    <w:rsid w:val="00C31F23"/>
    <w:rsid w:val="00C32597"/>
    <w:rsid w:val="00C3274D"/>
    <w:rsid w:val="00C33E38"/>
    <w:rsid w:val="00C33ECC"/>
    <w:rsid w:val="00C3406C"/>
    <w:rsid w:val="00C34084"/>
    <w:rsid w:val="00C34965"/>
    <w:rsid w:val="00C34AFD"/>
    <w:rsid w:val="00C34EA6"/>
    <w:rsid w:val="00C35094"/>
    <w:rsid w:val="00C35846"/>
    <w:rsid w:val="00C35984"/>
    <w:rsid w:val="00C3632D"/>
    <w:rsid w:val="00C36DF1"/>
    <w:rsid w:val="00C3723E"/>
    <w:rsid w:val="00C37890"/>
    <w:rsid w:val="00C37B5A"/>
    <w:rsid w:val="00C401FE"/>
    <w:rsid w:val="00C40914"/>
    <w:rsid w:val="00C41081"/>
    <w:rsid w:val="00C416C7"/>
    <w:rsid w:val="00C41A35"/>
    <w:rsid w:val="00C433D7"/>
    <w:rsid w:val="00C4427D"/>
    <w:rsid w:val="00C44605"/>
    <w:rsid w:val="00C44888"/>
    <w:rsid w:val="00C4492B"/>
    <w:rsid w:val="00C44F11"/>
    <w:rsid w:val="00C455D6"/>
    <w:rsid w:val="00C458D0"/>
    <w:rsid w:val="00C45FFC"/>
    <w:rsid w:val="00C465B7"/>
    <w:rsid w:val="00C46A24"/>
    <w:rsid w:val="00C47178"/>
    <w:rsid w:val="00C47244"/>
    <w:rsid w:val="00C473FA"/>
    <w:rsid w:val="00C47504"/>
    <w:rsid w:val="00C47B0B"/>
    <w:rsid w:val="00C50861"/>
    <w:rsid w:val="00C50CDB"/>
    <w:rsid w:val="00C52159"/>
    <w:rsid w:val="00C529AC"/>
    <w:rsid w:val="00C52E60"/>
    <w:rsid w:val="00C53E2B"/>
    <w:rsid w:val="00C53FBF"/>
    <w:rsid w:val="00C54498"/>
    <w:rsid w:val="00C549C7"/>
    <w:rsid w:val="00C54A7E"/>
    <w:rsid w:val="00C54C13"/>
    <w:rsid w:val="00C5503D"/>
    <w:rsid w:val="00C556D8"/>
    <w:rsid w:val="00C55CD3"/>
    <w:rsid w:val="00C567EB"/>
    <w:rsid w:val="00C56849"/>
    <w:rsid w:val="00C568DD"/>
    <w:rsid w:val="00C56D01"/>
    <w:rsid w:val="00C56E92"/>
    <w:rsid w:val="00C5768E"/>
    <w:rsid w:val="00C607C7"/>
    <w:rsid w:val="00C60C2C"/>
    <w:rsid w:val="00C61222"/>
    <w:rsid w:val="00C61608"/>
    <w:rsid w:val="00C61664"/>
    <w:rsid w:val="00C61B48"/>
    <w:rsid w:val="00C62ACE"/>
    <w:rsid w:val="00C6458E"/>
    <w:rsid w:val="00C64988"/>
    <w:rsid w:val="00C649AA"/>
    <w:rsid w:val="00C64BFA"/>
    <w:rsid w:val="00C64DAC"/>
    <w:rsid w:val="00C64E26"/>
    <w:rsid w:val="00C64FBE"/>
    <w:rsid w:val="00C6538D"/>
    <w:rsid w:val="00C654FF"/>
    <w:rsid w:val="00C664D9"/>
    <w:rsid w:val="00C66F1C"/>
    <w:rsid w:val="00C674DD"/>
    <w:rsid w:val="00C6772C"/>
    <w:rsid w:val="00C67967"/>
    <w:rsid w:val="00C67A55"/>
    <w:rsid w:val="00C71508"/>
    <w:rsid w:val="00C71F13"/>
    <w:rsid w:val="00C729A1"/>
    <w:rsid w:val="00C739E7"/>
    <w:rsid w:val="00C73D5A"/>
    <w:rsid w:val="00C74373"/>
    <w:rsid w:val="00C74E0F"/>
    <w:rsid w:val="00C74EBE"/>
    <w:rsid w:val="00C74F1B"/>
    <w:rsid w:val="00C757F4"/>
    <w:rsid w:val="00C760CF"/>
    <w:rsid w:val="00C7655B"/>
    <w:rsid w:val="00C766A6"/>
    <w:rsid w:val="00C766C2"/>
    <w:rsid w:val="00C76BD8"/>
    <w:rsid w:val="00C76BDA"/>
    <w:rsid w:val="00C77CC2"/>
    <w:rsid w:val="00C80956"/>
    <w:rsid w:val="00C816BD"/>
    <w:rsid w:val="00C8170D"/>
    <w:rsid w:val="00C819CC"/>
    <w:rsid w:val="00C81A38"/>
    <w:rsid w:val="00C824EF"/>
    <w:rsid w:val="00C82557"/>
    <w:rsid w:val="00C8289A"/>
    <w:rsid w:val="00C83770"/>
    <w:rsid w:val="00C83D70"/>
    <w:rsid w:val="00C84365"/>
    <w:rsid w:val="00C846DE"/>
    <w:rsid w:val="00C84B34"/>
    <w:rsid w:val="00C84C0A"/>
    <w:rsid w:val="00C84DDC"/>
    <w:rsid w:val="00C85A70"/>
    <w:rsid w:val="00C863A4"/>
    <w:rsid w:val="00C86C0F"/>
    <w:rsid w:val="00C87BF5"/>
    <w:rsid w:val="00C87DE2"/>
    <w:rsid w:val="00C87EBA"/>
    <w:rsid w:val="00C91A90"/>
    <w:rsid w:val="00C92A65"/>
    <w:rsid w:val="00C92E8A"/>
    <w:rsid w:val="00C9328B"/>
    <w:rsid w:val="00C933B8"/>
    <w:rsid w:val="00C936EC"/>
    <w:rsid w:val="00C94133"/>
    <w:rsid w:val="00C94A58"/>
    <w:rsid w:val="00C94C18"/>
    <w:rsid w:val="00C9511D"/>
    <w:rsid w:val="00C955AC"/>
    <w:rsid w:val="00C957EE"/>
    <w:rsid w:val="00C9661A"/>
    <w:rsid w:val="00C9684B"/>
    <w:rsid w:val="00C969E7"/>
    <w:rsid w:val="00C96C4B"/>
    <w:rsid w:val="00C9737A"/>
    <w:rsid w:val="00C973E4"/>
    <w:rsid w:val="00C97438"/>
    <w:rsid w:val="00C974A5"/>
    <w:rsid w:val="00C97AEB"/>
    <w:rsid w:val="00C97F6B"/>
    <w:rsid w:val="00CA0038"/>
    <w:rsid w:val="00CA0C37"/>
    <w:rsid w:val="00CA0D5F"/>
    <w:rsid w:val="00CA156A"/>
    <w:rsid w:val="00CA15F6"/>
    <w:rsid w:val="00CA1C1A"/>
    <w:rsid w:val="00CA1DE6"/>
    <w:rsid w:val="00CA20D2"/>
    <w:rsid w:val="00CA24B9"/>
    <w:rsid w:val="00CA30B9"/>
    <w:rsid w:val="00CA33B1"/>
    <w:rsid w:val="00CA400A"/>
    <w:rsid w:val="00CA49C7"/>
    <w:rsid w:val="00CA4A23"/>
    <w:rsid w:val="00CA4A5B"/>
    <w:rsid w:val="00CA4BBC"/>
    <w:rsid w:val="00CA50E0"/>
    <w:rsid w:val="00CA5296"/>
    <w:rsid w:val="00CA5B14"/>
    <w:rsid w:val="00CA6870"/>
    <w:rsid w:val="00CA7368"/>
    <w:rsid w:val="00CA7441"/>
    <w:rsid w:val="00CB00F4"/>
    <w:rsid w:val="00CB0476"/>
    <w:rsid w:val="00CB2043"/>
    <w:rsid w:val="00CB2156"/>
    <w:rsid w:val="00CB2441"/>
    <w:rsid w:val="00CB26DF"/>
    <w:rsid w:val="00CB2C29"/>
    <w:rsid w:val="00CB2D90"/>
    <w:rsid w:val="00CB390F"/>
    <w:rsid w:val="00CB3B38"/>
    <w:rsid w:val="00CB3DE8"/>
    <w:rsid w:val="00CB42C5"/>
    <w:rsid w:val="00CB43CF"/>
    <w:rsid w:val="00CB4706"/>
    <w:rsid w:val="00CB482E"/>
    <w:rsid w:val="00CB4A14"/>
    <w:rsid w:val="00CB4CC4"/>
    <w:rsid w:val="00CB56E8"/>
    <w:rsid w:val="00CB59AD"/>
    <w:rsid w:val="00CB59E4"/>
    <w:rsid w:val="00CB5B5F"/>
    <w:rsid w:val="00CB5D07"/>
    <w:rsid w:val="00CB6103"/>
    <w:rsid w:val="00CB61DF"/>
    <w:rsid w:val="00CB646D"/>
    <w:rsid w:val="00CB65E7"/>
    <w:rsid w:val="00CB66A8"/>
    <w:rsid w:val="00CB6BE6"/>
    <w:rsid w:val="00CB7934"/>
    <w:rsid w:val="00CB7EAF"/>
    <w:rsid w:val="00CC038A"/>
    <w:rsid w:val="00CC03C7"/>
    <w:rsid w:val="00CC06FE"/>
    <w:rsid w:val="00CC0A47"/>
    <w:rsid w:val="00CC18E0"/>
    <w:rsid w:val="00CC1922"/>
    <w:rsid w:val="00CC22E0"/>
    <w:rsid w:val="00CC3778"/>
    <w:rsid w:val="00CC397F"/>
    <w:rsid w:val="00CC3AF8"/>
    <w:rsid w:val="00CC3CAB"/>
    <w:rsid w:val="00CC40AD"/>
    <w:rsid w:val="00CC40FC"/>
    <w:rsid w:val="00CC41C6"/>
    <w:rsid w:val="00CC436F"/>
    <w:rsid w:val="00CC4769"/>
    <w:rsid w:val="00CC575D"/>
    <w:rsid w:val="00CC594A"/>
    <w:rsid w:val="00CC680B"/>
    <w:rsid w:val="00CC6EBA"/>
    <w:rsid w:val="00CC7028"/>
    <w:rsid w:val="00CC7480"/>
    <w:rsid w:val="00CC7555"/>
    <w:rsid w:val="00CC76C3"/>
    <w:rsid w:val="00CD02D6"/>
    <w:rsid w:val="00CD065A"/>
    <w:rsid w:val="00CD0E96"/>
    <w:rsid w:val="00CD1105"/>
    <w:rsid w:val="00CD1166"/>
    <w:rsid w:val="00CD16D0"/>
    <w:rsid w:val="00CD1827"/>
    <w:rsid w:val="00CD195C"/>
    <w:rsid w:val="00CD19A5"/>
    <w:rsid w:val="00CD1D6D"/>
    <w:rsid w:val="00CD1E9D"/>
    <w:rsid w:val="00CD1ECD"/>
    <w:rsid w:val="00CD240A"/>
    <w:rsid w:val="00CD247A"/>
    <w:rsid w:val="00CD251A"/>
    <w:rsid w:val="00CD2D7E"/>
    <w:rsid w:val="00CD3041"/>
    <w:rsid w:val="00CD3B11"/>
    <w:rsid w:val="00CD3D18"/>
    <w:rsid w:val="00CD4DA0"/>
    <w:rsid w:val="00CD5522"/>
    <w:rsid w:val="00CD56DC"/>
    <w:rsid w:val="00CD5826"/>
    <w:rsid w:val="00CD6960"/>
    <w:rsid w:val="00CD6D1F"/>
    <w:rsid w:val="00CD72B4"/>
    <w:rsid w:val="00CD7A09"/>
    <w:rsid w:val="00CD7CE5"/>
    <w:rsid w:val="00CE00DD"/>
    <w:rsid w:val="00CE0F2A"/>
    <w:rsid w:val="00CE0FBD"/>
    <w:rsid w:val="00CE11D2"/>
    <w:rsid w:val="00CE12F9"/>
    <w:rsid w:val="00CE1A41"/>
    <w:rsid w:val="00CE20AD"/>
    <w:rsid w:val="00CE2641"/>
    <w:rsid w:val="00CE27C6"/>
    <w:rsid w:val="00CE2829"/>
    <w:rsid w:val="00CE45D7"/>
    <w:rsid w:val="00CE4FC9"/>
    <w:rsid w:val="00CE667F"/>
    <w:rsid w:val="00CE6B57"/>
    <w:rsid w:val="00CE6E80"/>
    <w:rsid w:val="00CE71C4"/>
    <w:rsid w:val="00CF014D"/>
    <w:rsid w:val="00CF0616"/>
    <w:rsid w:val="00CF187D"/>
    <w:rsid w:val="00CF194C"/>
    <w:rsid w:val="00CF1A80"/>
    <w:rsid w:val="00CF1C86"/>
    <w:rsid w:val="00CF1CEE"/>
    <w:rsid w:val="00CF1E8E"/>
    <w:rsid w:val="00CF2708"/>
    <w:rsid w:val="00CF2D26"/>
    <w:rsid w:val="00CF2E83"/>
    <w:rsid w:val="00CF3623"/>
    <w:rsid w:val="00CF3C7D"/>
    <w:rsid w:val="00CF3FA9"/>
    <w:rsid w:val="00CF429B"/>
    <w:rsid w:val="00CF4348"/>
    <w:rsid w:val="00CF470A"/>
    <w:rsid w:val="00CF4A51"/>
    <w:rsid w:val="00CF4F44"/>
    <w:rsid w:val="00CF4FCF"/>
    <w:rsid w:val="00CF5577"/>
    <w:rsid w:val="00CF6797"/>
    <w:rsid w:val="00CF6D7D"/>
    <w:rsid w:val="00CF7192"/>
    <w:rsid w:val="00CF7B0C"/>
    <w:rsid w:val="00CF7E97"/>
    <w:rsid w:val="00D009FA"/>
    <w:rsid w:val="00D00A5D"/>
    <w:rsid w:val="00D01622"/>
    <w:rsid w:val="00D024FD"/>
    <w:rsid w:val="00D0260F"/>
    <w:rsid w:val="00D028EF"/>
    <w:rsid w:val="00D02B6B"/>
    <w:rsid w:val="00D02F02"/>
    <w:rsid w:val="00D03118"/>
    <w:rsid w:val="00D0327A"/>
    <w:rsid w:val="00D03296"/>
    <w:rsid w:val="00D03583"/>
    <w:rsid w:val="00D03BF2"/>
    <w:rsid w:val="00D03C31"/>
    <w:rsid w:val="00D03F4A"/>
    <w:rsid w:val="00D04BF0"/>
    <w:rsid w:val="00D04E95"/>
    <w:rsid w:val="00D050F4"/>
    <w:rsid w:val="00D05267"/>
    <w:rsid w:val="00D05325"/>
    <w:rsid w:val="00D05FA7"/>
    <w:rsid w:val="00D065BF"/>
    <w:rsid w:val="00D066CE"/>
    <w:rsid w:val="00D072AA"/>
    <w:rsid w:val="00D0766D"/>
    <w:rsid w:val="00D07C6B"/>
    <w:rsid w:val="00D07ECD"/>
    <w:rsid w:val="00D104B9"/>
    <w:rsid w:val="00D10CEA"/>
    <w:rsid w:val="00D10CFC"/>
    <w:rsid w:val="00D10D4C"/>
    <w:rsid w:val="00D11632"/>
    <w:rsid w:val="00D11875"/>
    <w:rsid w:val="00D12A8B"/>
    <w:rsid w:val="00D12FB0"/>
    <w:rsid w:val="00D13995"/>
    <w:rsid w:val="00D14C10"/>
    <w:rsid w:val="00D14E23"/>
    <w:rsid w:val="00D1589A"/>
    <w:rsid w:val="00D1599E"/>
    <w:rsid w:val="00D15C82"/>
    <w:rsid w:val="00D15CA0"/>
    <w:rsid w:val="00D163A7"/>
    <w:rsid w:val="00D16416"/>
    <w:rsid w:val="00D16766"/>
    <w:rsid w:val="00D16885"/>
    <w:rsid w:val="00D168C1"/>
    <w:rsid w:val="00D1692E"/>
    <w:rsid w:val="00D16B1E"/>
    <w:rsid w:val="00D16D17"/>
    <w:rsid w:val="00D17032"/>
    <w:rsid w:val="00D21650"/>
    <w:rsid w:val="00D21E22"/>
    <w:rsid w:val="00D21FD0"/>
    <w:rsid w:val="00D2289E"/>
    <w:rsid w:val="00D22B94"/>
    <w:rsid w:val="00D22EB6"/>
    <w:rsid w:val="00D23936"/>
    <w:rsid w:val="00D239CA"/>
    <w:rsid w:val="00D24465"/>
    <w:rsid w:val="00D24482"/>
    <w:rsid w:val="00D244F1"/>
    <w:rsid w:val="00D24C77"/>
    <w:rsid w:val="00D24FA4"/>
    <w:rsid w:val="00D2526A"/>
    <w:rsid w:val="00D25485"/>
    <w:rsid w:val="00D256A4"/>
    <w:rsid w:val="00D25FBE"/>
    <w:rsid w:val="00D26265"/>
    <w:rsid w:val="00D26338"/>
    <w:rsid w:val="00D269E9"/>
    <w:rsid w:val="00D27E30"/>
    <w:rsid w:val="00D3187F"/>
    <w:rsid w:val="00D32343"/>
    <w:rsid w:val="00D32803"/>
    <w:rsid w:val="00D32EBF"/>
    <w:rsid w:val="00D33134"/>
    <w:rsid w:val="00D33474"/>
    <w:rsid w:val="00D33CE9"/>
    <w:rsid w:val="00D3595F"/>
    <w:rsid w:val="00D36210"/>
    <w:rsid w:val="00D364D5"/>
    <w:rsid w:val="00D376A3"/>
    <w:rsid w:val="00D37FFA"/>
    <w:rsid w:val="00D40BBA"/>
    <w:rsid w:val="00D40D04"/>
    <w:rsid w:val="00D417BD"/>
    <w:rsid w:val="00D41854"/>
    <w:rsid w:val="00D423C2"/>
    <w:rsid w:val="00D42B9A"/>
    <w:rsid w:val="00D43488"/>
    <w:rsid w:val="00D44008"/>
    <w:rsid w:val="00D44052"/>
    <w:rsid w:val="00D441B3"/>
    <w:rsid w:val="00D44E1C"/>
    <w:rsid w:val="00D44E4F"/>
    <w:rsid w:val="00D44EDF"/>
    <w:rsid w:val="00D44FF0"/>
    <w:rsid w:val="00D4503A"/>
    <w:rsid w:val="00D453DE"/>
    <w:rsid w:val="00D459BC"/>
    <w:rsid w:val="00D45C87"/>
    <w:rsid w:val="00D45D26"/>
    <w:rsid w:val="00D45F28"/>
    <w:rsid w:val="00D45FC6"/>
    <w:rsid w:val="00D461B3"/>
    <w:rsid w:val="00D462BC"/>
    <w:rsid w:val="00D462E8"/>
    <w:rsid w:val="00D46870"/>
    <w:rsid w:val="00D46E14"/>
    <w:rsid w:val="00D47314"/>
    <w:rsid w:val="00D47555"/>
    <w:rsid w:val="00D47CFC"/>
    <w:rsid w:val="00D50EA0"/>
    <w:rsid w:val="00D50F08"/>
    <w:rsid w:val="00D50FE4"/>
    <w:rsid w:val="00D514A7"/>
    <w:rsid w:val="00D51812"/>
    <w:rsid w:val="00D526FE"/>
    <w:rsid w:val="00D52BC0"/>
    <w:rsid w:val="00D52EC9"/>
    <w:rsid w:val="00D52F38"/>
    <w:rsid w:val="00D52F60"/>
    <w:rsid w:val="00D53744"/>
    <w:rsid w:val="00D53863"/>
    <w:rsid w:val="00D5392D"/>
    <w:rsid w:val="00D5401B"/>
    <w:rsid w:val="00D545AC"/>
    <w:rsid w:val="00D54E10"/>
    <w:rsid w:val="00D5503B"/>
    <w:rsid w:val="00D554FE"/>
    <w:rsid w:val="00D55A4D"/>
    <w:rsid w:val="00D55E71"/>
    <w:rsid w:val="00D5649C"/>
    <w:rsid w:val="00D56558"/>
    <w:rsid w:val="00D5719C"/>
    <w:rsid w:val="00D574CA"/>
    <w:rsid w:val="00D60812"/>
    <w:rsid w:val="00D608DC"/>
    <w:rsid w:val="00D60ADA"/>
    <w:rsid w:val="00D615FB"/>
    <w:rsid w:val="00D61688"/>
    <w:rsid w:val="00D61D99"/>
    <w:rsid w:val="00D620CB"/>
    <w:rsid w:val="00D6216F"/>
    <w:rsid w:val="00D62599"/>
    <w:rsid w:val="00D62708"/>
    <w:rsid w:val="00D63608"/>
    <w:rsid w:val="00D6379F"/>
    <w:rsid w:val="00D6477C"/>
    <w:rsid w:val="00D64CA6"/>
    <w:rsid w:val="00D64FA9"/>
    <w:rsid w:val="00D65089"/>
    <w:rsid w:val="00D65124"/>
    <w:rsid w:val="00D65D80"/>
    <w:rsid w:val="00D66638"/>
    <w:rsid w:val="00D66F8C"/>
    <w:rsid w:val="00D675DF"/>
    <w:rsid w:val="00D67EC3"/>
    <w:rsid w:val="00D7083C"/>
    <w:rsid w:val="00D70C0C"/>
    <w:rsid w:val="00D71179"/>
    <w:rsid w:val="00D71441"/>
    <w:rsid w:val="00D71544"/>
    <w:rsid w:val="00D717B0"/>
    <w:rsid w:val="00D71807"/>
    <w:rsid w:val="00D718B1"/>
    <w:rsid w:val="00D71FC6"/>
    <w:rsid w:val="00D722BE"/>
    <w:rsid w:val="00D7231D"/>
    <w:rsid w:val="00D727F0"/>
    <w:rsid w:val="00D7320F"/>
    <w:rsid w:val="00D73641"/>
    <w:rsid w:val="00D7397D"/>
    <w:rsid w:val="00D73A19"/>
    <w:rsid w:val="00D74931"/>
    <w:rsid w:val="00D74A57"/>
    <w:rsid w:val="00D74D88"/>
    <w:rsid w:val="00D751C2"/>
    <w:rsid w:val="00D752E9"/>
    <w:rsid w:val="00D75621"/>
    <w:rsid w:val="00D757C5"/>
    <w:rsid w:val="00D75F18"/>
    <w:rsid w:val="00D76366"/>
    <w:rsid w:val="00D772D4"/>
    <w:rsid w:val="00D77306"/>
    <w:rsid w:val="00D77347"/>
    <w:rsid w:val="00D77A0D"/>
    <w:rsid w:val="00D8121D"/>
    <w:rsid w:val="00D8162A"/>
    <w:rsid w:val="00D818EC"/>
    <w:rsid w:val="00D81AAA"/>
    <w:rsid w:val="00D81BAD"/>
    <w:rsid w:val="00D822F0"/>
    <w:rsid w:val="00D82604"/>
    <w:rsid w:val="00D828F2"/>
    <w:rsid w:val="00D82977"/>
    <w:rsid w:val="00D83255"/>
    <w:rsid w:val="00D84CE1"/>
    <w:rsid w:val="00D84E11"/>
    <w:rsid w:val="00D86052"/>
    <w:rsid w:val="00D866CF"/>
    <w:rsid w:val="00D86B1C"/>
    <w:rsid w:val="00D86FEE"/>
    <w:rsid w:val="00D8730A"/>
    <w:rsid w:val="00D8752C"/>
    <w:rsid w:val="00D8771D"/>
    <w:rsid w:val="00D904E2"/>
    <w:rsid w:val="00D907C0"/>
    <w:rsid w:val="00D91476"/>
    <w:rsid w:val="00D920E4"/>
    <w:rsid w:val="00D921AD"/>
    <w:rsid w:val="00D9258D"/>
    <w:rsid w:val="00D929EF"/>
    <w:rsid w:val="00D92E0E"/>
    <w:rsid w:val="00D93E95"/>
    <w:rsid w:val="00D940E5"/>
    <w:rsid w:val="00D947A5"/>
    <w:rsid w:val="00D94C82"/>
    <w:rsid w:val="00D94D2A"/>
    <w:rsid w:val="00D94D5D"/>
    <w:rsid w:val="00D9523C"/>
    <w:rsid w:val="00D952D3"/>
    <w:rsid w:val="00D952DB"/>
    <w:rsid w:val="00D956D6"/>
    <w:rsid w:val="00D9678B"/>
    <w:rsid w:val="00D97212"/>
    <w:rsid w:val="00D9721D"/>
    <w:rsid w:val="00D97497"/>
    <w:rsid w:val="00D97591"/>
    <w:rsid w:val="00D97947"/>
    <w:rsid w:val="00D97A1F"/>
    <w:rsid w:val="00D97E7D"/>
    <w:rsid w:val="00DA0A67"/>
    <w:rsid w:val="00DA0E0D"/>
    <w:rsid w:val="00DA0E0E"/>
    <w:rsid w:val="00DA15B4"/>
    <w:rsid w:val="00DA1CCF"/>
    <w:rsid w:val="00DA27C8"/>
    <w:rsid w:val="00DA298A"/>
    <w:rsid w:val="00DA2AC6"/>
    <w:rsid w:val="00DA2C49"/>
    <w:rsid w:val="00DA38C8"/>
    <w:rsid w:val="00DA3929"/>
    <w:rsid w:val="00DA4102"/>
    <w:rsid w:val="00DA56F3"/>
    <w:rsid w:val="00DA57CE"/>
    <w:rsid w:val="00DA58AF"/>
    <w:rsid w:val="00DA5D7B"/>
    <w:rsid w:val="00DA5D8E"/>
    <w:rsid w:val="00DA6010"/>
    <w:rsid w:val="00DA682E"/>
    <w:rsid w:val="00DA70D7"/>
    <w:rsid w:val="00DA71DC"/>
    <w:rsid w:val="00DA7383"/>
    <w:rsid w:val="00DB0297"/>
    <w:rsid w:val="00DB0D53"/>
    <w:rsid w:val="00DB0DFB"/>
    <w:rsid w:val="00DB150E"/>
    <w:rsid w:val="00DB15D1"/>
    <w:rsid w:val="00DB1DC7"/>
    <w:rsid w:val="00DB247E"/>
    <w:rsid w:val="00DB2E5A"/>
    <w:rsid w:val="00DB3126"/>
    <w:rsid w:val="00DB327A"/>
    <w:rsid w:val="00DB36B9"/>
    <w:rsid w:val="00DB451C"/>
    <w:rsid w:val="00DB4640"/>
    <w:rsid w:val="00DB4780"/>
    <w:rsid w:val="00DB4DDB"/>
    <w:rsid w:val="00DB5797"/>
    <w:rsid w:val="00DB65EA"/>
    <w:rsid w:val="00DB7386"/>
    <w:rsid w:val="00DB7FA3"/>
    <w:rsid w:val="00DC0EA5"/>
    <w:rsid w:val="00DC125C"/>
    <w:rsid w:val="00DC1826"/>
    <w:rsid w:val="00DC1F4F"/>
    <w:rsid w:val="00DC2707"/>
    <w:rsid w:val="00DC28CA"/>
    <w:rsid w:val="00DC2CC8"/>
    <w:rsid w:val="00DC324A"/>
    <w:rsid w:val="00DC3802"/>
    <w:rsid w:val="00DC3A51"/>
    <w:rsid w:val="00DC3EEC"/>
    <w:rsid w:val="00DC4A48"/>
    <w:rsid w:val="00DC4D96"/>
    <w:rsid w:val="00DC5380"/>
    <w:rsid w:val="00DC54D0"/>
    <w:rsid w:val="00DC5927"/>
    <w:rsid w:val="00DC5B61"/>
    <w:rsid w:val="00DC641C"/>
    <w:rsid w:val="00DC699D"/>
    <w:rsid w:val="00DC74F1"/>
    <w:rsid w:val="00DC76E3"/>
    <w:rsid w:val="00DC772B"/>
    <w:rsid w:val="00DD02F9"/>
    <w:rsid w:val="00DD0940"/>
    <w:rsid w:val="00DD0B94"/>
    <w:rsid w:val="00DD0E54"/>
    <w:rsid w:val="00DD0EF7"/>
    <w:rsid w:val="00DD0FFF"/>
    <w:rsid w:val="00DD111A"/>
    <w:rsid w:val="00DD1A7F"/>
    <w:rsid w:val="00DD1AC7"/>
    <w:rsid w:val="00DD2196"/>
    <w:rsid w:val="00DD309F"/>
    <w:rsid w:val="00DD3222"/>
    <w:rsid w:val="00DD3223"/>
    <w:rsid w:val="00DD3A78"/>
    <w:rsid w:val="00DD3B20"/>
    <w:rsid w:val="00DD4572"/>
    <w:rsid w:val="00DD4DFA"/>
    <w:rsid w:val="00DD535D"/>
    <w:rsid w:val="00DD63C1"/>
    <w:rsid w:val="00DD6B2A"/>
    <w:rsid w:val="00DD7846"/>
    <w:rsid w:val="00DE0644"/>
    <w:rsid w:val="00DE07AE"/>
    <w:rsid w:val="00DE0A3C"/>
    <w:rsid w:val="00DE1503"/>
    <w:rsid w:val="00DE1D34"/>
    <w:rsid w:val="00DE2CB3"/>
    <w:rsid w:val="00DE3CAD"/>
    <w:rsid w:val="00DE4B3A"/>
    <w:rsid w:val="00DE4DA3"/>
    <w:rsid w:val="00DE4F0F"/>
    <w:rsid w:val="00DE519C"/>
    <w:rsid w:val="00DE5AD0"/>
    <w:rsid w:val="00DE5D8D"/>
    <w:rsid w:val="00DE600E"/>
    <w:rsid w:val="00DE64C5"/>
    <w:rsid w:val="00DE66A8"/>
    <w:rsid w:val="00DE66BB"/>
    <w:rsid w:val="00DE69E2"/>
    <w:rsid w:val="00DE6F04"/>
    <w:rsid w:val="00DE7818"/>
    <w:rsid w:val="00DE7C2E"/>
    <w:rsid w:val="00DE7F6F"/>
    <w:rsid w:val="00DF0921"/>
    <w:rsid w:val="00DF11FB"/>
    <w:rsid w:val="00DF1836"/>
    <w:rsid w:val="00DF1B1E"/>
    <w:rsid w:val="00DF26AC"/>
    <w:rsid w:val="00DF2E9A"/>
    <w:rsid w:val="00DF3500"/>
    <w:rsid w:val="00DF35A2"/>
    <w:rsid w:val="00DF37EF"/>
    <w:rsid w:val="00DF385D"/>
    <w:rsid w:val="00DF4411"/>
    <w:rsid w:val="00DF48D9"/>
    <w:rsid w:val="00DF49C1"/>
    <w:rsid w:val="00DF500C"/>
    <w:rsid w:val="00DF5012"/>
    <w:rsid w:val="00DF6375"/>
    <w:rsid w:val="00DF63E5"/>
    <w:rsid w:val="00DF6604"/>
    <w:rsid w:val="00DF66B3"/>
    <w:rsid w:val="00DF6B01"/>
    <w:rsid w:val="00DF7078"/>
    <w:rsid w:val="00E005C8"/>
    <w:rsid w:val="00E009A6"/>
    <w:rsid w:val="00E00A29"/>
    <w:rsid w:val="00E00BDD"/>
    <w:rsid w:val="00E01AE3"/>
    <w:rsid w:val="00E028D3"/>
    <w:rsid w:val="00E02E6D"/>
    <w:rsid w:val="00E02FFA"/>
    <w:rsid w:val="00E03526"/>
    <w:rsid w:val="00E03707"/>
    <w:rsid w:val="00E03C4E"/>
    <w:rsid w:val="00E03C54"/>
    <w:rsid w:val="00E03C66"/>
    <w:rsid w:val="00E03F4E"/>
    <w:rsid w:val="00E04224"/>
    <w:rsid w:val="00E0426D"/>
    <w:rsid w:val="00E045FC"/>
    <w:rsid w:val="00E04B67"/>
    <w:rsid w:val="00E05C66"/>
    <w:rsid w:val="00E05EEB"/>
    <w:rsid w:val="00E066C8"/>
    <w:rsid w:val="00E06BCC"/>
    <w:rsid w:val="00E0702A"/>
    <w:rsid w:val="00E10E02"/>
    <w:rsid w:val="00E11F8E"/>
    <w:rsid w:val="00E12F76"/>
    <w:rsid w:val="00E138F1"/>
    <w:rsid w:val="00E140F1"/>
    <w:rsid w:val="00E141A3"/>
    <w:rsid w:val="00E14615"/>
    <w:rsid w:val="00E153A7"/>
    <w:rsid w:val="00E158B6"/>
    <w:rsid w:val="00E1601D"/>
    <w:rsid w:val="00E160B3"/>
    <w:rsid w:val="00E1621E"/>
    <w:rsid w:val="00E16DCA"/>
    <w:rsid w:val="00E16F37"/>
    <w:rsid w:val="00E170BC"/>
    <w:rsid w:val="00E2016D"/>
    <w:rsid w:val="00E20B3B"/>
    <w:rsid w:val="00E20C57"/>
    <w:rsid w:val="00E20DD7"/>
    <w:rsid w:val="00E21032"/>
    <w:rsid w:val="00E21243"/>
    <w:rsid w:val="00E21439"/>
    <w:rsid w:val="00E21BFF"/>
    <w:rsid w:val="00E226D2"/>
    <w:rsid w:val="00E226E3"/>
    <w:rsid w:val="00E2289E"/>
    <w:rsid w:val="00E22DDD"/>
    <w:rsid w:val="00E2357B"/>
    <w:rsid w:val="00E23CE7"/>
    <w:rsid w:val="00E24448"/>
    <w:rsid w:val="00E249D5"/>
    <w:rsid w:val="00E253B2"/>
    <w:rsid w:val="00E25622"/>
    <w:rsid w:val="00E2645E"/>
    <w:rsid w:val="00E266FE"/>
    <w:rsid w:val="00E2692E"/>
    <w:rsid w:val="00E26BFF"/>
    <w:rsid w:val="00E26CE6"/>
    <w:rsid w:val="00E270FC"/>
    <w:rsid w:val="00E27BFB"/>
    <w:rsid w:val="00E30ACF"/>
    <w:rsid w:val="00E30C0F"/>
    <w:rsid w:val="00E31426"/>
    <w:rsid w:val="00E3150C"/>
    <w:rsid w:val="00E317B6"/>
    <w:rsid w:val="00E31B2F"/>
    <w:rsid w:val="00E32106"/>
    <w:rsid w:val="00E325C9"/>
    <w:rsid w:val="00E32ADD"/>
    <w:rsid w:val="00E32C74"/>
    <w:rsid w:val="00E32D22"/>
    <w:rsid w:val="00E32F0A"/>
    <w:rsid w:val="00E333B8"/>
    <w:rsid w:val="00E33BDE"/>
    <w:rsid w:val="00E3408E"/>
    <w:rsid w:val="00E34245"/>
    <w:rsid w:val="00E3432D"/>
    <w:rsid w:val="00E34619"/>
    <w:rsid w:val="00E34AA0"/>
    <w:rsid w:val="00E34F70"/>
    <w:rsid w:val="00E3539A"/>
    <w:rsid w:val="00E35BA9"/>
    <w:rsid w:val="00E36F97"/>
    <w:rsid w:val="00E370A9"/>
    <w:rsid w:val="00E37563"/>
    <w:rsid w:val="00E377C4"/>
    <w:rsid w:val="00E37C73"/>
    <w:rsid w:val="00E40C94"/>
    <w:rsid w:val="00E41218"/>
    <w:rsid w:val="00E4161C"/>
    <w:rsid w:val="00E42116"/>
    <w:rsid w:val="00E4264E"/>
    <w:rsid w:val="00E42CE0"/>
    <w:rsid w:val="00E43131"/>
    <w:rsid w:val="00E4325F"/>
    <w:rsid w:val="00E4338F"/>
    <w:rsid w:val="00E43874"/>
    <w:rsid w:val="00E4416C"/>
    <w:rsid w:val="00E448C6"/>
    <w:rsid w:val="00E45288"/>
    <w:rsid w:val="00E4567C"/>
    <w:rsid w:val="00E4568F"/>
    <w:rsid w:val="00E4588A"/>
    <w:rsid w:val="00E45C97"/>
    <w:rsid w:val="00E46786"/>
    <w:rsid w:val="00E4688C"/>
    <w:rsid w:val="00E47249"/>
    <w:rsid w:val="00E47354"/>
    <w:rsid w:val="00E47392"/>
    <w:rsid w:val="00E47401"/>
    <w:rsid w:val="00E47467"/>
    <w:rsid w:val="00E50982"/>
    <w:rsid w:val="00E51372"/>
    <w:rsid w:val="00E51495"/>
    <w:rsid w:val="00E516EB"/>
    <w:rsid w:val="00E518E6"/>
    <w:rsid w:val="00E51A5B"/>
    <w:rsid w:val="00E51D71"/>
    <w:rsid w:val="00E52081"/>
    <w:rsid w:val="00E529DC"/>
    <w:rsid w:val="00E52CB1"/>
    <w:rsid w:val="00E52CCC"/>
    <w:rsid w:val="00E53277"/>
    <w:rsid w:val="00E532F0"/>
    <w:rsid w:val="00E53DE9"/>
    <w:rsid w:val="00E53E5B"/>
    <w:rsid w:val="00E541A1"/>
    <w:rsid w:val="00E5521D"/>
    <w:rsid w:val="00E5551F"/>
    <w:rsid w:val="00E55C15"/>
    <w:rsid w:val="00E55FDB"/>
    <w:rsid w:val="00E56896"/>
    <w:rsid w:val="00E56EE4"/>
    <w:rsid w:val="00E570F8"/>
    <w:rsid w:val="00E57D2A"/>
    <w:rsid w:val="00E60561"/>
    <w:rsid w:val="00E60D6D"/>
    <w:rsid w:val="00E60E99"/>
    <w:rsid w:val="00E60F5B"/>
    <w:rsid w:val="00E614A3"/>
    <w:rsid w:val="00E61740"/>
    <w:rsid w:val="00E61F71"/>
    <w:rsid w:val="00E63091"/>
    <w:rsid w:val="00E6322B"/>
    <w:rsid w:val="00E63A46"/>
    <w:rsid w:val="00E63BA5"/>
    <w:rsid w:val="00E641FC"/>
    <w:rsid w:val="00E6452C"/>
    <w:rsid w:val="00E64589"/>
    <w:rsid w:val="00E64733"/>
    <w:rsid w:val="00E64880"/>
    <w:rsid w:val="00E649D4"/>
    <w:rsid w:val="00E64BF2"/>
    <w:rsid w:val="00E64F54"/>
    <w:rsid w:val="00E65245"/>
    <w:rsid w:val="00E6579F"/>
    <w:rsid w:val="00E65E0B"/>
    <w:rsid w:val="00E65F10"/>
    <w:rsid w:val="00E65FB8"/>
    <w:rsid w:val="00E6669B"/>
    <w:rsid w:val="00E6675E"/>
    <w:rsid w:val="00E66819"/>
    <w:rsid w:val="00E66B09"/>
    <w:rsid w:val="00E6781B"/>
    <w:rsid w:val="00E70156"/>
    <w:rsid w:val="00E70E88"/>
    <w:rsid w:val="00E71465"/>
    <w:rsid w:val="00E71F2A"/>
    <w:rsid w:val="00E72708"/>
    <w:rsid w:val="00E72EC7"/>
    <w:rsid w:val="00E72FC2"/>
    <w:rsid w:val="00E73352"/>
    <w:rsid w:val="00E7361A"/>
    <w:rsid w:val="00E73BEF"/>
    <w:rsid w:val="00E7419B"/>
    <w:rsid w:val="00E74B72"/>
    <w:rsid w:val="00E74E0F"/>
    <w:rsid w:val="00E7551F"/>
    <w:rsid w:val="00E7572E"/>
    <w:rsid w:val="00E7620D"/>
    <w:rsid w:val="00E765D9"/>
    <w:rsid w:val="00E76620"/>
    <w:rsid w:val="00E7677E"/>
    <w:rsid w:val="00E77915"/>
    <w:rsid w:val="00E82DF1"/>
    <w:rsid w:val="00E83AE4"/>
    <w:rsid w:val="00E83D34"/>
    <w:rsid w:val="00E83F87"/>
    <w:rsid w:val="00E848CF"/>
    <w:rsid w:val="00E8528D"/>
    <w:rsid w:val="00E85787"/>
    <w:rsid w:val="00E85872"/>
    <w:rsid w:val="00E85D05"/>
    <w:rsid w:val="00E85E16"/>
    <w:rsid w:val="00E8603E"/>
    <w:rsid w:val="00E865AD"/>
    <w:rsid w:val="00E869AA"/>
    <w:rsid w:val="00E86BA0"/>
    <w:rsid w:val="00E86EDA"/>
    <w:rsid w:val="00E87224"/>
    <w:rsid w:val="00E87258"/>
    <w:rsid w:val="00E90594"/>
    <w:rsid w:val="00E90716"/>
    <w:rsid w:val="00E9121B"/>
    <w:rsid w:val="00E91429"/>
    <w:rsid w:val="00E920B7"/>
    <w:rsid w:val="00E920E0"/>
    <w:rsid w:val="00E922BB"/>
    <w:rsid w:val="00E924FD"/>
    <w:rsid w:val="00E927FF"/>
    <w:rsid w:val="00E92847"/>
    <w:rsid w:val="00E92C30"/>
    <w:rsid w:val="00E92E55"/>
    <w:rsid w:val="00E92E5B"/>
    <w:rsid w:val="00E9356E"/>
    <w:rsid w:val="00E936B1"/>
    <w:rsid w:val="00E93971"/>
    <w:rsid w:val="00E93C86"/>
    <w:rsid w:val="00E93C88"/>
    <w:rsid w:val="00E9445B"/>
    <w:rsid w:val="00E94CCD"/>
    <w:rsid w:val="00E94F36"/>
    <w:rsid w:val="00E95498"/>
    <w:rsid w:val="00E9555D"/>
    <w:rsid w:val="00E9557A"/>
    <w:rsid w:val="00E9741E"/>
    <w:rsid w:val="00E97AA6"/>
    <w:rsid w:val="00E97C62"/>
    <w:rsid w:val="00EA039B"/>
    <w:rsid w:val="00EA0528"/>
    <w:rsid w:val="00EA0647"/>
    <w:rsid w:val="00EA0B50"/>
    <w:rsid w:val="00EA0C55"/>
    <w:rsid w:val="00EA0CE3"/>
    <w:rsid w:val="00EA1168"/>
    <w:rsid w:val="00EA12FB"/>
    <w:rsid w:val="00EA1A9D"/>
    <w:rsid w:val="00EA3206"/>
    <w:rsid w:val="00EA341A"/>
    <w:rsid w:val="00EA40CF"/>
    <w:rsid w:val="00EA434E"/>
    <w:rsid w:val="00EA5A5A"/>
    <w:rsid w:val="00EA61A3"/>
    <w:rsid w:val="00EA64CB"/>
    <w:rsid w:val="00EA6B63"/>
    <w:rsid w:val="00EA7156"/>
    <w:rsid w:val="00EA7C3E"/>
    <w:rsid w:val="00EB00AC"/>
    <w:rsid w:val="00EB03B2"/>
    <w:rsid w:val="00EB0A09"/>
    <w:rsid w:val="00EB0E1C"/>
    <w:rsid w:val="00EB0FEC"/>
    <w:rsid w:val="00EB1236"/>
    <w:rsid w:val="00EB150C"/>
    <w:rsid w:val="00EB1650"/>
    <w:rsid w:val="00EB1AD0"/>
    <w:rsid w:val="00EB1B97"/>
    <w:rsid w:val="00EB21A1"/>
    <w:rsid w:val="00EB2AA4"/>
    <w:rsid w:val="00EB2E58"/>
    <w:rsid w:val="00EB3490"/>
    <w:rsid w:val="00EB3BFA"/>
    <w:rsid w:val="00EB42B5"/>
    <w:rsid w:val="00EB45CD"/>
    <w:rsid w:val="00EB4764"/>
    <w:rsid w:val="00EB4E8A"/>
    <w:rsid w:val="00EB53C6"/>
    <w:rsid w:val="00EB5BB9"/>
    <w:rsid w:val="00EB6269"/>
    <w:rsid w:val="00EB6452"/>
    <w:rsid w:val="00EB694B"/>
    <w:rsid w:val="00EB6A47"/>
    <w:rsid w:val="00EB74D1"/>
    <w:rsid w:val="00EB77FC"/>
    <w:rsid w:val="00EB7BFF"/>
    <w:rsid w:val="00EB7E5E"/>
    <w:rsid w:val="00EC0028"/>
    <w:rsid w:val="00EC04B2"/>
    <w:rsid w:val="00EC06C7"/>
    <w:rsid w:val="00EC089E"/>
    <w:rsid w:val="00EC09B8"/>
    <w:rsid w:val="00EC11E3"/>
    <w:rsid w:val="00EC1300"/>
    <w:rsid w:val="00EC156B"/>
    <w:rsid w:val="00EC1856"/>
    <w:rsid w:val="00EC1D51"/>
    <w:rsid w:val="00EC1E5B"/>
    <w:rsid w:val="00EC2023"/>
    <w:rsid w:val="00EC20B4"/>
    <w:rsid w:val="00EC21BF"/>
    <w:rsid w:val="00EC245D"/>
    <w:rsid w:val="00EC2C12"/>
    <w:rsid w:val="00EC35F8"/>
    <w:rsid w:val="00EC3A22"/>
    <w:rsid w:val="00EC4224"/>
    <w:rsid w:val="00EC4AD4"/>
    <w:rsid w:val="00EC5939"/>
    <w:rsid w:val="00EC5C01"/>
    <w:rsid w:val="00EC5DB2"/>
    <w:rsid w:val="00EC613C"/>
    <w:rsid w:val="00EC65EF"/>
    <w:rsid w:val="00EC683B"/>
    <w:rsid w:val="00EC6BFC"/>
    <w:rsid w:val="00EC6D79"/>
    <w:rsid w:val="00EC72B0"/>
    <w:rsid w:val="00ED03E5"/>
    <w:rsid w:val="00ED082B"/>
    <w:rsid w:val="00ED09C9"/>
    <w:rsid w:val="00ED09F3"/>
    <w:rsid w:val="00ED13F2"/>
    <w:rsid w:val="00ED20F0"/>
    <w:rsid w:val="00ED2111"/>
    <w:rsid w:val="00ED2351"/>
    <w:rsid w:val="00ED245B"/>
    <w:rsid w:val="00ED3E01"/>
    <w:rsid w:val="00ED3F75"/>
    <w:rsid w:val="00ED482B"/>
    <w:rsid w:val="00ED4E28"/>
    <w:rsid w:val="00ED500E"/>
    <w:rsid w:val="00ED5FFD"/>
    <w:rsid w:val="00ED6675"/>
    <w:rsid w:val="00ED66A5"/>
    <w:rsid w:val="00ED6BF6"/>
    <w:rsid w:val="00ED6E48"/>
    <w:rsid w:val="00ED7395"/>
    <w:rsid w:val="00ED7B03"/>
    <w:rsid w:val="00ED7B84"/>
    <w:rsid w:val="00EE0D95"/>
    <w:rsid w:val="00EE1CFE"/>
    <w:rsid w:val="00EE1E70"/>
    <w:rsid w:val="00EE355B"/>
    <w:rsid w:val="00EE3812"/>
    <w:rsid w:val="00EE4DA4"/>
    <w:rsid w:val="00EE530B"/>
    <w:rsid w:val="00EE555A"/>
    <w:rsid w:val="00EE57C2"/>
    <w:rsid w:val="00EE58F2"/>
    <w:rsid w:val="00EE6476"/>
    <w:rsid w:val="00EE68C5"/>
    <w:rsid w:val="00EE6C35"/>
    <w:rsid w:val="00EE6FBA"/>
    <w:rsid w:val="00EE702A"/>
    <w:rsid w:val="00EE7370"/>
    <w:rsid w:val="00EE7AC7"/>
    <w:rsid w:val="00EF04EA"/>
    <w:rsid w:val="00EF0C75"/>
    <w:rsid w:val="00EF0D84"/>
    <w:rsid w:val="00EF0FE6"/>
    <w:rsid w:val="00EF1060"/>
    <w:rsid w:val="00EF1399"/>
    <w:rsid w:val="00EF1755"/>
    <w:rsid w:val="00EF1948"/>
    <w:rsid w:val="00EF2830"/>
    <w:rsid w:val="00EF2C20"/>
    <w:rsid w:val="00EF2D1D"/>
    <w:rsid w:val="00EF3A17"/>
    <w:rsid w:val="00EF3A30"/>
    <w:rsid w:val="00EF3D50"/>
    <w:rsid w:val="00EF448D"/>
    <w:rsid w:val="00EF474C"/>
    <w:rsid w:val="00EF48EC"/>
    <w:rsid w:val="00EF4FD3"/>
    <w:rsid w:val="00EF5195"/>
    <w:rsid w:val="00EF5406"/>
    <w:rsid w:val="00EF6519"/>
    <w:rsid w:val="00EF708A"/>
    <w:rsid w:val="00EF781A"/>
    <w:rsid w:val="00F006B8"/>
    <w:rsid w:val="00F00B2F"/>
    <w:rsid w:val="00F00B66"/>
    <w:rsid w:val="00F01041"/>
    <w:rsid w:val="00F0163C"/>
    <w:rsid w:val="00F01682"/>
    <w:rsid w:val="00F019B4"/>
    <w:rsid w:val="00F01D2A"/>
    <w:rsid w:val="00F02687"/>
    <w:rsid w:val="00F02B73"/>
    <w:rsid w:val="00F0307C"/>
    <w:rsid w:val="00F03BB1"/>
    <w:rsid w:val="00F03E40"/>
    <w:rsid w:val="00F03F71"/>
    <w:rsid w:val="00F04948"/>
    <w:rsid w:val="00F04B6D"/>
    <w:rsid w:val="00F05615"/>
    <w:rsid w:val="00F068E9"/>
    <w:rsid w:val="00F06B15"/>
    <w:rsid w:val="00F06C54"/>
    <w:rsid w:val="00F07385"/>
    <w:rsid w:val="00F1089C"/>
    <w:rsid w:val="00F10EE7"/>
    <w:rsid w:val="00F12351"/>
    <w:rsid w:val="00F125A1"/>
    <w:rsid w:val="00F1290C"/>
    <w:rsid w:val="00F12B0D"/>
    <w:rsid w:val="00F12B4D"/>
    <w:rsid w:val="00F1315E"/>
    <w:rsid w:val="00F1320F"/>
    <w:rsid w:val="00F13390"/>
    <w:rsid w:val="00F13C35"/>
    <w:rsid w:val="00F1450F"/>
    <w:rsid w:val="00F14B29"/>
    <w:rsid w:val="00F14F92"/>
    <w:rsid w:val="00F152EC"/>
    <w:rsid w:val="00F152F8"/>
    <w:rsid w:val="00F15DB9"/>
    <w:rsid w:val="00F167C9"/>
    <w:rsid w:val="00F168D8"/>
    <w:rsid w:val="00F175F5"/>
    <w:rsid w:val="00F176C8"/>
    <w:rsid w:val="00F20455"/>
    <w:rsid w:val="00F20653"/>
    <w:rsid w:val="00F208B1"/>
    <w:rsid w:val="00F20DDA"/>
    <w:rsid w:val="00F2149C"/>
    <w:rsid w:val="00F21B00"/>
    <w:rsid w:val="00F2201C"/>
    <w:rsid w:val="00F220C8"/>
    <w:rsid w:val="00F2253B"/>
    <w:rsid w:val="00F2287B"/>
    <w:rsid w:val="00F22A40"/>
    <w:rsid w:val="00F23065"/>
    <w:rsid w:val="00F2336C"/>
    <w:rsid w:val="00F23C0F"/>
    <w:rsid w:val="00F24E95"/>
    <w:rsid w:val="00F25BAD"/>
    <w:rsid w:val="00F25BCD"/>
    <w:rsid w:val="00F25BDC"/>
    <w:rsid w:val="00F26124"/>
    <w:rsid w:val="00F2658B"/>
    <w:rsid w:val="00F2689A"/>
    <w:rsid w:val="00F26B5D"/>
    <w:rsid w:val="00F2787F"/>
    <w:rsid w:val="00F30274"/>
    <w:rsid w:val="00F30DDD"/>
    <w:rsid w:val="00F310FA"/>
    <w:rsid w:val="00F314AA"/>
    <w:rsid w:val="00F3194F"/>
    <w:rsid w:val="00F3360E"/>
    <w:rsid w:val="00F339D4"/>
    <w:rsid w:val="00F3435F"/>
    <w:rsid w:val="00F343CC"/>
    <w:rsid w:val="00F347E9"/>
    <w:rsid w:val="00F34930"/>
    <w:rsid w:val="00F34A77"/>
    <w:rsid w:val="00F356D6"/>
    <w:rsid w:val="00F35EBD"/>
    <w:rsid w:val="00F362D3"/>
    <w:rsid w:val="00F3691A"/>
    <w:rsid w:val="00F36A31"/>
    <w:rsid w:val="00F376C7"/>
    <w:rsid w:val="00F377A9"/>
    <w:rsid w:val="00F4039E"/>
    <w:rsid w:val="00F4091D"/>
    <w:rsid w:val="00F40AB3"/>
    <w:rsid w:val="00F41005"/>
    <w:rsid w:val="00F42063"/>
    <w:rsid w:val="00F420D9"/>
    <w:rsid w:val="00F42986"/>
    <w:rsid w:val="00F42F22"/>
    <w:rsid w:val="00F42F45"/>
    <w:rsid w:val="00F4316B"/>
    <w:rsid w:val="00F43590"/>
    <w:rsid w:val="00F435A7"/>
    <w:rsid w:val="00F43907"/>
    <w:rsid w:val="00F45671"/>
    <w:rsid w:val="00F461DC"/>
    <w:rsid w:val="00F46A87"/>
    <w:rsid w:val="00F47327"/>
    <w:rsid w:val="00F4735A"/>
    <w:rsid w:val="00F473C9"/>
    <w:rsid w:val="00F47559"/>
    <w:rsid w:val="00F5042E"/>
    <w:rsid w:val="00F507B8"/>
    <w:rsid w:val="00F516EE"/>
    <w:rsid w:val="00F51836"/>
    <w:rsid w:val="00F51B57"/>
    <w:rsid w:val="00F51D4D"/>
    <w:rsid w:val="00F522C6"/>
    <w:rsid w:val="00F5362B"/>
    <w:rsid w:val="00F538C1"/>
    <w:rsid w:val="00F53977"/>
    <w:rsid w:val="00F53E87"/>
    <w:rsid w:val="00F54AA9"/>
    <w:rsid w:val="00F54D42"/>
    <w:rsid w:val="00F55A7E"/>
    <w:rsid w:val="00F55FCC"/>
    <w:rsid w:val="00F56035"/>
    <w:rsid w:val="00F56D47"/>
    <w:rsid w:val="00F570AC"/>
    <w:rsid w:val="00F5777A"/>
    <w:rsid w:val="00F57E77"/>
    <w:rsid w:val="00F57EAD"/>
    <w:rsid w:val="00F602E9"/>
    <w:rsid w:val="00F61116"/>
    <w:rsid w:val="00F61410"/>
    <w:rsid w:val="00F618FA"/>
    <w:rsid w:val="00F61A3B"/>
    <w:rsid w:val="00F61D2E"/>
    <w:rsid w:val="00F620E3"/>
    <w:rsid w:val="00F629EF"/>
    <w:rsid w:val="00F62D3C"/>
    <w:rsid w:val="00F62E1B"/>
    <w:rsid w:val="00F62E42"/>
    <w:rsid w:val="00F62FD9"/>
    <w:rsid w:val="00F637CF"/>
    <w:rsid w:val="00F63F46"/>
    <w:rsid w:val="00F645EE"/>
    <w:rsid w:val="00F65130"/>
    <w:rsid w:val="00F65476"/>
    <w:rsid w:val="00F65C42"/>
    <w:rsid w:val="00F663EE"/>
    <w:rsid w:val="00F66D24"/>
    <w:rsid w:val="00F6705C"/>
    <w:rsid w:val="00F6752B"/>
    <w:rsid w:val="00F677D8"/>
    <w:rsid w:val="00F67A8D"/>
    <w:rsid w:val="00F67AB6"/>
    <w:rsid w:val="00F67D69"/>
    <w:rsid w:val="00F67EB6"/>
    <w:rsid w:val="00F67EFF"/>
    <w:rsid w:val="00F706A5"/>
    <w:rsid w:val="00F70E17"/>
    <w:rsid w:val="00F72590"/>
    <w:rsid w:val="00F726E9"/>
    <w:rsid w:val="00F72A5E"/>
    <w:rsid w:val="00F72EFB"/>
    <w:rsid w:val="00F73E9F"/>
    <w:rsid w:val="00F744E7"/>
    <w:rsid w:val="00F7469E"/>
    <w:rsid w:val="00F746EC"/>
    <w:rsid w:val="00F74D13"/>
    <w:rsid w:val="00F75775"/>
    <w:rsid w:val="00F757B8"/>
    <w:rsid w:val="00F75C3B"/>
    <w:rsid w:val="00F76A15"/>
    <w:rsid w:val="00F80B5A"/>
    <w:rsid w:val="00F81404"/>
    <w:rsid w:val="00F823C4"/>
    <w:rsid w:val="00F82AB0"/>
    <w:rsid w:val="00F82B3D"/>
    <w:rsid w:val="00F831A4"/>
    <w:rsid w:val="00F8381B"/>
    <w:rsid w:val="00F83D74"/>
    <w:rsid w:val="00F844BD"/>
    <w:rsid w:val="00F85335"/>
    <w:rsid w:val="00F85C37"/>
    <w:rsid w:val="00F86358"/>
    <w:rsid w:val="00F86977"/>
    <w:rsid w:val="00F86B08"/>
    <w:rsid w:val="00F86BEF"/>
    <w:rsid w:val="00F86DAF"/>
    <w:rsid w:val="00F870BB"/>
    <w:rsid w:val="00F87534"/>
    <w:rsid w:val="00F877E3"/>
    <w:rsid w:val="00F879A4"/>
    <w:rsid w:val="00F87B51"/>
    <w:rsid w:val="00F90148"/>
    <w:rsid w:val="00F90B0C"/>
    <w:rsid w:val="00F90F71"/>
    <w:rsid w:val="00F91211"/>
    <w:rsid w:val="00F913B7"/>
    <w:rsid w:val="00F91688"/>
    <w:rsid w:val="00F91750"/>
    <w:rsid w:val="00F91C43"/>
    <w:rsid w:val="00F91D4A"/>
    <w:rsid w:val="00F92A21"/>
    <w:rsid w:val="00F92F6A"/>
    <w:rsid w:val="00F94DF0"/>
    <w:rsid w:val="00F95535"/>
    <w:rsid w:val="00F96A4F"/>
    <w:rsid w:val="00F972B1"/>
    <w:rsid w:val="00F973C8"/>
    <w:rsid w:val="00F97637"/>
    <w:rsid w:val="00F979F2"/>
    <w:rsid w:val="00F97A5B"/>
    <w:rsid w:val="00F97D08"/>
    <w:rsid w:val="00FA015B"/>
    <w:rsid w:val="00FA035F"/>
    <w:rsid w:val="00FA04B7"/>
    <w:rsid w:val="00FA086F"/>
    <w:rsid w:val="00FA0BFC"/>
    <w:rsid w:val="00FA136D"/>
    <w:rsid w:val="00FA1ADA"/>
    <w:rsid w:val="00FA1CBF"/>
    <w:rsid w:val="00FA2092"/>
    <w:rsid w:val="00FA209F"/>
    <w:rsid w:val="00FA45BE"/>
    <w:rsid w:val="00FA49D4"/>
    <w:rsid w:val="00FA5A5D"/>
    <w:rsid w:val="00FA5B6A"/>
    <w:rsid w:val="00FA5D17"/>
    <w:rsid w:val="00FA5EA3"/>
    <w:rsid w:val="00FA6553"/>
    <w:rsid w:val="00FA7307"/>
    <w:rsid w:val="00FA74CF"/>
    <w:rsid w:val="00FA7927"/>
    <w:rsid w:val="00FA79F7"/>
    <w:rsid w:val="00FB0647"/>
    <w:rsid w:val="00FB0B6B"/>
    <w:rsid w:val="00FB0F97"/>
    <w:rsid w:val="00FB13A8"/>
    <w:rsid w:val="00FB1FBB"/>
    <w:rsid w:val="00FB28F3"/>
    <w:rsid w:val="00FB2E34"/>
    <w:rsid w:val="00FB3340"/>
    <w:rsid w:val="00FB3ED0"/>
    <w:rsid w:val="00FB4360"/>
    <w:rsid w:val="00FB44C4"/>
    <w:rsid w:val="00FB47F5"/>
    <w:rsid w:val="00FB4B7C"/>
    <w:rsid w:val="00FB4C5B"/>
    <w:rsid w:val="00FB4F14"/>
    <w:rsid w:val="00FB61E5"/>
    <w:rsid w:val="00FB62F1"/>
    <w:rsid w:val="00FB7099"/>
    <w:rsid w:val="00FB7D67"/>
    <w:rsid w:val="00FC0B8E"/>
    <w:rsid w:val="00FC1080"/>
    <w:rsid w:val="00FC1903"/>
    <w:rsid w:val="00FC1FF4"/>
    <w:rsid w:val="00FC26B7"/>
    <w:rsid w:val="00FC32F2"/>
    <w:rsid w:val="00FC3486"/>
    <w:rsid w:val="00FC3D04"/>
    <w:rsid w:val="00FC3F2C"/>
    <w:rsid w:val="00FC3FC4"/>
    <w:rsid w:val="00FC4ACE"/>
    <w:rsid w:val="00FC52E0"/>
    <w:rsid w:val="00FC5514"/>
    <w:rsid w:val="00FC5570"/>
    <w:rsid w:val="00FC55DF"/>
    <w:rsid w:val="00FC59F9"/>
    <w:rsid w:val="00FC640B"/>
    <w:rsid w:val="00FC6A77"/>
    <w:rsid w:val="00FC6CAA"/>
    <w:rsid w:val="00FC7B75"/>
    <w:rsid w:val="00FD0356"/>
    <w:rsid w:val="00FD0CC9"/>
    <w:rsid w:val="00FD1380"/>
    <w:rsid w:val="00FD22C3"/>
    <w:rsid w:val="00FD4395"/>
    <w:rsid w:val="00FD45DC"/>
    <w:rsid w:val="00FD4CBD"/>
    <w:rsid w:val="00FD4DC2"/>
    <w:rsid w:val="00FD5850"/>
    <w:rsid w:val="00FD5E07"/>
    <w:rsid w:val="00FD643A"/>
    <w:rsid w:val="00FD64DB"/>
    <w:rsid w:val="00FD6654"/>
    <w:rsid w:val="00FD6B18"/>
    <w:rsid w:val="00FD6E4E"/>
    <w:rsid w:val="00FD757E"/>
    <w:rsid w:val="00FE0538"/>
    <w:rsid w:val="00FE0B00"/>
    <w:rsid w:val="00FE0BE0"/>
    <w:rsid w:val="00FE0DDB"/>
    <w:rsid w:val="00FE127C"/>
    <w:rsid w:val="00FE19A3"/>
    <w:rsid w:val="00FE29AE"/>
    <w:rsid w:val="00FE2AF5"/>
    <w:rsid w:val="00FE2D81"/>
    <w:rsid w:val="00FE2F86"/>
    <w:rsid w:val="00FE3265"/>
    <w:rsid w:val="00FE36EE"/>
    <w:rsid w:val="00FE3761"/>
    <w:rsid w:val="00FE39B7"/>
    <w:rsid w:val="00FE3AEF"/>
    <w:rsid w:val="00FE40F3"/>
    <w:rsid w:val="00FE4239"/>
    <w:rsid w:val="00FE47B0"/>
    <w:rsid w:val="00FE48A8"/>
    <w:rsid w:val="00FE6691"/>
    <w:rsid w:val="00FE6960"/>
    <w:rsid w:val="00FE6D6A"/>
    <w:rsid w:val="00FE7472"/>
    <w:rsid w:val="00FE7678"/>
    <w:rsid w:val="00FE7B6D"/>
    <w:rsid w:val="00FF08BF"/>
    <w:rsid w:val="00FF0947"/>
    <w:rsid w:val="00FF13E8"/>
    <w:rsid w:val="00FF1863"/>
    <w:rsid w:val="00FF1CDF"/>
    <w:rsid w:val="00FF33DA"/>
    <w:rsid w:val="00FF36EC"/>
    <w:rsid w:val="00FF37BB"/>
    <w:rsid w:val="00FF413C"/>
    <w:rsid w:val="00FF43AA"/>
    <w:rsid w:val="00FF4C8B"/>
    <w:rsid w:val="00FF4E3A"/>
    <w:rsid w:val="00FF5274"/>
    <w:rsid w:val="00FF64FA"/>
    <w:rsid w:val="00FF66B6"/>
    <w:rsid w:val="00FF6B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92C"/>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uiPriority w:val="9"/>
    <w:qFormat/>
    <w:rsid w:val="009C792C"/>
    <w:pPr>
      <w:keepNext/>
      <w:keepLines/>
      <w:spacing w:before="480"/>
      <w:outlineLvl w:val="0"/>
    </w:pPr>
    <w:rPr>
      <w:rFonts w:ascii="Calibri Light" w:hAnsi="Calibri Light"/>
      <w:b/>
      <w:bCs/>
      <w:color w:val="2E74B5"/>
      <w:sz w:val="28"/>
      <w:szCs w:val="28"/>
    </w:rPr>
  </w:style>
  <w:style w:type="paragraph" w:styleId="Heading2">
    <w:name w:val="heading 2"/>
    <w:basedOn w:val="Normal"/>
    <w:next w:val="Normal"/>
    <w:link w:val="Heading2Char"/>
    <w:uiPriority w:val="9"/>
    <w:unhideWhenUsed/>
    <w:qFormat/>
    <w:rsid w:val="009C792C"/>
    <w:pPr>
      <w:keepNext/>
      <w:keepLines/>
      <w:spacing w:before="200"/>
      <w:outlineLvl w:val="1"/>
    </w:pPr>
    <w:rPr>
      <w:rFonts w:ascii="Calibri Light" w:hAnsi="Calibri Light"/>
      <w:b/>
      <w:bCs/>
      <w:color w:val="5B9BD5"/>
      <w:sz w:val="26"/>
      <w:szCs w:val="26"/>
    </w:rPr>
  </w:style>
  <w:style w:type="paragraph" w:styleId="Heading3">
    <w:name w:val="heading 3"/>
    <w:basedOn w:val="Normal"/>
    <w:next w:val="Normal"/>
    <w:link w:val="Heading3Char"/>
    <w:uiPriority w:val="9"/>
    <w:unhideWhenUsed/>
    <w:qFormat/>
    <w:rsid w:val="009C792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9C792C"/>
    <w:pPr>
      <w:keepNext/>
      <w:tabs>
        <w:tab w:val="left" w:pos="1440"/>
        <w:tab w:val="left" w:pos="1800"/>
      </w:tabs>
      <w:ind w:left="1440" w:hanging="1440"/>
      <w:outlineLvl w:val="3"/>
    </w:pPr>
    <w:rPr>
      <w:szCs w:val="22"/>
      <w:lang w:val="sv-SE"/>
    </w:rPr>
  </w:style>
  <w:style w:type="paragraph" w:styleId="Heading5">
    <w:name w:val="heading 5"/>
    <w:basedOn w:val="Normal"/>
    <w:next w:val="Normal"/>
    <w:link w:val="Heading5Char"/>
    <w:uiPriority w:val="9"/>
    <w:unhideWhenUsed/>
    <w:qFormat/>
    <w:rsid w:val="009C792C"/>
    <w:pPr>
      <w:keepNext/>
      <w:keepLines/>
      <w:spacing w:before="200"/>
      <w:outlineLvl w:val="4"/>
    </w:pPr>
    <w:rPr>
      <w:rFonts w:ascii="Calibri Light" w:hAnsi="Calibri Light"/>
      <w:color w:val="1F4D78"/>
    </w:rPr>
  </w:style>
  <w:style w:type="paragraph" w:styleId="Heading6">
    <w:name w:val="heading 6"/>
    <w:basedOn w:val="Normal"/>
    <w:next w:val="Normal"/>
    <w:link w:val="Heading6Char"/>
    <w:uiPriority w:val="9"/>
    <w:qFormat/>
    <w:rsid w:val="009C792C"/>
    <w:pPr>
      <w:spacing w:before="240" w:after="60"/>
      <w:outlineLvl w:val="5"/>
    </w:pPr>
    <w:rPr>
      <w:b/>
      <w:bCs/>
      <w:sz w:val="22"/>
      <w:szCs w:val="22"/>
    </w:rPr>
  </w:style>
  <w:style w:type="paragraph" w:styleId="Heading7">
    <w:name w:val="heading 7"/>
    <w:basedOn w:val="Normal"/>
    <w:next w:val="Normal"/>
    <w:link w:val="Heading7Char"/>
    <w:uiPriority w:val="9"/>
    <w:qFormat/>
    <w:rsid w:val="009C792C"/>
    <w:pPr>
      <w:spacing w:before="240" w:after="60"/>
      <w:outlineLvl w:val="6"/>
    </w:pPr>
  </w:style>
  <w:style w:type="paragraph" w:styleId="Heading9">
    <w:name w:val="heading 9"/>
    <w:basedOn w:val="Normal"/>
    <w:next w:val="Normal"/>
    <w:link w:val="Heading9Char"/>
    <w:uiPriority w:val="9"/>
    <w:qFormat/>
    <w:rsid w:val="009C792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92C"/>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uiPriority w:val="9"/>
    <w:rsid w:val="009C792C"/>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9C792C"/>
    <w:rPr>
      <w:rFonts w:ascii="Cambria" w:eastAsia="Times New Roman" w:hAnsi="Cambria" w:cs="Times New Roman"/>
      <w:b/>
      <w:bCs/>
      <w:sz w:val="26"/>
      <w:szCs w:val="26"/>
    </w:rPr>
  </w:style>
  <w:style w:type="character" w:customStyle="1" w:styleId="Heading4Char">
    <w:name w:val="Heading 4 Char"/>
    <w:basedOn w:val="DefaultParagraphFont"/>
    <w:link w:val="Heading4"/>
    <w:rsid w:val="009C792C"/>
    <w:rPr>
      <w:rFonts w:ascii="Times New Roman" w:eastAsia="Times New Roman" w:hAnsi="Times New Roman" w:cs="Times New Roman"/>
      <w:sz w:val="24"/>
      <w:lang w:val="sv-SE"/>
    </w:rPr>
  </w:style>
  <w:style w:type="character" w:customStyle="1" w:styleId="Heading5Char">
    <w:name w:val="Heading 5 Char"/>
    <w:basedOn w:val="DefaultParagraphFont"/>
    <w:link w:val="Heading5"/>
    <w:uiPriority w:val="9"/>
    <w:rsid w:val="009C792C"/>
    <w:rPr>
      <w:rFonts w:ascii="Calibri Light" w:eastAsia="Times New Roman" w:hAnsi="Calibri Light" w:cs="Times New Roman"/>
      <w:color w:val="1F4D78"/>
      <w:sz w:val="24"/>
      <w:szCs w:val="24"/>
    </w:rPr>
  </w:style>
  <w:style w:type="character" w:customStyle="1" w:styleId="Heading6Char">
    <w:name w:val="Heading 6 Char"/>
    <w:basedOn w:val="DefaultParagraphFont"/>
    <w:link w:val="Heading6"/>
    <w:uiPriority w:val="9"/>
    <w:rsid w:val="009C792C"/>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9C792C"/>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9C792C"/>
    <w:rPr>
      <w:rFonts w:ascii="Arial" w:eastAsia="Times New Roman" w:hAnsi="Arial" w:cs="Arial"/>
    </w:rPr>
  </w:style>
  <w:style w:type="paragraph" w:styleId="ListParagraph">
    <w:name w:val="List Paragraph"/>
    <w:aliases w:val="ANNEX,kepala"/>
    <w:basedOn w:val="Normal"/>
    <w:link w:val="ListParagraphChar"/>
    <w:uiPriority w:val="34"/>
    <w:qFormat/>
    <w:rsid w:val="009C792C"/>
    <w:pPr>
      <w:ind w:left="720"/>
      <w:contextualSpacing/>
    </w:pPr>
  </w:style>
  <w:style w:type="character" w:customStyle="1" w:styleId="ListParagraphChar">
    <w:name w:val="List Paragraph Char"/>
    <w:aliases w:val="ANNEX Char,kepala Char"/>
    <w:link w:val="ListParagraph"/>
    <w:uiPriority w:val="34"/>
    <w:rsid w:val="009C792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792C"/>
    <w:pPr>
      <w:tabs>
        <w:tab w:val="center" w:pos="4513"/>
        <w:tab w:val="right" w:pos="9026"/>
      </w:tabs>
    </w:pPr>
  </w:style>
  <w:style w:type="character" w:customStyle="1" w:styleId="HeaderChar">
    <w:name w:val="Header Char"/>
    <w:basedOn w:val="DefaultParagraphFont"/>
    <w:link w:val="Header"/>
    <w:uiPriority w:val="99"/>
    <w:rsid w:val="009C792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C792C"/>
    <w:pPr>
      <w:tabs>
        <w:tab w:val="center" w:pos="4513"/>
        <w:tab w:val="right" w:pos="9026"/>
      </w:tabs>
    </w:pPr>
  </w:style>
  <w:style w:type="character" w:customStyle="1" w:styleId="FooterChar">
    <w:name w:val="Footer Char"/>
    <w:basedOn w:val="DefaultParagraphFont"/>
    <w:link w:val="Footer"/>
    <w:uiPriority w:val="99"/>
    <w:rsid w:val="009C792C"/>
    <w:rPr>
      <w:rFonts w:ascii="Times New Roman" w:eastAsia="Times New Roman" w:hAnsi="Times New Roman" w:cs="Times New Roman"/>
      <w:sz w:val="24"/>
      <w:szCs w:val="24"/>
    </w:rPr>
  </w:style>
  <w:style w:type="paragraph" w:styleId="PlainText">
    <w:name w:val="Plain Text"/>
    <w:basedOn w:val="Normal"/>
    <w:link w:val="PlainTextChar"/>
    <w:uiPriority w:val="99"/>
    <w:rsid w:val="009C792C"/>
    <w:pPr>
      <w:suppressAutoHyphens/>
      <w:overflowPunct w:val="0"/>
      <w:autoSpaceDE w:val="0"/>
      <w:textAlignment w:val="baseline"/>
    </w:pPr>
    <w:rPr>
      <w:rFonts w:ascii="Courier New" w:hAnsi="Courier New"/>
      <w:sz w:val="20"/>
      <w:szCs w:val="20"/>
      <w:lang w:eastAsia="ar-SA"/>
    </w:rPr>
  </w:style>
  <w:style w:type="character" w:customStyle="1" w:styleId="PlainTextChar">
    <w:name w:val="Plain Text Char"/>
    <w:basedOn w:val="DefaultParagraphFont"/>
    <w:link w:val="PlainText"/>
    <w:uiPriority w:val="99"/>
    <w:rsid w:val="009C792C"/>
    <w:rPr>
      <w:rFonts w:ascii="Courier New" w:eastAsia="Times New Roman" w:hAnsi="Courier New" w:cs="Times New Roman"/>
      <w:sz w:val="20"/>
      <w:szCs w:val="20"/>
      <w:lang w:eastAsia="ar-SA"/>
    </w:rPr>
  </w:style>
  <w:style w:type="paragraph" w:styleId="BalloonText">
    <w:name w:val="Balloon Text"/>
    <w:basedOn w:val="Normal"/>
    <w:link w:val="BalloonTextChar"/>
    <w:uiPriority w:val="99"/>
    <w:semiHidden/>
    <w:unhideWhenUsed/>
    <w:rsid w:val="009C792C"/>
    <w:rPr>
      <w:rFonts w:ascii="Segoe UI" w:hAnsi="Segoe UI"/>
      <w:sz w:val="18"/>
      <w:szCs w:val="18"/>
    </w:rPr>
  </w:style>
  <w:style w:type="character" w:customStyle="1" w:styleId="BalloonTextChar">
    <w:name w:val="Balloon Text Char"/>
    <w:basedOn w:val="DefaultParagraphFont"/>
    <w:link w:val="BalloonText"/>
    <w:uiPriority w:val="99"/>
    <w:semiHidden/>
    <w:rsid w:val="009C792C"/>
    <w:rPr>
      <w:rFonts w:ascii="Segoe UI" w:eastAsia="Times New Roman" w:hAnsi="Segoe UI" w:cs="Times New Roman"/>
      <w:sz w:val="18"/>
      <w:szCs w:val="18"/>
    </w:rPr>
  </w:style>
  <w:style w:type="table" w:styleId="TableGrid">
    <w:name w:val="Table Grid"/>
    <w:basedOn w:val="TableNormal"/>
    <w:rsid w:val="009C792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3">
    <w:name w:val="CM13"/>
    <w:basedOn w:val="Normal"/>
    <w:next w:val="Normal"/>
    <w:uiPriority w:val="99"/>
    <w:rsid w:val="009C792C"/>
    <w:pPr>
      <w:widowControl w:val="0"/>
      <w:autoSpaceDE w:val="0"/>
      <w:autoSpaceDN w:val="0"/>
      <w:adjustRightInd w:val="0"/>
      <w:spacing w:after="115"/>
    </w:pPr>
    <w:rPr>
      <w:lang w:val="en-AU" w:eastAsia="en-AU"/>
    </w:rPr>
  </w:style>
  <w:style w:type="character" w:customStyle="1" w:styleId="CharStyle4">
    <w:name w:val="CharStyle4"/>
    <w:rsid w:val="009C792C"/>
    <w:rPr>
      <w:rFonts w:ascii="Times New Roman" w:eastAsia="Times New Roman" w:hAnsi="Times New Roman" w:cs="Times New Roman"/>
      <w:b w:val="0"/>
      <w:bCs w:val="0"/>
      <w:i w:val="0"/>
      <w:iCs w:val="0"/>
      <w:smallCaps w:val="0"/>
      <w:sz w:val="24"/>
      <w:szCs w:val="24"/>
    </w:rPr>
  </w:style>
  <w:style w:type="character" w:styleId="LineNumber">
    <w:name w:val="line number"/>
    <w:basedOn w:val="DefaultParagraphFont"/>
    <w:uiPriority w:val="99"/>
    <w:semiHidden/>
    <w:unhideWhenUsed/>
    <w:rsid w:val="009C792C"/>
  </w:style>
  <w:style w:type="paragraph" w:customStyle="1" w:styleId="Default">
    <w:name w:val="Default"/>
    <w:uiPriority w:val="99"/>
    <w:rsid w:val="009C792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raf2">
    <w:name w:val="paraf2"/>
    <w:basedOn w:val="Normal"/>
    <w:uiPriority w:val="99"/>
    <w:qFormat/>
    <w:rsid w:val="009C792C"/>
    <w:pPr>
      <w:spacing w:line="280" w:lineRule="exact"/>
      <w:ind w:left="567" w:firstLine="603"/>
      <w:jc w:val="both"/>
    </w:pPr>
    <w:rPr>
      <w:bCs/>
      <w:sz w:val="22"/>
      <w:szCs w:val="22"/>
    </w:rPr>
  </w:style>
  <w:style w:type="paragraph" w:styleId="BodyText">
    <w:name w:val="Body Text"/>
    <w:basedOn w:val="Normal"/>
    <w:link w:val="BodyTextChar"/>
    <w:uiPriority w:val="99"/>
    <w:rsid w:val="009C792C"/>
    <w:pPr>
      <w:spacing w:after="120"/>
    </w:pPr>
    <w:rPr>
      <w:rFonts w:ascii="Arial" w:hAnsi="Arial" w:cs="Arial"/>
    </w:rPr>
  </w:style>
  <w:style w:type="character" w:customStyle="1" w:styleId="BodyTextChar">
    <w:name w:val="Body Text Char"/>
    <w:basedOn w:val="DefaultParagraphFont"/>
    <w:link w:val="BodyText"/>
    <w:uiPriority w:val="99"/>
    <w:rsid w:val="009C792C"/>
    <w:rPr>
      <w:rFonts w:ascii="Arial" w:eastAsia="Times New Roman" w:hAnsi="Arial" w:cs="Arial"/>
      <w:sz w:val="24"/>
      <w:szCs w:val="24"/>
    </w:rPr>
  </w:style>
  <w:style w:type="paragraph" w:styleId="BodyTextIndent">
    <w:name w:val="Body Text Indent"/>
    <w:basedOn w:val="BodyText"/>
    <w:link w:val="BodyTextIndentChar"/>
    <w:uiPriority w:val="99"/>
    <w:rsid w:val="009C792C"/>
    <w:pPr>
      <w:spacing w:after="240"/>
      <w:ind w:firstLine="360"/>
      <w:jc w:val="both"/>
    </w:pPr>
    <w:rPr>
      <w:rFonts w:ascii="Garamond" w:hAnsi="Garamond" w:cs="Garamond"/>
      <w:spacing w:val="-5"/>
    </w:rPr>
  </w:style>
  <w:style w:type="character" w:customStyle="1" w:styleId="BodyTextIndentChar">
    <w:name w:val="Body Text Indent Char"/>
    <w:basedOn w:val="DefaultParagraphFont"/>
    <w:link w:val="BodyTextIndent"/>
    <w:uiPriority w:val="99"/>
    <w:rsid w:val="009C792C"/>
    <w:rPr>
      <w:rFonts w:ascii="Garamond" w:eastAsia="Times New Roman" w:hAnsi="Garamond" w:cs="Garamond"/>
      <w:spacing w:val="-5"/>
      <w:sz w:val="24"/>
      <w:szCs w:val="24"/>
      <w:lang w:val="id-ID"/>
    </w:rPr>
  </w:style>
  <w:style w:type="paragraph" w:styleId="BodyTextIndent2">
    <w:name w:val="Body Text Indent 2"/>
    <w:basedOn w:val="Normal"/>
    <w:link w:val="BodyTextIndent2Char"/>
    <w:uiPriority w:val="99"/>
    <w:rsid w:val="009C792C"/>
    <w:pPr>
      <w:spacing w:after="120" w:line="480" w:lineRule="auto"/>
      <w:ind w:left="360"/>
    </w:pPr>
    <w:rPr>
      <w:rFonts w:ascii="Garamond" w:hAnsi="Garamond" w:cs="Garamond"/>
      <w:sz w:val="16"/>
      <w:szCs w:val="16"/>
    </w:rPr>
  </w:style>
  <w:style w:type="character" w:customStyle="1" w:styleId="BodyTextIndent2Char">
    <w:name w:val="Body Text Indent 2 Char"/>
    <w:basedOn w:val="DefaultParagraphFont"/>
    <w:link w:val="BodyTextIndent2"/>
    <w:uiPriority w:val="99"/>
    <w:rsid w:val="009C792C"/>
    <w:rPr>
      <w:rFonts w:ascii="Garamond" w:eastAsia="Times New Roman" w:hAnsi="Garamond" w:cs="Garamond"/>
      <w:sz w:val="16"/>
      <w:szCs w:val="16"/>
      <w:lang w:val="id-ID"/>
    </w:rPr>
  </w:style>
  <w:style w:type="paragraph" w:customStyle="1" w:styleId="ParagraphStandard">
    <w:name w:val="ParagraphStandard"/>
    <w:basedOn w:val="BodyText"/>
    <w:uiPriority w:val="99"/>
    <w:rsid w:val="009C792C"/>
    <w:pPr>
      <w:tabs>
        <w:tab w:val="left" w:pos="1920"/>
        <w:tab w:val="num" w:pos="1980"/>
      </w:tabs>
      <w:spacing w:before="60" w:after="60"/>
      <w:ind w:left="1980" w:hanging="360"/>
      <w:jc w:val="both"/>
    </w:pPr>
    <w:rPr>
      <w:rFonts w:ascii="Futura Lt BT" w:hAnsi="Futura Lt BT" w:cs="Futura Lt BT"/>
      <w:b/>
      <w:bCs/>
      <w:i/>
      <w:iCs/>
    </w:rPr>
  </w:style>
  <w:style w:type="paragraph" w:customStyle="1" w:styleId="ParagraphExpl">
    <w:name w:val="ParagraphExpl"/>
    <w:basedOn w:val="ParagraphStandard"/>
    <w:uiPriority w:val="99"/>
    <w:rsid w:val="009C792C"/>
    <w:pPr>
      <w:tabs>
        <w:tab w:val="clear" w:pos="1980"/>
      </w:tabs>
      <w:ind w:left="0" w:firstLine="0"/>
    </w:pPr>
    <w:rPr>
      <w:b w:val="0"/>
      <w:bCs w:val="0"/>
      <w:i w:val="0"/>
      <w:iCs w:val="0"/>
    </w:rPr>
  </w:style>
  <w:style w:type="paragraph" w:customStyle="1" w:styleId="ParaExplRin1">
    <w:name w:val="ParaExplRin1"/>
    <w:basedOn w:val="Normal"/>
    <w:uiPriority w:val="99"/>
    <w:rsid w:val="009C792C"/>
    <w:pPr>
      <w:spacing w:before="60" w:after="60"/>
      <w:jc w:val="both"/>
    </w:pPr>
    <w:rPr>
      <w:rFonts w:ascii="Futura Lt BT" w:hAnsi="Futura Lt BT" w:cs="Futura Lt BT"/>
    </w:rPr>
  </w:style>
  <w:style w:type="character" w:styleId="PageNumber">
    <w:name w:val="page number"/>
    <w:basedOn w:val="DefaultParagraphFont"/>
    <w:uiPriority w:val="99"/>
    <w:rsid w:val="009C792C"/>
    <w:rPr>
      <w:rFonts w:cs="Times New Roman"/>
    </w:rPr>
  </w:style>
  <w:style w:type="paragraph" w:styleId="BodyText3">
    <w:name w:val="Body Text 3"/>
    <w:basedOn w:val="Normal"/>
    <w:link w:val="BodyText3Char"/>
    <w:uiPriority w:val="99"/>
    <w:rsid w:val="009C792C"/>
    <w:pPr>
      <w:spacing w:after="120"/>
    </w:pPr>
    <w:rPr>
      <w:rFonts w:ascii="Arial" w:hAnsi="Arial" w:cs="Arial"/>
      <w:sz w:val="16"/>
      <w:szCs w:val="16"/>
    </w:rPr>
  </w:style>
  <w:style w:type="character" w:customStyle="1" w:styleId="BodyText3Char">
    <w:name w:val="Body Text 3 Char"/>
    <w:basedOn w:val="DefaultParagraphFont"/>
    <w:link w:val="BodyText3"/>
    <w:uiPriority w:val="99"/>
    <w:rsid w:val="009C792C"/>
    <w:rPr>
      <w:rFonts w:ascii="Arial" w:eastAsia="Times New Roman" w:hAnsi="Arial" w:cs="Arial"/>
      <w:sz w:val="16"/>
      <w:szCs w:val="16"/>
    </w:rPr>
  </w:style>
  <w:style w:type="paragraph" w:styleId="BodyTextIndent3">
    <w:name w:val="Body Text Indent 3"/>
    <w:basedOn w:val="Normal"/>
    <w:link w:val="BodyTextIndent3Char"/>
    <w:uiPriority w:val="99"/>
    <w:rsid w:val="009C792C"/>
    <w:pPr>
      <w:spacing w:after="120"/>
      <w:ind w:left="360"/>
    </w:pPr>
    <w:rPr>
      <w:sz w:val="16"/>
      <w:szCs w:val="16"/>
    </w:rPr>
  </w:style>
  <w:style w:type="character" w:customStyle="1" w:styleId="BodyTextIndent3Char">
    <w:name w:val="Body Text Indent 3 Char"/>
    <w:basedOn w:val="DefaultParagraphFont"/>
    <w:link w:val="BodyTextIndent3"/>
    <w:uiPriority w:val="99"/>
    <w:rsid w:val="009C792C"/>
    <w:rPr>
      <w:rFonts w:ascii="Times New Roman" w:eastAsia="Times New Roman" w:hAnsi="Times New Roman" w:cs="Times New Roman"/>
      <w:sz w:val="16"/>
      <w:szCs w:val="16"/>
    </w:rPr>
  </w:style>
  <w:style w:type="paragraph" w:customStyle="1" w:styleId="Spasi">
    <w:name w:val="Spasi"/>
    <w:basedOn w:val="Normal"/>
    <w:link w:val="SpasiCharChar"/>
    <w:autoRedefine/>
    <w:rsid w:val="009C792C"/>
    <w:pPr>
      <w:tabs>
        <w:tab w:val="left" w:pos="2014"/>
      </w:tabs>
      <w:spacing w:line="360" w:lineRule="auto"/>
    </w:pPr>
    <w:rPr>
      <w:rFonts w:ascii="Tahoma" w:hAnsi="Tahoma" w:cs="Tahoma"/>
      <w:sz w:val="22"/>
      <w:szCs w:val="22"/>
      <w:lang w:val="sv-SE"/>
    </w:rPr>
  </w:style>
  <w:style w:type="character" w:customStyle="1" w:styleId="SpasiCharChar">
    <w:name w:val="Spasi Char Char"/>
    <w:basedOn w:val="DefaultParagraphFont"/>
    <w:link w:val="Spasi"/>
    <w:rsid w:val="009C792C"/>
    <w:rPr>
      <w:rFonts w:ascii="Tahoma" w:eastAsia="Times New Roman" w:hAnsi="Tahoma" w:cs="Tahoma"/>
      <w:lang w:val="sv-SE"/>
    </w:rPr>
  </w:style>
  <w:style w:type="paragraph" w:customStyle="1" w:styleId="aattlA">
    <w:name w:val="aa ttl A."/>
    <w:basedOn w:val="Normal"/>
    <w:autoRedefine/>
    <w:uiPriority w:val="99"/>
    <w:rsid w:val="009C792C"/>
    <w:pPr>
      <w:spacing w:line="360" w:lineRule="auto"/>
      <w:ind w:left="280" w:hanging="280"/>
    </w:pPr>
    <w:rPr>
      <w:rFonts w:ascii="Tahoma" w:hAnsi="Tahoma" w:cs="Tahoma"/>
      <w:b/>
      <w:sz w:val="22"/>
      <w:szCs w:val="22"/>
    </w:rPr>
  </w:style>
  <w:style w:type="paragraph" w:customStyle="1" w:styleId="aattla0">
    <w:name w:val="aa ttl a."/>
    <w:basedOn w:val="Normal"/>
    <w:autoRedefine/>
    <w:uiPriority w:val="99"/>
    <w:rsid w:val="009C792C"/>
    <w:pPr>
      <w:spacing w:line="360" w:lineRule="auto"/>
      <w:ind w:left="560" w:hanging="280"/>
    </w:pPr>
    <w:rPr>
      <w:rFonts w:ascii="Tahoma" w:hAnsi="Tahoma" w:cs="Tahoma"/>
      <w:b/>
      <w:sz w:val="22"/>
      <w:szCs w:val="22"/>
    </w:rPr>
  </w:style>
  <w:style w:type="paragraph" w:customStyle="1" w:styleId="aabdya">
    <w:name w:val="aa bdy a."/>
    <w:basedOn w:val="Normal"/>
    <w:autoRedefine/>
    <w:uiPriority w:val="99"/>
    <w:rsid w:val="009C792C"/>
    <w:pPr>
      <w:spacing w:line="360" w:lineRule="auto"/>
      <w:ind w:left="280"/>
      <w:jc w:val="both"/>
    </w:pPr>
    <w:rPr>
      <w:rFonts w:ascii="Tahoma" w:hAnsi="Tahoma" w:cs="Tahoma"/>
      <w:sz w:val="22"/>
      <w:szCs w:val="22"/>
    </w:rPr>
  </w:style>
  <w:style w:type="paragraph" w:customStyle="1" w:styleId="aattla1">
    <w:name w:val="aa ttl a.1."/>
    <w:basedOn w:val="Normal"/>
    <w:link w:val="aattla1Char"/>
    <w:autoRedefine/>
    <w:rsid w:val="009C792C"/>
    <w:pPr>
      <w:spacing w:line="360" w:lineRule="auto"/>
      <w:ind w:left="1240" w:hanging="680"/>
    </w:pPr>
    <w:rPr>
      <w:rFonts w:ascii="Tahoma" w:hAnsi="Tahoma" w:cs="Tahoma"/>
      <w:b/>
      <w:sz w:val="22"/>
      <w:szCs w:val="22"/>
    </w:rPr>
  </w:style>
  <w:style w:type="character" w:customStyle="1" w:styleId="aattla1Char">
    <w:name w:val="aa ttl a.1. Char"/>
    <w:basedOn w:val="DefaultParagraphFont"/>
    <w:link w:val="aattla1"/>
    <w:rsid w:val="009C792C"/>
    <w:rPr>
      <w:rFonts w:ascii="Tahoma" w:eastAsia="Times New Roman" w:hAnsi="Tahoma" w:cs="Tahoma"/>
      <w:b/>
    </w:rPr>
  </w:style>
  <w:style w:type="paragraph" w:customStyle="1" w:styleId="aattla11">
    <w:name w:val="aa ttl a.1.1."/>
    <w:basedOn w:val="Normal"/>
    <w:autoRedefine/>
    <w:uiPriority w:val="99"/>
    <w:rsid w:val="009C792C"/>
    <w:pPr>
      <w:spacing w:line="360" w:lineRule="auto"/>
      <w:ind w:left="2200" w:hanging="960"/>
      <w:jc w:val="both"/>
    </w:pPr>
    <w:rPr>
      <w:rFonts w:ascii="Tahoma" w:hAnsi="Tahoma" w:cs="Tahoma"/>
      <w:sz w:val="22"/>
      <w:szCs w:val="22"/>
    </w:rPr>
  </w:style>
  <w:style w:type="paragraph" w:customStyle="1" w:styleId="aattlsatkera">
    <w:name w:val="aa ttl satker a."/>
    <w:basedOn w:val="Normal"/>
    <w:autoRedefine/>
    <w:uiPriority w:val="99"/>
    <w:rsid w:val="009C792C"/>
    <w:pPr>
      <w:ind w:left="540"/>
    </w:pPr>
    <w:rPr>
      <w:rFonts w:ascii="Tahoma" w:hAnsi="Tahoma" w:cs="Tahoma"/>
      <w:b/>
      <w:caps/>
      <w:color w:val="333399"/>
      <w:sz w:val="22"/>
      <w:szCs w:val="22"/>
      <w:u w:val="single"/>
    </w:rPr>
  </w:style>
  <w:style w:type="paragraph" w:styleId="Title">
    <w:name w:val="Title"/>
    <w:basedOn w:val="Normal"/>
    <w:link w:val="TitleChar"/>
    <w:uiPriority w:val="10"/>
    <w:qFormat/>
    <w:rsid w:val="009C792C"/>
    <w:pPr>
      <w:jc w:val="center"/>
    </w:pPr>
    <w:rPr>
      <w:b/>
      <w:bCs/>
      <w:sz w:val="32"/>
    </w:rPr>
  </w:style>
  <w:style w:type="character" w:customStyle="1" w:styleId="TitleChar">
    <w:name w:val="Title Char"/>
    <w:basedOn w:val="DefaultParagraphFont"/>
    <w:link w:val="Title"/>
    <w:uiPriority w:val="10"/>
    <w:rsid w:val="009C792C"/>
    <w:rPr>
      <w:rFonts w:ascii="Times New Roman" w:eastAsia="Times New Roman" w:hAnsi="Times New Roman" w:cs="Times New Roman"/>
      <w:b/>
      <w:bCs/>
      <w:sz w:val="32"/>
      <w:szCs w:val="24"/>
    </w:rPr>
  </w:style>
  <w:style w:type="paragraph" w:customStyle="1" w:styleId="aabdy11">
    <w:name w:val="aa bdy 1.1."/>
    <w:basedOn w:val="Normal"/>
    <w:link w:val="aabdy11Char"/>
    <w:autoRedefine/>
    <w:rsid w:val="009C792C"/>
    <w:pPr>
      <w:spacing w:line="360" w:lineRule="auto"/>
      <w:ind w:left="920"/>
      <w:jc w:val="both"/>
    </w:pPr>
    <w:rPr>
      <w:rFonts w:ascii="Tahoma" w:hAnsi="Tahoma" w:cs="Tahoma"/>
      <w:sz w:val="22"/>
      <w:szCs w:val="22"/>
    </w:rPr>
  </w:style>
  <w:style w:type="character" w:customStyle="1" w:styleId="aabdy11Char">
    <w:name w:val="aa bdy 1.1. Char"/>
    <w:basedOn w:val="DefaultParagraphFont"/>
    <w:link w:val="aabdy11"/>
    <w:rsid w:val="009C792C"/>
    <w:rPr>
      <w:rFonts w:ascii="Tahoma" w:eastAsia="Times New Roman" w:hAnsi="Tahoma" w:cs="Tahoma"/>
    </w:rPr>
  </w:style>
  <w:style w:type="paragraph" w:customStyle="1" w:styleId="aabul11">
    <w:name w:val="aa bul 1.1."/>
    <w:basedOn w:val="Normal"/>
    <w:autoRedefine/>
    <w:uiPriority w:val="99"/>
    <w:rsid w:val="009C792C"/>
    <w:pPr>
      <w:numPr>
        <w:numId w:val="5"/>
      </w:numPr>
      <w:spacing w:line="360" w:lineRule="auto"/>
      <w:jc w:val="both"/>
    </w:pPr>
    <w:rPr>
      <w:rFonts w:ascii="Tahoma" w:hAnsi="Tahoma" w:cs="Tahoma"/>
      <w:sz w:val="22"/>
      <w:szCs w:val="22"/>
    </w:rPr>
  </w:style>
  <w:style w:type="paragraph" w:customStyle="1" w:styleId="aabdy1">
    <w:name w:val="aa bdy 1."/>
    <w:basedOn w:val="Normal"/>
    <w:autoRedefine/>
    <w:uiPriority w:val="99"/>
    <w:rsid w:val="009C792C"/>
    <w:pPr>
      <w:spacing w:line="360" w:lineRule="auto"/>
      <w:ind w:left="560"/>
      <w:jc w:val="both"/>
    </w:pPr>
    <w:rPr>
      <w:rFonts w:ascii="Tahoma" w:hAnsi="Tahoma" w:cs="Tahoma"/>
      <w:sz w:val="22"/>
      <w:szCs w:val="22"/>
    </w:rPr>
  </w:style>
  <w:style w:type="paragraph" w:customStyle="1" w:styleId="bbttla">
    <w:name w:val="bb ttl a."/>
    <w:basedOn w:val="Normal"/>
    <w:autoRedefine/>
    <w:uiPriority w:val="99"/>
    <w:rsid w:val="009C792C"/>
    <w:pPr>
      <w:spacing w:line="360" w:lineRule="auto"/>
      <w:ind w:left="900" w:hanging="340"/>
      <w:jc w:val="both"/>
    </w:pPr>
    <w:rPr>
      <w:rFonts w:ascii="Tahoma" w:hAnsi="Tahoma" w:cs="Tahoma"/>
      <w:b/>
      <w:sz w:val="22"/>
      <w:szCs w:val="22"/>
    </w:rPr>
  </w:style>
  <w:style w:type="paragraph" w:customStyle="1" w:styleId="bbttlb1">
    <w:name w:val="bb ttl b1"/>
    <w:basedOn w:val="Normal"/>
    <w:autoRedefine/>
    <w:uiPriority w:val="99"/>
    <w:rsid w:val="009C792C"/>
    <w:pPr>
      <w:spacing w:line="360" w:lineRule="auto"/>
      <w:ind w:left="1440" w:hanging="540"/>
      <w:jc w:val="both"/>
    </w:pPr>
    <w:rPr>
      <w:rFonts w:ascii="Tahoma" w:hAnsi="Tahoma" w:cs="Tahoma"/>
      <w:b/>
      <w:sz w:val="22"/>
      <w:szCs w:val="22"/>
    </w:rPr>
  </w:style>
  <w:style w:type="paragraph" w:customStyle="1" w:styleId="bbbdyb1">
    <w:name w:val="bb bdy b.1."/>
    <w:basedOn w:val="Normal"/>
    <w:autoRedefine/>
    <w:uiPriority w:val="99"/>
    <w:rsid w:val="009C792C"/>
    <w:pPr>
      <w:spacing w:line="360" w:lineRule="auto"/>
      <w:ind w:left="1440"/>
      <w:jc w:val="both"/>
    </w:pPr>
    <w:rPr>
      <w:rFonts w:ascii="Tahoma" w:hAnsi="Tahoma" w:cs="Tahoma"/>
      <w:sz w:val="22"/>
      <w:szCs w:val="22"/>
    </w:rPr>
  </w:style>
  <w:style w:type="paragraph" w:customStyle="1" w:styleId="bbbdyb11">
    <w:name w:val="bb bdy b.1.1."/>
    <w:basedOn w:val="Normal"/>
    <w:autoRedefine/>
    <w:uiPriority w:val="99"/>
    <w:rsid w:val="009C792C"/>
    <w:pPr>
      <w:spacing w:line="360" w:lineRule="auto"/>
      <w:ind w:left="2160"/>
      <w:jc w:val="both"/>
    </w:pPr>
    <w:rPr>
      <w:rFonts w:ascii="Tahoma" w:hAnsi="Tahoma" w:cs="Tahoma"/>
      <w:sz w:val="22"/>
      <w:szCs w:val="22"/>
    </w:rPr>
  </w:style>
  <w:style w:type="paragraph" w:customStyle="1" w:styleId="bbttlb11">
    <w:name w:val="bb ttl b.1.1."/>
    <w:basedOn w:val="Normal"/>
    <w:autoRedefine/>
    <w:uiPriority w:val="99"/>
    <w:rsid w:val="009C792C"/>
    <w:pPr>
      <w:spacing w:line="360" w:lineRule="auto"/>
      <w:ind w:left="2160" w:hanging="720"/>
      <w:jc w:val="both"/>
    </w:pPr>
    <w:rPr>
      <w:rFonts w:ascii="Tahoma" w:hAnsi="Tahoma" w:cs="Tahoma"/>
      <w:b/>
      <w:sz w:val="22"/>
      <w:szCs w:val="22"/>
    </w:rPr>
  </w:style>
  <w:style w:type="paragraph" w:customStyle="1" w:styleId="xl37">
    <w:name w:val="xl37"/>
    <w:basedOn w:val="Normal"/>
    <w:uiPriority w:val="99"/>
    <w:rsid w:val="009C792C"/>
    <w:pPr>
      <w:pBdr>
        <w:left w:val="single" w:sz="4" w:space="0" w:color="auto"/>
        <w:right w:val="single" w:sz="4" w:space="0" w:color="auto"/>
      </w:pBdr>
      <w:spacing w:before="100" w:beforeAutospacing="1" w:after="100" w:afterAutospacing="1"/>
      <w:jc w:val="center"/>
    </w:pPr>
    <w:rPr>
      <w:rFonts w:ascii="Arial" w:hAnsi="Arial" w:cs="Arial"/>
      <w:b/>
      <w:bCs/>
    </w:rPr>
  </w:style>
  <w:style w:type="paragraph" w:styleId="NormalWeb">
    <w:name w:val="Normal (Web)"/>
    <w:basedOn w:val="Normal"/>
    <w:uiPriority w:val="99"/>
    <w:rsid w:val="009C792C"/>
    <w:pPr>
      <w:spacing w:before="100" w:beforeAutospacing="1" w:after="100" w:afterAutospacing="1"/>
    </w:pPr>
    <w:rPr>
      <w:rFonts w:ascii="Arial Unicode MS" w:eastAsia="Arial Unicode MS" w:hAnsi="Arial Unicode MS" w:cs="Arial Unicode MS"/>
      <w:lang w:val="en-GB"/>
    </w:rPr>
  </w:style>
  <w:style w:type="paragraph" w:customStyle="1" w:styleId="alinn">
    <w:name w:val="alinn"/>
    <w:basedOn w:val="Normal"/>
    <w:uiPriority w:val="99"/>
    <w:qFormat/>
    <w:rsid w:val="009C792C"/>
    <w:pPr>
      <w:spacing w:line="280" w:lineRule="exact"/>
      <w:ind w:left="600" w:firstLine="600"/>
      <w:jc w:val="both"/>
    </w:pPr>
    <w:rPr>
      <w:rFonts w:eastAsia="SimSun"/>
      <w:sz w:val="22"/>
      <w:szCs w:val="22"/>
    </w:rPr>
  </w:style>
  <w:style w:type="paragraph" w:customStyle="1" w:styleId="paraf">
    <w:name w:val="paraf"/>
    <w:basedOn w:val="Normal"/>
    <w:uiPriority w:val="99"/>
    <w:qFormat/>
    <w:rsid w:val="009C792C"/>
    <w:pPr>
      <w:spacing w:line="280" w:lineRule="exact"/>
      <w:ind w:firstLine="720"/>
      <w:jc w:val="both"/>
    </w:pPr>
    <w:rPr>
      <w:sz w:val="22"/>
      <w:szCs w:val="22"/>
    </w:rPr>
  </w:style>
  <w:style w:type="character" w:styleId="CommentReference">
    <w:name w:val="annotation reference"/>
    <w:uiPriority w:val="99"/>
    <w:rsid w:val="009C792C"/>
    <w:rPr>
      <w:sz w:val="16"/>
      <w:szCs w:val="16"/>
    </w:rPr>
  </w:style>
  <w:style w:type="paragraph" w:styleId="CommentText">
    <w:name w:val="annotation text"/>
    <w:basedOn w:val="Normal"/>
    <w:link w:val="CommentTextChar"/>
    <w:uiPriority w:val="99"/>
    <w:rsid w:val="009C792C"/>
    <w:rPr>
      <w:rFonts w:ascii="Arial" w:hAnsi="Arial" w:cs="Arial"/>
      <w:sz w:val="20"/>
      <w:szCs w:val="20"/>
    </w:rPr>
  </w:style>
  <w:style w:type="character" w:customStyle="1" w:styleId="CommentTextChar">
    <w:name w:val="Comment Text Char"/>
    <w:basedOn w:val="DefaultParagraphFont"/>
    <w:link w:val="CommentText"/>
    <w:uiPriority w:val="99"/>
    <w:rsid w:val="009C792C"/>
    <w:rPr>
      <w:rFonts w:ascii="Arial" w:eastAsia="Times New Roman" w:hAnsi="Arial" w:cs="Arial"/>
      <w:sz w:val="20"/>
      <w:szCs w:val="20"/>
    </w:rPr>
  </w:style>
  <w:style w:type="paragraph" w:styleId="CommentSubject">
    <w:name w:val="annotation subject"/>
    <w:basedOn w:val="CommentText"/>
    <w:next w:val="CommentText"/>
    <w:link w:val="CommentSubjectChar"/>
    <w:uiPriority w:val="99"/>
    <w:rsid w:val="009C792C"/>
    <w:rPr>
      <w:b/>
      <w:bCs/>
    </w:rPr>
  </w:style>
  <w:style w:type="character" w:customStyle="1" w:styleId="CommentSubjectChar">
    <w:name w:val="Comment Subject Char"/>
    <w:basedOn w:val="CommentTextChar"/>
    <w:link w:val="CommentSubject"/>
    <w:uiPriority w:val="99"/>
    <w:rsid w:val="009C792C"/>
    <w:rPr>
      <w:rFonts w:ascii="Arial" w:eastAsia="Times New Roman" w:hAnsi="Arial" w:cs="Arial"/>
      <w:b/>
      <w:bCs/>
      <w:sz w:val="20"/>
      <w:szCs w:val="20"/>
    </w:rPr>
  </w:style>
  <w:style w:type="character" w:customStyle="1" w:styleId="abstrak-item-brs">
    <w:name w:val="abstrak-item-brs"/>
    <w:basedOn w:val="DefaultParagraphFont"/>
    <w:rsid w:val="009C792C"/>
  </w:style>
  <w:style w:type="paragraph" w:customStyle="1" w:styleId="jdltabel">
    <w:name w:val="jdl tabel"/>
    <w:basedOn w:val="Normal"/>
    <w:uiPriority w:val="99"/>
    <w:qFormat/>
    <w:rsid w:val="009C792C"/>
    <w:pPr>
      <w:spacing w:line="280" w:lineRule="exact"/>
      <w:jc w:val="center"/>
    </w:pPr>
    <w:rPr>
      <w:rFonts w:eastAsia="SimSun"/>
      <w:b/>
      <w:sz w:val="22"/>
      <w:szCs w:val="22"/>
      <w:lang w:val="nb-NO"/>
    </w:rPr>
  </w:style>
  <w:style w:type="paragraph" w:customStyle="1" w:styleId="ColorfulList-Accent11">
    <w:name w:val="Colorful List - Accent 11"/>
    <w:basedOn w:val="Normal"/>
    <w:uiPriority w:val="99"/>
    <w:qFormat/>
    <w:rsid w:val="009C792C"/>
    <w:pPr>
      <w:ind w:left="720"/>
    </w:pPr>
  </w:style>
  <w:style w:type="table" w:styleId="MediumGrid3-Accent1">
    <w:name w:val="Medium Grid 3 Accent 1"/>
    <w:basedOn w:val="TableNormal"/>
    <w:uiPriority w:val="69"/>
    <w:rsid w:val="0021137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MediumShading11">
    <w:name w:val="Medium Shading 11"/>
    <w:basedOn w:val="TableNormal"/>
    <w:uiPriority w:val="63"/>
    <w:rsid w:val="0031156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311565"/>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AA477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paragraph" w:styleId="Revision">
    <w:name w:val="Revision"/>
    <w:hidden/>
    <w:uiPriority w:val="99"/>
    <w:semiHidden/>
    <w:rsid w:val="00A43EFF"/>
    <w:pPr>
      <w:spacing w:after="0"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semiHidden/>
    <w:unhideWhenUsed/>
    <w:rsid w:val="004C2D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92C"/>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uiPriority w:val="9"/>
    <w:qFormat/>
    <w:rsid w:val="009C792C"/>
    <w:pPr>
      <w:keepNext/>
      <w:keepLines/>
      <w:spacing w:before="480"/>
      <w:outlineLvl w:val="0"/>
    </w:pPr>
    <w:rPr>
      <w:rFonts w:ascii="Calibri Light" w:hAnsi="Calibri Light"/>
      <w:b/>
      <w:bCs/>
      <w:color w:val="2E74B5"/>
      <w:sz w:val="28"/>
      <w:szCs w:val="28"/>
    </w:rPr>
  </w:style>
  <w:style w:type="paragraph" w:styleId="Heading2">
    <w:name w:val="heading 2"/>
    <w:basedOn w:val="Normal"/>
    <w:next w:val="Normal"/>
    <w:link w:val="Heading2Char"/>
    <w:uiPriority w:val="9"/>
    <w:unhideWhenUsed/>
    <w:qFormat/>
    <w:rsid w:val="009C792C"/>
    <w:pPr>
      <w:keepNext/>
      <w:keepLines/>
      <w:spacing w:before="200"/>
      <w:outlineLvl w:val="1"/>
    </w:pPr>
    <w:rPr>
      <w:rFonts w:ascii="Calibri Light" w:hAnsi="Calibri Light"/>
      <w:b/>
      <w:bCs/>
      <w:color w:val="5B9BD5"/>
      <w:sz w:val="26"/>
      <w:szCs w:val="26"/>
    </w:rPr>
  </w:style>
  <w:style w:type="paragraph" w:styleId="Heading3">
    <w:name w:val="heading 3"/>
    <w:basedOn w:val="Normal"/>
    <w:next w:val="Normal"/>
    <w:link w:val="Heading3Char"/>
    <w:uiPriority w:val="9"/>
    <w:unhideWhenUsed/>
    <w:qFormat/>
    <w:rsid w:val="009C792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9C792C"/>
    <w:pPr>
      <w:keepNext/>
      <w:tabs>
        <w:tab w:val="left" w:pos="1440"/>
        <w:tab w:val="left" w:pos="1800"/>
      </w:tabs>
      <w:ind w:left="1440" w:hanging="1440"/>
      <w:outlineLvl w:val="3"/>
    </w:pPr>
    <w:rPr>
      <w:szCs w:val="22"/>
      <w:lang w:val="sv-SE"/>
    </w:rPr>
  </w:style>
  <w:style w:type="paragraph" w:styleId="Heading5">
    <w:name w:val="heading 5"/>
    <w:basedOn w:val="Normal"/>
    <w:next w:val="Normal"/>
    <w:link w:val="Heading5Char"/>
    <w:uiPriority w:val="9"/>
    <w:unhideWhenUsed/>
    <w:qFormat/>
    <w:rsid w:val="009C792C"/>
    <w:pPr>
      <w:keepNext/>
      <w:keepLines/>
      <w:spacing w:before="200"/>
      <w:outlineLvl w:val="4"/>
    </w:pPr>
    <w:rPr>
      <w:rFonts w:ascii="Calibri Light" w:hAnsi="Calibri Light"/>
      <w:color w:val="1F4D78"/>
    </w:rPr>
  </w:style>
  <w:style w:type="paragraph" w:styleId="Heading6">
    <w:name w:val="heading 6"/>
    <w:basedOn w:val="Normal"/>
    <w:next w:val="Normal"/>
    <w:link w:val="Heading6Char"/>
    <w:uiPriority w:val="9"/>
    <w:qFormat/>
    <w:rsid w:val="009C792C"/>
    <w:pPr>
      <w:spacing w:before="240" w:after="60"/>
      <w:outlineLvl w:val="5"/>
    </w:pPr>
    <w:rPr>
      <w:b/>
      <w:bCs/>
      <w:sz w:val="22"/>
      <w:szCs w:val="22"/>
    </w:rPr>
  </w:style>
  <w:style w:type="paragraph" w:styleId="Heading7">
    <w:name w:val="heading 7"/>
    <w:basedOn w:val="Normal"/>
    <w:next w:val="Normal"/>
    <w:link w:val="Heading7Char"/>
    <w:uiPriority w:val="9"/>
    <w:qFormat/>
    <w:rsid w:val="009C792C"/>
    <w:pPr>
      <w:spacing w:before="240" w:after="60"/>
      <w:outlineLvl w:val="6"/>
    </w:pPr>
  </w:style>
  <w:style w:type="paragraph" w:styleId="Heading9">
    <w:name w:val="heading 9"/>
    <w:basedOn w:val="Normal"/>
    <w:next w:val="Normal"/>
    <w:link w:val="Heading9Char"/>
    <w:uiPriority w:val="9"/>
    <w:qFormat/>
    <w:rsid w:val="009C792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92C"/>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uiPriority w:val="9"/>
    <w:rsid w:val="009C792C"/>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9C792C"/>
    <w:rPr>
      <w:rFonts w:ascii="Cambria" w:eastAsia="Times New Roman" w:hAnsi="Cambria" w:cs="Times New Roman"/>
      <w:b/>
      <w:bCs/>
      <w:sz w:val="26"/>
      <w:szCs w:val="26"/>
    </w:rPr>
  </w:style>
  <w:style w:type="character" w:customStyle="1" w:styleId="Heading4Char">
    <w:name w:val="Heading 4 Char"/>
    <w:basedOn w:val="DefaultParagraphFont"/>
    <w:link w:val="Heading4"/>
    <w:rsid w:val="009C792C"/>
    <w:rPr>
      <w:rFonts w:ascii="Times New Roman" w:eastAsia="Times New Roman" w:hAnsi="Times New Roman" w:cs="Times New Roman"/>
      <w:sz w:val="24"/>
      <w:lang w:val="sv-SE"/>
    </w:rPr>
  </w:style>
  <w:style w:type="character" w:customStyle="1" w:styleId="Heading5Char">
    <w:name w:val="Heading 5 Char"/>
    <w:basedOn w:val="DefaultParagraphFont"/>
    <w:link w:val="Heading5"/>
    <w:uiPriority w:val="9"/>
    <w:rsid w:val="009C792C"/>
    <w:rPr>
      <w:rFonts w:ascii="Calibri Light" w:eastAsia="Times New Roman" w:hAnsi="Calibri Light" w:cs="Times New Roman"/>
      <w:color w:val="1F4D78"/>
      <w:sz w:val="24"/>
      <w:szCs w:val="24"/>
    </w:rPr>
  </w:style>
  <w:style w:type="character" w:customStyle="1" w:styleId="Heading6Char">
    <w:name w:val="Heading 6 Char"/>
    <w:basedOn w:val="DefaultParagraphFont"/>
    <w:link w:val="Heading6"/>
    <w:uiPriority w:val="9"/>
    <w:rsid w:val="009C792C"/>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9C792C"/>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9C792C"/>
    <w:rPr>
      <w:rFonts w:ascii="Arial" w:eastAsia="Times New Roman" w:hAnsi="Arial" w:cs="Arial"/>
    </w:rPr>
  </w:style>
  <w:style w:type="paragraph" w:styleId="ListParagraph">
    <w:name w:val="List Paragraph"/>
    <w:aliases w:val="ANNEX,kepala"/>
    <w:basedOn w:val="Normal"/>
    <w:link w:val="ListParagraphChar"/>
    <w:uiPriority w:val="34"/>
    <w:qFormat/>
    <w:rsid w:val="009C792C"/>
    <w:pPr>
      <w:ind w:left="720"/>
      <w:contextualSpacing/>
    </w:pPr>
  </w:style>
  <w:style w:type="character" w:customStyle="1" w:styleId="ListParagraphChar">
    <w:name w:val="List Paragraph Char"/>
    <w:aliases w:val="ANNEX Char,kepala Char"/>
    <w:link w:val="ListParagraph"/>
    <w:uiPriority w:val="34"/>
    <w:rsid w:val="009C792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792C"/>
    <w:pPr>
      <w:tabs>
        <w:tab w:val="center" w:pos="4513"/>
        <w:tab w:val="right" w:pos="9026"/>
      </w:tabs>
    </w:pPr>
  </w:style>
  <w:style w:type="character" w:customStyle="1" w:styleId="HeaderChar">
    <w:name w:val="Header Char"/>
    <w:basedOn w:val="DefaultParagraphFont"/>
    <w:link w:val="Header"/>
    <w:uiPriority w:val="99"/>
    <w:rsid w:val="009C792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C792C"/>
    <w:pPr>
      <w:tabs>
        <w:tab w:val="center" w:pos="4513"/>
        <w:tab w:val="right" w:pos="9026"/>
      </w:tabs>
    </w:pPr>
  </w:style>
  <w:style w:type="character" w:customStyle="1" w:styleId="FooterChar">
    <w:name w:val="Footer Char"/>
    <w:basedOn w:val="DefaultParagraphFont"/>
    <w:link w:val="Footer"/>
    <w:uiPriority w:val="99"/>
    <w:rsid w:val="009C792C"/>
    <w:rPr>
      <w:rFonts w:ascii="Times New Roman" w:eastAsia="Times New Roman" w:hAnsi="Times New Roman" w:cs="Times New Roman"/>
      <w:sz w:val="24"/>
      <w:szCs w:val="24"/>
    </w:rPr>
  </w:style>
  <w:style w:type="paragraph" w:styleId="PlainText">
    <w:name w:val="Plain Text"/>
    <w:basedOn w:val="Normal"/>
    <w:link w:val="PlainTextChar"/>
    <w:rsid w:val="009C792C"/>
    <w:pPr>
      <w:suppressAutoHyphens/>
      <w:overflowPunct w:val="0"/>
      <w:autoSpaceDE w:val="0"/>
      <w:textAlignment w:val="baseline"/>
    </w:pPr>
    <w:rPr>
      <w:rFonts w:ascii="Courier New" w:hAnsi="Courier New"/>
      <w:sz w:val="20"/>
      <w:szCs w:val="20"/>
      <w:lang w:eastAsia="ar-SA"/>
    </w:rPr>
  </w:style>
  <w:style w:type="character" w:customStyle="1" w:styleId="PlainTextChar">
    <w:name w:val="Plain Text Char"/>
    <w:basedOn w:val="DefaultParagraphFont"/>
    <w:link w:val="PlainText"/>
    <w:rsid w:val="009C792C"/>
    <w:rPr>
      <w:rFonts w:ascii="Courier New" w:eastAsia="Times New Roman" w:hAnsi="Courier New" w:cs="Times New Roman"/>
      <w:sz w:val="20"/>
      <w:szCs w:val="20"/>
      <w:lang w:eastAsia="ar-SA"/>
    </w:rPr>
  </w:style>
  <w:style w:type="paragraph" w:styleId="BalloonText">
    <w:name w:val="Balloon Text"/>
    <w:basedOn w:val="Normal"/>
    <w:link w:val="BalloonTextChar"/>
    <w:uiPriority w:val="99"/>
    <w:semiHidden/>
    <w:unhideWhenUsed/>
    <w:rsid w:val="009C792C"/>
    <w:rPr>
      <w:rFonts w:ascii="Segoe UI" w:hAnsi="Segoe UI"/>
      <w:sz w:val="18"/>
      <w:szCs w:val="18"/>
    </w:rPr>
  </w:style>
  <w:style w:type="character" w:customStyle="1" w:styleId="BalloonTextChar">
    <w:name w:val="Balloon Text Char"/>
    <w:basedOn w:val="DefaultParagraphFont"/>
    <w:link w:val="BalloonText"/>
    <w:uiPriority w:val="99"/>
    <w:semiHidden/>
    <w:rsid w:val="009C792C"/>
    <w:rPr>
      <w:rFonts w:ascii="Segoe UI" w:eastAsia="Times New Roman" w:hAnsi="Segoe UI" w:cs="Times New Roman"/>
      <w:sz w:val="18"/>
      <w:szCs w:val="18"/>
    </w:rPr>
  </w:style>
  <w:style w:type="table" w:styleId="TableGrid">
    <w:name w:val="Table Grid"/>
    <w:basedOn w:val="TableNormal"/>
    <w:rsid w:val="009C792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3">
    <w:name w:val="CM13"/>
    <w:basedOn w:val="Normal"/>
    <w:next w:val="Normal"/>
    <w:uiPriority w:val="99"/>
    <w:rsid w:val="009C792C"/>
    <w:pPr>
      <w:widowControl w:val="0"/>
      <w:autoSpaceDE w:val="0"/>
      <w:autoSpaceDN w:val="0"/>
      <w:adjustRightInd w:val="0"/>
      <w:spacing w:after="115"/>
    </w:pPr>
    <w:rPr>
      <w:lang w:val="en-AU" w:eastAsia="en-AU"/>
    </w:rPr>
  </w:style>
  <w:style w:type="character" w:customStyle="1" w:styleId="CharStyle4">
    <w:name w:val="CharStyle4"/>
    <w:rsid w:val="009C792C"/>
    <w:rPr>
      <w:rFonts w:ascii="Times New Roman" w:eastAsia="Times New Roman" w:hAnsi="Times New Roman" w:cs="Times New Roman"/>
      <w:b w:val="0"/>
      <w:bCs w:val="0"/>
      <w:i w:val="0"/>
      <w:iCs w:val="0"/>
      <w:smallCaps w:val="0"/>
      <w:sz w:val="24"/>
      <w:szCs w:val="24"/>
    </w:rPr>
  </w:style>
  <w:style w:type="character" w:styleId="LineNumber">
    <w:name w:val="line number"/>
    <w:basedOn w:val="DefaultParagraphFont"/>
    <w:uiPriority w:val="99"/>
    <w:semiHidden/>
    <w:unhideWhenUsed/>
    <w:rsid w:val="009C792C"/>
  </w:style>
  <w:style w:type="paragraph" w:customStyle="1" w:styleId="Default">
    <w:name w:val="Default"/>
    <w:rsid w:val="009C792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raf2">
    <w:name w:val="paraf2"/>
    <w:basedOn w:val="Normal"/>
    <w:qFormat/>
    <w:rsid w:val="009C792C"/>
    <w:pPr>
      <w:spacing w:line="280" w:lineRule="exact"/>
      <w:ind w:left="567" w:firstLine="603"/>
      <w:jc w:val="both"/>
    </w:pPr>
    <w:rPr>
      <w:bCs/>
      <w:sz w:val="22"/>
      <w:szCs w:val="22"/>
    </w:rPr>
  </w:style>
  <w:style w:type="paragraph" w:styleId="BodyText">
    <w:name w:val="Body Text"/>
    <w:basedOn w:val="Normal"/>
    <w:link w:val="BodyTextChar"/>
    <w:uiPriority w:val="99"/>
    <w:rsid w:val="009C792C"/>
    <w:pPr>
      <w:spacing w:after="120"/>
    </w:pPr>
    <w:rPr>
      <w:rFonts w:ascii="Arial" w:hAnsi="Arial" w:cs="Arial"/>
    </w:rPr>
  </w:style>
  <w:style w:type="character" w:customStyle="1" w:styleId="BodyTextChar">
    <w:name w:val="Body Text Char"/>
    <w:basedOn w:val="DefaultParagraphFont"/>
    <w:link w:val="BodyText"/>
    <w:uiPriority w:val="99"/>
    <w:rsid w:val="009C792C"/>
    <w:rPr>
      <w:rFonts w:ascii="Arial" w:eastAsia="Times New Roman" w:hAnsi="Arial" w:cs="Arial"/>
      <w:sz w:val="24"/>
      <w:szCs w:val="24"/>
    </w:rPr>
  </w:style>
  <w:style w:type="paragraph" w:styleId="BodyTextIndent">
    <w:name w:val="Body Text Indent"/>
    <w:basedOn w:val="BodyText"/>
    <w:link w:val="BodyTextIndentChar"/>
    <w:uiPriority w:val="99"/>
    <w:rsid w:val="009C792C"/>
    <w:pPr>
      <w:spacing w:after="240"/>
      <w:ind w:firstLine="360"/>
      <w:jc w:val="both"/>
    </w:pPr>
    <w:rPr>
      <w:rFonts w:ascii="Garamond" w:hAnsi="Garamond" w:cs="Garamond"/>
      <w:spacing w:val="-5"/>
    </w:rPr>
  </w:style>
  <w:style w:type="character" w:customStyle="1" w:styleId="BodyTextIndentChar">
    <w:name w:val="Body Text Indent Char"/>
    <w:basedOn w:val="DefaultParagraphFont"/>
    <w:link w:val="BodyTextIndent"/>
    <w:uiPriority w:val="99"/>
    <w:rsid w:val="009C792C"/>
    <w:rPr>
      <w:rFonts w:ascii="Garamond" w:eastAsia="Times New Roman" w:hAnsi="Garamond" w:cs="Garamond"/>
      <w:spacing w:val="-5"/>
      <w:sz w:val="24"/>
      <w:szCs w:val="24"/>
      <w:lang w:val="id-ID"/>
    </w:rPr>
  </w:style>
  <w:style w:type="paragraph" w:styleId="BodyTextIndent2">
    <w:name w:val="Body Text Indent 2"/>
    <w:basedOn w:val="Normal"/>
    <w:link w:val="BodyTextIndent2Char"/>
    <w:uiPriority w:val="99"/>
    <w:rsid w:val="009C792C"/>
    <w:pPr>
      <w:spacing w:after="120" w:line="480" w:lineRule="auto"/>
      <w:ind w:left="360"/>
    </w:pPr>
    <w:rPr>
      <w:rFonts w:ascii="Garamond" w:hAnsi="Garamond" w:cs="Garamond"/>
      <w:sz w:val="16"/>
      <w:szCs w:val="16"/>
    </w:rPr>
  </w:style>
  <w:style w:type="character" w:customStyle="1" w:styleId="BodyTextIndent2Char">
    <w:name w:val="Body Text Indent 2 Char"/>
    <w:basedOn w:val="DefaultParagraphFont"/>
    <w:link w:val="BodyTextIndent2"/>
    <w:uiPriority w:val="99"/>
    <w:rsid w:val="009C792C"/>
    <w:rPr>
      <w:rFonts w:ascii="Garamond" w:eastAsia="Times New Roman" w:hAnsi="Garamond" w:cs="Garamond"/>
      <w:sz w:val="16"/>
      <w:szCs w:val="16"/>
      <w:lang w:val="id-ID"/>
    </w:rPr>
  </w:style>
  <w:style w:type="paragraph" w:customStyle="1" w:styleId="ParagraphStandard">
    <w:name w:val="ParagraphStandard"/>
    <w:basedOn w:val="BodyText"/>
    <w:rsid w:val="009C792C"/>
    <w:pPr>
      <w:tabs>
        <w:tab w:val="left" w:pos="1920"/>
        <w:tab w:val="num" w:pos="1980"/>
      </w:tabs>
      <w:spacing w:before="60" w:after="60"/>
      <w:ind w:left="1980" w:hanging="360"/>
      <w:jc w:val="both"/>
    </w:pPr>
    <w:rPr>
      <w:rFonts w:ascii="Futura Lt BT" w:hAnsi="Futura Lt BT" w:cs="Futura Lt BT"/>
      <w:b/>
      <w:bCs/>
      <w:i/>
      <w:iCs/>
    </w:rPr>
  </w:style>
  <w:style w:type="paragraph" w:customStyle="1" w:styleId="ParagraphExpl">
    <w:name w:val="ParagraphExpl"/>
    <w:basedOn w:val="ParagraphStandard"/>
    <w:rsid w:val="009C792C"/>
    <w:pPr>
      <w:tabs>
        <w:tab w:val="clear" w:pos="1980"/>
      </w:tabs>
      <w:ind w:left="0" w:firstLine="0"/>
    </w:pPr>
    <w:rPr>
      <w:b w:val="0"/>
      <w:bCs w:val="0"/>
      <w:i w:val="0"/>
      <w:iCs w:val="0"/>
    </w:rPr>
  </w:style>
  <w:style w:type="paragraph" w:customStyle="1" w:styleId="ParaExplRin1">
    <w:name w:val="ParaExplRin1"/>
    <w:basedOn w:val="Normal"/>
    <w:rsid w:val="009C792C"/>
    <w:pPr>
      <w:spacing w:before="60" w:after="60"/>
      <w:jc w:val="both"/>
    </w:pPr>
    <w:rPr>
      <w:rFonts w:ascii="Futura Lt BT" w:hAnsi="Futura Lt BT" w:cs="Futura Lt BT"/>
    </w:rPr>
  </w:style>
  <w:style w:type="character" w:styleId="PageNumber">
    <w:name w:val="page number"/>
    <w:basedOn w:val="DefaultParagraphFont"/>
    <w:uiPriority w:val="99"/>
    <w:rsid w:val="009C792C"/>
    <w:rPr>
      <w:rFonts w:cs="Times New Roman"/>
    </w:rPr>
  </w:style>
  <w:style w:type="paragraph" w:styleId="BodyText3">
    <w:name w:val="Body Text 3"/>
    <w:basedOn w:val="Normal"/>
    <w:link w:val="BodyText3Char"/>
    <w:uiPriority w:val="99"/>
    <w:rsid w:val="009C792C"/>
    <w:pPr>
      <w:spacing w:after="120"/>
    </w:pPr>
    <w:rPr>
      <w:rFonts w:ascii="Arial" w:hAnsi="Arial" w:cs="Arial"/>
      <w:sz w:val="16"/>
      <w:szCs w:val="16"/>
    </w:rPr>
  </w:style>
  <w:style w:type="character" w:customStyle="1" w:styleId="BodyText3Char">
    <w:name w:val="Body Text 3 Char"/>
    <w:basedOn w:val="DefaultParagraphFont"/>
    <w:link w:val="BodyText3"/>
    <w:uiPriority w:val="99"/>
    <w:rsid w:val="009C792C"/>
    <w:rPr>
      <w:rFonts w:ascii="Arial" w:eastAsia="Times New Roman" w:hAnsi="Arial" w:cs="Arial"/>
      <w:sz w:val="16"/>
      <w:szCs w:val="16"/>
    </w:rPr>
  </w:style>
  <w:style w:type="paragraph" w:styleId="BodyTextIndent3">
    <w:name w:val="Body Text Indent 3"/>
    <w:basedOn w:val="Normal"/>
    <w:link w:val="BodyTextIndent3Char"/>
    <w:uiPriority w:val="99"/>
    <w:rsid w:val="009C792C"/>
    <w:pPr>
      <w:spacing w:after="120"/>
      <w:ind w:left="360"/>
    </w:pPr>
    <w:rPr>
      <w:sz w:val="16"/>
      <w:szCs w:val="16"/>
    </w:rPr>
  </w:style>
  <w:style w:type="character" w:customStyle="1" w:styleId="BodyTextIndent3Char">
    <w:name w:val="Body Text Indent 3 Char"/>
    <w:basedOn w:val="DefaultParagraphFont"/>
    <w:link w:val="BodyTextIndent3"/>
    <w:uiPriority w:val="99"/>
    <w:rsid w:val="009C792C"/>
    <w:rPr>
      <w:rFonts w:ascii="Times New Roman" w:eastAsia="Times New Roman" w:hAnsi="Times New Roman" w:cs="Times New Roman"/>
      <w:sz w:val="16"/>
      <w:szCs w:val="16"/>
    </w:rPr>
  </w:style>
  <w:style w:type="paragraph" w:customStyle="1" w:styleId="Spasi">
    <w:name w:val="Spasi"/>
    <w:basedOn w:val="Normal"/>
    <w:link w:val="SpasiCharChar"/>
    <w:autoRedefine/>
    <w:rsid w:val="009C792C"/>
    <w:pPr>
      <w:tabs>
        <w:tab w:val="left" w:pos="2014"/>
      </w:tabs>
      <w:spacing w:line="360" w:lineRule="auto"/>
    </w:pPr>
    <w:rPr>
      <w:rFonts w:ascii="Tahoma" w:hAnsi="Tahoma" w:cs="Tahoma"/>
      <w:sz w:val="22"/>
      <w:szCs w:val="22"/>
      <w:lang w:val="sv-SE"/>
    </w:rPr>
  </w:style>
  <w:style w:type="character" w:customStyle="1" w:styleId="SpasiCharChar">
    <w:name w:val="Spasi Char Char"/>
    <w:basedOn w:val="DefaultParagraphFont"/>
    <w:link w:val="Spasi"/>
    <w:rsid w:val="009C792C"/>
    <w:rPr>
      <w:rFonts w:ascii="Tahoma" w:eastAsia="Times New Roman" w:hAnsi="Tahoma" w:cs="Tahoma"/>
      <w:lang w:val="sv-SE"/>
    </w:rPr>
  </w:style>
  <w:style w:type="paragraph" w:customStyle="1" w:styleId="aattlA">
    <w:name w:val="aa ttl A."/>
    <w:basedOn w:val="Normal"/>
    <w:autoRedefine/>
    <w:rsid w:val="009C792C"/>
    <w:pPr>
      <w:spacing w:line="360" w:lineRule="auto"/>
      <w:ind w:left="280" w:hanging="280"/>
    </w:pPr>
    <w:rPr>
      <w:rFonts w:ascii="Tahoma" w:hAnsi="Tahoma" w:cs="Tahoma"/>
      <w:b/>
      <w:sz w:val="22"/>
      <w:szCs w:val="22"/>
    </w:rPr>
  </w:style>
  <w:style w:type="paragraph" w:customStyle="1" w:styleId="aattla0">
    <w:name w:val="aa ttl a."/>
    <w:basedOn w:val="Normal"/>
    <w:autoRedefine/>
    <w:rsid w:val="009C792C"/>
    <w:pPr>
      <w:spacing w:line="360" w:lineRule="auto"/>
      <w:ind w:left="560" w:hanging="280"/>
    </w:pPr>
    <w:rPr>
      <w:rFonts w:ascii="Tahoma" w:hAnsi="Tahoma" w:cs="Tahoma"/>
      <w:b/>
      <w:sz w:val="22"/>
      <w:szCs w:val="22"/>
    </w:rPr>
  </w:style>
  <w:style w:type="paragraph" w:customStyle="1" w:styleId="aabdya">
    <w:name w:val="aa bdy a."/>
    <w:basedOn w:val="Normal"/>
    <w:autoRedefine/>
    <w:rsid w:val="009C792C"/>
    <w:pPr>
      <w:spacing w:line="360" w:lineRule="auto"/>
      <w:ind w:left="280"/>
      <w:jc w:val="both"/>
    </w:pPr>
    <w:rPr>
      <w:rFonts w:ascii="Tahoma" w:hAnsi="Tahoma" w:cs="Tahoma"/>
      <w:sz w:val="22"/>
      <w:szCs w:val="22"/>
    </w:rPr>
  </w:style>
  <w:style w:type="paragraph" w:customStyle="1" w:styleId="aattla1">
    <w:name w:val="aa ttl a.1."/>
    <w:basedOn w:val="Normal"/>
    <w:link w:val="aattla1Char"/>
    <w:autoRedefine/>
    <w:rsid w:val="009C792C"/>
    <w:pPr>
      <w:spacing w:line="360" w:lineRule="auto"/>
      <w:ind w:left="1240" w:hanging="680"/>
    </w:pPr>
    <w:rPr>
      <w:rFonts w:ascii="Tahoma" w:hAnsi="Tahoma" w:cs="Tahoma"/>
      <w:b/>
      <w:sz w:val="22"/>
      <w:szCs w:val="22"/>
    </w:rPr>
  </w:style>
  <w:style w:type="character" w:customStyle="1" w:styleId="aattla1Char">
    <w:name w:val="aa ttl a.1. Char"/>
    <w:basedOn w:val="DefaultParagraphFont"/>
    <w:link w:val="aattla1"/>
    <w:rsid w:val="009C792C"/>
    <w:rPr>
      <w:rFonts w:ascii="Tahoma" w:eastAsia="Times New Roman" w:hAnsi="Tahoma" w:cs="Tahoma"/>
      <w:b/>
    </w:rPr>
  </w:style>
  <w:style w:type="paragraph" w:customStyle="1" w:styleId="aattla11">
    <w:name w:val="aa ttl a.1.1."/>
    <w:basedOn w:val="Normal"/>
    <w:autoRedefine/>
    <w:rsid w:val="009C792C"/>
    <w:pPr>
      <w:spacing w:line="360" w:lineRule="auto"/>
      <w:ind w:left="2200" w:hanging="960"/>
      <w:jc w:val="both"/>
    </w:pPr>
    <w:rPr>
      <w:rFonts w:ascii="Tahoma" w:hAnsi="Tahoma" w:cs="Tahoma"/>
      <w:sz w:val="22"/>
      <w:szCs w:val="22"/>
    </w:rPr>
  </w:style>
  <w:style w:type="paragraph" w:customStyle="1" w:styleId="aattlsatkera">
    <w:name w:val="aa ttl satker a."/>
    <w:basedOn w:val="Normal"/>
    <w:autoRedefine/>
    <w:rsid w:val="009C792C"/>
    <w:pPr>
      <w:ind w:left="540"/>
    </w:pPr>
    <w:rPr>
      <w:rFonts w:ascii="Tahoma" w:hAnsi="Tahoma" w:cs="Tahoma"/>
      <w:b/>
      <w:caps/>
      <w:color w:val="333399"/>
      <w:sz w:val="22"/>
      <w:szCs w:val="22"/>
      <w:u w:val="single"/>
    </w:rPr>
  </w:style>
  <w:style w:type="paragraph" w:styleId="Title">
    <w:name w:val="Title"/>
    <w:basedOn w:val="Normal"/>
    <w:link w:val="TitleChar"/>
    <w:uiPriority w:val="10"/>
    <w:qFormat/>
    <w:rsid w:val="009C792C"/>
    <w:pPr>
      <w:jc w:val="center"/>
    </w:pPr>
    <w:rPr>
      <w:b/>
      <w:bCs/>
      <w:sz w:val="32"/>
    </w:rPr>
  </w:style>
  <w:style w:type="character" w:customStyle="1" w:styleId="TitleChar">
    <w:name w:val="Title Char"/>
    <w:basedOn w:val="DefaultParagraphFont"/>
    <w:link w:val="Title"/>
    <w:uiPriority w:val="10"/>
    <w:rsid w:val="009C792C"/>
    <w:rPr>
      <w:rFonts w:ascii="Times New Roman" w:eastAsia="Times New Roman" w:hAnsi="Times New Roman" w:cs="Times New Roman"/>
      <w:b/>
      <w:bCs/>
      <w:sz w:val="32"/>
      <w:szCs w:val="24"/>
    </w:rPr>
  </w:style>
  <w:style w:type="paragraph" w:customStyle="1" w:styleId="aabdy11">
    <w:name w:val="aa bdy 1.1."/>
    <w:basedOn w:val="Normal"/>
    <w:link w:val="aabdy11Char"/>
    <w:autoRedefine/>
    <w:rsid w:val="009C792C"/>
    <w:pPr>
      <w:spacing w:line="360" w:lineRule="auto"/>
      <w:ind w:left="920"/>
      <w:jc w:val="both"/>
    </w:pPr>
    <w:rPr>
      <w:rFonts w:ascii="Tahoma" w:hAnsi="Tahoma" w:cs="Tahoma"/>
      <w:sz w:val="22"/>
      <w:szCs w:val="22"/>
    </w:rPr>
  </w:style>
  <w:style w:type="character" w:customStyle="1" w:styleId="aabdy11Char">
    <w:name w:val="aa bdy 1.1. Char"/>
    <w:basedOn w:val="DefaultParagraphFont"/>
    <w:link w:val="aabdy11"/>
    <w:rsid w:val="009C792C"/>
    <w:rPr>
      <w:rFonts w:ascii="Tahoma" w:eastAsia="Times New Roman" w:hAnsi="Tahoma" w:cs="Tahoma"/>
    </w:rPr>
  </w:style>
  <w:style w:type="paragraph" w:customStyle="1" w:styleId="aabul11">
    <w:name w:val="aa bul 1.1."/>
    <w:basedOn w:val="Normal"/>
    <w:autoRedefine/>
    <w:rsid w:val="009C792C"/>
    <w:pPr>
      <w:numPr>
        <w:numId w:val="5"/>
      </w:numPr>
      <w:spacing w:line="360" w:lineRule="auto"/>
      <w:jc w:val="both"/>
    </w:pPr>
    <w:rPr>
      <w:rFonts w:ascii="Tahoma" w:hAnsi="Tahoma" w:cs="Tahoma"/>
      <w:sz w:val="22"/>
      <w:szCs w:val="22"/>
    </w:rPr>
  </w:style>
  <w:style w:type="paragraph" w:customStyle="1" w:styleId="aabdy1">
    <w:name w:val="aa bdy 1."/>
    <w:basedOn w:val="Normal"/>
    <w:autoRedefine/>
    <w:rsid w:val="009C792C"/>
    <w:pPr>
      <w:spacing w:line="360" w:lineRule="auto"/>
      <w:ind w:left="560"/>
      <w:jc w:val="both"/>
    </w:pPr>
    <w:rPr>
      <w:rFonts w:ascii="Tahoma" w:hAnsi="Tahoma" w:cs="Tahoma"/>
      <w:sz w:val="22"/>
      <w:szCs w:val="22"/>
    </w:rPr>
  </w:style>
  <w:style w:type="paragraph" w:customStyle="1" w:styleId="bbttla">
    <w:name w:val="bb ttl a."/>
    <w:basedOn w:val="Normal"/>
    <w:autoRedefine/>
    <w:rsid w:val="009C792C"/>
    <w:pPr>
      <w:spacing w:line="360" w:lineRule="auto"/>
      <w:ind w:left="900" w:hanging="340"/>
      <w:jc w:val="both"/>
    </w:pPr>
    <w:rPr>
      <w:rFonts w:ascii="Tahoma" w:hAnsi="Tahoma" w:cs="Tahoma"/>
      <w:b/>
      <w:sz w:val="22"/>
      <w:szCs w:val="22"/>
    </w:rPr>
  </w:style>
  <w:style w:type="paragraph" w:customStyle="1" w:styleId="bbttlb1">
    <w:name w:val="bb ttl b1"/>
    <w:basedOn w:val="Normal"/>
    <w:autoRedefine/>
    <w:rsid w:val="009C792C"/>
    <w:pPr>
      <w:spacing w:line="360" w:lineRule="auto"/>
      <w:ind w:left="1440" w:hanging="540"/>
      <w:jc w:val="both"/>
    </w:pPr>
    <w:rPr>
      <w:rFonts w:ascii="Tahoma" w:hAnsi="Tahoma" w:cs="Tahoma"/>
      <w:b/>
      <w:sz w:val="22"/>
      <w:szCs w:val="22"/>
    </w:rPr>
  </w:style>
  <w:style w:type="paragraph" w:customStyle="1" w:styleId="bbbdyb1">
    <w:name w:val="bb bdy b.1."/>
    <w:basedOn w:val="Normal"/>
    <w:autoRedefine/>
    <w:rsid w:val="009C792C"/>
    <w:pPr>
      <w:spacing w:line="360" w:lineRule="auto"/>
      <w:ind w:left="1440"/>
      <w:jc w:val="both"/>
    </w:pPr>
    <w:rPr>
      <w:rFonts w:ascii="Tahoma" w:hAnsi="Tahoma" w:cs="Tahoma"/>
      <w:sz w:val="22"/>
      <w:szCs w:val="22"/>
    </w:rPr>
  </w:style>
  <w:style w:type="paragraph" w:customStyle="1" w:styleId="bbbdyb11">
    <w:name w:val="bb bdy b.1.1."/>
    <w:basedOn w:val="Normal"/>
    <w:autoRedefine/>
    <w:rsid w:val="009C792C"/>
    <w:pPr>
      <w:spacing w:line="360" w:lineRule="auto"/>
      <w:ind w:left="2160"/>
      <w:jc w:val="both"/>
    </w:pPr>
    <w:rPr>
      <w:rFonts w:ascii="Tahoma" w:hAnsi="Tahoma" w:cs="Tahoma"/>
      <w:sz w:val="22"/>
      <w:szCs w:val="22"/>
    </w:rPr>
  </w:style>
  <w:style w:type="paragraph" w:customStyle="1" w:styleId="bbttlb11">
    <w:name w:val="bb ttl b.1.1."/>
    <w:basedOn w:val="Normal"/>
    <w:autoRedefine/>
    <w:rsid w:val="009C792C"/>
    <w:pPr>
      <w:spacing w:line="360" w:lineRule="auto"/>
      <w:ind w:left="2160" w:hanging="720"/>
      <w:jc w:val="both"/>
    </w:pPr>
    <w:rPr>
      <w:rFonts w:ascii="Tahoma" w:hAnsi="Tahoma" w:cs="Tahoma"/>
      <w:b/>
      <w:sz w:val="22"/>
      <w:szCs w:val="22"/>
    </w:rPr>
  </w:style>
  <w:style w:type="paragraph" w:customStyle="1" w:styleId="xl37">
    <w:name w:val="xl37"/>
    <w:basedOn w:val="Normal"/>
    <w:rsid w:val="009C792C"/>
    <w:pPr>
      <w:pBdr>
        <w:left w:val="single" w:sz="4" w:space="0" w:color="auto"/>
        <w:right w:val="single" w:sz="4" w:space="0" w:color="auto"/>
      </w:pBdr>
      <w:spacing w:before="100" w:beforeAutospacing="1" w:after="100" w:afterAutospacing="1"/>
      <w:jc w:val="center"/>
    </w:pPr>
    <w:rPr>
      <w:rFonts w:ascii="Arial" w:hAnsi="Arial" w:cs="Arial"/>
      <w:b/>
      <w:bCs/>
    </w:rPr>
  </w:style>
  <w:style w:type="paragraph" w:styleId="NormalWeb">
    <w:name w:val="Normal (Web)"/>
    <w:basedOn w:val="Normal"/>
    <w:uiPriority w:val="99"/>
    <w:rsid w:val="009C792C"/>
    <w:pPr>
      <w:spacing w:before="100" w:beforeAutospacing="1" w:after="100" w:afterAutospacing="1"/>
    </w:pPr>
    <w:rPr>
      <w:rFonts w:ascii="Arial Unicode MS" w:eastAsia="Arial Unicode MS" w:hAnsi="Arial Unicode MS" w:cs="Arial Unicode MS"/>
      <w:lang w:val="en-GB"/>
    </w:rPr>
  </w:style>
  <w:style w:type="paragraph" w:customStyle="1" w:styleId="alinn">
    <w:name w:val="alinn"/>
    <w:basedOn w:val="Normal"/>
    <w:qFormat/>
    <w:rsid w:val="009C792C"/>
    <w:pPr>
      <w:spacing w:line="280" w:lineRule="exact"/>
      <w:ind w:left="600" w:firstLine="600"/>
      <w:jc w:val="both"/>
    </w:pPr>
    <w:rPr>
      <w:rFonts w:eastAsia="SimSun"/>
      <w:sz w:val="22"/>
      <w:szCs w:val="22"/>
    </w:rPr>
  </w:style>
  <w:style w:type="paragraph" w:customStyle="1" w:styleId="paraf">
    <w:name w:val="paraf"/>
    <w:basedOn w:val="Normal"/>
    <w:qFormat/>
    <w:rsid w:val="009C792C"/>
    <w:pPr>
      <w:spacing w:line="280" w:lineRule="exact"/>
      <w:ind w:firstLine="720"/>
      <w:jc w:val="both"/>
    </w:pPr>
    <w:rPr>
      <w:sz w:val="22"/>
      <w:szCs w:val="22"/>
    </w:rPr>
  </w:style>
  <w:style w:type="character" w:styleId="CommentReference">
    <w:name w:val="annotation reference"/>
    <w:uiPriority w:val="99"/>
    <w:rsid w:val="009C792C"/>
    <w:rPr>
      <w:sz w:val="16"/>
      <w:szCs w:val="16"/>
    </w:rPr>
  </w:style>
  <w:style w:type="paragraph" w:styleId="CommentText">
    <w:name w:val="annotation text"/>
    <w:basedOn w:val="Normal"/>
    <w:link w:val="CommentTextChar"/>
    <w:uiPriority w:val="99"/>
    <w:rsid w:val="009C792C"/>
    <w:rPr>
      <w:rFonts w:ascii="Arial" w:hAnsi="Arial" w:cs="Arial"/>
      <w:sz w:val="20"/>
      <w:szCs w:val="20"/>
    </w:rPr>
  </w:style>
  <w:style w:type="character" w:customStyle="1" w:styleId="CommentTextChar">
    <w:name w:val="Comment Text Char"/>
    <w:basedOn w:val="DefaultParagraphFont"/>
    <w:link w:val="CommentText"/>
    <w:uiPriority w:val="99"/>
    <w:rsid w:val="009C792C"/>
    <w:rPr>
      <w:rFonts w:ascii="Arial" w:eastAsia="Times New Roman" w:hAnsi="Arial" w:cs="Arial"/>
      <w:sz w:val="20"/>
      <w:szCs w:val="20"/>
    </w:rPr>
  </w:style>
  <w:style w:type="paragraph" w:styleId="CommentSubject">
    <w:name w:val="annotation subject"/>
    <w:basedOn w:val="CommentText"/>
    <w:next w:val="CommentText"/>
    <w:link w:val="CommentSubjectChar"/>
    <w:rsid w:val="009C792C"/>
    <w:rPr>
      <w:b/>
      <w:bCs/>
    </w:rPr>
  </w:style>
  <w:style w:type="character" w:customStyle="1" w:styleId="CommentSubjectChar">
    <w:name w:val="Comment Subject Char"/>
    <w:basedOn w:val="CommentTextChar"/>
    <w:link w:val="CommentSubject"/>
    <w:rsid w:val="009C792C"/>
    <w:rPr>
      <w:rFonts w:ascii="Arial" w:eastAsia="Times New Roman" w:hAnsi="Arial" w:cs="Arial"/>
      <w:b/>
      <w:bCs/>
      <w:sz w:val="20"/>
      <w:szCs w:val="20"/>
    </w:rPr>
  </w:style>
  <w:style w:type="character" w:customStyle="1" w:styleId="abstrak-item-brs">
    <w:name w:val="abstrak-item-brs"/>
    <w:basedOn w:val="DefaultParagraphFont"/>
    <w:rsid w:val="009C792C"/>
  </w:style>
  <w:style w:type="paragraph" w:customStyle="1" w:styleId="jdltabel">
    <w:name w:val="jdl tabel"/>
    <w:basedOn w:val="Normal"/>
    <w:qFormat/>
    <w:rsid w:val="009C792C"/>
    <w:pPr>
      <w:spacing w:line="280" w:lineRule="exact"/>
      <w:jc w:val="center"/>
    </w:pPr>
    <w:rPr>
      <w:rFonts w:eastAsia="SimSun"/>
      <w:b/>
      <w:sz w:val="22"/>
      <w:szCs w:val="22"/>
      <w:lang w:val="nb-NO"/>
    </w:rPr>
  </w:style>
  <w:style w:type="paragraph" w:customStyle="1" w:styleId="ColorfulList-Accent11">
    <w:name w:val="Colorful List - Accent 11"/>
    <w:basedOn w:val="Normal"/>
    <w:qFormat/>
    <w:rsid w:val="009C792C"/>
    <w:pPr>
      <w:ind w:left="720"/>
    </w:pPr>
  </w:style>
  <w:style w:type="table" w:styleId="MediumGrid3-Accent1">
    <w:name w:val="Medium Grid 3 Accent 1"/>
    <w:basedOn w:val="TableNormal"/>
    <w:uiPriority w:val="69"/>
    <w:rsid w:val="0021137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MediumShading11">
    <w:name w:val="Medium Shading 11"/>
    <w:basedOn w:val="TableNormal"/>
    <w:uiPriority w:val="63"/>
    <w:rsid w:val="0031156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311565"/>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AA477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paragraph" w:styleId="Revision">
    <w:name w:val="Revision"/>
    <w:hidden/>
    <w:uiPriority w:val="99"/>
    <w:semiHidden/>
    <w:rsid w:val="00A43EFF"/>
    <w:pPr>
      <w:spacing w:after="0"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semiHidden/>
    <w:unhideWhenUsed/>
    <w:rsid w:val="004C2D5D"/>
  </w:style>
</w:styles>
</file>

<file path=word/webSettings.xml><?xml version="1.0" encoding="utf-8"?>
<w:webSettings xmlns:r="http://schemas.openxmlformats.org/officeDocument/2006/relationships" xmlns:w="http://schemas.openxmlformats.org/wordprocessingml/2006/main">
  <w:divs>
    <w:div w:id="58289802">
      <w:bodyDiv w:val="1"/>
      <w:marLeft w:val="0"/>
      <w:marRight w:val="0"/>
      <w:marTop w:val="0"/>
      <w:marBottom w:val="0"/>
      <w:divBdr>
        <w:top w:val="none" w:sz="0" w:space="0" w:color="auto"/>
        <w:left w:val="none" w:sz="0" w:space="0" w:color="auto"/>
        <w:bottom w:val="none" w:sz="0" w:space="0" w:color="auto"/>
        <w:right w:val="none" w:sz="0" w:space="0" w:color="auto"/>
      </w:divBdr>
    </w:div>
    <w:div w:id="59252386">
      <w:bodyDiv w:val="1"/>
      <w:marLeft w:val="0"/>
      <w:marRight w:val="0"/>
      <w:marTop w:val="0"/>
      <w:marBottom w:val="0"/>
      <w:divBdr>
        <w:top w:val="none" w:sz="0" w:space="0" w:color="auto"/>
        <w:left w:val="none" w:sz="0" w:space="0" w:color="auto"/>
        <w:bottom w:val="none" w:sz="0" w:space="0" w:color="auto"/>
        <w:right w:val="none" w:sz="0" w:space="0" w:color="auto"/>
      </w:divBdr>
    </w:div>
    <w:div w:id="62261812">
      <w:bodyDiv w:val="1"/>
      <w:marLeft w:val="0"/>
      <w:marRight w:val="0"/>
      <w:marTop w:val="0"/>
      <w:marBottom w:val="0"/>
      <w:divBdr>
        <w:top w:val="none" w:sz="0" w:space="0" w:color="auto"/>
        <w:left w:val="none" w:sz="0" w:space="0" w:color="auto"/>
        <w:bottom w:val="none" w:sz="0" w:space="0" w:color="auto"/>
        <w:right w:val="none" w:sz="0" w:space="0" w:color="auto"/>
      </w:divBdr>
    </w:div>
    <w:div w:id="83386078">
      <w:bodyDiv w:val="1"/>
      <w:marLeft w:val="0"/>
      <w:marRight w:val="0"/>
      <w:marTop w:val="0"/>
      <w:marBottom w:val="0"/>
      <w:divBdr>
        <w:top w:val="none" w:sz="0" w:space="0" w:color="auto"/>
        <w:left w:val="none" w:sz="0" w:space="0" w:color="auto"/>
        <w:bottom w:val="none" w:sz="0" w:space="0" w:color="auto"/>
        <w:right w:val="none" w:sz="0" w:space="0" w:color="auto"/>
      </w:divBdr>
    </w:div>
    <w:div w:id="94251798">
      <w:bodyDiv w:val="1"/>
      <w:marLeft w:val="0"/>
      <w:marRight w:val="0"/>
      <w:marTop w:val="0"/>
      <w:marBottom w:val="0"/>
      <w:divBdr>
        <w:top w:val="none" w:sz="0" w:space="0" w:color="auto"/>
        <w:left w:val="none" w:sz="0" w:space="0" w:color="auto"/>
        <w:bottom w:val="none" w:sz="0" w:space="0" w:color="auto"/>
        <w:right w:val="none" w:sz="0" w:space="0" w:color="auto"/>
      </w:divBdr>
    </w:div>
    <w:div w:id="101851522">
      <w:bodyDiv w:val="1"/>
      <w:marLeft w:val="0"/>
      <w:marRight w:val="0"/>
      <w:marTop w:val="0"/>
      <w:marBottom w:val="0"/>
      <w:divBdr>
        <w:top w:val="none" w:sz="0" w:space="0" w:color="auto"/>
        <w:left w:val="none" w:sz="0" w:space="0" w:color="auto"/>
        <w:bottom w:val="none" w:sz="0" w:space="0" w:color="auto"/>
        <w:right w:val="none" w:sz="0" w:space="0" w:color="auto"/>
      </w:divBdr>
    </w:div>
    <w:div w:id="104544912">
      <w:bodyDiv w:val="1"/>
      <w:marLeft w:val="0"/>
      <w:marRight w:val="0"/>
      <w:marTop w:val="0"/>
      <w:marBottom w:val="0"/>
      <w:divBdr>
        <w:top w:val="none" w:sz="0" w:space="0" w:color="auto"/>
        <w:left w:val="none" w:sz="0" w:space="0" w:color="auto"/>
        <w:bottom w:val="none" w:sz="0" w:space="0" w:color="auto"/>
        <w:right w:val="none" w:sz="0" w:space="0" w:color="auto"/>
      </w:divBdr>
    </w:div>
    <w:div w:id="185870271">
      <w:bodyDiv w:val="1"/>
      <w:marLeft w:val="0"/>
      <w:marRight w:val="0"/>
      <w:marTop w:val="0"/>
      <w:marBottom w:val="0"/>
      <w:divBdr>
        <w:top w:val="none" w:sz="0" w:space="0" w:color="auto"/>
        <w:left w:val="none" w:sz="0" w:space="0" w:color="auto"/>
        <w:bottom w:val="none" w:sz="0" w:space="0" w:color="auto"/>
        <w:right w:val="none" w:sz="0" w:space="0" w:color="auto"/>
      </w:divBdr>
    </w:div>
    <w:div w:id="186019813">
      <w:bodyDiv w:val="1"/>
      <w:marLeft w:val="0"/>
      <w:marRight w:val="0"/>
      <w:marTop w:val="0"/>
      <w:marBottom w:val="0"/>
      <w:divBdr>
        <w:top w:val="none" w:sz="0" w:space="0" w:color="auto"/>
        <w:left w:val="none" w:sz="0" w:space="0" w:color="auto"/>
        <w:bottom w:val="none" w:sz="0" w:space="0" w:color="auto"/>
        <w:right w:val="none" w:sz="0" w:space="0" w:color="auto"/>
      </w:divBdr>
    </w:div>
    <w:div w:id="189615268">
      <w:bodyDiv w:val="1"/>
      <w:marLeft w:val="0"/>
      <w:marRight w:val="0"/>
      <w:marTop w:val="0"/>
      <w:marBottom w:val="0"/>
      <w:divBdr>
        <w:top w:val="none" w:sz="0" w:space="0" w:color="auto"/>
        <w:left w:val="none" w:sz="0" w:space="0" w:color="auto"/>
        <w:bottom w:val="none" w:sz="0" w:space="0" w:color="auto"/>
        <w:right w:val="none" w:sz="0" w:space="0" w:color="auto"/>
      </w:divBdr>
    </w:div>
    <w:div w:id="193933716">
      <w:bodyDiv w:val="1"/>
      <w:marLeft w:val="0"/>
      <w:marRight w:val="0"/>
      <w:marTop w:val="0"/>
      <w:marBottom w:val="0"/>
      <w:divBdr>
        <w:top w:val="none" w:sz="0" w:space="0" w:color="auto"/>
        <w:left w:val="none" w:sz="0" w:space="0" w:color="auto"/>
        <w:bottom w:val="none" w:sz="0" w:space="0" w:color="auto"/>
        <w:right w:val="none" w:sz="0" w:space="0" w:color="auto"/>
      </w:divBdr>
    </w:div>
    <w:div w:id="200945287">
      <w:bodyDiv w:val="1"/>
      <w:marLeft w:val="0"/>
      <w:marRight w:val="0"/>
      <w:marTop w:val="0"/>
      <w:marBottom w:val="0"/>
      <w:divBdr>
        <w:top w:val="none" w:sz="0" w:space="0" w:color="auto"/>
        <w:left w:val="none" w:sz="0" w:space="0" w:color="auto"/>
        <w:bottom w:val="none" w:sz="0" w:space="0" w:color="auto"/>
        <w:right w:val="none" w:sz="0" w:space="0" w:color="auto"/>
      </w:divBdr>
    </w:div>
    <w:div w:id="204148242">
      <w:bodyDiv w:val="1"/>
      <w:marLeft w:val="0"/>
      <w:marRight w:val="0"/>
      <w:marTop w:val="0"/>
      <w:marBottom w:val="0"/>
      <w:divBdr>
        <w:top w:val="none" w:sz="0" w:space="0" w:color="auto"/>
        <w:left w:val="none" w:sz="0" w:space="0" w:color="auto"/>
        <w:bottom w:val="none" w:sz="0" w:space="0" w:color="auto"/>
        <w:right w:val="none" w:sz="0" w:space="0" w:color="auto"/>
      </w:divBdr>
    </w:div>
    <w:div w:id="209850083">
      <w:bodyDiv w:val="1"/>
      <w:marLeft w:val="0"/>
      <w:marRight w:val="0"/>
      <w:marTop w:val="0"/>
      <w:marBottom w:val="0"/>
      <w:divBdr>
        <w:top w:val="none" w:sz="0" w:space="0" w:color="auto"/>
        <w:left w:val="none" w:sz="0" w:space="0" w:color="auto"/>
        <w:bottom w:val="none" w:sz="0" w:space="0" w:color="auto"/>
        <w:right w:val="none" w:sz="0" w:space="0" w:color="auto"/>
      </w:divBdr>
    </w:div>
    <w:div w:id="230307832">
      <w:bodyDiv w:val="1"/>
      <w:marLeft w:val="0"/>
      <w:marRight w:val="0"/>
      <w:marTop w:val="0"/>
      <w:marBottom w:val="0"/>
      <w:divBdr>
        <w:top w:val="none" w:sz="0" w:space="0" w:color="auto"/>
        <w:left w:val="none" w:sz="0" w:space="0" w:color="auto"/>
        <w:bottom w:val="none" w:sz="0" w:space="0" w:color="auto"/>
        <w:right w:val="none" w:sz="0" w:space="0" w:color="auto"/>
      </w:divBdr>
    </w:div>
    <w:div w:id="253518523">
      <w:bodyDiv w:val="1"/>
      <w:marLeft w:val="0"/>
      <w:marRight w:val="0"/>
      <w:marTop w:val="0"/>
      <w:marBottom w:val="0"/>
      <w:divBdr>
        <w:top w:val="none" w:sz="0" w:space="0" w:color="auto"/>
        <w:left w:val="none" w:sz="0" w:space="0" w:color="auto"/>
        <w:bottom w:val="none" w:sz="0" w:space="0" w:color="auto"/>
        <w:right w:val="none" w:sz="0" w:space="0" w:color="auto"/>
      </w:divBdr>
    </w:div>
    <w:div w:id="253823534">
      <w:bodyDiv w:val="1"/>
      <w:marLeft w:val="0"/>
      <w:marRight w:val="0"/>
      <w:marTop w:val="0"/>
      <w:marBottom w:val="0"/>
      <w:divBdr>
        <w:top w:val="none" w:sz="0" w:space="0" w:color="auto"/>
        <w:left w:val="none" w:sz="0" w:space="0" w:color="auto"/>
        <w:bottom w:val="none" w:sz="0" w:space="0" w:color="auto"/>
        <w:right w:val="none" w:sz="0" w:space="0" w:color="auto"/>
      </w:divBdr>
    </w:div>
    <w:div w:id="279269109">
      <w:bodyDiv w:val="1"/>
      <w:marLeft w:val="0"/>
      <w:marRight w:val="0"/>
      <w:marTop w:val="0"/>
      <w:marBottom w:val="0"/>
      <w:divBdr>
        <w:top w:val="none" w:sz="0" w:space="0" w:color="auto"/>
        <w:left w:val="none" w:sz="0" w:space="0" w:color="auto"/>
        <w:bottom w:val="none" w:sz="0" w:space="0" w:color="auto"/>
        <w:right w:val="none" w:sz="0" w:space="0" w:color="auto"/>
      </w:divBdr>
    </w:div>
    <w:div w:id="283509112">
      <w:bodyDiv w:val="1"/>
      <w:marLeft w:val="0"/>
      <w:marRight w:val="0"/>
      <w:marTop w:val="0"/>
      <w:marBottom w:val="0"/>
      <w:divBdr>
        <w:top w:val="none" w:sz="0" w:space="0" w:color="auto"/>
        <w:left w:val="none" w:sz="0" w:space="0" w:color="auto"/>
        <w:bottom w:val="none" w:sz="0" w:space="0" w:color="auto"/>
        <w:right w:val="none" w:sz="0" w:space="0" w:color="auto"/>
      </w:divBdr>
    </w:div>
    <w:div w:id="289895550">
      <w:bodyDiv w:val="1"/>
      <w:marLeft w:val="0"/>
      <w:marRight w:val="0"/>
      <w:marTop w:val="0"/>
      <w:marBottom w:val="0"/>
      <w:divBdr>
        <w:top w:val="none" w:sz="0" w:space="0" w:color="auto"/>
        <w:left w:val="none" w:sz="0" w:space="0" w:color="auto"/>
        <w:bottom w:val="none" w:sz="0" w:space="0" w:color="auto"/>
        <w:right w:val="none" w:sz="0" w:space="0" w:color="auto"/>
      </w:divBdr>
    </w:div>
    <w:div w:id="322779409">
      <w:bodyDiv w:val="1"/>
      <w:marLeft w:val="0"/>
      <w:marRight w:val="0"/>
      <w:marTop w:val="0"/>
      <w:marBottom w:val="0"/>
      <w:divBdr>
        <w:top w:val="none" w:sz="0" w:space="0" w:color="auto"/>
        <w:left w:val="none" w:sz="0" w:space="0" w:color="auto"/>
        <w:bottom w:val="none" w:sz="0" w:space="0" w:color="auto"/>
        <w:right w:val="none" w:sz="0" w:space="0" w:color="auto"/>
      </w:divBdr>
    </w:div>
    <w:div w:id="325868459">
      <w:bodyDiv w:val="1"/>
      <w:marLeft w:val="0"/>
      <w:marRight w:val="0"/>
      <w:marTop w:val="0"/>
      <w:marBottom w:val="0"/>
      <w:divBdr>
        <w:top w:val="none" w:sz="0" w:space="0" w:color="auto"/>
        <w:left w:val="none" w:sz="0" w:space="0" w:color="auto"/>
        <w:bottom w:val="none" w:sz="0" w:space="0" w:color="auto"/>
        <w:right w:val="none" w:sz="0" w:space="0" w:color="auto"/>
      </w:divBdr>
    </w:div>
    <w:div w:id="360129898">
      <w:bodyDiv w:val="1"/>
      <w:marLeft w:val="0"/>
      <w:marRight w:val="0"/>
      <w:marTop w:val="0"/>
      <w:marBottom w:val="0"/>
      <w:divBdr>
        <w:top w:val="none" w:sz="0" w:space="0" w:color="auto"/>
        <w:left w:val="none" w:sz="0" w:space="0" w:color="auto"/>
        <w:bottom w:val="none" w:sz="0" w:space="0" w:color="auto"/>
        <w:right w:val="none" w:sz="0" w:space="0" w:color="auto"/>
      </w:divBdr>
    </w:div>
    <w:div w:id="374698625">
      <w:bodyDiv w:val="1"/>
      <w:marLeft w:val="0"/>
      <w:marRight w:val="0"/>
      <w:marTop w:val="0"/>
      <w:marBottom w:val="0"/>
      <w:divBdr>
        <w:top w:val="none" w:sz="0" w:space="0" w:color="auto"/>
        <w:left w:val="none" w:sz="0" w:space="0" w:color="auto"/>
        <w:bottom w:val="none" w:sz="0" w:space="0" w:color="auto"/>
        <w:right w:val="none" w:sz="0" w:space="0" w:color="auto"/>
      </w:divBdr>
    </w:div>
    <w:div w:id="378676565">
      <w:bodyDiv w:val="1"/>
      <w:marLeft w:val="0"/>
      <w:marRight w:val="0"/>
      <w:marTop w:val="0"/>
      <w:marBottom w:val="0"/>
      <w:divBdr>
        <w:top w:val="none" w:sz="0" w:space="0" w:color="auto"/>
        <w:left w:val="none" w:sz="0" w:space="0" w:color="auto"/>
        <w:bottom w:val="none" w:sz="0" w:space="0" w:color="auto"/>
        <w:right w:val="none" w:sz="0" w:space="0" w:color="auto"/>
      </w:divBdr>
    </w:div>
    <w:div w:id="413821770">
      <w:bodyDiv w:val="1"/>
      <w:marLeft w:val="0"/>
      <w:marRight w:val="0"/>
      <w:marTop w:val="0"/>
      <w:marBottom w:val="0"/>
      <w:divBdr>
        <w:top w:val="none" w:sz="0" w:space="0" w:color="auto"/>
        <w:left w:val="none" w:sz="0" w:space="0" w:color="auto"/>
        <w:bottom w:val="none" w:sz="0" w:space="0" w:color="auto"/>
        <w:right w:val="none" w:sz="0" w:space="0" w:color="auto"/>
      </w:divBdr>
    </w:div>
    <w:div w:id="423843923">
      <w:bodyDiv w:val="1"/>
      <w:marLeft w:val="0"/>
      <w:marRight w:val="0"/>
      <w:marTop w:val="0"/>
      <w:marBottom w:val="0"/>
      <w:divBdr>
        <w:top w:val="none" w:sz="0" w:space="0" w:color="auto"/>
        <w:left w:val="none" w:sz="0" w:space="0" w:color="auto"/>
        <w:bottom w:val="none" w:sz="0" w:space="0" w:color="auto"/>
        <w:right w:val="none" w:sz="0" w:space="0" w:color="auto"/>
      </w:divBdr>
    </w:div>
    <w:div w:id="443303321">
      <w:bodyDiv w:val="1"/>
      <w:marLeft w:val="0"/>
      <w:marRight w:val="0"/>
      <w:marTop w:val="0"/>
      <w:marBottom w:val="0"/>
      <w:divBdr>
        <w:top w:val="none" w:sz="0" w:space="0" w:color="auto"/>
        <w:left w:val="none" w:sz="0" w:space="0" w:color="auto"/>
        <w:bottom w:val="none" w:sz="0" w:space="0" w:color="auto"/>
        <w:right w:val="none" w:sz="0" w:space="0" w:color="auto"/>
      </w:divBdr>
    </w:div>
    <w:div w:id="487942588">
      <w:bodyDiv w:val="1"/>
      <w:marLeft w:val="0"/>
      <w:marRight w:val="0"/>
      <w:marTop w:val="0"/>
      <w:marBottom w:val="0"/>
      <w:divBdr>
        <w:top w:val="none" w:sz="0" w:space="0" w:color="auto"/>
        <w:left w:val="none" w:sz="0" w:space="0" w:color="auto"/>
        <w:bottom w:val="none" w:sz="0" w:space="0" w:color="auto"/>
        <w:right w:val="none" w:sz="0" w:space="0" w:color="auto"/>
      </w:divBdr>
    </w:div>
    <w:div w:id="496463300">
      <w:bodyDiv w:val="1"/>
      <w:marLeft w:val="0"/>
      <w:marRight w:val="0"/>
      <w:marTop w:val="0"/>
      <w:marBottom w:val="0"/>
      <w:divBdr>
        <w:top w:val="none" w:sz="0" w:space="0" w:color="auto"/>
        <w:left w:val="none" w:sz="0" w:space="0" w:color="auto"/>
        <w:bottom w:val="none" w:sz="0" w:space="0" w:color="auto"/>
        <w:right w:val="none" w:sz="0" w:space="0" w:color="auto"/>
      </w:divBdr>
    </w:div>
    <w:div w:id="502933387">
      <w:bodyDiv w:val="1"/>
      <w:marLeft w:val="0"/>
      <w:marRight w:val="0"/>
      <w:marTop w:val="0"/>
      <w:marBottom w:val="0"/>
      <w:divBdr>
        <w:top w:val="none" w:sz="0" w:space="0" w:color="auto"/>
        <w:left w:val="none" w:sz="0" w:space="0" w:color="auto"/>
        <w:bottom w:val="none" w:sz="0" w:space="0" w:color="auto"/>
        <w:right w:val="none" w:sz="0" w:space="0" w:color="auto"/>
      </w:divBdr>
    </w:div>
    <w:div w:id="512033270">
      <w:bodyDiv w:val="1"/>
      <w:marLeft w:val="0"/>
      <w:marRight w:val="0"/>
      <w:marTop w:val="0"/>
      <w:marBottom w:val="0"/>
      <w:divBdr>
        <w:top w:val="none" w:sz="0" w:space="0" w:color="auto"/>
        <w:left w:val="none" w:sz="0" w:space="0" w:color="auto"/>
        <w:bottom w:val="none" w:sz="0" w:space="0" w:color="auto"/>
        <w:right w:val="none" w:sz="0" w:space="0" w:color="auto"/>
      </w:divBdr>
    </w:div>
    <w:div w:id="529030318">
      <w:bodyDiv w:val="1"/>
      <w:marLeft w:val="0"/>
      <w:marRight w:val="0"/>
      <w:marTop w:val="0"/>
      <w:marBottom w:val="0"/>
      <w:divBdr>
        <w:top w:val="none" w:sz="0" w:space="0" w:color="auto"/>
        <w:left w:val="none" w:sz="0" w:space="0" w:color="auto"/>
        <w:bottom w:val="none" w:sz="0" w:space="0" w:color="auto"/>
        <w:right w:val="none" w:sz="0" w:space="0" w:color="auto"/>
      </w:divBdr>
    </w:div>
    <w:div w:id="534005978">
      <w:bodyDiv w:val="1"/>
      <w:marLeft w:val="0"/>
      <w:marRight w:val="0"/>
      <w:marTop w:val="0"/>
      <w:marBottom w:val="0"/>
      <w:divBdr>
        <w:top w:val="none" w:sz="0" w:space="0" w:color="auto"/>
        <w:left w:val="none" w:sz="0" w:space="0" w:color="auto"/>
        <w:bottom w:val="none" w:sz="0" w:space="0" w:color="auto"/>
        <w:right w:val="none" w:sz="0" w:space="0" w:color="auto"/>
      </w:divBdr>
    </w:div>
    <w:div w:id="548608357">
      <w:bodyDiv w:val="1"/>
      <w:marLeft w:val="0"/>
      <w:marRight w:val="0"/>
      <w:marTop w:val="0"/>
      <w:marBottom w:val="0"/>
      <w:divBdr>
        <w:top w:val="none" w:sz="0" w:space="0" w:color="auto"/>
        <w:left w:val="none" w:sz="0" w:space="0" w:color="auto"/>
        <w:bottom w:val="none" w:sz="0" w:space="0" w:color="auto"/>
        <w:right w:val="none" w:sz="0" w:space="0" w:color="auto"/>
      </w:divBdr>
    </w:div>
    <w:div w:id="576092366">
      <w:bodyDiv w:val="1"/>
      <w:marLeft w:val="0"/>
      <w:marRight w:val="0"/>
      <w:marTop w:val="0"/>
      <w:marBottom w:val="0"/>
      <w:divBdr>
        <w:top w:val="none" w:sz="0" w:space="0" w:color="auto"/>
        <w:left w:val="none" w:sz="0" w:space="0" w:color="auto"/>
        <w:bottom w:val="none" w:sz="0" w:space="0" w:color="auto"/>
        <w:right w:val="none" w:sz="0" w:space="0" w:color="auto"/>
      </w:divBdr>
    </w:div>
    <w:div w:id="581912271">
      <w:bodyDiv w:val="1"/>
      <w:marLeft w:val="0"/>
      <w:marRight w:val="0"/>
      <w:marTop w:val="0"/>
      <w:marBottom w:val="0"/>
      <w:divBdr>
        <w:top w:val="none" w:sz="0" w:space="0" w:color="auto"/>
        <w:left w:val="none" w:sz="0" w:space="0" w:color="auto"/>
        <w:bottom w:val="none" w:sz="0" w:space="0" w:color="auto"/>
        <w:right w:val="none" w:sz="0" w:space="0" w:color="auto"/>
      </w:divBdr>
    </w:div>
    <w:div w:id="583878117">
      <w:bodyDiv w:val="1"/>
      <w:marLeft w:val="0"/>
      <w:marRight w:val="0"/>
      <w:marTop w:val="0"/>
      <w:marBottom w:val="0"/>
      <w:divBdr>
        <w:top w:val="none" w:sz="0" w:space="0" w:color="auto"/>
        <w:left w:val="none" w:sz="0" w:space="0" w:color="auto"/>
        <w:bottom w:val="none" w:sz="0" w:space="0" w:color="auto"/>
        <w:right w:val="none" w:sz="0" w:space="0" w:color="auto"/>
      </w:divBdr>
    </w:div>
    <w:div w:id="585190763">
      <w:bodyDiv w:val="1"/>
      <w:marLeft w:val="0"/>
      <w:marRight w:val="0"/>
      <w:marTop w:val="0"/>
      <w:marBottom w:val="0"/>
      <w:divBdr>
        <w:top w:val="none" w:sz="0" w:space="0" w:color="auto"/>
        <w:left w:val="none" w:sz="0" w:space="0" w:color="auto"/>
        <w:bottom w:val="none" w:sz="0" w:space="0" w:color="auto"/>
        <w:right w:val="none" w:sz="0" w:space="0" w:color="auto"/>
      </w:divBdr>
    </w:div>
    <w:div w:id="589896377">
      <w:bodyDiv w:val="1"/>
      <w:marLeft w:val="0"/>
      <w:marRight w:val="0"/>
      <w:marTop w:val="0"/>
      <w:marBottom w:val="0"/>
      <w:divBdr>
        <w:top w:val="none" w:sz="0" w:space="0" w:color="auto"/>
        <w:left w:val="none" w:sz="0" w:space="0" w:color="auto"/>
        <w:bottom w:val="none" w:sz="0" w:space="0" w:color="auto"/>
        <w:right w:val="none" w:sz="0" w:space="0" w:color="auto"/>
      </w:divBdr>
    </w:div>
    <w:div w:id="595788425">
      <w:bodyDiv w:val="1"/>
      <w:marLeft w:val="0"/>
      <w:marRight w:val="0"/>
      <w:marTop w:val="0"/>
      <w:marBottom w:val="0"/>
      <w:divBdr>
        <w:top w:val="none" w:sz="0" w:space="0" w:color="auto"/>
        <w:left w:val="none" w:sz="0" w:space="0" w:color="auto"/>
        <w:bottom w:val="none" w:sz="0" w:space="0" w:color="auto"/>
        <w:right w:val="none" w:sz="0" w:space="0" w:color="auto"/>
      </w:divBdr>
    </w:div>
    <w:div w:id="602687795">
      <w:bodyDiv w:val="1"/>
      <w:marLeft w:val="0"/>
      <w:marRight w:val="0"/>
      <w:marTop w:val="0"/>
      <w:marBottom w:val="0"/>
      <w:divBdr>
        <w:top w:val="none" w:sz="0" w:space="0" w:color="auto"/>
        <w:left w:val="none" w:sz="0" w:space="0" w:color="auto"/>
        <w:bottom w:val="none" w:sz="0" w:space="0" w:color="auto"/>
        <w:right w:val="none" w:sz="0" w:space="0" w:color="auto"/>
      </w:divBdr>
    </w:div>
    <w:div w:id="610862339">
      <w:bodyDiv w:val="1"/>
      <w:marLeft w:val="0"/>
      <w:marRight w:val="0"/>
      <w:marTop w:val="0"/>
      <w:marBottom w:val="0"/>
      <w:divBdr>
        <w:top w:val="none" w:sz="0" w:space="0" w:color="auto"/>
        <w:left w:val="none" w:sz="0" w:space="0" w:color="auto"/>
        <w:bottom w:val="none" w:sz="0" w:space="0" w:color="auto"/>
        <w:right w:val="none" w:sz="0" w:space="0" w:color="auto"/>
      </w:divBdr>
    </w:div>
    <w:div w:id="611203955">
      <w:bodyDiv w:val="1"/>
      <w:marLeft w:val="0"/>
      <w:marRight w:val="0"/>
      <w:marTop w:val="0"/>
      <w:marBottom w:val="0"/>
      <w:divBdr>
        <w:top w:val="none" w:sz="0" w:space="0" w:color="auto"/>
        <w:left w:val="none" w:sz="0" w:space="0" w:color="auto"/>
        <w:bottom w:val="none" w:sz="0" w:space="0" w:color="auto"/>
        <w:right w:val="none" w:sz="0" w:space="0" w:color="auto"/>
      </w:divBdr>
    </w:div>
    <w:div w:id="615676718">
      <w:bodyDiv w:val="1"/>
      <w:marLeft w:val="0"/>
      <w:marRight w:val="0"/>
      <w:marTop w:val="0"/>
      <w:marBottom w:val="0"/>
      <w:divBdr>
        <w:top w:val="none" w:sz="0" w:space="0" w:color="auto"/>
        <w:left w:val="none" w:sz="0" w:space="0" w:color="auto"/>
        <w:bottom w:val="none" w:sz="0" w:space="0" w:color="auto"/>
        <w:right w:val="none" w:sz="0" w:space="0" w:color="auto"/>
      </w:divBdr>
    </w:div>
    <w:div w:id="624387211">
      <w:bodyDiv w:val="1"/>
      <w:marLeft w:val="0"/>
      <w:marRight w:val="0"/>
      <w:marTop w:val="0"/>
      <w:marBottom w:val="0"/>
      <w:divBdr>
        <w:top w:val="none" w:sz="0" w:space="0" w:color="auto"/>
        <w:left w:val="none" w:sz="0" w:space="0" w:color="auto"/>
        <w:bottom w:val="none" w:sz="0" w:space="0" w:color="auto"/>
        <w:right w:val="none" w:sz="0" w:space="0" w:color="auto"/>
      </w:divBdr>
    </w:div>
    <w:div w:id="636684498">
      <w:bodyDiv w:val="1"/>
      <w:marLeft w:val="0"/>
      <w:marRight w:val="0"/>
      <w:marTop w:val="0"/>
      <w:marBottom w:val="0"/>
      <w:divBdr>
        <w:top w:val="none" w:sz="0" w:space="0" w:color="auto"/>
        <w:left w:val="none" w:sz="0" w:space="0" w:color="auto"/>
        <w:bottom w:val="none" w:sz="0" w:space="0" w:color="auto"/>
        <w:right w:val="none" w:sz="0" w:space="0" w:color="auto"/>
      </w:divBdr>
    </w:div>
    <w:div w:id="645597356">
      <w:bodyDiv w:val="1"/>
      <w:marLeft w:val="0"/>
      <w:marRight w:val="0"/>
      <w:marTop w:val="0"/>
      <w:marBottom w:val="0"/>
      <w:divBdr>
        <w:top w:val="none" w:sz="0" w:space="0" w:color="auto"/>
        <w:left w:val="none" w:sz="0" w:space="0" w:color="auto"/>
        <w:bottom w:val="none" w:sz="0" w:space="0" w:color="auto"/>
        <w:right w:val="none" w:sz="0" w:space="0" w:color="auto"/>
      </w:divBdr>
    </w:div>
    <w:div w:id="648440625">
      <w:bodyDiv w:val="1"/>
      <w:marLeft w:val="0"/>
      <w:marRight w:val="0"/>
      <w:marTop w:val="0"/>
      <w:marBottom w:val="0"/>
      <w:divBdr>
        <w:top w:val="none" w:sz="0" w:space="0" w:color="auto"/>
        <w:left w:val="none" w:sz="0" w:space="0" w:color="auto"/>
        <w:bottom w:val="none" w:sz="0" w:space="0" w:color="auto"/>
        <w:right w:val="none" w:sz="0" w:space="0" w:color="auto"/>
      </w:divBdr>
    </w:div>
    <w:div w:id="657808178">
      <w:bodyDiv w:val="1"/>
      <w:marLeft w:val="0"/>
      <w:marRight w:val="0"/>
      <w:marTop w:val="0"/>
      <w:marBottom w:val="0"/>
      <w:divBdr>
        <w:top w:val="none" w:sz="0" w:space="0" w:color="auto"/>
        <w:left w:val="none" w:sz="0" w:space="0" w:color="auto"/>
        <w:bottom w:val="none" w:sz="0" w:space="0" w:color="auto"/>
        <w:right w:val="none" w:sz="0" w:space="0" w:color="auto"/>
      </w:divBdr>
    </w:div>
    <w:div w:id="672731457">
      <w:bodyDiv w:val="1"/>
      <w:marLeft w:val="0"/>
      <w:marRight w:val="0"/>
      <w:marTop w:val="0"/>
      <w:marBottom w:val="0"/>
      <w:divBdr>
        <w:top w:val="none" w:sz="0" w:space="0" w:color="auto"/>
        <w:left w:val="none" w:sz="0" w:space="0" w:color="auto"/>
        <w:bottom w:val="none" w:sz="0" w:space="0" w:color="auto"/>
        <w:right w:val="none" w:sz="0" w:space="0" w:color="auto"/>
      </w:divBdr>
    </w:div>
    <w:div w:id="673072914">
      <w:bodyDiv w:val="1"/>
      <w:marLeft w:val="0"/>
      <w:marRight w:val="0"/>
      <w:marTop w:val="0"/>
      <w:marBottom w:val="0"/>
      <w:divBdr>
        <w:top w:val="none" w:sz="0" w:space="0" w:color="auto"/>
        <w:left w:val="none" w:sz="0" w:space="0" w:color="auto"/>
        <w:bottom w:val="none" w:sz="0" w:space="0" w:color="auto"/>
        <w:right w:val="none" w:sz="0" w:space="0" w:color="auto"/>
      </w:divBdr>
    </w:div>
    <w:div w:id="683047329">
      <w:bodyDiv w:val="1"/>
      <w:marLeft w:val="0"/>
      <w:marRight w:val="0"/>
      <w:marTop w:val="0"/>
      <w:marBottom w:val="0"/>
      <w:divBdr>
        <w:top w:val="none" w:sz="0" w:space="0" w:color="auto"/>
        <w:left w:val="none" w:sz="0" w:space="0" w:color="auto"/>
        <w:bottom w:val="none" w:sz="0" w:space="0" w:color="auto"/>
        <w:right w:val="none" w:sz="0" w:space="0" w:color="auto"/>
      </w:divBdr>
    </w:div>
    <w:div w:id="707531219">
      <w:bodyDiv w:val="1"/>
      <w:marLeft w:val="0"/>
      <w:marRight w:val="0"/>
      <w:marTop w:val="0"/>
      <w:marBottom w:val="0"/>
      <w:divBdr>
        <w:top w:val="none" w:sz="0" w:space="0" w:color="auto"/>
        <w:left w:val="none" w:sz="0" w:space="0" w:color="auto"/>
        <w:bottom w:val="none" w:sz="0" w:space="0" w:color="auto"/>
        <w:right w:val="none" w:sz="0" w:space="0" w:color="auto"/>
      </w:divBdr>
    </w:div>
    <w:div w:id="710033386">
      <w:bodyDiv w:val="1"/>
      <w:marLeft w:val="0"/>
      <w:marRight w:val="0"/>
      <w:marTop w:val="0"/>
      <w:marBottom w:val="0"/>
      <w:divBdr>
        <w:top w:val="none" w:sz="0" w:space="0" w:color="auto"/>
        <w:left w:val="none" w:sz="0" w:space="0" w:color="auto"/>
        <w:bottom w:val="none" w:sz="0" w:space="0" w:color="auto"/>
        <w:right w:val="none" w:sz="0" w:space="0" w:color="auto"/>
      </w:divBdr>
    </w:div>
    <w:div w:id="710492624">
      <w:bodyDiv w:val="1"/>
      <w:marLeft w:val="0"/>
      <w:marRight w:val="0"/>
      <w:marTop w:val="0"/>
      <w:marBottom w:val="0"/>
      <w:divBdr>
        <w:top w:val="none" w:sz="0" w:space="0" w:color="auto"/>
        <w:left w:val="none" w:sz="0" w:space="0" w:color="auto"/>
        <w:bottom w:val="none" w:sz="0" w:space="0" w:color="auto"/>
        <w:right w:val="none" w:sz="0" w:space="0" w:color="auto"/>
      </w:divBdr>
    </w:div>
    <w:div w:id="725378016">
      <w:bodyDiv w:val="1"/>
      <w:marLeft w:val="0"/>
      <w:marRight w:val="0"/>
      <w:marTop w:val="0"/>
      <w:marBottom w:val="0"/>
      <w:divBdr>
        <w:top w:val="none" w:sz="0" w:space="0" w:color="auto"/>
        <w:left w:val="none" w:sz="0" w:space="0" w:color="auto"/>
        <w:bottom w:val="none" w:sz="0" w:space="0" w:color="auto"/>
        <w:right w:val="none" w:sz="0" w:space="0" w:color="auto"/>
      </w:divBdr>
    </w:div>
    <w:div w:id="734741751">
      <w:bodyDiv w:val="1"/>
      <w:marLeft w:val="0"/>
      <w:marRight w:val="0"/>
      <w:marTop w:val="0"/>
      <w:marBottom w:val="0"/>
      <w:divBdr>
        <w:top w:val="none" w:sz="0" w:space="0" w:color="auto"/>
        <w:left w:val="none" w:sz="0" w:space="0" w:color="auto"/>
        <w:bottom w:val="none" w:sz="0" w:space="0" w:color="auto"/>
        <w:right w:val="none" w:sz="0" w:space="0" w:color="auto"/>
      </w:divBdr>
    </w:div>
    <w:div w:id="743643618">
      <w:bodyDiv w:val="1"/>
      <w:marLeft w:val="0"/>
      <w:marRight w:val="0"/>
      <w:marTop w:val="0"/>
      <w:marBottom w:val="0"/>
      <w:divBdr>
        <w:top w:val="none" w:sz="0" w:space="0" w:color="auto"/>
        <w:left w:val="none" w:sz="0" w:space="0" w:color="auto"/>
        <w:bottom w:val="none" w:sz="0" w:space="0" w:color="auto"/>
        <w:right w:val="none" w:sz="0" w:space="0" w:color="auto"/>
      </w:divBdr>
    </w:div>
    <w:div w:id="746389859">
      <w:bodyDiv w:val="1"/>
      <w:marLeft w:val="0"/>
      <w:marRight w:val="0"/>
      <w:marTop w:val="0"/>
      <w:marBottom w:val="0"/>
      <w:divBdr>
        <w:top w:val="none" w:sz="0" w:space="0" w:color="auto"/>
        <w:left w:val="none" w:sz="0" w:space="0" w:color="auto"/>
        <w:bottom w:val="none" w:sz="0" w:space="0" w:color="auto"/>
        <w:right w:val="none" w:sz="0" w:space="0" w:color="auto"/>
      </w:divBdr>
    </w:div>
    <w:div w:id="758986120">
      <w:bodyDiv w:val="1"/>
      <w:marLeft w:val="0"/>
      <w:marRight w:val="0"/>
      <w:marTop w:val="0"/>
      <w:marBottom w:val="0"/>
      <w:divBdr>
        <w:top w:val="none" w:sz="0" w:space="0" w:color="auto"/>
        <w:left w:val="none" w:sz="0" w:space="0" w:color="auto"/>
        <w:bottom w:val="none" w:sz="0" w:space="0" w:color="auto"/>
        <w:right w:val="none" w:sz="0" w:space="0" w:color="auto"/>
      </w:divBdr>
    </w:div>
    <w:div w:id="800611208">
      <w:bodyDiv w:val="1"/>
      <w:marLeft w:val="0"/>
      <w:marRight w:val="0"/>
      <w:marTop w:val="0"/>
      <w:marBottom w:val="0"/>
      <w:divBdr>
        <w:top w:val="none" w:sz="0" w:space="0" w:color="auto"/>
        <w:left w:val="none" w:sz="0" w:space="0" w:color="auto"/>
        <w:bottom w:val="none" w:sz="0" w:space="0" w:color="auto"/>
        <w:right w:val="none" w:sz="0" w:space="0" w:color="auto"/>
      </w:divBdr>
    </w:div>
    <w:div w:id="807239508">
      <w:bodyDiv w:val="1"/>
      <w:marLeft w:val="0"/>
      <w:marRight w:val="0"/>
      <w:marTop w:val="0"/>
      <w:marBottom w:val="0"/>
      <w:divBdr>
        <w:top w:val="none" w:sz="0" w:space="0" w:color="auto"/>
        <w:left w:val="none" w:sz="0" w:space="0" w:color="auto"/>
        <w:bottom w:val="none" w:sz="0" w:space="0" w:color="auto"/>
        <w:right w:val="none" w:sz="0" w:space="0" w:color="auto"/>
      </w:divBdr>
    </w:div>
    <w:div w:id="814032200">
      <w:bodyDiv w:val="1"/>
      <w:marLeft w:val="0"/>
      <w:marRight w:val="0"/>
      <w:marTop w:val="0"/>
      <w:marBottom w:val="0"/>
      <w:divBdr>
        <w:top w:val="none" w:sz="0" w:space="0" w:color="auto"/>
        <w:left w:val="none" w:sz="0" w:space="0" w:color="auto"/>
        <w:bottom w:val="none" w:sz="0" w:space="0" w:color="auto"/>
        <w:right w:val="none" w:sz="0" w:space="0" w:color="auto"/>
      </w:divBdr>
    </w:div>
    <w:div w:id="815757582">
      <w:bodyDiv w:val="1"/>
      <w:marLeft w:val="0"/>
      <w:marRight w:val="0"/>
      <w:marTop w:val="0"/>
      <w:marBottom w:val="0"/>
      <w:divBdr>
        <w:top w:val="none" w:sz="0" w:space="0" w:color="auto"/>
        <w:left w:val="none" w:sz="0" w:space="0" w:color="auto"/>
        <w:bottom w:val="none" w:sz="0" w:space="0" w:color="auto"/>
        <w:right w:val="none" w:sz="0" w:space="0" w:color="auto"/>
      </w:divBdr>
    </w:div>
    <w:div w:id="831725709">
      <w:bodyDiv w:val="1"/>
      <w:marLeft w:val="0"/>
      <w:marRight w:val="0"/>
      <w:marTop w:val="0"/>
      <w:marBottom w:val="0"/>
      <w:divBdr>
        <w:top w:val="none" w:sz="0" w:space="0" w:color="auto"/>
        <w:left w:val="none" w:sz="0" w:space="0" w:color="auto"/>
        <w:bottom w:val="none" w:sz="0" w:space="0" w:color="auto"/>
        <w:right w:val="none" w:sz="0" w:space="0" w:color="auto"/>
      </w:divBdr>
    </w:div>
    <w:div w:id="860706868">
      <w:bodyDiv w:val="1"/>
      <w:marLeft w:val="0"/>
      <w:marRight w:val="0"/>
      <w:marTop w:val="0"/>
      <w:marBottom w:val="0"/>
      <w:divBdr>
        <w:top w:val="none" w:sz="0" w:space="0" w:color="auto"/>
        <w:left w:val="none" w:sz="0" w:space="0" w:color="auto"/>
        <w:bottom w:val="none" w:sz="0" w:space="0" w:color="auto"/>
        <w:right w:val="none" w:sz="0" w:space="0" w:color="auto"/>
      </w:divBdr>
    </w:div>
    <w:div w:id="861013282">
      <w:bodyDiv w:val="1"/>
      <w:marLeft w:val="0"/>
      <w:marRight w:val="0"/>
      <w:marTop w:val="0"/>
      <w:marBottom w:val="0"/>
      <w:divBdr>
        <w:top w:val="none" w:sz="0" w:space="0" w:color="auto"/>
        <w:left w:val="none" w:sz="0" w:space="0" w:color="auto"/>
        <w:bottom w:val="none" w:sz="0" w:space="0" w:color="auto"/>
        <w:right w:val="none" w:sz="0" w:space="0" w:color="auto"/>
      </w:divBdr>
    </w:div>
    <w:div w:id="898202282">
      <w:bodyDiv w:val="1"/>
      <w:marLeft w:val="0"/>
      <w:marRight w:val="0"/>
      <w:marTop w:val="0"/>
      <w:marBottom w:val="0"/>
      <w:divBdr>
        <w:top w:val="none" w:sz="0" w:space="0" w:color="auto"/>
        <w:left w:val="none" w:sz="0" w:space="0" w:color="auto"/>
        <w:bottom w:val="none" w:sz="0" w:space="0" w:color="auto"/>
        <w:right w:val="none" w:sz="0" w:space="0" w:color="auto"/>
      </w:divBdr>
    </w:div>
    <w:div w:id="905452390">
      <w:bodyDiv w:val="1"/>
      <w:marLeft w:val="0"/>
      <w:marRight w:val="0"/>
      <w:marTop w:val="0"/>
      <w:marBottom w:val="0"/>
      <w:divBdr>
        <w:top w:val="none" w:sz="0" w:space="0" w:color="auto"/>
        <w:left w:val="none" w:sz="0" w:space="0" w:color="auto"/>
        <w:bottom w:val="none" w:sz="0" w:space="0" w:color="auto"/>
        <w:right w:val="none" w:sz="0" w:space="0" w:color="auto"/>
      </w:divBdr>
    </w:div>
    <w:div w:id="926382862">
      <w:bodyDiv w:val="1"/>
      <w:marLeft w:val="0"/>
      <w:marRight w:val="0"/>
      <w:marTop w:val="0"/>
      <w:marBottom w:val="0"/>
      <w:divBdr>
        <w:top w:val="none" w:sz="0" w:space="0" w:color="auto"/>
        <w:left w:val="none" w:sz="0" w:space="0" w:color="auto"/>
        <w:bottom w:val="none" w:sz="0" w:space="0" w:color="auto"/>
        <w:right w:val="none" w:sz="0" w:space="0" w:color="auto"/>
      </w:divBdr>
    </w:div>
    <w:div w:id="944771664">
      <w:bodyDiv w:val="1"/>
      <w:marLeft w:val="0"/>
      <w:marRight w:val="0"/>
      <w:marTop w:val="0"/>
      <w:marBottom w:val="0"/>
      <w:divBdr>
        <w:top w:val="none" w:sz="0" w:space="0" w:color="auto"/>
        <w:left w:val="none" w:sz="0" w:space="0" w:color="auto"/>
        <w:bottom w:val="none" w:sz="0" w:space="0" w:color="auto"/>
        <w:right w:val="none" w:sz="0" w:space="0" w:color="auto"/>
      </w:divBdr>
    </w:div>
    <w:div w:id="956831261">
      <w:bodyDiv w:val="1"/>
      <w:marLeft w:val="0"/>
      <w:marRight w:val="0"/>
      <w:marTop w:val="0"/>
      <w:marBottom w:val="0"/>
      <w:divBdr>
        <w:top w:val="none" w:sz="0" w:space="0" w:color="auto"/>
        <w:left w:val="none" w:sz="0" w:space="0" w:color="auto"/>
        <w:bottom w:val="none" w:sz="0" w:space="0" w:color="auto"/>
        <w:right w:val="none" w:sz="0" w:space="0" w:color="auto"/>
      </w:divBdr>
    </w:div>
    <w:div w:id="967080121">
      <w:bodyDiv w:val="1"/>
      <w:marLeft w:val="0"/>
      <w:marRight w:val="0"/>
      <w:marTop w:val="0"/>
      <w:marBottom w:val="0"/>
      <w:divBdr>
        <w:top w:val="none" w:sz="0" w:space="0" w:color="auto"/>
        <w:left w:val="none" w:sz="0" w:space="0" w:color="auto"/>
        <w:bottom w:val="none" w:sz="0" w:space="0" w:color="auto"/>
        <w:right w:val="none" w:sz="0" w:space="0" w:color="auto"/>
      </w:divBdr>
    </w:div>
    <w:div w:id="978415977">
      <w:bodyDiv w:val="1"/>
      <w:marLeft w:val="0"/>
      <w:marRight w:val="0"/>
      <w:marTop w:val="0"/>
      <w:marBottom w:val="0"/>
      <w:divBdr>
        <w:top w:val="none" w:sz="0" w:space="0" w:color="auto"/>
        <w:left w:val="none" w:sz="0" w:space="0" w:color="auto"/>
        <w:bottom w:val="none" w:sz="0" w:space="0" w:color="auto"/>
        <w:right w:val="none" w:sz="0" w:space="0" w:color="auto"/>
      </w:divBdr>
    </w:div>
    <w:div w:id="1007295432">
      <w:bodyDiv w:val="1"/>
      <w:marLeft w:val="0"/>
      <w:marRight w:val="0"/>
      <w:marTop w:val="0"/>
      <w:marBottom w:val="0"/>
      <w:divBdr>
        <w:top w:val="none" w:sz="0" w:space="0" w:color="auto"/>
        <w:left w:val="none" w:sz="0" w:space="0" w:color="auto"/>
        <w:bottom w:val="none" w:sz="0" w:space="0" w:color="auto"/>
        <w:right w:val="none" w:sz="0" w:space="0" w:color="auto"/>
      </w:divBdr>
    </w:div>
    <w:div w:id="1040546536">
      <w:bodyDiv w:val="1"/>
      <w:marLeft w:val="0"/>
      <w:marRight w:val="0"/>
      <w:marTop w:val="0"/>
      <w:marBottom w:val="0"/>
      <w:divBdr>
        <w:top w:val="none" w:sz="0" w:space="0" w:color="auto"/>
        <w:left w:val="none" w:sz="0" w:space="0" w:color="auto"/>
        <w:bottom w:val="none" w:sz="0" w:space="0" w:color="auto"/>
        <w:right w:val="none" w:sz="0" w:space="0" w:color="auto"/>
      </w:divBdr>
    </w:div>
    <w:div w:id="1047533409">
      <w:bodyDiv w:val="1"/>
      <w:marLeft w:val="0"/>
      <w:marRight w:val="0"/>
      <w:marTop w:val="0"/>
      <w:marBottom w:val="0"/>
      <w:divBdr>
        <w:top w:val="none" w:sz="0" w:space="0" w:color="auto"/>
        <w:left w:val="none" w:sz="0" w:space="0" w:color="auto"/>
        <w:bottom w:val="none" w:sz="0" w:space="0" w:color="auto"/>
        <w:right w:val="none" w:sz="0" w:space="0" w:color="auto"/>
      </w:divBdr>
    </w:div>
    <w:div w:id="1076128267">
      <w:bodyDiv w:val="1"/>
      <w:marLeft w:val="0"/>
      <w:marRight w:val="0"/>
      <w:marTop w:val="0"/>
      <w:marBottom w:val="0"/>
      <w:divBdr>
        <w:top w:val="none" w:sz="0" w:space="0" w:color="auto"/>
        <w:left w:val="none" w:sz="0" w:space="0" w:color="auto"/>
        <w:bottom w:val="none" w:sz="0" w:space="0" w:color="auto"/>
        <w:right w:val="none" w:sz="0" w:space="0" w:color="auto"/>
      </w:divBdr>
    </w:div>
    <w:div w:id="1077477605">
      <w:bodyDiv w:val="1"/>
      <w:marLeft w:val="0"/>
      <w:marRight w:val="0"/>
      <w:marTop w:val="0"/>
      <w:marBottom w:val="0"/>
      <w:divBdr>
        <w:top w:val="none" w:sz="0" w:space="0" w:color="auto"/>
        <w:left w:val="none" w:sz="0" w:space="0" w:color="auto"/>
        <w:bottom w:val="none" w:sz="0" w:space="0" w:color="auto"/>
        <w:right w:val="none" w:sz="0" w:space="0" w:color="auto"/>
      </w:divBdr>
    </w:div>
    <w:div w:id="1081024661">
      <w:bodyDiv w:val="1"/>
      <w:marLeft w:val="0"/>
      <w:marRight w:val="0"/>
      <w:marTop w:val="0"/>
      <w:marBottom w:val="0"/>
      <w:divBdr>
        <w:top w:val="none" w:sz="0" w:space="0" w:color="auto"/>
        <w:left w:val="none" w:sz="0" w:space="0" w:color="auto"/>
        <w:bottom w:val="none" w:sz="0" w:space="0" w:color="auto"/>
        <w:right w:val="none" w:sz="0" w:space="0" w:color="auto"/>
      </w:divBdr>
    </w:div>
    <w:div w:id="1100905411">
      <w:bodyDiv w:val="1"/>
      <w:marLeft w:val="0"/>
      <w:marRight w:val="0"/>
      <w:marTop w:val="0"/>
      <w:marBottom w:val="0"/>
      <w:divBdr>
        <w:top w:val="none" w:sz="0" w:space="0" w:color="auto"/>
        <w:left w:val="none" w:sz="0" w:space="0" w:color="auto"/>
        <w:bottom w:val="none" w:sz="0" w:space="0" w:color="auto"/>
        <w:right w:val="none" w:sz="0" w:space="0" w:color="auto"/>
      </w:divBdr>
    </w:div>
    <w:div w:id="1112436347">
      <w:bodyDiv w:val="1"/>
      <w:marLeft w:val="0"/>
      <w:marRight w:val="0"/>
      <w:marTop w:val="0"/>
      <w:marBottom w:val="0"/>
      <w:divBdr>
        <w:top w:val="none" w:sz="0" w:space="0" w:color="auto"/>
        <w:left w:val="none" w:sz="0" w:space="0" w:color="auto"/>
        <w:bottom w:val="none" w:sz="0" w:space="0" w:color="auto"/>
        <w:right w:val="none" w:sz="0" w:space="0" w:color="auto"/>
      </w:divBdr>
    </w:div>
    <w:div w:id="1140802999">
      <w:bodyDiv w:val="1"/>
      <w:marLeft w:val="0"/>
      <w:marRight w:val="0"/>
      <w:marTop w:val="0"/>
      <w:marBottom w:val="0"/>
      <w:divBdr>
        <w:top w:val="none" w:sz="0" w:space="0" w:color="auto"/>
        <w:left w:val="none" w:sz="0" w:space="0" w:color="auto"/>
        <w:bottom w:val="none" w:sz="0" w:space="0" w:color="auto"/>
        <w:right w:val="none" w:sz="0" w:space="0" w:color="auto"/>
      </w:divBdr>
    </w:div>
    <w:div w:id="1145128634">
      <w:bodyDiv w:val="1"/>
      <w:marLeft w:val="0"/>
      <w:marRight w:val="0"/>
      <w:marTop w:val="0"/>
      <w:marBottom w:val="0"/>
      <w:divBdr>
        <w:top w:val="none" w:sz="0" w:space="0" w:color="auto"/>
        <w:left w:val="none" w:sz="0" w:space="0" w:color="auto"/>
        <w:bottom w:val="none" w:sz="0" w:space="0" w:color="auto"/>
        <w:right w:val="none" w:sz="0" w:space="0" w:color="auto"/>
      </w:divBdr>
    </w:div>
    <w:div w:id="1147548175">
      <w:bodyDiv w:val="1"/>
      <w:marLeft w:val="0"/>
      <w:marRight w:val="0"/>
      <w:marTop w:val="0"/>
      <w:marBottom w:val="0"/>
      <w:divBdr>
        <w:top w:val="none" w:sz="0" w:space="0" w:color="auto"/>
        <w:left w:val="none" w:sz="0" w:space="0" w:color="auto"/>
        <w:bottom w:val="none" w:sz="0" w:space="0" w:color="auto"/>
        <w:right w:val="none" w:sz="0" w:space="0" w:color="auto"/>
      </w:divBdr>
    </w:div>
    <w:div w:id="1156218801">
      <w:bodyDiv w:val="1"/>
      <w:marLeft w:val="0"/>
      <w:marRight w:val="0"/>
      <w:marTop w:val="0"/>
      <w:marBottom w:val="0"/>
      <w:divBdr>
        <w:top w:val="none" w:sz="0" w:space="0" w:color="auto"/>
        <w:left w:val="none" w:sz="0" w:space="0" w:color="auto"/>
        <w:bottom w:val="none" w:sz="0" w:space="0" w:color="auto"/>
        <w:right w:val="none" w:sz="0" w:space="0" w:color="auto"/>
      </w:divBdr>
    </w:div>
    <w:div w:id="1163397496">
      <w:bodyDiv w:val="1"/>
      <w:marLeft w:val="0"/>
      <w:marRight w:val="0"/>
      <w:marTop w:val="0"/>
      <w:marBottom w:val="0"/>
      <w:divBdr>
        <w:top w:val="none" w:sz="0" w:space="0" w:color="auto"/>
        <w:left w:val="none" w:sz="0" w:space="0" w:color="auto"/>
        <w:bottom w:val="none" w:sz="0" w:space="0" w:color="auto"/>
        <w:right w:val="none" w:sz="0" w:space="0" w:color="auto"/>
      </w:divBdr>
    </w:div>
    <w:div w:id="1163624037">
      <w:bodyDiv w:val="1"/>
      <w:marLeft w:val="0"/>
      <w:marRight w:val="0"/>
      <w:marTop w:val="0"/>
      <w:marBottom w:val="0"/>
      <w:divBdr>
        <w:top w:val="none" w:sz="0" w:space="0" w:color="auto"/>
        <w:left w:val="none" w:sz="0" w:space="0" w:color="auto"/>
        <w:bottom w:val="none" w:sz="0" w:space="0" w:color="auto"/>
        <w:right w:val="none" w:sz="0" w:space="0" w:color="auto"/>
      </w:divBdr>
    </w:div>
    <w:div w:id="1167205198">
      <w:bodyDiv w:val="1"/>
      <w:marLeft w:val="0"/>
      <w:marRight w:val="0"/>
      <w:marTop w:val="0"/>
      <w:marBottom w:val="0"/>
      <w:divBdr>
        <w:top w:val="none" w:sz="0" w:space="0" w:color="auto"/>
        <w:left w:val="none" w:sz="0" w:space="0" w:color="auto"/>
        <w:bottom w:val="none" w:sz="0" w:space="0" w:color="auto"/>
        <w:right w:val="none" w:sz="0" w:space="0" w:color="auto"/>
      </w:divBdr>
    </w:div>
    <w:div w:id="1179126933">
      <w:bodyDiv w:val="1"/>
      <w:marLeft w:val="0"/>
      <w:marRight w:val="0"/>
      <w:marTop w:val="0"/>
      <w:marBottom w:val="0"/>
      <w:divBdr>
        <w:top w:val="none" w:sz="0" w:space="0" w:color="auto"/>
        <w:left w:val="none" w:sz="0" w:space="0" w:color="auto"/>
        <w:bottom w:val="none" w:sz="0" w:space="0" w:color="auto"/>
        <w:right w:val="none" w:sz="0" w:space="0" w:color="auto"/>
      </w:divBdr>
    </w:div>
    <w:div w:id="1189561860">
      <w:bodyDiv w:val="1"/>
      <w:marLeft w:val="0"/>
      <w:marRight w:val="0"/>
      <w:marTop w:val="0"/>
      <w:marBottom w:val="0"/>
      <w:divBdr>
        <w:top w:val="none" w:sz="0" w:space="0" w:color="auto"/>
        <w:left w:val="none" w:sz="0" w:space="0" w:color="auto"/>
        <w:bottom w:val="none" w:sz="0" w:space="0" w:color="auto"/>
        <w:right w:val="none" w:sz="0" w:space="0" w:color="auto"/>
      </w:divBdr>
    </w:div>
    <w:div w:id="1194611162">
      <w:bodyDiv w:val="1"/>
      <w:marLeft w:val="0"/>
      <w:marRight w:val="0"/>
      <w:marTop w:val="0"/>
      <w:marBottom w:val="0"/>
      <w:divBdr>
        <w:top w:val="none" w:sz="0" w:space="0" w:color="auto"/>
        <w:left w:val="none" w:sz="0" w:space="0" w:color="auto"/>
        <w:bottom w:val="none" w:sz="0" w:space="0" w:color="auto"/>
        <w:right w:val="none" w:sz="0" w:space="0" w:color="auto"/>
      </w:divBdr>
    </w:div>
    <w:div w:id="1200319633">
      <w:bodyDiv w:val="1"/>
      <w:marLeft w:val="0"/>
      <w:marRight w:val="0"/>
      <w:marTop w:val="0"/>
      <w:marBottom w:val="0"/>
      <w:divBdr>
        <w:top w:val="none" w:sz="0" w:space="0" w:color="auto"/>
        <w:left w:val="none" w:sz="0" w:space="0" w:color="auto"/>
        <w:bottom w:val="none" w:sz="0" w:space="0" w:color="auto"/>
        <w:right w:val="none" w:sz="0" w:space="0" w:color="auto"/>
      </w:divBdr>
    </w:div>
    <w:div w:id="1202136377">
      <w:bodyDiv w:val="1"/>
      <w:marLeft w:val="0"/>
      <w:marRight w:val="0"/>
      <w:marTop w:val="0"/>
      <w:marBottom w:val="0"/>
      <w:divBdr>
        <w:top w:val="none" w:sz="0" w:space="0" w:color="auto"/>
        <w:left w:val="none" w:sz="0" w:space="0" w:color="auto"/>
        <w:bottom w:val="none" w:sz="0" w:space="0" w:color="auto"/>
        <w:right w:val="none" w:sz="0" w:space="0" w:color="auto"/>
      </w:divBdr>
    </w:div>
    <w:div w:id="1219436675">
      <w:bodyDiv w:val="1"/>
      <w:marLeft w:val="0"/>
      <w:marRight w:val="0"/>
      <w:marTop w:val="0"/>
      <w:marBottom w:val="0"/>
      <w:divBdr>
        <w:top w:val="none" w:sz="0" w:space="0" w:color="auto"/>
        <w:left w:val="none" w:sz="0" w:space="0" w:color="auto"/>
        <w:bottom w:val="none" w:sz="0" w:space="0" w:color="auto"/>
        <w:right w:val="none" w:sz="0" w:space="0" w:color="auto"/>
      </w:divBdr>
    </w:div>
    <w:div w:id="1243106712">
      <w:bodyDiv w:val="1"/>
      <w:marLeft w:val="0"/>
      <w:marRight w:val="0"/>
      <w:marTop w:val="0"/>
      <w:marBottom w:val="0"/>
      <w:divBdr>
        <w:top w:val="none" w:sz="0" w:space="0" w:color="auto"/>
        <w:left w:val="none" w:sz="0" w:space="0" w:color="auto"/>
        <w:bottom w:val="none" w:sz="0" w:space="0" w:color="auto"/>
        <w:right w:val="none" w:sz="0" w:space="0" w:color="auto"/>
      </w:divBdr>
    </w:div>
    <w:div w:id="1267737439">
      <w:bodyDiv w:val="1"/>
      <w:marLeft w:val="0"/>
      <w:marRight w:val="0"/>
      <w:marTop w:val="0"/>
      <w:marBottom w:val="0"/>
      <w:divBdr>
        <w:top w:val="none" w:sz="0" w:space="0" w:color="auto"/>
        <w:left w:val="none" w:sz="0" w:space="0" w:color="auto"/>
        <w:bottom w:val="none" w:sz="0" w:space="0" w:color="auto"/>
        <w:right w:val="none" w:sz="0" w:space="0" w:color="auto"/>
      </w:divBdr>
    </w:div>
    <w:div w:id="1269121227">
      <w:bodyDiv w:val="1"/>
      <w:marLeft w:val="0"/>
      <w:marRight w:val="0"/>
      <w:marTop w:val="0"/>
      <w:marBottom w:val="0"/>
      <w:divBdr>
        <w:top w:val="none" w:sz="0" w:space="0" w:color="auto"/>
        <w:left w:val="none" w:sz="0" w:space="0" w:color="auto"/>
        <w:bottom w:val="none" w:sz="0" w:space="0" w:color="auto"/>
        <w:right w:val="none" w:sz="0" w:space="0" w:color="auto"/>
      </w:divBdr>
    </w:div>
    <w:div w:id="1317107798">
      <w:bodyDiv w:val="1"/>
      <w:marLeft w:val="0"/>
      <w:marRight w:val="0"/>
      <w:marTop w:val="0"/>
      <w:marBottom w:val="0"/>
      <w:divBdr>
        <w:top w:val="none" w:sz="0" w:space="0" w:color="auto"/>
        <w:left w:val="none" w:sz="0" w:space="0" w:color="auto"/>
        <w:bottom w:val="none" w:sz="0" w:space="0" w:color="auto"/>
        <w:right w:val="none" w:sz="0" w:space="0" w:color="auto"/>
      </w:divBdr>
    </w:div>
    <w:div w:id="1341154492">
      <w:bodyDiv w:val="1"/>
      <w:marLeft w:val="0"/>
      <w:marRight w:val="0"/>
      <w:marTop w:val="0"/>
      <w:marBottom w:val="0"/>
      <w:divBdr>
        <w:top w:val="none" w:sz="0" w:space="0" w:color="auto"/>
        <w:left w:val="none" w:sz="0" w:space="0" w:color="auto"/>
        <w:bottom w:val="none" w:sz="0" w:space="0" w:color="auto"/>
        <w:right w:val="none" w:sz="0" w:space="0" w:color="auto"/>
      </w:divBdr>
    </w:div>
    <w:div w:id="1343163584">
      <w:bodyDiv w:val="1"/>
      <w:marLeft w:val="0"/>
      <w:marRight w:val="0"/>
      <w:marTop w:val="0"/>
      <w:marBottom w:val="0"/>
      <w:divBdr>
        <w:top w:val="none" w:sz="0" w:space="0" w:color="auto"/>
        <w:left w:val="none" w:sz="0" w:space="0" w:color="auto"/>
        <w:bottom w:val="none" w:sz="0" w:space="0" w:color="auto"/>
        <w:right w:val="none" w:sz="0" w:space="0" w:color="auto"/>
      </w:divBdr>
    </w:div>
    <w:div w:id="1346903930">
      <w:bodyDiv w:val="1"/>
      <w:marLeft w:val="0"/>
      <w:marRight w:val="0"/>
      <w:marTop w:val="0"/>
      <w:marBottom w:val="0"/>
      <w:divBdr>
        <w:top w:val="none" w:sz="0" w:space="0" w:color="auto"/>
        <w:left w:val="none" w:sz="0" w:space="0" w:color="auto"/>
        <w:bottom w:val="none" w:sz="0" w:space="0" w:color="auto"/>
        <w:right w:val="none" w:sz="0" w:space="0" w:color="auto"/>
      </w:divBdr>
    </w:div>
    <w:div w:id="1349062589">
      <w:bodyDiv w:val="1"/>
      <w:marLeft w:val="0"/>
      <w:marRight w:val="0"/>
      <w:marTop w:val="0"/>
      <w:marBottom w:val="0"/>
      <w:divBdr>
        <w:top w:val="none" w:sz="0" w:space="0" w:color="auto"/>
        <w:left w:val="none" w:sz="0" w:space="0" w:color="auto"/>
        <w:bottom w:val="none" w:sz="0" w:space="0" w:color="auto"/>
        <w:right w:val="none" w:sz="0" w:space="0" w:color="auto"/>
      </w:divBdr>
    </w:div>
    <w:div w:id="1349914748">
      <w:bodyDiv w:val="1"/>
      <w:marLeft w:val="0"/>
      <w:marRight w:val="0"/>
      <w:marTop w:val="0"/>
      <w:marBottom w:val="0"/>
      <w:divBdr>
        <w:top w:val="none" w:sz="0" w:space="0" w:color="auto"/>
        <w:left w:val="none" w:sz="0" w:space="0" w:color="auto"/>
        <w:bottom w:val="none" w:sz="0" w:space="0" w:color="auto"/>
        <w:right w:val="none" w:sz="0" w:space="0" w:color="auto"/>
      </w:divBdr>
    </w:div>
    <w:div w:id="1397364657">
      <w:bodyDiv w:val="1"/>
      <w:marLeft w:val="0"/>
      <w:marRight w:val="0"/>
      <w:marTop w:val="0"/>
      <w:marBottom w:val="0"/>
      <w:divBdr>
        <w:top w:val="none" w:sz="0" w:space="0" w:color="auto"/>
        <w:left w:val="none" w:sz="0" w:space="0" w:color="auto"/>
        <w:bottom w:val="none" w:sz="0" w:space="0" w:color="auto"/>
        <w:right w:val="none" w:sz="0" w:space="0" w:color="auto"/>
      </w:divBdr>
    </w:div>
    <w:div w:id="1398357496">
      <w:bodyDiv w:val="1"/>
      <w:marLeft w:val="0"/>
      <w:marRight w:val="0"/>
      <w:marTop w:val="0"/>
      <w:marBottom w:val="0"/>
      <w:divBdr>
        <w:top w:val="none" w:sz="0" w:space="0" w:color="auto"/>
        <w:left w:val="none" w:sz="0" w:space="0" w:color="auto"/>
        <w:bottom w:val="none" w:sz="0" w:space="0" w:color="auto"/>
        <w:right w:val="none" w:sz="0" w:space="0" w:color="auto"/>
      </w:divBdr>
    </w:div>
    <w:div w:id="1426997923">
      <w:bodyDiv w:val="1"/>
      <w:marLeft w:val="0"/>
      <w:marRight w:val="0"/>
      <w:marTop w:val="0"/>
      <w:marBottom w:val="0"/>
      <w:divBdr>
        <w:top w:val="none" w:sz="0" w:space="0" w:color="auto"/>
        <w:left w:val="none" w:sz="0" w:space="0" w:color="auto"/>
        <w:bottom w:val="none" w:sz="0" w:space="0" w:color="auto"/>
        <w:right w:val="none" w:sz="0" w:space="0" w:color="auto"/>
      </w:divBdr>
    </w:div>
    <w:div w:id="1428889119">
      <w:bodyDiv w:val="1"/>
      <w:marLeft w:val="0"/>
      <w:marRight w:val="0"/>
      <w:marTop w:val="0"/>
      <w:marBottom w:val="0"/>
      <w:divBdr>
        <w:top w:val="none" w:sz="0" w:space="0" w:color="auto"/>
        <w:left w:val="none" w:sz="0" w:space="0" w:color="auto"/>
        <w:bottom w:val="none" w:sz="0" w:space="0" w:color="auto"/>
        <w:right w:val="none" w:sz="0" w:space="0" w:color="auto"/>
      </w:divBdr>
    </w:div>
    <w:div w:id="1432628272">
      <w:bodyDiv w:val="1"/>
      <w:marLeft w:val="0"/>
      <w:marRight w:val="0"/>
      <w:marTop w:val="0"/>
      <w:marBottom w:val="0"/>
      <w:divBdr>
        <w:top w:val="none" w:sz="0" w:space="0" w:color="auto"/>
        <w:left w:val="none" w:sz="0" w:space="0" w:color="auto"/>
        <w:bottom w:val="none" w:sz="0" w:space="0" w:color="auto"/>
        <w:right w:val="none" w:sz="0" w:space="0" w:color="auto"/>
      </w:divBdr>
    </w:div>
    <w:div w:id="1436170162">
      <w:bodyDiv w:val="1"/>
      <w:marLeft w:val="0"/>
      <w:marRight w:val="0"/>
      <w:marTop w:val="0"/>
      <w:marBottom w:val="0"/>
      <w:divBdr>
        <w:top w:val="none" w:sz="0" w:space="0" w:color="auto"/>
        <w:left w:val="none" w:sz="0" w:space="0" w:color="auto"/>
        <w:bottom w:val="none" w:sz="0" w:space="0" w:color="auto"/>
        <w:right w:val="none" w:sz="0" w:space="0" w:color="auto"/>
      </w:divBdr>
    </w:div>
    <w:div w:id="1436828606">
      <w:bodyDiv w:val="1"/>
      <w:marLeft w:val="0"/>
      <w:marRight w:val="0"/>
      <w:marTop w:val="0"/>
      <w:marBottom w:val="0"/>
      <w:divBdr>
        <w:top w:val="none" w:sz="0" w:space="0" w:color="auto"/>
        <w:left w:val="none" w:sz="0" w:space="0" w:color="auto"/>
        <w:bottom w:val="none" w:sz="0" w:space="0" w:color="auto"/>
        <w:right w:val="none" w:sz="0" w:space="0" w:color="auto"/>
      </w:divBdr>
    </w:div>
    <w:div w:id="1437290399">
      <w:bodyDiv w:val="1"/>
      <w:marLeft w:val="0"/>
      <w:marRight w:val="0"/>
      <w:marTop w:val="0"/>
      <w:marBottom w:val="0"/>
      <w:divBdr>
        <w:top w:val="none" w:sz="0" w:space="0" w:color="auto"/>
        <w:left w:val="none" w:sz="0" w:space="0" w:color="auto"/>
        <w:bottom w:val="none" w:sz="0" w:space="0" w:color="auto"/>
        <w:right w:val="none" w:sz="0" w:space="0" w:color="auto"/>
      </w:divBdr>
    </w:div>
    <w:div w:id="1445884146">
      <w:bodyDiv w:val="1"/>
      <w:marLeft w:val="0"/>
      <w:marRight w:val="0"/>
      <w:marTop w:val="0"/>
      <w:marBottom w:val="0"/>
      <w:divBdr>
        <w:top w:val="none" w:sz="0" w:space="0" w:color="auto"/>
        <w:left w:val="none" w:sz="0" w:space="0" w:color="auto"/>
        <w:bottom w:val="none" w:sz="0" w:space="0" w:color="auto"/>
        <w:right w:val="none" w:sz="0" w:space="0" w:color="auto"/>
      </w:divBdr>
    </w:div>
    <w:div w:id="1450584937">
      <w:bodyDiv w:val="1"/>
      <w:marLeft w:val="0"/>
      <w:marRight w:val="0"/>
      <w:marTop w:val="0"/>
      <w:marBottom w:val="0"/>
      <w:divBdr>
        <w:top w:val="none" w:sz="0" w:space="0" w:color="auto"/>
        <w:left w:val="none" w:sz="0" w:space="0" w:color="auto"/>
        <w:bottom w:val="none" w:sz="0" w:space="0" w:color="auto"/>
        <w:right w:val="none" w:sz="0" w:space="0" w:color="auto"/>
      </w:divBdr>
    </w:div>
    <w:div w:id="1458066529">
      <w:bodyDiv w:val="1"/>
      <w:marLeft w:val="0"/>
      <w:marRight w:val="0"/>
      <w:marTop w:val="0"/>
      <w:marBottom w:val="0"/>
      <w:divBdr>
        <w:top w:val="none" w:sz="0" w:space="0" w:color="auto"/>
        <w:left w:val="none" w:sz="0" w:space="0" w:color="auto"/>
        <w:bottom w:val="none" w:sz="0" w:space="0" w:color="auto"/>
        <w:right w:val="none" w:sz="0" w:space="0" w:color="auto"/>
      </w:divBdr>
    </w:div>
    <w:div w:id="1461142865">
      <w:bodyDiv w:val="1"/>
      <w:marLeft w:val="0"/>
      <w:marRight w:val="0"/>
      <w:marTop w:val="0"/>
      <w:marBottom w:val="0"/>
      <w:divBdr>
        <w:top w:val="none" w:sz="0" w:space="0" w:color="auto"/>
        <w:left w:val="none" w:sz="0" w:space="0" w:color="auto"/>
        <w:bottom w:val="none" w:sz="0" w:space="0" w:color="auto"/>
        <w:right w:val="none" w:sz="0" w:space="0" w:color="auto"/>
      </w:divBdr>
    </w:div>
    <w:div w:id="1477456341">
      <w:bodyDiv w:val="1"/>
      <w:marLeft w:val="0"/>
      <w:marRight w:val="0"/>
      <w:marTop w:val="0"/>
      <w:marBottom w:val="0"/>
      <w:divBdr>
        <w:top w:val="none" w:sz="0" w:space="0" w:color="auto"/>
        <w:left w:val="none" w:sz="0" w:space="0" w:color="auto"/>
        <w:bottom w:val="none" w:sz="0" w:space="0" w:color="auto"/>
        <w:right w:val="none" w:sz="0" w:space="0" w:color="auto"/>
      </w:divBdr>
    </w:div>
    <w:div w:id="1529296858">
      <w:bodyDiv w:val="1"/>
      <w:marLeft w:val="0"/>
      <w:marRight w:val="0"/>
      <w:marTop w:val="0"/>
      <w:marBottom w:val="0"/>
      <w:divBdr>
        <w:top w:val="none" w:sz="0" w:space="0" w:color="auto"/>
        <w:left w:val="none" w:sz="0" w:space="0" w:color="auto"/>
        <w:bottom w:val="none" w:sz="0" w:space="0" w:color="auto"/>
        <w:right w:val="none" w:sz="0" w:space="0" w:color="auto"/>
      </w:divBdr>
    </w:div>
    <w:div w:id="1542858677">
      <w:bodyDiv w:val="1"/>
      <w:marLeft w:val="0"/>
      <w:marRight w:val="0"/>
      <w:marTop w:val="0"/>
      <w:marBottom w:val="0"/>
      <w:divBdr>
        <w:top w:val="none" w:sz="0" w:space="0" w:color="auto"/>
        <w:left w:val="none" w:sz="0" w:space="0" w:color="auto"/>
        <w:bottom w:val="none" w:sz="0" w:space="0" w:color="auto"/>
        <w:right w:val="none" w:sz="0" w:space="0" w:color="auto"/>
      </w:divBdr>
    </w:div>
    <w:div w:id="1559586416">
      <w:bodyDiv w:val="1"/>
      <w:marLeft w:val="0"/>
      <w:marRight w:val="0"/>
      <w:marTop w:val="0"/>
      <w:marBottom w:val="0"/>
      <w:divBdr>
        <w:top w:val="none" w:sz="0" w:space="0" w:color="auto"/>
        <w:left w:val="none" w:sz="0" w:space="0" w:color="auto"/>
        <w:bottom w:val="none" w:sz="0" w:space="0" w:color="auto"/>
        <w:right w:val="none" w:sz="0" w:space="0" w:color="auto"/>
      </w:divBdr>
    </w:div>
    <w:div w:id="1566144506">
      <w:bodyDiv w:val="1"/>
      <w:marLeft w:val="0"/>
      <w:marRight w:val="0"/>
      <w:marTop w:val="0"/>
      <w:marBottom w:val="0"/>
      <w:divBdr>
        <w:top w:val="none" w:sz="0" w:space="0" w:color="auto"/>
        <w:left w:val="none" w:sz="0" w:space="0" w:color="auto"/>
        <w:bottom w:val="none" w:sz="0" w:space="0" w:color="auto"/>
        <w:right w:val="none" w:sz="0" w:space="0" w:color="auto"/>
      </w:divBdr>
    </w:div>
    <w:div w:id="1573929759">
      <w:bodyDiv w:val="1"/>
      <w:marLeft w:val="0"/>
      <w:marRight w:val="0"/>
      <w:marTop w:val="0"/>
      <w:marBottom w:val="0"/>
      <w:divBdr>
        <w:top w:val="none" w:sz="0" w:space="0" w:color="auto"/>
        <w:left w:val="none" w:sz="0" w:space="0" w:color="auto"/>
        <w:bottom w:val="none" w:sz="0" w:space="0" w:color="auto"/>
        <w:right w:val="none" w:sz="0" w:space="0" w:color="auto"/>
      </w:divBdr>
    </w:div>
    <w:div w:id="1579630995">
      <w:bodyDiv w:val="1"/>
      <w:marLeft w:val="0"/>
      <w:marRight w:val="0"/>
      <w:marTop w:val="0"/>
      <w:marBottom w:val="0"/>
      <w:divBdr>
        <w:top w:val="none" w:sz="0" w:space="0" w:color="auto"/>
        <w:left w:val="none" w:sz="0" w:space="0" w:color="auto"/>
        <w:bottom w:val="none" w:sz="0" w:space="0" w:color="auto"/>
        <w:right w:val="none" w:sz="0" w:space="0" w:color="auto"/>
      </w:divBdr>
    </w:div>
    <w:div w:id="1581207916">
      <w:bodyDiv w:val="1"/>
      <w:marLeft w:val="0"/>
      <w:marRight w:val="0"/>
      <w:marTop w:val="0"/>
      <w:marBottom w:val="0"/>
      <w:divBdr>
        <w:top w:val="none" w:sz="0" w:space="0" w:color="auto"/>
        <w:left w:val="none" w:sz="0" w:space="0" w:color="auto"/>
        <w:bottom w:val="none" w:sz="0" w:space="0" w:color="auto"/>
        <w:right w:val="none" w:sz="0" w:space="0" w:color="auto"/>
      </w:divBdr>
    </w:div>
    <w:div w:id="1592736958">
      <w:bodyDiv w:val="1"/>
      <w:marLeft w:val="0"/>
      <w:marRight w:val="0"/>
      <w:marTop w:val="0"/>
      <w:marBottom w:val="0"/>
      <w:divBdr>
        <w:top w:val="none" w:sz="0" w:space="0" w:color="auto"/>
        <w:left w:val="none" w:sz="0" w:space="0" w:color="auto"/>
        <w:bottom w:val="none" w:sz="0" w:space="0" w:color="auto"/>
        <w:right w:val="none" w:sz="0" w:space="0" w:color="auto"/>
      </w:divBdr>
    </w:div>
    <w:div w:id="1599826153">
      <w:bodyDiv w:val="1"/>
      <w:marLeft w:val="0"/>
      <w:marRight w:val="0"/>
      <w:marTop w:val="0"/>
      <w:marBottom w:val="0"/>
      <w:divBdr>
        <w:top w:val="none" w:sz="0" w:space="0" w:color="auto"/>
        <w:left w:val="none" w:sz="0" w:space="0" w:color="auto"/>
        <w:bottom w:val="none" w:sz="0" w:space="0" w:color="auto"/>
        <w:right w:val="none" w:sz="0" w:space="0" w:color="auto"/>
      </w:divBdr>
    </w:div>
    <w:div w:id="1616715977">
      <w:bodyDiv w:val="1"/>
      <w:marLeft w:val="0"/>
      <w:marRight w:val="0"/>
      <w:marTop w:val="0"/>
      <w:marBottom w:val="0"/>
      <w:divBdr>
        <w:top w:val="none" w:sz="0" w:space="0" w:color="auto"/>
        <w:left w:val="none" w:sz="0" w:space="0" w:color="auto"/>
        <w:bottom w:val="none" w:sz="0" w:space="0" w:color="auto"/>
        <w:right w:val="none" w:sz="0" w:space="0" w:color="auto"/>
      </w:divBdr>
    </w:div>
    <w:div w:id="1629046028">
      <w:bodyDiv w:val="1"/>
      <w:marLeft w:val="0"/>
      <w:marRight w:val="0"/>
      <w:marTop w:val="0"/>
      <w:marBottom w:val="0"/>
      <w:divBdr>
        <w:top w:val="none" w:sz="0" w:space="0" w:color="auto"/>
        <w:left w:val="none" w:sz="0" w:space="0" w:color="auto"/>
        <w:bottom w:val="none" w:sz="0" w:space="0" w:color="auto"/>
        <w:right w:val="none" w:sz="0" w:space="0" w:color="auto"/>
      </w:divBdr>
    </w:div>
    <w:div w:id="1629775762">
      <w:bodyDiv w:val="1"/>
      <w:marLeft w:val="0"/>
      <w:marRight w:val="0"/>
      <w:marTop w:val="0"/>
      <w:marBottom w:val="0"/>
      <w:divBdr>
        <w:top w:val="none" w:sz="0" w:space="0" w:color="auto"/>
        <w:left w:val="none" w:sz="0" w:space="0" w:color="auto"/>
        <w:bottom w:val="none" w:sz="0" w:space="0" w:color="auto"/>
        <w:right w:val="none" w:sz="0" w:space="0" w:color="auto"/>
      </w:divBdr>
    </w:div>
    <w:div w:id="1635214363">
      <w:bodyDiv w:val="1"/>
      <w:marLeft w:val="0"/>
      <w:marRight w:val="0"/>
      <w:marTop w:val="0"/>
      <w:marBottom w:val="0"/>
      <w:divBdr>
        <w:top w:val="none" w:sz="0" w:space="0" w:color="auto"/>
        <w:left w:val="none" w:sz="0" w:space="0" w:color="auto"/>
        <w:bottom w:val="none" w:sz="0" w:space="0" w:color="auto"/>
        <w:right w:val="none" w:sz="0" w:space="0" w:color="auto"/>
      </w:divBdr>
    </w:div>
    <w:div w:id="1639916026">
      <w:bodyDiv w:val="1"/>
      <w:marLeft w:val="0"/>
      <w:marRight w:val="0"/>
      <w:marTop w:val="0"/>
      <w:marBottom w:val="0"/>
      <w:divBdr>
        <w:top w:val="none" w:sz="0" w:space="0" w:color="auto"/>
        <w:left w:val="none" w:sz="0" w:space="0" w:color="auto"/>
        <w:bottom w:val="none" w:sz="0" w:space="0" w:color="auto"/>
        <w:right w:val="none" w:sz="0" w:space="0" w:color="auto"/>
      </w:divBdr>
    </w:div>
    <w:div w:id="1656375427">
      <w:bodyDiv w:val="1"/>
      <w:marLeft w:val="0"/>
      <w:marRight w:val="0"/>
      <w:marTop w:val="0"/>
      <w:marBottom w:val="0"/>
      <w:divBdr>
        <w:top w:val="none" w:sz="0" w:space="0" w:color="auto"/>
        <w:left w:val="none" w:sz="0" w:space="0" w:color="auto"/>
        <w:bottom w:val="none" w:sz="0" w:space="0" w:color="auto"/>
        <w:right w:val="none" w:sz="0" w:space="0" w:color="auto"/>
      </w:divBdr>
    </w:div>
    <w:div w:id="1667709084">
      <w:bodyDiv w:val="1"/>
      <w:marLeft w:val="0"/>
      <w:marRight w:val="0"/>
      <w:marTop w:val="0"/>
      <w:marBottom w:val="0"/>
      <w:divBdr>
        <w:top w:val="none" w:sz="0" w:space="0" w:color="auto"/>
        <w:left w:val="none" w:sz="0" w:space="0" w:color="auto"/>
        <w:bottom w:val="none" w:sz="0" w:space="0" w:color="auto"/>
        <w:right w:val="none" w:sz="0" w:space="0" w:color="auto"/>
      </w:divBdr>
    </w:div>
    <w:div w:id="1669943113">
      <w:bodyDiv w:val="1"/>
      <w:marLeft w:val="0"/>
      <w:marRight w:val="0"/>
      <w:marTop w:val="0"/>
      <w:marBottom w:val="0"/>
      <w:divBdr>
        <w:top w:val="none" w:sz="0" w:space="0" w:color="auto"/>
        <w:left w:val="none" w:sz="0" w:space="0" w:color="auto"/>
        <w:bottom w:val="none" w:sz="0" w:space="0" w:color="auto"/>
        <w:right w:val="none" w:sz="0" w:space="0" w:color="auto"/>
      </w:divBdr>
    </w:div>
    <w:div w:id="1696884317">
      <w:bodyDiv w:val="1"/>
      <w:marLeft w:val="0"/>
      <w:marRight w:val="0"/>
      <w:marTop w:val="0"/>
      <w:marBottom w:val="0"/>
      <w:divBdr>
        <w:top w:val="none" w:sz="0" w:space="0" w:color="auto"/>
        <w:left w:val="none" w:sz="0" w:space="0" w:color="auto"/>
        <w:bottom w:val="none" w:sz="0" w:space="0" w:color="auto"/>
        <w:right w:val="none" w:sz="0" w:space="0" w:color="auto"/>
      </w:divBdr>
    </w:div>
    <w:div w:id="1698846032">
      <w:bodyDiv w:val="1"/>
      <w:marLeft w:val="0"/>
      <w:marRight w:val="0"/>
      <w:marTop w:val="0"/>
      <w:marBottom w:val="0"/>
      <w:divBdr>
        <w:top w:val="none" w:sz="0" w:space="0" w:color="auto"/>
        <w:left w:val="none" w:sz="0" w:space="0" w:color="auto"/>
        <w:bottom w:val="none" w:sz="0" w:space="0" w:color="auto"/>
        <w:right w:val="none" w:sz="0" w:space="0" w:color="auto"/>
      </w:divBdr>
    </w:div>
    <w:div w:id="1707563382">
      <w:bodyDiv w:val="1"/>
      <w:marLeft w:val="0"/>
      <w:marRight w:val="0"/>
      <w:marTop w:val="0"/>
      <w:marBottom w:val="0"/>
      <w:divBdr>
        <w:top w:val="none" w:sz="0" w:space="0" w:color="auto"/>
        <w:left w:val="none" w:sz="0" w:space="0" w:color="auto"/>
        <w:bottom w:val="none" w:sz="0" w:space="0" w:color="auto"/>
        <w:right w:val="none" w:sz="0" w:space="0" w:color="auto"/>
      </w:divBdr>
    </w:div>
    <w:div w:id="1712070407">
      <w:bodyDiv w:val="1"/>
      <w:marLeft w:val="0"/>
      <w:marRight w:val="0"/>
      <w:marTop w:val="0"/>
      <w:marBottom w:val="0"/>
      <w:divBdr>
        <w:top w:val="none" w:sz="0" w:space="0" w:color="auto"/>
        <w:left w:val="none" w:sz="0" w:space="0" w:color="auto"/>
        <w:bottom w:val="none" w:sz="0" w:space="0" w:color="auto"/>
        <w:right w:val="none" w:sz="0" w:space="0" w:color="auto"/>
      </w:divBdr>
    </w:div>
    <w:div w:id="1715428544">
      <w:bodyDiv w:val="1"/>
      <w:marLeft w:val="0"/>
      <w:marRight w:val="0"/>
      <w:marTop w:val="0"/>
      <w:marBottom w:val="0"/>
      <w:divBdr>
        <w:top w:val="none" w:sz="0" w:space="0" w:color="auto"/>
        <w:left w:val="none" w:sz="0" w:space="0" w:color="auto"/>
        <w:bottom w:val="none" w:sz="0" w:space="0" w:color="auto"/>
        <w:right w:val="none" w:sz="0" w:space="0" w:color="auto"/>
      </w:divBdr>
    </w:div>
    <w:div w:id="1721827439">
      <w:bodyDiv w:val="1"/>
      <w:marLeft w:val="0"/>
      <w:marRight w:val="0"/>
      <w:marTop w:val="0"/>
      <w:marBottom w:val="0"/>
      <w:divBdr>
        <w:top w:val="none" w:sz="0" w:space="0" w:color="auto"/>
        <w:left w:val="none" w:sz="0" w:space="0" w:color="auto"/>
        <w:bottom w:val="none" w:sz="0" w:space="0" w:color="auto"/>
        <w:right w:val="none" w:sz="0" w:space="0" w:color="auto"/>
      </w:divBdr>
    </w:div>
    <w:div w:id="1730423950">
      <w:bodyDiv w:val="1"/>
      <w:marLeft w:val="0"/>
      <w:marRight w:val="0"/>
      <w:marTop w:val="0"/>
      <w:marBottom w:val="0"/>
      <w:divBdr>
        <w:top w:val="none" w:sz="0" w:space="0" w:color="auto"/>
        <w:left w:val="none" w:sz="0" w:space="0" w:color="auto"/>
        <w:bottom w:val="none" w:sz="0" w:space="0" w:color="auto"/>
        <w:right w:val="none" w:sz="0" w:space="0" w:color="auto"/>
      </w:divBdr>
    </w:div>
    <w:div w:id="1759063434">
      <w:bodyDiv w:val="1"/>
      <w:marLeft w:val="0"/>
      <w:marRight w:val="0"/>
      <w:marTop w:val="0"/>
      <w:marBottom w:val="0"/>
      <w:divBdr>
        <w:top w:val="none" w:sz="0" w:space="0" w:color="auto"/>
        <w:left w:val="none" w:sz="0" w:space="0" w:color="auto"/>
        <w:bottom w:val="none" w:sz="0" w:space="0" w:color="auto"/>
        <w:right w:val="none" w:sz="0" w:space="0" w:color="auto"/>
      </w:divBdr>
    </w:div>
    <w:div w:id="1774935456">
      <w:bodyDiv w:val="1"/>
      <w:marLeft w:val="0"/>
      <w:marRight w:val="0"/>
      <w:marTop w:val="0"/>
      <w:marBottom w:val="0"/>
      <w:divBdr>
        <w:top w:val="none" w:sz="0" w:space="0" w:color="auto"/>
        <w:left w:val="none" w:sz="0" w:space="0" w:color="auto"/>
        <w:bottom w:val="none" w:sz="0" w:space="0" w:color="auto"/>
        <w:right w:val="none" w:sz="0" w:space="0" w:color="auto"/>
      </w:divBdr>
    </w:div>
    <w:div w:id="1784886281">
      <w:bodyDiv w:val="1"/>
      <w:marLeft w:val="0"/>
      <w:marRight w:val="0"/>
      <w:marTop w:val="0"/>
      <w:marBottom w:val="0"/>
      <w:divBdr>
        <w:top w:val="none" w:sz="0" w:space="0" w:color="auto"/>
        <w:left w:val="none" w:sz="0" w:space="0" w:color="auto"/>
        <w:bottom w:val="none" w:sz="0" w:space="0" w:color="auto"/>
        <w:right w:val="none" w:sz="0" w:space="0" w:color="auto"/>
      </w:divBdr>
    </w:div>
    <w:div w:id="1787197016">
      <w:bodyDiv w:val="1"/>
      <w:marLeft w:val="0"/>
      <w:marRight w:val="0"/>
      <w:marTop w:val="0"/>
      <w:marBottom w:val="0"/>
      <w:divBdr>
        <w:top w:val="none" w:sz="0" w:space="0" w:color="auto"/>
        <w:left w:val="none" w:sz="0" w:space="0" w:color="auto"/>
        <w:bottom w:val="none" w:sz="0" w:space="0" w:color="auto"/>
        <w:right w:val="none" w:sz="0" w:space="0" w:color="auto"/>
      </w:divBdr>
    </w:div>
    <w:div w:id="1797865586">
      <w:bodyDiv w:val="1"/>
      <w:marLeft w:val="0"/>
      <w:marRight w:val="0"/>
      <w:marTop w:val="0"/>
      <w:marBottom w:val="0"/>
      <w:divBdr>
        <w:top w:val="none" w:sz="0" w:space="0" w:color="auto"/>
        <w:left w:val="none" w:sz="0" w:space="0" w:color="auto"/>
        <w:bottom w:val="none" w:sz="0" w:space="0" w:color="auto"/>
        <w:right w:val="none" w:sz="0" w:space="0" w:color="auto"/>
      </w:divBdr>
    </w:div>
    <w:div w:id="1807353600">
      <w:bodyDiv w:val="1"/>
      <w:marLeft w:val="0"/>
      <w:marRight w:val="0"/>
      <w:marTop w:val="0"/>
      <w:marBottom w:val="0"/>
      <w:divBdr>
        <w:top w:val="none" w:sz="0" w:space="0" w:color="auto"/>
        <w:left w:val="none" w:sz="0" w:space="0" w:color="auto"/>
        <w:bottom w:val="none" w:sz="0" w:space="0" w:color="auto"/>
        <w:right w:val="none" w:sz="0" w:space="0" w:color="auto"/>
      </w:divBdr>
    </w:div>
    <w:div w:id="1818303555">
      <w:bodyDiv w:val="1"/>
      <w:marLeft w:val="0"/>
      <w:marRight w:val="0"/>
      <w:marTop w:val="0"/>
      <w:marBottom w:val="0"/>
      <w:divBdr>
        <w:top w:val="none" w:sz="0" w:space="0" w:color="auto"/>
        <w:left w:val="none" w:sz="0" w:space="0" w:color="auto"/>
        <w:bottom w:val="none" w:sz="0" w:space="0" w:color="auto"/>
        <w:right w:val="none" w:sz="0" w:space="0" w:color="auto"/>
      </w:divBdr>
    </w:div>
    <w:div w:id="1845895397">
      <w:bodyDiv w:val="1"/>
      <w:marLeft w:val="0"/>
      <w:marRight w:val="0"/>
      <w:marTop w:val="0"/>
      <w:marBottom w:val="0"/>
      <w:divBdr>
        <w:top w:val="none" w:sz="0" w:space="0" w:color="auto"/>
        <w:left w:val="none" w:sz="0" w:space="0" w:color="auto"/>
        <w:bottom w:val="none" w:sz="0" w:space="0" w:color="auto"/>
        <w:right w:val="none" w:sz="0" w:space="0" w:color="auto"/>
      </w:divBdr>
    </w:div>
    <w:div w:id="1874265818">
      <w:bodyDiv w:val="1"/>
      <w:marLeft w:val="0"/>
      <w:marRight w:val="0"/>
      <w:marTop w:val="0"/>
      <w:marBottom w:val="0"/>
      <w:divBdr>
        <w:top w:val="none" w:sz="0" w:space="0" w:color="auto"/>
        <w:left w:val="none" w:sz="0" w:space="0" w:color="auto"/>
        <w:bottom w:val="none" w:sz="0" w:space="0" w:color="auto"/>
        <w:right w:val="none" w:sz="0" w:space="0" w:color="auto"/>
      </w:divBdr>
    </w:div>
    <w:div w:id="1882208682">
      <w:bodyDiv w:val="1"/>
      <w:marLeft w:val="0"/>
      <w:marRight w:val="0"/>
      <w:marTop w:val="0"/>
      <w:marBottom w:val="0"/>
      <w:divBdr>
        <w:top w:val="none" w:sz="0" w:space="0" w:color="auto"/>
        <w:left w:val="none" w:sz="0" w:space="0" w:color="auto"/>
        <w:bottom w:val="none" w:sz="0" w:space="0" w:color="auto"/>
        <w:right w:val="none" w:sz="0" w:space="0" w:color="auto"/>
      </w:divBdr>
    </w:div>
    <w:div w:id="1883177043">
      <w:bodyDiv w:val="1"/>
      <w:marLeft w:val="0"/>
      <w:marRight w:val="0"/>
      <w:marTop w:val="0"/>
      <w:marBottom w:val="0"/>
      <w:divBdr>
        <w:top w:val="none" w:sz="0" w:space="0" w:color="auto"/>
        <w:left w:val="none" w:sz="0" w:space="0" w:color="auto"/>
        <w:bottom w:val="none" w:sz="0" w:space="0" w:color="auto"/>
        <w:right w:val="none" w:sz="0" w:space="0" w:color="auto"/>
      </w:divBdr>
    </w:div>
    <w:div w:id="1904558177">
      <w:bodyDiv w:val="1"/>
      <w:marLeft w:val="0"/>
      <w:marRight w:val="0"/>
      <w:marTop w:val="0"/>
      <w:marBottom w:val="0"/>
      <w:divBdr>
        <w:top w:val="none" w:sz="0" w:space="0" w:color="auto"/>
        <w:left w:val="none" w:sz="0" w:space="0" w:color="auto"/>
        <w:bottom w:val="none" w:sz="0" w:space="0" w:color="auto"/>
        <w:right w:val="none" w:sz="0" w:space="0" w:color="auto"/>
      </w:divBdr>
    </w:div>
    <w:div w:id="1914389146">
      <w:bodyDiv w:val="1"/>
      <w:marLeft w:val="0"/>
      <w:marRight w:val="0"/>
      <w:marTop w:val="0"/>
      <w:marBottom w:val="0"/>
      <w:divBdr>
        <w:top w:val="none" w:sz="0" w:space="0" w:color="auto"/>
        <w:left w:val="none" w:sz="0" w:space="0" w:color="auto"/>
        <w:bottom w:val="none" w:sz="0" w:space="0" w:color="auto"/>
        <w:right w:val="none" w:sz="0" w:space="0" w:color="auto"/>
      </w:divBdr>
    </w:div>
    <w:div w:id="1921600885">
      <w:bodyDiv w:val="1"/>
      <w:marLeft w:val="0"/>
      <w:marRight w:val="0"/>
      <w:marTop w:val="0"/>
      <w:marBottom w:val="0"/>
      <w:divBdr>
        <w:top w:val="none" w:sz="0" w:space="0" w:color="auto"/>
        <w:left w:val="none" w:sz="0" w:space="0" w:color="auto"/>
        <w:bottom w:val="none" w:sz="0" w:space="0" w:color="auto"/>
        <w:right w:val="none" w:sz="0" w:space="0" w:color="auto"/>
      </w:divBdr>
    </w:div>
    <w:div w:id="1929191308">
      <w:bodyDiv w:val="1"/>
      <w:marLeft w:val="0"/>
      <w:marRight w:val="0"/>
      <w:marTop w:val="0"/>
      <w:marBottom w:val="0"/>
      <w:divBdr>
        <w:top w:val="none" w:sz="0" w:space="0" w:color="auto"/>
        <w:left w:val="none" w:sz="0" w:space="0" w:color="auto"/>
        <w:bottom w:val="none" w:sz="0" w:space="0" w:color="auto"/>
        <w:right w:val="none" w:sz="0" w:space="0" w:color="auto"/>
      </w:divBdr>
    </w:div>
    <w:div w:id="1967080844">
      <w:bodyDiv w:val="1"/>
      <w:marLeft w:val="0"/>
      <w:marRight w:val="0"/>
      <w:marTop w:val="0"/>
      <w:marBottom w:val="0"/>
      <w:divBdr>
        <w:top w:val="none" w:sz="0" w:space="0" w:color="auto"/>
        <w:left w:val="none" w:sz="0" w:space="0" w:color="auto"/>
        <w:bottom w:val="none" w:sz="0" w:space="0" w:color="auto"/>
        <w:right w:val="none" w:sz="0" w:space="0" w:color="auto"/>
      </w:divBdr>
    </w:div>
    <w:div w:id="1992173043">
      <w:bodyDiv w:val="1"/>
      <w:marLeft w:val="0"/>
      <w:marRight w:val="0"/>
      <w:marTop w:val="0"/>
      <w:marBottom w:val="0"/>
      <w:divBdr>
        <w:top w:val="none" w:sz="0" w:space="0" w:color="auto"/>
        <w:left w:val="none" w:sz="0" w:space="0" w:color="auto"/>
        <w:bottom w:val="none" w:sz="0" w:space="0" w:color="auto"/>
        <w:right w:val="none" w:sz="0" w:space="0" w:color="auto"/>
      </w:divBdr>
    </w:div>
    <w:div w:id="1994600637">
      <w:bodyDiv w:val="1"/>
      <w:marLeft w:val="0"/>
      <w:marRight w:val="0"/>
      <w:marTop w:val="0"/>
      <w:marBottom w:val="0"/>
      <w:divBdr>
        <w:top w:val="none" w:sz="0" w:space="0" w:color="auto"/>
        <w:left w:val="none" w:sz="0" w:space="0" w:color="auto"/>
        <w:bottom w:val="none" w:sz="0" w:space="0" w:color="auto"/>
        <w:right w:val="none" w:sz="0" w:space="0" w:color="auto"/>
      </w:divBdr>
    </w:div>
    <w:div w:id="2001929377">
      <w:bodyDiv w:val="1"/>
      <w:marLeft w:val="0"/>
      <w:marRight w:val="0"/>
      <w:marTop w:val="0"/>
      <w:marBottom w:val="0"/>
      <w:divBdr>
        <w:top w:val="none" w:sz="0" w:space="0" w:color="auto"/>
        <w:left w:val="none" w:sz="0" w:space="0" w:color="auto"/>
        <w:bottom w:val="none" w:sz="0" w:space="0" w:color="auto"/>
        <w:right w:val="none" w:sz="0" w:space="0" w:color="auto"/>
      </w:divBdr>
    </w:div>
    <w:div w:id="2009674528">
      <w:bodyDiv w:val="1"/>
      <w:marLeft w:val="0"/>
      <w:marRight w:val="0"/>
      <w:marTop w:val="0"/>
      <w:marBottom w:val="0"/>
      <w:divBdr>
        <w:top w:val="none" w:sz="0" w:space="0" w:color="auto"/>
        <w:left w:val="none" w:sz="0" w:space="0" w:color="auto"/>
        <w:bottom w:val="none" w:sz="0" w:space="0" w:color="auto"/>
        <w:right w:val="none" w:sz="0" w:space="0" w:color="auto"/>
      </w:divBdr>
    </w:div>
    <w:div w:id="2014602011">
      <w:bodyDiv w:val="1"/>
      <w:marLeft w:val="0"/>
      <w:marRight w:val="0"/>
      <w:marTop w:val="0"/>
      <w:marBottom w:val="0"/>
      <w:divBdr>
        <w:top w:val="none" w:sz="0" w:space="0" w:color="auto"/>
        <w:left w:val="none" w:sz="0" w:space="0" w:color="auto"/>
        <w:bottom w:val="none" w:sz="0" w:space="0" w:color="auto"/>
        <w:right w:val="none" w:sz="0" w:space="0" w:color="auto"/>
      </w:divBdr>
    </w:div>
    <w:div w:id="2018461566">
      <w:bodyDiv w:val="1"/>
      <w:marLeft w:val="0"/>
      <w:marRight w:val="0"/>
      <w:marTop w:val="0"/>
      <w:marBottom w:val="0"/>
      <w:divBdr>
        <w:top w:val="none" w:sz="0" w:space="0" w:color="auto"/>
        <w:left w:val="none" w:sz="0" w:space="0" w:color="auto"/>
        <w:bottom w:val="none" w:sz="0" w:space="0" w:color="auto"/>
        <w:right w:val="none" w:sz="0" w:space="0" w:color="auto"/>
      </w:divBdr>
    </w:div>
    <w:div w:id="2046636609">
      <w:bodyDiv w:val="1"/>
      <w:marLeft w:val="0"/>
      <w:marRight w:val="0"/>
      <w:marTop w:val="0"/>
      <w:marBottom w:val="0"/>
      <w:divBdr>
        <w:top w:val="none" w:sz="0" w:space="0" w:color="auto"/>
        <w:left w:val="none" w:sz="0" w:space="0" w:color="auto"/>
        <w:bottom w:val="none" w:sz="0" w:space="0" w:color="auto"/>
        <w:right w:val="none" w:sz="0" w:space="0" w:color="auto"/>
      </w:divBdr>
    </w:div>
    <w:div w:id="2048021279">
      <w:bodyDiv w:val="1"/>
      <w:marLeft w:val="0"/>
      <w:marRight w:val="0"/>
      <w:marTop w:val="0"/>
      <w:marBottom w:val="0"/>
      <w:divBdr>
        <w:top w:val="none" w:sz="0" w:space="0" w:color="auto"/>
        <w:left w:val="none" w:sz="0" w:space="0" w:color="auto"/>
        <w:bottom w:val="none" w:sz="0" w:space="0" w:color="auto"/>
        <w:right w:val="none" w:sz="0" w:space="0" w:color="auto"/>
      </w:divBdr>
    </w:div>
    <w:div w:id="2053380814">
      <w:bodyDiv w:val="1"/>
      <w:marLeft w:val="0"/>
      <w:marRight w:val="0"/>
      <w:marTop w:val="0"/>
      <w:marBottom w:val="0"/>
      <w:divBdr>
        <w:top w:val="none" w:sz="0" w:space="0" w:color="auto"/>
        <w:left w:val="none" w:sz="0" w:space="0" w:color="auto"/>
        <w:bottom w:val="none" w:sz="0" w:space="0" w:color="auto"/>
        <w:right w:val="none" w:sz="0" w:space="0" w:color="auto"/>
      </w:divBdr>
    </w:div>
    <w:div w:id="2066290590">
      <w:bodyDiv w:val="1"/>
      <w:marLeft w:val="0"/>
      <w:marRight w:val="0"/>
      <w:marTop w:val="0"/>
      <w:marBottom w:val="0"/>
      <w:divBdr>
        <w:top w:val="none" w:sz="0" w:space="0" w:color="auto"/>
        <w:left w:val="none" w:sz="0" w:space="0" w:color="auto"/>
        <w:bottom w:val="none" w:sz="0" w:space="0" w:color="auto"/>
        <w:right w:val="none" w:sz="0" w:space="0" w:color="auto"/>
      </w:divBdr>
    </w:div>
    <w:div w:id="2068259474">
      <w:bodyDiv w:val="1"/>
      <w:marLeft w:val="0"/>
      <w:marRight w:val="0"/>
      <w:marTop w:val="0"/>
      <w:marBottom w:val="0"/>
      <w:divBdr>
        <w:top w:val="none" w:sz="0" w:space="0" w:color="auto"/>
        <w:left w:val="none" w:sz="0" w:space="0" w:color="auto"/>
        <w:bottom w:val="none" w:sz="0" w:space="0" w:color="auto"/>
        <w:right w:val="none" w:sz="0" w:space="0" w:color="auto"/>
      </w:divBdr>
    </w:div>
    <w:div w:id="2072073794">
      <w:bodyDiv w:val="1"/>
      <w:marLeft w:val="0"/>
      <w:marRight w:val="0"/>
      <w:marTop w:val="0"/>
      <w:marBottom w:val="0"/>
      <w:divBdr>
        <w:top w:val="none" w:sz="0" w:space="0" w:color="auto"/>
        <w:left w:val="none" w:sz="0" w:space="0" w:color="auto"/>
        <w:bottom w:val="none" w:sz="0" w:space="0" w:color="auto"/>
        <w:right w:val="none" w:sz="0" w:space="0" w:color="auto"/>
      </w:divBdr>
    </w:div>
    <w:div w:id="2090225752">
      <w:bodyDiv w:val="1"/>
      <w:marLeft w:val="0"/>
      <w:marRight w:val="0"/>
      <w:marTop w:val="0"/>
      <w:marBottom w:val="0"/>
      <w:divBdr>
        <w:top w:val="none" w:sz="0" w:space="0" w:color="auto"/>
        <w:left w:val="none" w:sz="0" w:space="0" w:color="auto"/>
        <w:bottom w:val="none" w:sz="0" w:space="0" w:color="auto"/>
        <w:right w:val="none" w:sz="0" w:space="0" w:color="auto"/>
      </w:divBdr>
    </w:div>
    <w:div w:id="2090422690">
      <w:bodyDiv w:val="1"/>
      <w:marLeft w:val="0"/>
      <w:marRight w:val="0"/>
      <w:marTop w:val="0"/>
      <w:marBottom w:val="0"/>
      <w:divBdr>
        <w:top w:val="none" w:sz="0" w:space="0" w:color="auto"/>
        <w:left w:val="none" w:sz="0" w:space="0" w:color="auto"/>
        <w:bottom w:val="none" w:sz="0" w:space="0" w:color="auto"/>
        <w:right w:val="none" w:sz="0" w:space="0" w:color="auto"/>
      </w:divBdr>
    </w:div>
    <w:div w:id="2104110620">
      <w:bodyDiv w:val="1"/>
      <w:marLeft w:val="0"/>
      <w:marRight w:val="0"/>
      <w:marTop w:val="0"/>
      <w:marBottom w:val="0"/>
      <w:divBdr>
        <w:top w:val="none" w:sz="0" w:space="0" w:color="auto"/>
        <w:left w:val="none" w:sz="0" w:space="0" w:color="auto"/>
        <w:bottom w:val="none" w:sz="0" w:space="0" w:color="auto"/>
        <w:right w:val="none" w:sz="0" w:space="0" w:color="auto"/>
      </w:divBdr>
    </w:div>
    <w:div w:id="2110661706">
      <w:bodyDiv w:val="1"/>
      <w:marLeft w:val="0"/>
      <w:marRight w:val="0"/>
      <w:marTop w:val="0"/>
      <w:marBottom w:val="0"/>
      <w:divBdr>
        <w:top w:val="none" w:sz="0" w:space="0" w:color="auto"/>
        <w:left w:val="none" w:sz="0" w:space="0" w:color="auto"/>
        <w:bottom w:val="none" w:sz="0" w:space="0" w:color="auto"/>
        <w:right w:val="none" w:sz="0" w:space="0" w:color="auto"/>
      </w:divBdr>
    </w:div>
    <w:div w:id="2119567810">
      <w:bodyDiv w:val="1"/>
      <w:marLeft w:val="0"/>
      <w:marRight w:val="0"/>
      <w:marTop w:val="0"/>
      <w:marBottom w:val="0"/>
      <w:divBdr>
        <w:top w:val="none" w:sz="0" w:space="0" w:color="auto"/>
        <w:left w:val="none" w:sz="0" w:space="0" w:color="auto"/>
        <w:bottom w:val="none" w:sz="0" w:space="0" w:color="auto"/>
        <w:right w:val="none" w:sz="0" w:space="0" w:color="auto"/>
      </w:divBdr>
    </w:div>
    <w:div w:id="213663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29AF0-5FC5-4791-89BA-6323D80B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43209</TotalTime>
  <Pages>154</Pages>
  <Words>55289</Words>
  <Characters>315151</Characters>
  <Application>Microsoft Office Word</Application>
  <DocSecurity>0</DocSecurity>
  <Lines>2626</Lines>
  <Paragraphs>739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BKD-Hendra</cp:lastModifiedBy>
  <cp:revision>573</cp:revision>
  <cp:lastPrinted>2021-01-12T02:10:00Z</cp:lastPrinted>
  <dcterms:created xsi:type="dcterms:W3CDTF">2020-03-13T01:42:00Z</dcterms:created>
  <dcterms:modified xsi:type="dcterms:W3CDTF">2021-03-05T04:22:00Z</dcterms:modified>
</cp:coreProperties>
</file>